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Название документа</w:t>
      </w:r>
    </w:p>
    <w:p>
      <w:pPr>
        <w:pStyle w:val="Subtitle"/>
      </w:pPr>
      <w:r>
        <w:t>Тип документа: видение и гипотезы · отчёт об обследовании · запрос на изменение</w:t>
      </w:r>
    </w:p>
    <w:tbl>
      <w:tblPr>
        <w:tblW w:type="auto" w:w="0"/>
        <w:jc w:val="left"/>
        <w:tblLook w:firstColumn="0" w:firstRow="0" w:lastColumn="0" w:lastRow="0" w:noHBand="1" w:noVBand="1" w:val="0000"/>
      </w:tblPr>
      <w:tblGrid>
        <w:gridCol w:w="2268"/>
        <w:gridCol w:w="7087"/>
      </w:tblGrid>
      <w:tr>
        <w:tc>
          <w:tcPr>
            <w:tcW w:type="dxa" w:w="2268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/>
                <w:i w:val="0"/>
                <w:color w:val="44586E"/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Компания, адресат</w:t>
            </w:r>
          </w:p>
        </w:tc>
      </w:tr>
      <w:tr>
        <w:tc>
          <w:tcPr>
            <w:tcW w:type="dxa" w:w="2268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/>
                <w:i w:val="0"/>
                <w:color w:val="44586E"/>
                <w:sz w:val="19"/>
              </w:rPr>
              <w:t>От кого</w:t>
            </w:r>
          </w:p>
        </w:tc>
        <w:tc>
          <w:tcPr>
            <w:tcW w:type="dxa" w:w="7087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DoverAI — ответственный исполнитель</w:t>
            </w:r>
          </w:p>
        </w:tc>
      </w:tr>
      <w:tr>
        <w:tc>
          <w:tcPr>
            <w:tcW w:type="dxa" w:w="2268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/>
                <w:i w:val="0"/>
                <w:color w:val="44586E"/>
                <w:sz w:val="19"/>
              </w:rPr>
              <w:t>Дата и версия</w:t>
            </w:r>
          </w:p>
        </w:tc>
        <w:tc>
          <w:tcPr>
            <w:tcW w:type="dxa" w:w="7087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дд.мм.гггг, версия 1</w:t>
            </w:r>
          </w:p>
        </w:tc>
      </w:tr>
      <w:tr>
        <w:tc>
          <w:tcPr>
            <w:tcW w:type="dxa" w:w="2268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/>
                <w:i w:val="0"/>
                <w:color w:val="44586E"/>
                <w:sz w:val="19"/>
              </w:rPr>
              <w:t>Статус</w:t>
            </w:r>
          </w:p>
        </w:tc>
        <w:tc>
          <w:tcPr>
            <w:tcW w:type="dxa" w:w="7087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Черновик · Для обсуждения · Согласовано</w:t>
            </w:r>
          </w:p>
        </w:tc>
      </w:tr>
      <w:tr>
        <w:tc>
          <w:tcPr>
            <w:tcW w:type="dxa" w:w="2268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/>
                <w:i w:val="0"/>
                <w:color w:val="44586E"/>
                <w:sz w:val="19"/>
              </w:rPr>
              <w:t>Гриф</w:t>
            </w:r>
          </w:p>
        </w:tc>
        <w:tc>
          <w:tcPr>
            <w:tcW w:type="dxa" w:w="7087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Конфиденциально. Только для &lt;компания&gt;</w:t>
            </w:r>
          </w:p>
        </w:tc>
      </w:tr>
      <w:tr>
        <w:tc>
          <w:tcPr>
            <w:tcW w:type="dxa" w:w="2268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/>
                <w:i w:val="0"/>
                <w:color w:val="44586E"/>
                <w:sz w:val="19"/>
              </w:rPr>
              <w:t>Основание</w:t>
            </w:r>
          </w:p>
        </w:tc>
        <w:tc>
          <w:tcPr>
            <w:tcW w:type="dxa" w:w="7087"/>
          </w:tcPr>
          <w:p>
            <w:pPr>
              <w:pStyle w:val="Реквизиты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Что изучено при подготовке — и что не изучено</w:t>
            </w:r>
          </w:p>
        </w:tc>
      </w:tr>
    </w:tbl>
    <w:p>
      <w:pPr>
        <w:pStyle w:val="Heading1"/>
      </w:pPr>
      <w:r>
        <w:t>1. Коротко</w:t>
      </w:r>
    </w:p>
    <w:p>
      <w:pPr>
        <w:pStyle w:val="FirstParagraph"/>
      </w:pPr>
      <w:r>
        <w:t>Не больше полстраницы: как мы поняли задачу, главная гипотеза, что предлагаем следующим шагом и что для этого нужно от вас.</w:t>
      </w:r>
    </w:p>
    <w:p>
      <w:pPr>
        <w:pStyle w:val="Heading1"/>
      </w:pPr>
      <w:r>
        <w:t>2. Гипотезы и вопросы</w:t>
      </w:r>
    </w:p>
    <w:p>
      <w:pPr>
        <w:pStyle w:val="FirstParagraph"/>
      </w:pPr>
      <w:r>
        <w:t>Каждый вопрос продолжает гипотезу: видно, зачем он задан и что изменится от ответа.</w:t>
      </w:r>
    </w:p>
    <w:p>
      <w:pPr>
        <w:pStyle w:val="Гипотеза"/>
      </w:pPr>
      <w:r>
        <w:rPr>
          <w:rFonts w:ascii="Segoe UI" w:hAnsi="Segoe UI" w:cs="Segoe UI" w:eastAsia="Segoe UI"/>
          <w:b/>
          <w:i w:val="0"/>
          <w:color w:val="0F6A3C"/>
          <w:sz w:val="21"/>
        </w:rPr>
        <w:t xml:space="preserve">Г1. </w:t>
      </w:r>
      <w:r>
        <w:rPr>
          <w:rFonts w:ascii="Segoe UI" w:hAnsi="Segoe UI" w:cs="Segoe UI" w:eastAsia="Segoe UI"/>
          <w:b/>
          <w:i w:val="0"/>
          <w:color w:val="16283C"/>
          <w:sz w:val="21"/>
        </w:rPr>
        <w:t>Утверждение, которое можно опровергнуть.</w:t>
      </w:r>
    </w:p>
    <w:p>
      <w:pPr>
        <w:pStyle w:val="Гипотеза"/>
      </w:pPr>
      <w:r>
        <w:rPr>
          <w:rFonts w:ascii="Segoe UI" w:hAnsi="Segoe UI" w:cs="Segoe UI" w:eastAsia="Segoe UI"/>
          <w:b/>
          <w:i w:val="0"/>
          <w:color w:val="16283C"/>
          <w:sz w:val="21"/>
        </w:rPr>
        <w:t xml:space="preserve">На чём основана: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факты со ссылкой на источник [И1].</w:t>
      </w:r>
    </w:p>
    <w:p>
      <w:pPr>
        <w:pStyle w:val="Гипотеза"/>
      </w:pPr>
      <w:r>
        <w:rPr>
          <w:rFonts w:ascii="Segoe UI" w:hAnsi="Segoe UI" w:cs="Segoe UI" w:eastAsia="Segoe UI"/>
          <w:b/>
          <w:i w:val="0"/>
          <w:color w:val="16283C"/>
          <w:sz w:val="21"/>
        </w:rPr>
        <w:t xml:space="preserve">Что её опровергнет: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какой ответ или наблюдение.</w:t>
      </w:r>
    </w:p>
    <w:p>
      <w:pPr>
        <w:pStyle w:val="Гипотеза"/>
      </w:pPr>
      <w:r>
        <w:rPr>
          <w:rFonts w:ascii="Segoe UI" w:hAnsi="Segoe UI" w:cs="Segoe UI" w:eastAsia="Segoe UI"/>
          <w:b/>
          <w:i w:val="0"/>
          <w:color w:val="16283C"/>
          <w:sz w:val="21"/>
        </w:rPr>
        <w:t xml:space="preserve">В1.1 (руководство).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Вопрос, который проверяет гипотезу.</w:t>
      </w:r>
    </w:p>
    <w:p>
      <w:pPr>
        <w:pStyle w:val="Гипотеза"/>
      </w:pPr>
      <w:r>
        <w:rPr>
          <w:rFonts w:ascii="Segoe UI" w:hAnsi="Segoe UI" w:cs="Segoe UI" w:eastAsia="Segoe UI"/>
          <w:b/>
          <w:i w:val="0"/>
          <w:color w:val="16283C"/>
          <w:sz w:val="21"/>
        </w:rPr>
        <w:t xml:space="preserve">Что изменится: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если подтвердится — …; если нет — …</w:t>
      </w:r>
    </w:p>
    <w:p>
      <w:pPr>
        <w:pStyle w:val="BodyText"/>
      </w:pPr>
    </w:p>
    <w:p>
      <w:pPr>
        <w:pStyle w:val="Решениезавами"/>
      </w:pPr>
      <w:r>
        <w:rPr>
          <w:rFonts w:ascii="Segoe UI" w:hAnsi="Segoe UI" w:cs="Segoe UI" w:eastAsia="Segoe UI"/>
          <w:b/>
          <w:i w:val="0"/>
          <w:color w:val="1F3F66"/>
          <w:sz w:val="21"/>
        </w:rPr>
        <w:t>Решение за вами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</w:r>
    </w:p>
    <w:p>
      <w:pPr>
        <w:pStyle w:val="Решениезавами"/>
      </w:pPr>
      <w:r>
        <w:rPr>
          <w:rFonts w:ascii="Segoe UI" w:hAnsi="Segoe UI" w:cs="Segoe UI" w:eastAsia="Segoe UI"/>
          <w:b/>
          <w:i w:val="0"/>
          <w:color w:val="1F3F66"/>
          <w:sz w:val="21"/>
        </w:rPr>
        <w:t xml:space="preserve">Вариант А.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Что получаете, чем платите, когда подходит.</w:t>
      </w:r>
    </w:p>
    <w:p>
      <w:pPr>
        <w:pStyle w:val="Решениезавами"/>
      </w:pPr>
      <w:r>
        <w:rPr>
          <w:rFonts w:ascii="Segoe UI" w:hAnsi="Segoe UI" w:cs="Segoe UI" w:eastAsia="Segoe UI"/>
          <w:b/>
          <w:i w:val="0"/>
          <w:color w:val="1F3F66"/>
          <w:sz w:val="21"/>
        </w:rPr>
        <w:t xml:space="preserve">Вариант Б.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Что получаете, чем платите, когда подходит.</w:t>
      </w:r>
    </w:p>
    <w:p>
      <w:pPr>
        <w:pStyle w:val="Решениезавами"/>
      </w:pPr>
      <w:r>
        <w:rPr>
          <w:rFonts w:ascii="Segoe UI" w:hAnsi="Segoe UI" w:cs="Segoe UI" w:eastAsia="Segoe UI"/>
          <w:b/>
          <w:i w:val="0"/>
          <w:color w:val="1F3F66"/>
          <w:sz w:val="21"/>
        </w:rPr>
        <w:t xml:space="preserve">Наша рекомендация: </w:t>
      </w:r>
      <w:r>
        <w:rPr>
          <w:rFonts w:ascii="Segoe UI" w:hAnsi="Segoe UI" w:cs="Segoe UI" w:eastAsia="Segoe UI"/>
          <w:b w:val="0"/>
          <w:i w:val="0"/>
          <w:color w:val="16283C"/>
          <w:sz w:val="21"/>
        </w:rPr>
        <w:t>вариант и почему.</w:t>
      </w:r>
    </w:p>
    <w:p>
      <w:pPr>
        <w:pStyle w:val="Heading1"/>
      </w:pPr>
      <w:r>
        <w:t>3. Риски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80"/>
        <w:gridCol w:w="3005"/>
        <w:gridCol w:w="2835"/>
        <w:gridCol w:w="2835"/>
      </w:tblGrid>
      <w:tr>
        <w:tc>
          <w:tcPr>
            <w:tcW w:type="dxa" w:w="680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/>
                <w:i w:val="0"/>
                <w:color w:val="1F3F66"/>
                <w:sz w:val="19"/>
              </w:rPr>
              <w:t>№</w:t>
            </w:r>
          </w:p>
        </w:tc>
        <w:tc>
          <w:tcPr>
            <w:tcW w:type="dxa" w:w="3005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/>
                <w:i w:val="0"/>
                <w:color w:val="1F3F66"/>
                <w:sz w:val="19"/>
              </w:rPr>
              <w:t>Риск</w:t>
            </w:r>
          </w:p>
        </w:tc>
        <w:tc>
          <w:tcPr>
            <w:tcW w:type="dxa" w:w="2835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/>
                <w:i w:val="0"/>
                <w:color w:val="1F3F66"/>
                <w:sz w:val="19"/>
              </w:rPr>
              <w:t>Когда наступает</w:t>
            </w:r>
          </w:p>
        </w:tc>
        <w:tc>
          <w:tcPr>
            <w:tcW w:type="dxa" w:w="2835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/>
                <w:i w:val="0"/>
                <w:color w:val="1F3F66"/>
                <w:sz w:val="19"/>
              </w:rPr>
              <w:t>Как проверить заранее</w:t>
            </w:r>
          </w:p>
        </w:tc>
      </w:tr>
      <w:tr>
        <w:tc>
          <w:tcPr>
            <w:tcW w:type="dxa" w:w="680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Р1</w:t>
            </w:r>
          </w:p>
        </w:tc>
        <w:tc>
          <w:tcPr>
            <w:tcW w:type="dxa" w:w="3005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Что может пойти не так</w:t>
            </w:r>
          </w:p>
        </w:tc>
        <w:tc>
          <w:tcPr>
            <w:tcW w:type="dxa" w:w="2835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При каком условии</w:t>
            </w:r>
          </w:p>
        </w:tc>
        <w:tc>
          <w:tcPr>
            <w:tcW w:type="dxa" w:w="2835"/>
          </w:tcPr>
          <w:p>
            <w:pPr>
              <w:pStyle w:val="Compact"/>
            </w:pPr>
            <w:r>
              <w:rPr>
                <w:rFonts w:ascii="Segoe UI" w:hAnsi="Segoe UI" w:cs="Segoe UI" w:eastAsia="Segoe UI"/>
                <w:b w:val="0"/>
                <w:i w:val="0"/>
                <w:color w:val="16283C"/>
                <w:sz w:val="19"/>
              </w:rPr>
              <w:t>Как узнать до начала работ</w:t>
            </w:r>
          </w:p>
        </w:tc>
      </w:tr>
    </w:tbl>
    <w:p>
      <w:pPr>
        <w:pStyle w:val="Heading1"/>
      </w:pPr>
      <w:r>
        <w:t>Источники и оговорки</w:t>
      </w:r>
    </w:p>
    <w:p>
      <w:pPr>
        <w:pStyle w:val="FirstParagraph"/>
      </w:pPr>
      <w:r>
        <w:t>[И1] Название источника, ссылка, дата получения.</w:t>
      </w:r>
    </w:p>
    <w:p>
      <w:pPr>
        <w:pStyle w:val="BodyText"/>
      </w:pPr>
      <w:r>
        <w:t>Изучено: … Не изучено: … Допущения: …</w:t>
      </w: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left="1417" w:right="1134" w:top="1304" w:bottom="1134" w:header="567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FE7EF"/>
      </w:pBdr>
      <w:tabs>
        <w:tab w:pos="9354" w:val="right"/>
      </w:tabs>
    </w:pPr>
    <w:r/>
    <w:r>
      <w:rPr>
        <w:rFonts w:ascii="Segoe UI" w:hAnsi="Segoe UI" w:cs="Segoe UI" w:eastAsia="Segoe UI"/>
        <w:b w:val="0"/>
        <w:i w:val="0"/>
        <w:color w:val="44586E"/>
        <w:sz w:val="16"/>
      </w:rPr>
      <w:t>DoverAI · doverai.ru · hello@doverai.ru · t.me/doverai_ru</w:t>
    </w:r>
    <w:r>
      <w:rPr>
        <w:rFonts w:ascii="Segoe UI" w:hAnsi="Segoe UI" w:cs="Segoe UI" w:eastAsia="Segoe UI"/>
        <w:b w:val="0"/>
        <w:i w:val="0"/>
        <w:color w:val="44586E"/>
        <w:sz w:val="16"/>
      </w:rPr>
      <w:tab/>
      <w:t xml:space="preserve">Конфиденциально · стр. </w:t>
    </w:r>
    <w:r>
      <w:rPr>
        <w:rFonts w:ascii="Segoe UI" w:hAnsi="Segoe UI" w:cs="Segoe UI" w:eastAsia="Segoe UI"/>
        <w:color w:val="44586E"/>
        <w:sz w:val="16"/>
      </w:rPr>
      <w:fldChar w:fldCharType="begin"/>
    </w:r>
    <w:r>
      <w:rPr>
        <w:rFonts w:ascii="Segoe UI" w:hAnsi="Segoe UI" w:cs="Segoe UI" w:eastAsia="Segoe UI"/>
        <w:color w:val="44586E"/>
        <w:sz w:val="16"/>
      </w:rPr>
      <w:instrText xml:space="preserve"> PAGE \* MERGEFORMAT </w:instrText>
    </w:r>
    <w:r>
      <w:rPr>
        <w:rFonts w:ascii="Segoe UI" w:hAnsi="Segoe UI" w:cs="Segoe UI" w:eastAsia="Segoe UI"/>
        <w:color w:val="44586E"/>
        <w:sz w:val="16"/>
      </w:rPr>
      <w:fldChar w:fldCharType="separate"/>
    </w:r>
    <w:r>
      <w:rPr>
        <w:rFonts w:ascii="Segoe UI" w:hAnsi="Segoe UI" w:cs="Segoe UI" w:eastAsia="Segoe UI"/>
        <w:color w:val="44586E"/>
        <w:sz w:val="16"/>
      </w:rPr>
      <w:t>1</w:t>
    </w:r>
    <w:r>
      <w:rPr>
        <w:rFonts w:ascii="Segoe UI" w:hAnsi="Segoe UI" w:cs="Segoe UI" w:eastAsia="Segoe UI"/>
        <w:color w:val="44586E"/>
        <w:sz w:val="16"/>
      </w:rPr>
      <w:fldChar w:fldCharType="end"/>
    </w:r>
    <w:r>
      <w:rPr>
        <w:rFonts w:ascii="Segoe UI" w:hAnsi="Segoe UI" w:cs="Segoe UI" w:eastAsia="Segoe UI"/>
        <w:b w:val="0"/>
        <w:i w:val="0"/>
        <w:color w:val="44586E"/>
        <w:sz w:val="16"/>
      </w:rPr>
      <w:t xml:space="preserve"> из </w:t>
    </w:r>
    <w:r>
      <w:rPr>
        <w:rFonts w:ascii="Segoe UI" w:hAnsi="Segoe UI" w:cs="Segoe UI" w:eastAsia="Segoe UI"/>
        <w:color w:val="44586E"/>
        <w:sz w:val="16"/>
      </w:rPr>
      <w:fldChar w:fldCharType="begin"/>
    </w:r>
    <w:r>
      <w:rPr>
        <w:rFonts w:ascii="Segoe UI" w:hAnsi="Segoe UI" w:cs="Segoe UI" w:eastAsia="Segoe UI"/>
        <w:color w:val="44586E"/>
        <w:sz w:val="16"/>
      </w:rPr>
      <w:instrText xml:space="preserve"> NUMPAGES \* MERGEFORMAT </w:instrText>
    </w:r>
    <w:r>
      <w:rPr>
        <w:rFonts w:ascii="Segoe UI" w:hAnsi="Segoe UI" w:cs="Segoe UI" w:eastAsia="Segoe UI"/>
        <w:color w:val="44586E"/>
        <w:sz w:val="16"/>
      </w:rPr>
      <w:fldChar w:fldCharType="separate"/>
    </w:r>
    <w:r>
      <w:rPr>
        <w:rFonts w:ascii="Segoe UI" w:hAnsi="Segoe UI" w:cs="Segoe UI" w:eastAsia="Segoe UI"/>
        <w:color w:val="44586E"/>
        <w:sz w:val="16"/>
      </w:rPr>
      <w:t>1</w:t>
    </w:r>
    <w:r>
      <w:rPr>
        <w:rFonts w:ascii="Segoe UI" w:hAnsi="Segoe UI" w:cs="Segoe UI" w:eastAsia="Segoe UI"/>
        <w:color w:val="44586E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E9E5A"/>
      </w:pBdr>
      <w:tabs>
        <w:tab w:pos="9354" w:val="right"/>
      </w:tabs>
      <w:spacing w:after="0"/>
    </w:pPr>
    <w:r/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icon-128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Segoe UI" w:hAnsi="Segoe UI" w:cs="Segoe UI" w:eastAsia="Segoe UI"/>
        <w:b/>
        <w:i w:val="0"/>
        <w:color w:val="1F3F66"/>
        <w:sz w:val="24"/>
      </w:rPr>
      <w:t xml:space="preserve">  DoverAI</w:t>
    </w:r>
    <w:r>
      <w:rPr>
        <w:rFonts w:ascii="Segoe UI" w:hAnsi="Segoe UI" w:cs="Segoe UI" w:eastAsia="Segoe UI"/>
        <w:b w:val="0"/>
        <w:i w:val="0"/>
        <w:color w:val="44586E"/>
        <w:sz w:val="17"/>
      </w:rPr>
      <w:t xml:space="preserve">   студия гибридной разработки на ИИ</w:t>
    </w:r>
    <w:r>
      <w:rPr>
        <w:rFonts w:ascii="Segoe UI" w:hAnsi="Segoe UI" w:cs="Segoe UI" w:eastAsia="Segoe UI"/>
        <w:b w:val="0"/>
        <w:i/>
        <w:color w:val="0F6A3C"/>
        <w:sz w:val="17"/>
      </w:rPr>
      <w:tab/>
      <w:t>Доверяй и проверяй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egoe UI" w:hAnsi="Segoe UI" w:cs="Segoe UI" w:eastAsia="Segoe U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276" w:lineRule="auto"/>
    </w:pPr>
    <w:rPr>
      <w:rFonts w:ascii="Segoe UI" w:hAnsi="Segoe UI" w:cs="Segoe UI" w:eastAsia="Segoe UI"/>
      <w:color w:val="16283C"/>
      <w:sz w:val="21"/>
    </w:rPr>
  </w:style>
  <w:style w:type="paragraph" w:styleId="BodyText">
    <w:name w:val="Body Text"/>
    <w:basedOn w:val="Normal"/>
    <w:link w:val="BodyTextChar"/>
    <w:qFormat/>
    <w:pPr>
      <w:spacing w:before="60" w:after="120" w:line="276" w:lineRule="auto"/>
    </w:pPr>
    <w:rPr>
      <w:rFonts w:ascii="Segoe UI" w:hAnsi="Segoe UI" w:cs="Segoe UI" w:eastAsia="Segoe UI"/>
      <w:color w:val="16283C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before="60" w:after="120" w:line="276" w:lineRule="auto"/>
    </w:pPr>
    <w:rPr>
      <w:rFonts w:ascii="Segoe UI" w:hAnsi="Segoe UI" w:cs="Segoe UI" w:eastAsia="Segoe UI"/>
      <w:color w:val="16283C"/>
      <w:sz w:val="21"/>
    </w:rPr>
  </w:style>
  <w:style w:type="paragraph" w:customStyle="1" w:styleId="Compact">
    <w:name w:val="Compact"/>
    <w:basedOn w:val="BodyText"/>
    <w:qFormat/>
    <w:pPr>
      <w:spacing w:before="20" w:after="40" w:line="264" w:lineRule="auto"/>
    </w:pPr>
    <w:rPr>
      <w:rFonts w:ascii="Segoe UI" w:hAnsi="Segoe UI" w:cs="Segoe UI" w:eastAsia="Segoe UI"/>
      <w:color w:val="16283C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40" w:line="240" w:lineRule="auto" w:before="120"/>
      <w:contextualSpacing/>
      <w:jc w:val="left"/>
    </w:pPr>
    <w:rPr>
      <w:rFonts w:ascii="Segoe UI" w:hAnsi="Segoe UI" w:cs="Segoe UI" w:eastAsia="Segoe UI"/>
      <w:b/>
      <w:color w:val="1F3F66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240" w:line="240" w:lineRule="auto"/>
      <w:jc w:val="left"/>
    </w:pPr>
    <w:rPr>
      <w:rFonts w:ascii="Segoe UI" w:hAnsi="Segoe UI" w:cs="Segoe UI" w:eastAsia="Segoe UI"/>
      <w:b w:val="0"/>
      <w:i w:val="0"/>
      <w:color w:val="44586E"/>
      <w:sz w:val="2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40" w:line="240" w:lineRule="auto"/>
    </w:pPr>
    <w:rPr>
      <w:rFonts w:ascii="Segoe UI" w:hAnsi="Segoe UI" w:cs="Segoe UI" w:eastAsia="Segoe UI"/>
      <w:color w:val="44586E"/>
      <w:sz w:val="19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40" w:line="240" w:lineRule="auto"/>
    </w:pPr>
    <w:rPr>
      <w:rFonts w:ascii="Segoe UI" w:hAnsi="Segoe UI" w:cs="Segoe UI" w:eastAsia="Segoe UI"/>
      <w:color w:val="44586E"/>
      <w:sz w:val="19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40" w:line="240" w:lineRule="auto"/>
    </w:pPr>
    <w:rPr>
      <w:rFonts w:ascii="Segoe UI" w:hAnsi="Segoe UI" w:cs="Segoe UI" w:eastAsia="Segoe UI"/>
      <w:color w:val="44586E"/>
      <w:sz w:val="19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4" w:space="3" w:color="DFE7EF"/>
      </w:pBdr>
      <w:spacing w:before="360" w:after="120" w:line="252" w:lineRule="auto"/>
      <w:outlineLvl w:val="0"/>
    </w:pPr>
    <w:rPr>
      <w:rFonts w:ascii="Segoe UI" w:hAnsi="Segoe UI" w:cs="Segoe UI" w:eastAsia="Segoe UI"/>
      <w:b/>
      <w:i w:val="0"/>
      <w:color w:val="1F3F66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 w:line="252" w:lineRule="auto"/>
      <w:outlineLvl w:val="1"/>
    </w:pPr>
    <w:rPr>
      <w:rFonts w:ascii="Segoe UI" w:hAnsi="Segoe UI" w:cs="Segoe UI" w:eastAsia="Segoe UI"/>
      <w:b/>
      <w:i w:val="0"/>
      <w:color w:val="1F3F66"/>
      <w:sz w:val="25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60" w:line="252" w:lineRule="auto"/>
      <w:outlineLvl w:val="2"/>
    </w:pPr>
    <w:rPr>
      <w:rFonts w:ascii="Segoe UI" w:hAnsi="Segoe UI" w:cs="Segoe UI" w:eastAsia="Segoe UI"/>
      <w:b/>
      <w:i w:val="0"/>
      <w:color w:val="16283C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 w:line="252" w:lineRule="auto"/>
      <w:outlineLvl w:val="3"/>
    </w:pPr>
    <w:rPr>
      <w:rFonts w:ascii="Segoe UI" w:hAnsi="Segoe UI" w:cs="Segoe UI" w:eastAsia="Segoe UI"/>
      <w:b/>
      <w:i w:val="0"/>
      <w:iCs/>
      <w:color w:val="16283C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D6E1EC"/>
      </w:pBdr>
      <w:spacing w:before="80" w:after="120" w:line="276" w:lineRule="auto"/>
      <w:ind w:firstLine="0" w:left="227" w:right="480"/>
    </w:pPr>
    <w:rPr>
      <w:rFonts w:ascii="Segoe UI" w:hAnsi="Segoe UI" w:cs="Segoe UI" w:eastAsia="Segoe UI"/>
      <w:i w:val="0"/>
      <w:color w:val="44586E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Segoe UI" w:hAnsi="Segoe UI" w:cs="Segoe UI" w:eastAsia="Segoe UI"/>
      <w:color w:val="44586E"/>
      <w:sz w:val="17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6" w:space="0" w:color="D6E1EC"/>
        <w:bottom w:val="single" w:sz="6" w:space="0" w:color="D6E1EC"/>
        <w:insideH w:val="single" w:sz="4" w:space="0" w:color="DFE7EF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b/>
        <w:color w:val="1F3F66"/>
      </w:rPr>
      <w:tcPr>
        <w:tcBorders>
          <w:bottom w:val="single" w:sz="8" w:space="0" w:color="1F3F66"/>
        </w:tcBorders>
        <w:shd w:val="clear" w:color="auto" w:fill="E8EFF7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40" w:after="160" w:line="240" w:lineRule="auto"/>
    </w:pPr>
    <w:rPr>
      <w:rFonts w:ascii="Segoe UI" w:hAnsi="Segoe UI" w:cs="Segoe UI" w:eastAsia="Segoe UI"/>
      <w:i/>
      <w:color w:val="44586E"/>
      <w:sz w:val="18"/>
    </w:rPr>
  </w:style>
  <w:style w:type="paragraph" w:customStyle="1" w:styleId="TableCaption">
    <w:name w:val="Table Caption"/>
    <w:basedOn w:val="Caption"/>
    <w:pPr>
      <w:keepNext/>
      <w:spacing w:before="40" w:after="160" w:line="240" w:lineRule="auto"/>
    </w:pPr>
    <w:rPr>
      <w:rFonts w:ascii="Segoe UI" w:hAnsi="Segoe UI" w:cs="Segoe UI" w:eastAsia="Segoe UI"/>
      <w:i/>
      <w:color w:val="44586E"/>
      <w:sz w:val="18"/>
    </w:rPr>
  </w:style>
  <w:style w:type="paragraph" w:customStyle="1" w:styleId="ImageCaption">
    <w:name w:val="Image Caption"/>
    <w:basedOn w:val="Caption"/>
    <w:pPr>
      <w:spacing w:before="40" w:after="160" w:line="240" w:lineRule="auto"/>
    </w:pPr>
    <w:rPr>
      <w:rFonts w:ascii="Segoe UI" w:hAnsi="Segoe UI" w:cs="Segoe UI" w:eastAsia="Segoe UI"/>
      <w:i/>
      <w:color w:val="44586E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E5C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Гипотеза">
    <w:name w:val="Гипотеза"/>
    <w:basedOn w:val="BodyText"/>
    <w:qFormat/>
    <w:pPr>
      <w:pBdr>
        <w:left w:val="single" w:sz="24" w:space="10" w:color="1E9E5A"/>
      </w:pBdr>
      <w:shd w:val="clear" w:color="auto" w:fill="E7F6EE"/>
      <w:spacing w:before="0" w:after="0" w:line="276" w:lineRule="auto"/>
      <w:ind w:left="142" w:right="85"/>
    </w:pPr>
    <w:rPr>
      <w:rFonts w:ascii="Segoe UI" w:hAnsi="Segoe UI" w:cs="Segoe UI" w:eastAsia="Segoe UI"/>
      <w:color w:val="16283C"/>
      <w:sz w:val="21"/>
    </w:rPr>
  </w:style>
  <w:style w:type="paragraph" w:customStyle="1" w:styleId="Решениезавами">
    <w:name w:val="Решение за вами"/>
    <w:basedOn w:val="BodyText"/>
    <w:qFormat/>
    <w:pPr>
      <w:pBdr>
        <w:left w:val="single" w:sz="24" w:space="10" w:color="1F3F66"/>
      </w:pBdr>
      <w:shd w:val="clear" w:color="auto" w:fill="E8EFF7"/>
      <w:spacing w:before="0" w:after="0" w:line="276" w:lineRule="auto"/>
      <w:ind w:left="142" w:right="85"/>
    </w:pPr>
    <w:rPr>
      <w:rFonts w:ascii="Segoe UI" w:hAnsi="Segoe UI" w:cs="Segoe UI" w:eastAsia="Segoe UI"/>
      <w:color w:val="16283C"/>
      <w:sz w:val="21"/>
    </w:rPr>
  </w:style>
  <w:style w:type="paragraph" w:customStyle="1" w:styleId="Риск">
    <w:name w:val="Риск"/>
    <w:basedOn w:val="BodyText"/>
    <w:qFormat/>
    <w:pPr>
      <w:pBdr>
        <w:left w:val="single" w:sz="24" w:space="10" w:color="44586E"/>
      </w:pBdr>
      <w:shd w:val="clear" w:color="auto" w:fill="F5F8FB"/>
      <w:spacing w:before="0" w:after="0" w:line="276" w:lineRule="auto"/>
      <w:ind w:left="142" w:right="85"/>
    </w:pPr>
    <w:rPr>
      <w:rFonts w:ascii="Segoe UI" w:hAnsi="Segoe UI" w:cs="Segoe UI" w:eastAsia="Segoe UI"/>
      <w:color w:val="16283C"/>
      <w:sz w:val="21"/>
    </w:rPr>
  </w:style>
  <w:style w:type="paragraph" w:customStyle="1" w:styleId="Реквизиты">
    <w:name w:val="Реквизиты"/>
    <w:basedOn w:val="Normal"/>
    <w:pPr>
      <w:spacing w:before="20" w:after="20" w:line="252" w:lineRule="auto"/>
    </w:pPr>
    <w:rPr>
      <w:rFonts w:ascii="Segoe UI" w:hAnsi="Segoe UI" w:cs="Segoe UI" w:eastAsia="Segoe UI"/>
      <w:color w:val="16283C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DoverAI</dc:title>
  <dc:creator>DoverAI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