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ocial-post-templates---calibrate-media"/>
    <w:p>
      <w:pPr>
        <w:pStyle w:val="Heading1"/>
      </w:pPr>
      <w:r>
        <w:t xml:space="preserve">Social Post Templates - Calibrate Media</w:t>
      </w:r>
    </w:p>
    <w:bookmarkStart w:id="9" w:name="template-1-problem-led"/>
    <w:p>
      <w:pPr>
        <w:pStyle w:val="Heading2"/>
      </w:pPr>
      <w:r>
        <w:t xml:space="preserve">Template 1: Problem-led</w:t>
      </w:r>
    </w:p>
    <w:p>
      <w:pPr>
        <w:pStyle w:val="FirstParagraph"/>
      </w:pPr>
      <w:r>
        <w:t xml:space="preserve">Most teams do not have a tool problem.</w:t>
      </w:r>
      <w:r>
        <w:t xml:space="preserve"> </w:t>
      </w:r>
      <w:r>
        <w:t xml:space="preserve">They have a systems problem.</w:t>
      </w:r>
    </w:p>
    <w:p>
      <w:pPr>
        <w:pStyle w:val="BodyText"/>
      </w:pPr>
      <w:r>
        <w:t xml:space="preserve">If handoffs are breaking, reporting is slow, and work is scattered, simplify your operating system before buying another platform.</w:t>
      </w:r>
    </w:p>
    <w:bookmarkEnd w:id="9"/>
    <w:bookmarkStart w:id="10" w:name="template-2-insight-led"/>
    <w:p>
      <w:pPr>
        <w:pStyle w:val="Heading2"/>
      </w:pPr>
      <w:r>
        <w:t xml:space="preserve">Template 2: Insight-led</w:t>
      </w:r>
    </w:p>
    <w:p>
      <w:pPr>
        <w:pStyle w:val="FirstParagraph"/>
      </w:pPr>
      <w:r>
        <w:t xml:space="preserve">Manual workflows do not fail all at once.</w:t>
      </w:r>
      <w:r>
        <w:t xml:space="preserve"> </w:t>
      </w:r>
      <w:r>
        <w:t xml:space="preserve">They fail quietly through delays, missed context, and repeated work.</w:t>
      </w:r>
    </w:p>
    <w:p>
      <w:pPr>
        <w:pStyle w:val="BodyText"/>
      </w:pPr>
      <w:r>
        <w:t xml:space="preserve">Calibrate Media helps teams remove this drag with clear workflows and automation.</w:t>
      </w:r>
    </w:p>
    <w:bookmarkEnd w:id="10"/>
    <w:bookmarkStart w:id="11" w:name="template-3-result-led"/>
    <w:p>
      <w:pPr>
        <w:pStyle w:val="Heading2"/>
      </w:pPr>
      <w:r>
        <w:t xml:space="preserve">Template 3: Result-led</w:t>
      </w:r>
    </w:p>
    <w:p>
      <w:pPr>
        <w:pStyle w:val="FirstParagraph"/>
      </w:pPr>
      <w:r>
        <w:t xml:space="preserve">In 30 days, a clean systems setup can change execution speed across sales and delivery.</w:t>
      </w:r>
    </w:p>
    <w:p>
      <w:pPr>
        <w:pStyle w:val="BodyText"/>
      </w:pPr>
      <w:r>
        <w:t xml:space="preserve">Less chasing. Better handoffs. Clear visibility.</w:t>
      </w:r>
    </w:p>
    <w:bookmarkEnd w:id="11"/>
    <w:bookmarkStart w:id="12" w:name="template-4-cta-led"/>
    <w:p>
      <w:pPr>
        <w:pStyle w:val="Heading2"/>
      </w:pPr>
      <w:r>
        <w:t xml:space="preserve">Template 4: CTA-led</w:t>
      </w:r>
    </w:p>
    <w:p>
      <w:pPr>
        <w:pStyle w:val="FirstParagraph"/>
      </w:pPr>
      <w:r>
        <w:t xml:space="preserve">If your team is running on Slack threads and spreadsheet patches, it is time to recalibrate.</w:t>
      </w:r>
    </w:p>
    <w:p>
      <w:pPr>
        <w:pStyle w:val="BodyText"/>
      </w:pPr>
      <w:r>
        <w:t xml:space="preserve">Book a strategy call.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2026-03-08T10:46:51Z</dcterms:created>
  <dcterms:modified xsi:type="dcterms:W3CDTF">2026-03-08T10:46:51Z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