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kpi-dashboard-template---calibrate-media"/>
    <w:p>
      <w:pPr>
        <w:pStyle w:val="Heading1"/>
      </w:pPr>
      <w:r>
        <w:t xml:space="preserve">KPI Dashboard Template - Calibrate Media</w:t>
      </w:r>
    </w:p>
    <w:bookmarkStart w:id="9" w:name="weekly-kpis"/>
    <w:p>
      <w:pPr>
        <w:pStyle w:val="Heading2"/>
      </w:pPr>
      <w:r>
        <w:t xml:space="preserve">Weekly KPIs</w:t>
      </w:r>
    </w:p>
    <w:p>
      <w:pPr>
        <w:pStyle w:val="Compact"/>
        <w:numPr>
          <w:ilvl w:val="0"/>
          <w:numId w:val="1001"/>
        </w:numPr>
      </w:pPr>
      <w:r>
        <w:t xml:space="preserve">New leads</w:t>
      </w:r>
    </w:p>
    <w:p>
      <w:pPr>
        <w:pStyle w:val="Compact"/>
        <w:numPr>
          <w:ilvl w:val="0"/>
          <w:numId w:val="1001"/>
        </w:numPr>
      </w:pPr>
      <w:r>
        <w:t xml:space="preserve">Qualified leads</w:t>
      </w:r>
    </w:p>
    <w:p>
      <w:pPr>
        <w:pStyle w:val="Compact"/>
        <w:numPr>
          <w:ilvl w:val="0"/>
          <w:numId w:val="1001"/>
        </w:numPr>
      </w:pPr>
      <w:r>
        <w:t xml:space="preserve">Discovery calls booked</w:t>
      </w:r>
    </w:p>
    <w:p>
      <w:pPr>
        <w:pStyle w:val="Compact"/>
        <w:numPr>
          <w:ilvl w:val="0"/>
          <w:numId w:val="1001"/>
        </w:numPr>
      </w:pPr>
      <w:r>
        <w:t xml:space="preserve">Proposals sent</w:t>
      </w:r>
    </w:p>
    <w:p>
      <w:pPr>
        <w:pStyle w:val="Compact"/>
        <w:numPr>
          <w:ilvl w:val="0"/>
          <w:numId w:val="1001"/>
        </w:numPr>
      </w:pPr>
      <w:r>
        <w:t xml:space="preserve">Close rate</w:t>
      </w:r>
    </w:p>
    <w:p>
      <w:pPr>
        <w:pStyle w:val="Compact"/>
        <w:numPr>
          <w:ilvl w:val="0"/>
          <w:numId w:val="1001"/>
        </w:numPr>
      </w:pPr>
      <w:r>
        <w:t xml:space="preserve">Revenue closed</w:t>
      </w:r>
    </w:p>
    <w:p>
      <w:pPr>
        <w:pStyle w:val="Compact"/>
        <w:numPr>
          <w:ilvl w:val="0"/>
          <w:numId w:val="1001"/>
        </w:numPr>
      </w:pPr>
      <w:r>
        <w:t xml:space="preserve">Average deal size</w:t>
      </w:r>
    </w:p>
    <w:p>
      <w:pPr>
        <w:pStyle w:val="Compact"/>
        <w:numPr>
          <w:ilvl w:val="0"/>
          <w:numId w:val="1001"/>
        </w:numPr>
      </w:pPr>
      <w:r>
        <w:t xml:space="preserve">Delivery margin</w:t>
      </w:r>
    </w:p>
    <w:p>
      <w:pPr>
        <w:pStyle w:val="Compact"/>
        <w:numPr>
          <w:ilvl w:val="0"/>
          <w:numId w:val="1001"/>
        </w:numPr>
      </w:pPr>
      <w:r>
        <w:t xml:space="preserve">Client satisfaction score</w:t>
      </w:r>
    </w:p>
    <w:bookmarkEnd w:id="9"/>
    <w:bookmarkStart w:id="10" w:name="monthly-kpis"/>
    <w:p>
      <w:pPr>
        <w:pStyle w:val="Heading2"/>
      </w:pPr>
      <w:r>
        <w:t xml:space="preserve">Monthly KPIs</w:t>
      </w:r>
    </w:p>
    <w:p>
      <w:pPr>
        <w:pStyle w:val="Compact"/>
        <w:numPr>
          <w:ilvl w:val="0"/>
          <w:numId w:val="1002"/>
        </w:numPr>
      </w:pPr>
      <w:r>
        <w:t xml:space="preserve">Monthly recurring revenue</w:t>
      </w:r>
    </w:p>
    <w:p>
      <w:pPr>
        <w:pStyle w:val="Compact"/>
        <w:numPr>
          <w:ilvl w:val="0"/>
          <w:numId w:val="1002"/>
        </w:numPr>
      </w:pPr>
      <w:r>
        <w:t xml:space="preserve">Total booked revenue</w:t>
      </w:r>
    </w:p>
    <w:p>
      <w:pPr>
        <w:pStyle w:val="Compact"/>
        <w:numPr>
          <w:ilvl w:val="0"/>
          <w:numId w:val="1002"/>
        </w:numPr>
      </w:pPr>
      <w:r>
        <w:t xml:space="preserve">Revenue by offer tier</w:t>
      </w:r>
    </w:p>
    <w:p>
      <w:pPr>
        <w:pStyle w:val="Compact"/>
        <w:numPr>
          <w:ilvl w:val="0"/>
          <w:numId w:val="1002"/>
        </w:numPr>
      </w:pPr>
      <w:r>
        <w:t xml:space="preserve">Churned clients</w:t>
      </w:r>
    </w:p>
    <w:p>
      <w:pPr>
        <w:pStyle w:val="Compact"/>
        <w:numPr>
          <w:ilvl w:val="0"/>
          <w:numId w:val="1002"/>
        </w:numPr>
      </w:pPr>
      <w:r>
        <w:t xml:space="preserve">Average project cycle time</w:t>
      </w:r>
    </w:p>
    <w:p>
      <w:pPr>
        <w:pStyle w:val="Compact"/>
        <w:numPr>
          <w:ilvl w:val="0"/>
          <w:numId w:val="1002"/>
        </w:numPr>
      </w:pPr>
      <w:r>
        <w:t xml:space="preserve">Team utilization</w:t>
      </w:r>
    </w:p>
    <w:bookmarkEnd w:id="10"/>
    <w:bookmarkStart w:id="11" w:name="targets-example"/>
    <w:p>
      <w:pPr>
        <w:pStyle w:val="Heading2"/>
      </w:pPr>
      <w:r>
        <w:t xml:space="preserve">Targets (example)</w:t>
      </w:r>
    </w:p>
    <w:p>
      <w:pPr>
        <w:pStyle w:val="Compact"/>
        <w:numPr>
          <w:ilvl w:val="0"/>
          <w:numId w:val="1003"/>
        </w:numPr>
      </w:pPr>
      <w:r>
        <w:t xml:space="preserve">Close rate: &gt;= 25%</w:t>
      </w:r>
    </w:p>
    <w:p>
      <w:pPr>
        <w:pStyle w:val="Compact"/>
        <w:numPr>
          <w:ilvl w:val="0"/>
          <w:numId w:val="1003"/>
        </w:numPr>
      </w:pPr>
      <w:r>
        <w:t xml:space="preserve">Gross margin: &gt;= 60%</w:t>
      </w:r>
    </w:p>
    <w:p>
      <w:pPr>
        <w:pStyle w:val="Compact"/>
        <w:numPr>
          <w:ilvl w:val="0"/>
          <w:numId w:val="1003"/>
        </w:numPr>
      </w:pPr>
      <w:r>
        <w:t xml:space="preserve">On-time delivery: &gt;= 90%</w:t>
      </w:r>
    </w:p>
    <w:p>
      <w:pPr>
        <w:pStyle w:val="Compact"/>
        <w:numPr>
          <w:ilvl w:val="0"/>
          <w:numId w:val="1003"/>
        </w:numPr>
      </w:pPr>
      <w:r>
        <w:t xml:space="preserve">Client NPS: &gt;= 8/10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2026-03-08T10:46:56Z</dcterms:created>
  <dcterms:modified xsi:type="dcterms:W3CDTF">2026-03-08T10:46:56Z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