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X6b6ddf6ad7f7d7b2f97793e9171f284504b508b"/>
    <w:p>
      <w:pPr>
        <w:pStyle w:val="Heading1"/>
      </w:pPr>
      <w:r>
        <w:t xml:space="preserve">Legal Document Checklist - Calibrate Media</w:t>
      </w:r>
    </w:p>
    <w:p>
      <w:pPr>
        <w:pStyle w:val="FirstParagraph"/>
      </w:pPr>
      <w:r>
        <w:t xml:space="preserve">Use this list before taking paid clients.</w:t>
      </w:r>
    </w:p>
    <w:p>
      <w:pPr>
        <w:pStyle w:val="Compact"/>
        <w:numPr>
          <w:ilvl w:val="0"/>
          <w:numId w:val="1001"/>
        </w:numPr>
      </w:pPr>
      <w:r>
        <w:t xml:space="preserve">Master Service Agreement (MSA)</w:t>
      </w:r>
    </w:p>
    <w:p>
      <w:pPr>
        <w:pStyle w:val="Compact"/>
        <w:numPr>
          <w:ilvl w:val="0"/>
          <w:numId w:val="1001"/>
        </w:numPr>
      </w:pPr>
      <w:r>
        <w:t xml:space="preserve">Statement of Work (SOW)</w:t>
      </w:r>
    </w:p>
    <w:p>
      <w:pPr>
        <w:pStyle w:val="Compact"/>
        <w:numPr>
          <w:ilvl w:val="0"/>
          <w:numId w:val="1001"/>
        </w:numPr>
      </w:pPr>
      <w:r>
        <w:t xml:space="preserve">Privacy Policy</w:t>
      </w:r>
    </w:p>
    <w:p>
      <w:pPr>
        <w:pStyle w:val="Compact"/>
        <w:numPr>
          <w:ilvl w:val="0"/>
          <w:numId w:val="1001"/>
        </w:numPr>
      </w:pPr>
      <w:r>
        <w:t xml:space="preserve">Terms of Service</w:t>
      </w:r>
    </w:p>
    <w:p>
      <w:pPr>
        <w:pStyle w:val="Compact"/>
        <w:numPr>
          <w:ilvl w:val="0"/>
          <w:numId w:val="1001"/>
        </w:numPr>
      </w:pPr>
      <w:r>
        <w:t xml:space="preserve">Independent contractor agreements (if needed)</w:t>
      </w:r>
    </w:p>
    <w:p>
      <w:pPr>
        <w:pStyle w:val="Compact"/>
        <w:numPr>
          <w:ilvl w:val="0"/>
          <w:numId w:val="1001"/>
        </w:numPr>
      </w:pPr>
      <w:r>
        <w:t xml:space="preserve">Data Processing Addendum (if handling sensitive personal data)</w:t>
      </w:r>
    </w:p>
    <w:p>
      <w:pPr>
        <w:pStyle w:val="Compact"/>
        <w:numPr>
          <w:ilvl w:val="0"/>
          <w:numId w:val="1001"/>
        </w:numPr>
      </w:pPr>
      <w:r>
        <w:t xml:space="preserve">NDA template</w:t>
      </w:r>
    </w:p>
    <w:p>
      <w:pPr>
        <w:pStyle w:val="FirstParagraph"/>
      </w:pPr>
      <w:r>
        <w:t xml:space="preserve">Important: Have all legal documents reviewed by a licensed attorney in your jurisdiction.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2026-03-08T10:46:57Z</dcterms:created>
  <dcterms:modified xsi:type="dcterms:W3CDTF">2026-03-08T10:46:57Z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