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ech-stack-blueprint---calibrate-media"/>
    <w:p>
      <w:pPr>
        <w:pStyle w:val="Heading1"/>
      </w:pPr>
      <w:r>
        <w:t xml:space="preserve">Tech Stack Blueprint - Calibrate Media</w:t>
      </w:r>
    </w:p>
    <w:bookmarkStart w:id="9" w:name="core-stack"/>
    <w:p>
      <w:pPr>
        <w:pStyle w:val="Heading2"/>
      </w:pPr>
      <w:r>
        <w:t xml:space="preserve">Core stack</w:t>
      </w:r>
    </w:p>
    <w:p>
      <w:pPr>
        <w:pStyle w:val="Compact"/>
        <w:numPr>
          <w:ilvl w:val="0"/>
          <w:numId w:val="1001"/>
        </w:numPr>
      </w:pPr>
      <w:r>
        <w:t xml:space="preserve">Website: Next.js</w:t>
      </w:r>
    </w:p>
    <w:p>
      <w:pPr>
        <w:pStyle w:val="Compact"/>
        <w:numPr>
          <w:ilvl w:val="0"/>
          <w:numId w:val="1001"/>
        </w:numPr>
      </w:pPr>
      <w:r>
        <w:t xml:space="preserve">CRM: HubSpot or Pipedrive</w:t>
      </w:r>
    </w:p>
    <w:p>
      <w:pPr>
        <w:pStyle w:val="Compact"/>
        <w:numPr>
          <w:ilvl w:val="0"/>
          <w:numId w:val="1001"/>
        </w:numPr>
      </w:pPr>
      <w:r>
        <w:t xml:space="preserve">Project management: ClickUp or Asana</w:t>
      </w:r>
    </w:p>
    <w:p>
      <w:pPr>
        <w:pStyle w:val="Compact"/>
        <w:numPr>
          <w:ilvl w:val="0"/>
          <w:numId w:val="1001"/>
        </w:numPr>
      </w:pPr>
      <w:r>
        <w:t xml:space="preserve">Knowledge base: Notion</w:t>
      </w:r>
    </w:p>
    <w:p>
      <w:pPr>
        <w:pStyle w:val="Compact"/>
        <w:numPr>
          <w:ilvl w:val="0"/>
          <w:numId w:val="1001"/>
        </w:numPr>
      </w:pPr>
      <w:r>
        <w:t xml:space="preserve">Automation: Zapier or Make</w:t>
      </w:r>
    </w:p>
    <w:p>
      <w:pPr>
        <w:pStyle w:val="Compact"/>
        <w:numPr>
          <w:ilvl w:val="0"/>
          <w:numId w:val="1001"/>
        </w:numPr>
      </w:pPr>
      <w:r>
        <w:t xml:space="preserve">Scheduling: Calendly</w:t>
      </w:r>
    </w:p>
    <w:p>
      <w:pPr>
        <w:pStyle w:val="Compact"/>
        <w:numPr>
          <w:ilvl w:val="0"/>
          <w:numId w:val="1001"/>
        </w:numPr>
      </w:pPr>
      <w:r>
        <w:t xml:space="preserve">Payments: Stripe</w:t>
      </w:r>
    </w:p>
    <w:p>
      <w:pPr>
        <w:pStyle w:val="Compact"/>
        <w:numPr>
          <w:ilvl w:val="0"/>
          <w:numId w:val="1001"/>
        </w:numPr>
      </w:pPr>
      <w:r>
        <w:t xml:space="preserve">Accounting: QuickBooks or Xero</w:t>
      </w:r>
    </w:p>
    <w:bookmarkEnd w:id="9"/>
    <w:bookmarkStart w:id="10" w:name="minimum-setup-sequence"/>
    <w:p>
      <w:pPr>
        <w:pStyle w:val="Heading2"/>
      </w:pPr>
      <w:r>
        <w:t xml:space="preserve">Minimum setup sequence</w:t>
      </w:r>
    </w:p>
    <w:p>
      <w:pPr>
        <w:pStyle w:val="Compact"/>
        <w:numPr>
          <w:ilvl w:val="0"/>
          <w:numId w:val="1002"/>
        </w:numPr>
      </w:pPr>
      <w:r>
        <w:t xml:space="preserve">CRM pipeline with required fields</w:t>
      </w:r>
    </w:p>
    <w:p>
      <w:pPr>
        <w:pStyle w:val="Compact"/>
        <w:numPr>
          <w:ilvl w:val="0"/>
          <w:numId w:val="1002"/>
        </w:numPr>
      </w:pPr>
      <w:r>
        <w:t xml:space="preserve">Lead form to CRM automation</w:t>
      </w:r>
    </w:p>
    <w:p>
      <w:pPr>
        <w:pStyle w:val="Compact"/>
        <w:numPr>
          <w:ilvl w:val="0"/>
          <w:numId w:val="1002"/>
        </w:numPr>
      </w:pPr>
      <w:r>
        <w:t xml:space="preserve">Discovery and proposal templates</w:t>
      </w:r>
    </w:p>
    <w:p>
      <w:pPr>
        <w:pStyle w:val="Compact"/>
        <w:numPr>
          <w:ilvl w:val="0"/>
          <w:numId w:val="1002"/>
        </w:numPr>
      </w:pPr>
      <w:r>
        <w:t xml:space="preserve">Contract + invoice workflow</w:t>
      </w:r>
    </w:p>
    <w:p>
      <w:pPr>
        <w:pStyle w:val="Compact"/>
        <w:numPr>
          <w:ilvl w:val="0"/>
          <w:numId w:val="1002"/>
        </w:numPr>
      </w:pPr>
      <w:r>
        <w:t xml:space="preserve">Client onboarding workflow</w:t>
      </w:r>
    </w:p>
    <w:p>
      <w:pPr>
        <w:pStyle w:val="Compact"/>
        <w:numPr>
          <w:ilvl w:val="0"/>
          <w:numId w:val="1002"/>
        </w:numPr>
      </w:pPr>
      <w:r>
        <w:t xml:space="preserve">Weekly reporting dashboard</w:t>
      </w:r>
    </w:p>
    <w:bookmarkEnd w:id="10"/>
    <w:bookmarkStart w:id="11" w:name="naming-conventions"/>
    <w:p>
      <w:pPr>
        <w:pStyle w:val="Heading2"/>
      </w:pPr>
      <w:r>
        <w:t xml:space="preserve">Naming conventions</w:t>
      </w:r>
    </w:p>
    <w:p>
      <w:pPr>
        <w:pStyle w:val="Compact"/>
        <w:numPr>
          <w:ilvl w:val="0"/>
          <w:numId w:val="1003"/>
        </w:numPr>
      </w:pPr>
      <w:r>
        <w:t xml:space="preserve">Workspaces:</w:t>
      </w:r>
      <w:r>
        <w:t xml:space="preserve"> </w:t>
      </w:r>
      <w:r>
        <w:rPr>
          <w:rStyle w:val="VerbatimChar"/>
        </w:rPr>
        <w:t xml:space="preserve">Client - CompanyName</w:t>
      </w:r>
    </w:p>
    <w:p>
      <w:pPr>
        <w:pStyle w:val="Compact"/>
        <w:numPr>
          <w:ilvl w:val="0"/>
          <w:numId w:val="1003"/>
        </w:numPr>
      </w:pPr>
      <w:r>
        <w:t xml:space="preserve">Automations:</w:t>
      </w:r>
      <w:r>
        <w:t xml:space="preserve"> </w:t>
      </w:r>
      <w:r>
        <w:rPr>
          <w:rStyle w:val="VerbatimChar"/>
        </w:rPr>
        <w:t xml:space="preserve">[Process] - [Trigger] - [Action]</w:t>
      </w:r>
    </w:p>
    <w:p>
      <w:pPr>
        <w:pStyle w:val="Compact"/>
        <w:numPr>
          <w:ilvl w:val="0"/>
          <w:numId w:val="1003"/>
        </w:numPr>
      </w:pPr>
      <w:r>
        <w:t xml:space="preserve">SOP docs:</w:t>
      </w:r>
      <w:r>
        <w:t xml:space="preserve"> </w:t>
      </w:r>
      <w:r>
        <w:rPr>
          <w:rStyle w:val="VerbatimChar"/>
        </w:rPr>
        <w:t xml:space="preserve">SOP - [Process Name] - v1</w:t>
      </w:r>
    </w:p>
    <w:bookmarkEnd w:id="11"/>
    <w:bookmarkStart w:id="12" w:name="security-baseline"/>
    <w:p>
      <w:pPr>
        <w:pStyle w:val="Heading2"/>
      </w:pPr>
      <w:r>
        <w:t xml:space="preserve">Security baseline</w:t>
      </w:r>
    </w:p>
    <w:p>
      <w:pPr>
        <w:pStyle w:val="Compact"/>
        <w:numPr>
          <w:ilvl w:val="0"/>
          <w:numId w:val="1004"/>
        </w:numPr>
      </w:pPr>
      <w:r>
        <w:t xml:space="preserve">Use least privilege access</w:t>
      </w:r>
    </w:p>
    <w:p>
      <w:pPr>
        <w:pStyle w:val="Compact"/>
        <w:numPr>
          <w:ilvl w:val="0"/>
          <w:numId w:val="1004"/>
        </w:numPr>
      </w:pPr>
      <w:r>
        <w:t xml:space="preserve">Enable MFA on all tools</w:t>
      </w:r>
    </w:p>
    <w:p>
      <w:pPr>
        <w:pStyle w:val="Compact"/>
        <w:numPr>
          <w:ilvl w:val="0"/>
          <w:numId w:val="1004"/>
        </w:numPr>
      </w:pPr>
      <w:r>
        <w:t xml:space="preserve">Remove access within 24 hours of offboarding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2026-03-08T10:47:03Z</dcterms:created>
  <dcterms:modified xsi:type="dcterms:W3CDTF">2026-03-08T10:47:03Z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