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677874" w:rsidRPr="00677874" w:rsidRDefault="00677874" w:rsidP="00677874">
      <w:pPr>
        <w:shd w:val="clear" w:color="auto" w:fill="FFFFFF"/>
        <w:spacing w:before="225" w:after="135" w:line="390" w:lineRule="atLeast"/>
        <w:textAlignment w:val="baseline"/>
        <w:outlineLvl w:val="2"/>
        <w:rPr>
          <w:rFonts w:ascii="Courier New" w:eastAsia="Times New Roman" w:hAnsi="Courier New" w:cs="Courier New"/>
          <w:color w:val="1E1E1E"/>
          <w:kern w:val="0"/>
          <w:sz w:val="32"/>
          <w:szCs w:val="32"/>
          <w:lang w:eastAsia="ru-RU"/>
          <w14:ligatures w14:val="none"/>
        </w:rPr>
      </w:pPr>
      <w:r w:rsidRPr="00677874">
        <w:rPr>
          <w:rFonts w:ascii="Courier New" w:eastAsia="Times New Roman" w:hAnsi="Courier New" w:cs="Courier New"/>
          <w:color w:val="1E1E1E"/>
          <w:kern w:val="0"/>
          <w:sz w:val="32"/>
          <w:szCs w:val="32"/>
          <w:lang w:eastAsia="ru-RU"/>
          <w14:ligatures w14:val="none"/>
        </w:rPr>
        <w:t>Параграф 7. Плата за цифровой майнинг</w:t>
      </w:r>
    </w:p>
    <w:p w:rsidR="00677874" w:rsidRPr="00677874" w:rsidRDefault="00677874" w:rsidP="00677874">
      <w:pPr>
        <w:shd w:val="clear" w:color="auto" w:fill="FFFFFF"/>
        <w:spacing w:line="285" w:lineRule="atLeast"/>
        <w:textAlignment w:val="baseline"/>
        <w:rPr>
          <w:rFonts w:ascii="Courier New" w:eastAsia="Times New Roman" w:hAnsi="Courier New" w:cs="Courier New"/>
          <w:color w:val="000000"/>
          <w:spacing w:val="2"/>
          <w:kern w:val="0"/>
          <w:sz w:val="20"/>
          <w:szCs w:val="20"/>
          <w:lang w:eastAsia="ru-RU"/>
          <w14:ligatures w14:val="none"/>
        </w:rPr>
      </w:pPr>
      <w:bookmarkStart w:id="0" w:name="z10610"/>
      <w:bookmarkEnd w:id="0"/>
      <w:r w:rsidRPr="00677874">
        <w:rPr>
          <w:rFonts w:ascii="Courier New" w:eastAsia="Times New Roman" w:hAnsi="Courier New" w:cs="Courier New"/>
          <w:b/>
          <w:bCs/>
          <w:color w:val="000000"/>
          <w:spacing w:val="2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>Статья 657. Общие положения</w:t>
      </w:r>
    </w:p>
    <w:p w:rsidR="00677874" w:rsidRPr="00677874" w:rsidRDefault="00677874" w:rsidP="00677874">
      <w:pPr>
        <w:shd w:val="clear" w:color="auto" w:fill="FFFFFF"/>
        <w:spacing w:after="360" w:line="285" w:lineRule="atLeast"/>
        <w:textAlignment w:val="baseline"/>
        <w:rPr>
          <w:rFonts w:ascii="Courier New" w:eastAsia="Times New Roman" w:hAnsi="Courier New" w:cs="Courier New"/>
          <w:color w:val="000000"/>
          <w:spacing w:val="2"/>
          <w:kern w:val="0"/>
          <w:sz w:val="20"/>
          <w:szCs w:val="20"/>
          <w:lang w:eastAsia="ru-RU"/>
          <w14:ligatures w14:val="none"/>
        </w:rPr>
      </w:pPr>
      <w:r w:rsidRPr="00677874">
        <w:rPr>
          <w:rFonts w:ascii="Courier New" w:eastAsia="Times New Roman" w:hAnsi="Courier New" w:cs="Courier New"/>
          <w:color w:val="000000"/>
          <w:spacing w:val="2"/>
          <w:kern w:val="0"/>
          <w:sz w:val="20"/>
          <w:szCs w:val="20"/>
          <w:lang w:eastAsia="ru-RU"/>
          <w14:ligatures w14:val="none"/>
        </w:rPr>
        <w:t>      1. Плата за цифровой майнинг (далее в целях настоящего параграфа – плата) взимается за объем электрической энергии, потребленной при цифровом майнинге.</w:t>
      </w:r>
    </w:p>
    <w:p w:rsidR="00677874" w:rsidRPr="00677874" w:rsidRDefault="00677874" w:rsidP="00677874">
      <w:pPr>
        <w:shd w:val="clear" w:color="auto" w:fill="FFFFFF"/>
        <w:spacing w:line="285" w:lineRule="atLeast"/>
        <w:textAlignment w:val="baseline"/>
        <w:rPr>
          <w:rFonts w:ascii="Courier New" w:eastAsia="Times New Roman" w:hAnsi="Courier New" w:cs="Courier New"/>
          <w:color w:val="000000"/>
          <w:spacing w:val="2"/>
          <w:kern w:val="0"/>
          <w:sz w:val="20"/>
          <w:szCs w:val="20"/>
          <w:lang w:eastAsia="ru-RU"/>
          <w14:ligatures w14:val="none"/>
        </w:rPr>
      </w:pPr>
      <w:bookmarkStart w:id="1" w:name="z10612"/>
      <w:bookmarkEnd w:id="1"/>
      <w:r w:rsidRPr="00677874">
        <w:rPr>
          <w:rFonts w:ascii="Courier New" w:eastAsia="Times New Roman" w:hAnsi="Courier New" w:cs="Courier New"/>
          <w:b/>
          <w:bCs/>
          <w:color w:val="000000"/>
          <w:spacing w:val="2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>Статья 658. Плательщики платы</w:t>
      </w:r>
    </w:p>
    <w:p w:rsidR="00677874" w:rsidRPr="00677874" w:rsidRDefault="00677874" w:rsidP="00677874">
      <w:pPr>
        <w:shd w:val="clear" w:color="auto" w:fill="FFFFFF"/>
        <w:spacing w:after="360" w:line="285" w:lineRule="atLeast"/>
        <w:textAlignment w:val="baseline"/>
        <w:rPr>
          <w:rFonts w:ascii="Courier New" w:eastAsia="Times New Roman" w:hAnsi="Courier New" w:cs="Courier New"/>
          <w:color w:val="000000"/>
          <w:spacing w:val="2"/>
          <w:kern w:val="0"/>
          <w:sz w:val="20"/>
          <w:szCs w:val="20"/>
          <w:lang w:eastAsia="ru-RU"/>
          <w14:ligatures w14:val="none"/>
        </w:rPr>
      </w:pPr>
      <w:r w:rsidRPr="00677874">
        <w:rPr>
          <w:rFonts w:ascii="Courier New" w:eastAsia="Times New Roman" w:hAnsi="Courier New" w:cs="Courier New"/>
          <w:color w:val="000000"/>
          <w:spacing w:val="2"/>
          <w:kern w:val="0"/>
          <w:sz w:val="20"/>
          <w:szCs w:val="20"/>
          <w:lang w:eastAsia="ru-RU"/>
          <w14:ligatures w14:val="none"/>
        </w:rPr>
        <w:t>      В целях настоящей главы плательщиками платы являются лица:</w:t>
      </w:r>
    </w:p>
    <w:p w:rsidR="00677874" w:rsidRPr="00677874" w:rsidRDefault="00677874" w:rsidP="00677874">
      <w:pPr>
        <w:shd w:val="clear" w:color="auto" w:fill="FFFFFF"/>
        <w:spacing w:after="360" w:line="285" w:lineRule="atLeast"/>
        <w:textAlignment w:val="baseline"/>
        <w:rPr>
          <w:rFonts w:ascii="Courier New" w:eastAsia="Times New Roman" w:hAnsi="Courier New" w:cs="Courier New"/>
          <w:color w:val="000000"/>
          <w:spacing w:val="2"/>
          <w:kern w:val="0"/>
          <w:sz w:val="20"/>
          <w:szCs w:val="20"/>
          <w:lang w:eastAsia="ru-RU"/>
          <w14:ligatures w14:val="none"/>
        </w:rPr>
      </w:pPr>
      <w:r w:rsidRPr="00677874">
        <w:rPr>
          <w:rFonts w:ascii="Courier New" w:eastAsia="Times New Roman" w:hAnsi="Courier New" w:cs="Courier New"/>
          <w:color w:val="000000"/>
          <w:spacing w:val="2"/>
          <w:kern w:val="0"/>
          <w:sz w:val="20"/>
          <w:szCs w:val="20"/>
          <w:lang w:eastAsia="ru-RU"/>
          <w14:ligatures w14:val="none"/>
        </w:rPr>
        <w:t>      осуществляющие цифровой майнинг на территории Республики Казахстан;</w:t>
      </w:r>
    </w:p>
    <w:p w:rsidR="00677874" w:rsidRPr="00677874" w:rsidRDefault="00677874" w:rsidP="00677874">
      <w:pPr>
        <w:shd w:val="clear" w:color="auto" w:fill="FFFFFF"/>
        <w:spacing w:after="360" w:line="285" w:lineRule="atLeast"/>
        <w:textAlignment w:val="baseline"/>
        <w:rPr>
          <w:rFonts w:ascii="Courier New" w:eastAsia="Times New Roman" w:hAnsi="Courier New" w:cs="Courier New"/>
          <w:color w:val="000000"/>
          <w:spacing w:val="2"/>
          <w:kern w:val="0"/>
          <w:sz w:val="20"/>
          <w:szCs w:val="20"/>
          <w:lang w:eastAsia="ru-RU"/>
          <w14:ligatures w14:val="none"/>
        </w:rPr>
      </w:pPr>
      <w:r w:rsidRPr="00677874">
        <w:rPr>
          <w:rFonts w:ascii="Courier New" w:eastAsia="Times New Roman" w:hAnsi="Courier New" w:cs="Courier New"/>
          <w:color w:val="000000"/>
          <w:spacing w:val="2"/>
          <w:kern w:val="0"/>
          <w:sz w:val="20"/>
          <w:szCs w:val="20"/>
          <w:lang w:eastAsia="ru-RU"/>
          <w14:ligatures w14:val="none"/>
        </w:rPr>
        <w:t>      оказывающие услуги по обеспечению комплексной вычислительной инфраструктурой для выполнения вычислительных операций и обработки данных лицам, осуществляющим деятельность по цифровому майнингу.</w:t>
      </w:r>
    </w:p>
    <w:p w:rsidR="00677874" w:rsidRPr="00677874" w:rsidRDefault="00677874" w:rsidP="00677874">
      <w:pPr>
        <w:shd w:val="clear" w:color="auto" w:fill="FFFFFF"/>
        <w:spacing w:line="285" w:lineRule="atLeast"/>
        <w:textAlignment w:val="baseline"/>
        <w:rPr>
          <w:rFonts w:ascii="Courier New" w:eastAsia="Times New Roman" w:hAnsi="Courier New" w:cs="Courier New"/>
          <w:color w:val="000000"/>
          <w:spacing w:val="2"/>
          <w:kern w:val="0"/>
          <w:sz w:val="20"/>
          <w:szCs w:val="20"/>
          <w:lang w:eastAsia="ru-RU"/>
          <w14:ligatures w14:val="none"/>
        </w:rPr>
      </w:pPr>
      <w:bookmarkStart w:id="2" w:name="z10616"/>
      <w:bookmarkEnd w:id="2"/>
      <w:r w:rsidRPr="00677874">
        <w:rPr>
          <w:rFonts w:ascii="Courier New" w:eastAsia="Times New Roman" w:hAnsi="Courier New" w:cs="Courier New"/>
          <w:b/>
          <w:bCs/>
          <w:color w:val="000000"/>
          <w:spacing w:val="2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>Статья 659. Ставка платы</w:t>
      </w:r>
    </w:p>
    <w:p w:rsidR="00677874" w:rsidRPr="00677874" w:rsidRDefault="00677874" w:rsidP="00677874">
      <w:pPr>
        <w:shd w:val="clear" w:color="auto" w:fill="FFFFFF"/>
        <w:spacing w:after="360" w:line="285" w:lineRule="atLeast"/>
        <w:textAlignment w:val="baseline"/>
        <w:rPr>
          <w:rFonts w:ascii="Courier New" w:eastAsia="Times New Roman" w:hAnsi="Courier New" w:cs="Courier New"/>
          <w:color w:val="000000"/>
          <w:spacing w:val="2"/>
          <w:kern w:val="0"/>
          <w:sz w:val="20"/>
          <w:szCs w:val="20"/>
          <w:lang w:eastAsia="ru-RU"/>
          <w14:ligatures w14:val="none"/>
        </w:rPr>
      </w:pPr>
      <w:r w:rsidRPr="00677874">
        <w:rPr>
          <w:rFonts w:ascii="Courier New" w:eastAsia="Times New Roman" w:hAnsi="Courier New" w:cs="Courier New"/>
          <w:color w:val="000000"/>
          <w:spacing w:val="2"/>
          <w:kern w:val="0"/>
          <w:sz w:val="20"/>
          <w:szCs w:val="20"/>
          <w:lang w:eastAsia="ru-RU"/>
          <w14:ligatures w14:val="none"/>
        </w:rPr>
        <w:t>      1. Если иное не предусмотрено настоящей статьей, в целях цифрового майнинга исчисление платы производится по ставке в размере 2 тенге за 1 киловатт-час потребленной электрической энергии за отчетный период.</w:t>
      </w:r>
    </w:p>
    <w:p w:rsidR="00677874" w:rsidRPr="00677874" w:rsidRDefault="00677874" w:rsidP="00677874">
      <w:pPr>
        <w:shd w:val="clear" w:color="auto" w:fill="FFFFFF"/>
        <w:spacing w:after="360" w:line="285" w:lineRule="atLeast"/>
        <w:textAlignment w:val="baseline"/>
        <w:rPr>
          <w:rFonts w:ascii="Courier New" w:eastAsia="Times New Roman" w:hAnsi="Courier New" w:cs="Courier New"/>
          <w:color w:val="000000"/>
          <w:spacing w:val="2"/>
          <w:kern w:val="0"/>
          <w:sz w:val="20"/>
          <w:szCs w:val="20"/>
          <w:lang w:eastAsia="ru-RU"/>
          <w14:ligatures w14:val="none"/>
        </w:rPr>
      </w:pPr>
      <w:r w:rsidRPr="00677874">
        <w:rPr>
          <w:rFonts w:ascii="Courier New" w:eastAsia="Times New Roman" w:hAnsi="Courier New" w:cs="Courier New"/>
          <w:color w:val="000000"/>
          <w:spacing w:val="2"/>
          <w:kern w:val="0"/>
          <w:sz w:val="20"/>
          <w:szCs w:val="20"/>
          <w:lang w:eastAsia="ru-RU"/>
          <w14:ligatures w14:val="none"/>
        </w:rPr>
        <w:t>      2. В целях цифрового майнинга плата исчисляется по ставке 1 тенге за 1 киловатт-час потребленной электрической энергии при использовании электрической энергии, произведенной из возобновляемых источников электрической энергии на собственных электростанциях на территории Республики Казахстан или из генерирующих установок, не подключенных к единой электроэнергетической системе Республики Казахстан.</w:t>
      </w:r>
    </w:p>
    <w:p w:rsidR="00677874" w:rsidRPr="00677874" w:rsidRDefault="00677874" w:rsidP="00677874">
      <w:pPr>
        <w:shd w:val="clear" w:color="auto" w:fill="FFFFFF"/>
        <w:spacing w:after="360" w:line="285" w:lineRule="atLeast"/>
        <w:textAlignment w:val="baseline"/>
        <w:rPr>
          <w:rFonts w:ascii="Courier New" w:eastAsia="Times New Roman" w:hAnsi="Courier New" w:cs="Courier New"/>
          <w:color w:val="000000"/>
          <w:spacing w:val="2"/>
          <w:kern w:val="0"/>
          <w:sz w:val="20"/>
          <w:szCs w:val="20"/>
          <w:lang w:eastAsia="ru-RU"/>
          <w14:ligatures w14:val="none"/>
        </w:rPr>
      </w:pPr>
      <w:r w:rsidRPr="00677874">
        <w:rPr>
          <w:rFonts w:ascii="Courier New" w:eastAsia="Times New Roman" w:hAnsi="Courier New" w:cs="Courier New"/>
          <w:color w:val="000000"/>
          <w:spacing w:val="2"/>
          <w:kern w:val="0"/>
          <w:sz w:val="20"/>
          <w:szCs w:val="20"/>
          <w:lang w:eastAsia="ru-RU"/>
          <w14:ligatures w14:val="none"/>
        </w:rPr>
        <w:t>      При отсутствии лицензии на осуществление деятельности по цифровому майнингу, контрольных приборов учета объема потребления электрической энергии и (или) нахождении их в неисправном состоянии в целях цифрового майнинга плата исчисляется по ставке 25 тенге за 1 киловатт-час потребленной электрической энергии.</w:t>
      </w:r>
    </w:p>
    <w:p w:rsidR="00677874" w:rsidRPr="00677874" w:rsidRDefault="00677874" w:rsidP="00677874">
      <w:pPr>
        <w:shd w:val="clear" w:color="auto" w:fill="FFFFFF"/>
        <w:spacing w:after="360" w:line="285" w:lineRule="atLeast"/>
        <w:textAlignment w:val="baseline"/>
        <w:rPr>
          <w:rFonts w:ascii="Courier New" w:eastAsia="Times New Roman" w:hAnsi="Courier New" w:cs="Courier New"/>
          <w:color w:val="000000"/>
          <w:spacing w:val="2"/>
          <w:kern w:val="0"/>
          <w:sz w:val="20"/>
          <w:szCs w:val="20"/>
          <w:lang w:eastAsia="ru-RU"/>
          <w14:ligatures w14:val="none"/>
        </w:rPr>
      </w:pPr>
      <w:r w:rsidRPr="00677874">
        <w:rPr>
          <w:rFonts w:ascii="Courier New" w:eastAsia="Times New Roman" w:hAnsi="Courier New" w:cs="Courier New"/>
          <w:color w:val="000000"/>
          <w:spacing w:val="2"/>
          <w:kern w:val="0"/>
          <w:sz w:val="20"/>
          <w:szCs w:val="20"/>
          <w:lang w:eastAsia="ru-RU"/>
          <w14:ligatures w14:val="none"/>
        </w:rPr>
        <w:t>      3. В случаях отсутствия контрольных приборов учета объема потребления электрической энергии и (или) нахождения их в неисправном состоянии в целях цифрового майнинга объем потребленной электрической энергии рассчитывается из расчета круглосуточного потребления максимальной мощности электрической энергии.</w:t>
      </w:r>
    </w:p>
    <w:p w:rsidR="00677874" w:rsidRPr="00677874" w:rsidRDefault="00677874" w:rsidP="00677874">
      <w:pPr>
        <w:shd w:val="clear" w:color="auto" w:fill="FFFFFF"/>
        <w:spacing w:line="285" w:lineRule="atLeast"/>
        <w:textAlignment w:val="baseline"/>
        <w:rPr>
          <w:rFonts w:ascii="Courier New" w:eastAsia="Times New Roman" w:hAnsi="Courier New" w:cs="Courier New"/>
          <w:color w:val="000000"/>
          <w:spacing w:val="2"/>
          <w:kern w:val="0"/>
          <w:sz w:val="20"/>
          <w:szCs w:val="20"/>
          <w:lang w:eastAsia="ru-RU"/>
          <w14:ligatures w14:val="none"/>
        </w:rPr>
      </w:pPr>
      <w:bookmarkStart w:id="3" w:name="z10621"/>
      <w:bookmarkEnd w:id="3"/>
      <w:r w:rsidRPr="00677874">
        <w:rPr>
          <w:rFonts w:ascii="Courier New" w:eastAsia="Times New Roman" w:hAnsi="Courier New" w:cs="Courier New"/>
          <w:b/>
          <w:bCs/>
          <w:color w:val="000000"/>
          <w:spacing w:val="2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>Статья 660. Налоговый период и налоговая декларация</w:t>
      </w:r>
    </w:p>
    <w:p w:rsidR="00677874" w:rsidRPr="00677874" w:rsidRDefault="00677874" w:rsidP="00677874">
      <w:pPr>
        <w:shd w:val="clear" w:color="auto" w:fill="FFFFFF"/>
        <w:spacing w:after="360" w:line="285" w:lineRule="atLeast"/>
        <w:textAlignment w:val="baseline"/>
        <w:rPr>
          <w:rFonts w:ascii="Courier New" w:eastAsia="Times New Roman" w:hAnsi="Courier New" w:cs="Courier New"/>
          <w:color w:val="000000"/>
          <w:spacing w:val="2"/>
          <w:kern w:val="0"/>
          <w:sz w:val="20"/>
          <w:szCs w:val="20"/>
          <w:lang w:eastAsia="ru-RU"/>
          <w14:ligatures w14:val="none"/>
        </w:rPr>
      </w:pPr>
      <w:r w:rsidRPr="00677874">
        <w:rPr>
          <w:rFonts w:ascii="Courier New" w:eastAsia="Times New Roman" w:hAnsi="Courier New" w:cs="Courier New"/>
          <w:color w:val="000000"/>
          <w:spacing w:val="2"/>
          <w:kern w:val="0"/>
          <w:sz w:val="20"/>
          <w:szCs w:val="20"/>
          <w:lang w:eastAsia="ru-RU"/>
          <w14:ligatures w14:val="none"/>
        </w:rPr>
        <w:t>      1. Налоговым периодом для исчисления платы является квартал.</w:t>
      </w:r>
    </w:p>
    <w:p w:rsidR="00677874" w:rsidRPr="00677874" w:rsidRDefault="00677874" w:rsidP="00677874">
      <w:pPr>
        <w:shd w:val="clear" w:color="auto" w:fill="FFFFFF"/>
        <w:spacing w:after="360" w:line="285" w:lineRule="atLeast"/>
        <w:textAlignment w:val="baseline"/>
        <w:rPr>
          <w:rFonts w:ascii="Courier New" w:eastAsia="Times New Roman" w:hAnsi="Courier New" w:cs="Courier New"/>
          <w:color w:val="000000"/>
          <w:spacing w:val="2"/>
          <w:kern w:val="0"/>
          <w:sz w:val="20"/>
          <w:szCs w:val="20"/>
          <w:lang w:eastAsia="ru-RU"/>
          <w14:ligatures w14:val="none"/>
        </w:rPr>
      </w:pPr>
      <w:r w:rsidRPr="00677874">
        <w:rPr>
          <w:rFonts w:ascii="Courier New" w:eastAsia="Times New Roman" w:hAnsi="Courier New" w:cs="Courier New"/>
          <w:color w:val="000000"/>
          <w:spacing w:val="2"/>
          <w:kern w:val="0"/>
          <w:sz w:val="20"/>
          <w:szCs w:val="20"/>
          <w:lang w:eastAsia="ru-RU"/>
          <w14:ligatures w14:val="none"/>
        </w:rPr>
        <w:lastRenderedPageBreak/>
        <w:t>      2. Декларация представляется в налоговый орган по месту нахождения налогоплательщика ежеквартально не позднее 15 числа второго месяца, следующего за отчетным кварталом.</w:t>
      </w:r>
    </w:p>
    <w:p w:rsidR="00677874" w:rsidRPr="00677874" w:rsidRDefault="00677874" w:rsidP="00677874">
      <w:pPr>
        <w:shd w:val="clear" w:color="auto" w:fill="FFFFFF"/>
        <w:spacing w:line="285" w:lineRule="atLeast"/>
        <w:textAlignment w:val="baseline"/>
        <w:rPr>
          <w:rFonts w:ascii="Courier New" w:eastAsia="Times New Roman" w:hAnsi="Courier New" w:cs="Courier New"/>
          <w:color w:val="000000"/>
          <w:spacing w:val="2"/>
          <w:kern w:val="0"/>
          <w:sz w:val="20"/>
          <w:szCs w:val="20"/>
          <w:lang w:eastAsia="ru-RU"/>
          <w14:ligatures w14:val="none"/>
        </w:rPr>
      </w:pPr>
      <w:bookmarkStart w:id="4" w:name="z10624"/>
      <w:bookmarkEnd w:id="4"/>
      <w:r w:rsidRPr="00677874">
        <w:rPr>
          <w:rFonts w:ascii="Courier New" w:eastAsia="Times New Roman" w:hAnsi="Courier New" w:cs="Courier New"/>
          <w:b/>
          <w:bCs/>
          <w:color w:val="000000"/>
          <w:spacing w:val="2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>Статья 661. Порядок исчисления и уплаты</w:t>
      </w:r>
    </w:p>
    <w:p w:rsidR="00677874" w:rsidRPr="00677874" w:rsidRDefault="00677874" w:rsidP="00677874">
      <w:pPr>
        <w:shd w:val="clear" w:color="auto" w:fill="FFFFFF"/>
        <w:spacing w:after="360" w:line="285" w:lineRule="atLeast"/>
        <w:textAlignment w:val="baseline"/>
        <w:rPr>
          <w:rFonts w:ascii="Courier New" w:eastAsia="Times New Roman" w:hAnsi="Courier New" w:cs="Courier New"/>
          <w:color w:val="000000"/>
          <w:spacing w:val="2"/>
          <w:kern w:val="0"/>
          <w:sz w:val="20"/>
          <w:szCs w:val="20"/>
          <w:lang w:eastAsia="ru-RU"/>
          <w14:ligatures w14:val="none"/>
        </w:rPr>
      </w:pPr>
      <w:r w:rsidRPr="00677874">
        <w:rPr>
          <w:rFonts w:ascii="Courier New" w:eastAsia="Times New Roman" w:hAnsi="Courier New" w:cs="Courier New"/>
          <w:color w:val="000000"/>
          <w:spacing w:val="2"/>
          <w:kern w:val="0"/>
          <w:sz w:val="20"/>
          <w:szCs w:val="20"/>
          <w:lang w:eastAsia="ru-RU"/>
          <w14:ligatures w14:val="none"/>
        </w:rPr>
        <w:t>      1. Сумма платы исчисляется плательщиками платы исходя из фактических объемов электрической энергии, потребленной при осуществлении цифрового майнинга, и установленной ставки платы.</w:t>
      </w:r>
    </w:p>
    <w:p w:rsidR="00677874" w:rsidRPr="00677874" w:rsidRDefault="00677874" w:rsidP="00677874">
      <w:pPr>
        <w:shd w:val="clear" w:color="auto" w:fill="FFFFFF"/>
        <w:spacing w:after="360" w:line="285" w:lineRule="atLeast"/>
        <w:textAlignment w:val="baseline"/>
        <w:rPr>
          <w:rFonts w:ascii="Courier New" w:eastAsia="Times New Roman" w:hAnsi="Courier New" w:cs="Courier New"/>
          <w:color w:val="000000"/>
          <w:spacing w:val="2"/>
          <w:kern w:val="0"/>
          <w:sz w:val="20"/>
          <w:szCs w:val="20"/>
          <w:lang w:eastAsia="ru-RU"/>
          <w14:ligatures w14:val="none"/>
        </w:rPr>
      </w:pPr>
      <w:r w:rsidRPr="00677874">
        <w:rPr>
          <w:rFonts w:ascii="Courier New" w:eastAsia="Times New Roman" w:hAnsi="Courier New" w:cs="Courier New"/>
          <w:color w:val="000000"/>
          <w:spacing w:val="2"/>
          <w:kern w:val="0"/>
          <w:sz w:val="20"/>
          <w:szCs w:val="20"/>
          <w:lang w:eastAsia="ru-RU"/>
          <w14:ligatures w14:val="none"/>
        </w:rPr>
        <w:t>      2. Плательщики платы уплачивают в бюджет текущие суммы платы ежеквартально не позднее 25 числа второго месяца, следующего за отчетным кварталом.</w:t>
      </w:r>
    </w:p>
    <w:p w:rsidR="00677874" w:rsidRPr="00677874" w:rsidRDefault="00677874" w:rsidP="00677874">
      <w:pPr>
        <w:shd w:val="clear" w:color="auto" w:fill="FFFFFF"/>
        <w:spacing w:after="360" w:line="285" w:lineRule="atLeast"/>
        <w:textAlignment w:val="baseline"/>
        <w:rPr>
          <w:rFonts w:ascii="Courier New" w:eastAsia="Times New Roman" w:hAnsi="Courier New" w:cs="Courier New"/>
          <w:color w:val="000000"/>
          <w:spacing w:val="2"/>
          <w:kern w:val="0"/>
          <w:sz w:val="20"/>
          <w:szCs w:val="20"/>
          <w:lang w:eastAsia="ru-RU"/>
          <w14:ligatures w14:val="none"/>
        </w:rPr>
      </w:pPr>
      <w:r w:rsidRPr="00677874">
        <w:rPr>
          <w:rFonts w:ascii="Courier New" w:eastAsia="Times New Roman" w:hAnsi="Courier New" w:cs="Courier New"/>
          <w:color w:val="000000"/>
          <w:spacing w:val="2"/>
          <w:kern w:val="0"/>
          <w:sz w:val="20"/>
          <w:szCs w:val="20"/>
          <w:lang w:eastAsia="ru-RU"/>
          <w14:ligatures w14:val="none"/>
        </w:rPr>
        <w:t>      3. Сумма платы подлежит уплате в бюджет по месту нахождения налогоплательщика.</w:t>
      </w:r>
    </w:p>
    <w:p w:rsidR="007E4166" w:rsidRDefault="007E4166"/>
    <w:sectPr w:rsidR="007E416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8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7874"/>
    <w:rsid w:val="001250A1"/>
    <w:rsid w:val="00677874"/>
    <w:rsid w:val="007E4166"/>
    <w:rsid w:val="00BA05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TM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  <w15:docId w15:val="{7C4F6E73-46FC-8D46-8BCF-901E78F0D8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TM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677874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ru-RU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677874"/>
    <w:rPr>
      <w:rFonts w:ascii="Times New Roman" w:eastAsia="Times New Roman" w:hAnsi="Times New Roman" w:cs="Times New Roman"/>
      <w:b/>
      <w:bCs/>
      <w:kern w:val="0"/>
      <w:sz w:val="27"/>
      <w:szCs w:val="27"/>
      <w:lang w:eastAsia="ru-RU"/>
      <w14:ligatures w14:val="none"/>
    </w:rPr>
  </w:style>
  <w:style w:type="paragraph" w:styleId="a3">
    <w:name w:val="Normal (Web)"/>
    <w:basedOn w:val="a"/>
    <w:uiPriority w:val="99"/>
    <w:semiHidden/>
    <w:unhideWhenUsed/>
    <w:rsid w:val="00677874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5826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390</Words>
  <Characters>2229</Characters>
  <Application>Microsoft Office Word</Application>
  <DocSecurity>0</DocSecurity>
  <Lines>18</Lines>
  <Paragraphs>5</Paragraphs>
  <ScaleCrop>false</ScaleCrop>
  <Company/>
  <LinksUpToDate>false</LinksUpToDate>
  <CharactersWithSpaces>2614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2026-03-18T12:11:00Z</dcterms:created>
  <dcterms:modified xsi:type="dcterms:W3CDTF">2026-03-18T12:12:00Z</dcterms:modified>
</cp:coreProperties>
</file>