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59B3998B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  <w:r w:rsidRPr="0085152E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Pr="0085152E"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  <w:t>įvykių skaičiui</w:t>
      </w:r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eastAsia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207074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85152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85152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540F9169" w14:textId="0DD6D4B2" w:rsidR="0040586D" w:rsidRPr="00207074" w:rsidRDefault="00663675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r w:rsidRPr="0020707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207074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20707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99128346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</w:rPr>
              <w:t>Naudoti metodai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_Toc99128346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4A3F4F" w14:textId="74F891B1" w:rsidR="0040586D" w:rsidRPr="00207074" w:rsidRDefault="00B556AB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99128347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</w:rPr>
              <w:t>Duomenys ir jų šaltiniai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_Toc99128347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6BB58E" w14:textId="1828F9D1" w:rsidR="0040586D" w:rsidRPr="00207074" w:rsidRDefault="00B556AB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99128348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</w:rPr>
              <w:t>Tikslas ir uždaviniai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_Toc99128348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20EC2A" w14:textId="5F7BF445" w:rsidR="0040586D" w:rsidRPr="00207074" w:rsidRDefault="00B556AB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99128349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  <w:lang w:val="lt-LT"/>
              </w:rPr>
              <w:t>Atliktos analizės aprašymas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_Toc99128349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10F076" w14:textId="57BDE6D4" w:rsidR="0040586D" w:rsidRPr="00207074" w:rsidRDefault="00B556AB">
          <w:pPr>
            <w:pStyle w:val="Turinys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99128350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  <w:lang w:val="lt-LT"/>
              </w:rPr>
              <w:t>1. Naudojant R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_Toc99128350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E5933F" w14:textId="60DE752A" w:rsidR="0040586D" w:rsidRPr="00207074" w:rsidRDefault="00B556AB">
          <w:pPr>
            <w:pStyle w:val="Turinys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99128351" w:history="1"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</w:rPr>
              <w:t xml:space="preserve">2. </w:t>
            </w:r>
            <w:r w:rsidR="0040586D" w:rsidRPr="00207074">
              <w:rPr>
                <w:rStyle w:val="Hipersaitas"/>
                <w:rFonts w:asciiTheme="majorHAnsi" w:hAnsiTheme="majorHAnsi" w:cstheme="majorHAnsi"/>
                <w:noProof/>
                <w:sz w:val="22"/>
                <w:szCs w:val="22"/>
                <w:lang w:val="lt-LT"/>
              </w:rPr>
              <w:t>Naudojant Python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_Toc99128351 \h </w:instrTex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19</w:t>
            </w:r>
            <w:r w:rsidR="0040586D" w:rsidRPr="0020707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D2770D" w14:textId="3A4E8A17" w:rsidR="00663675" w:rsidRPr="0085152E" w:rsidRDefault="00663675">
          <w:pPr>
            <w:rPr>
              <w:rFonts w:asciiTheme="majorHAnsi" w:hAnsiTheme="majorHAnsi" w:cstheme="majorHAnsi"/>
            </w:rPr>
          </w:pPr>
          <w:r w:rsidRPr="00207074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4D5A3256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99128346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23677FEA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6501A1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Python.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74D995B4" w14:textId="0B36DBF2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5A512382" w14:textId="1244BE2E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AER</w:t>
      </w:r>
    </w:p>
    <w:p w14:paraId="089A3198" w14:textId="6439A390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lMASS</w:t>
      </w:r>
      <w:proofErr w:type="spellEnd"/>
    </w:p>
    <w:p w14:paraId="66D79CA1" w14:textId="00B8C098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AC12FE8" w14:textId="0C6125BB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05F1368D" w14:textId="06C973B6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effects</w:t>
      </w:r>
    </w:p>
    <w:p w14:paraId="7968C6F5" w14:textId="712E2F9C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yardstick</w:t>
      </w:r>
    </w:p>
    <w:p w14:paraId="13E5717B" w14:textId="4B786CF8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VGAM</w:t>
      </w:r>
    </w:p>
    <w:p w14:paraId="65F3A525" w14:textId="03F0E7BA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99128347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4D86C212" w:rsidR="00802F63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Išnuomotų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dienos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sąlyg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5BC8FD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Kaggle.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4F97F1DA" w14:textId="787BC018" w:rsidR="003D2B1D" w:rsidRPr="00207074" w:rsidRDefault="0085152E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Pr="00207074">
          <w:rPr>
            <w:rStyle w:val="Hipersaitas"/>
            <w:rFonts w:asciiTheme="majorHAnsi" w:hAnsiTheme="majorHAnsi" w:cstheme="majorHAnsi"/>
            <w:sz w:val="22"/>
            <w:szCs w:val="22"/>
          </w:rPr>
          <w:t>https://www.kaggle.com/datasets/brajeshmohapatra/bike-count-prediction-data-set?select=train.csv</w:t>
        </w:r>
      </w:hyperlink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1DD4253" w14:textId="77777777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9493584" w14:textId="0CFA48FE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“Datetime” 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ata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lakas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EDDBF0C" w14:textId="78CEF6C3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“Season”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metų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laikas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E8849CD" w14:textId="36DD8369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“Holiday”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yra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šventė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2EC1272" w14:textId="6B0734A0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“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Workingday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yra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darbo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24BDCB4" w14:textId="0E7AC408" w:rsidR="006A3D8B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“Weather”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kategorinis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sąlygų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kintamasis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5E68F72" w14:textId="16BF1B95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“Temp”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temperatūra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Celcijaus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laipsniais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696CFA38" w14:textId="3C91F134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“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Atemp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jutiminė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temperatūra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Celcijaus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laipsniais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19FC7C8" w14:textId="45DF3C12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“Humidity”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drėgnumas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53FA795" w14:textId="201052C3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“Windspeed”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vėjo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greitis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26C0AF38" w14:textId="2D43BC9C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“Casual” </w:t>
      </w:r>
      <w:proofErr w:type="gram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neregistruotų</w:t>
      </w:r>
      <w:proofErr w:type="spellEnd"/>
      <w:proofErr w:type="gram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vartotojų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išsinuomotų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140C6BA" w14:textId="1AA7883D" w:rsidR="00802F63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“Register” </w:t>
      </w:r>
      <w:proofErr w:type="gram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- 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registruotų</w:t>
      </w:r>
      <w:proofErr w:type="spellEnd"/>
      <w:proofErr w:type="gram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vartotojų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išsinuomotų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7EB04FE" w14:textId="28223E4A" w:rsidR="00802F63" w:rsidRPr="00207074" w:rsidRDefault="006A3D8B" w:rsidP="003D2B1D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“Counts”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bendras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si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u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omotų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atsako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kintamasis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2E2B39D9" w14:textId="77777777" w:rsidR="00802F63" w:rsidRPr="0085152E" w:rsidRDefault="00802F63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</w:pPr>
      <w:r w:rsidRPr="0085152E"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  <w:br w:type="page"/>
      </w:r>
    </w:p>
    <w:p w14:paraId="4B570ECD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3" w:name="_Toc99128348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Tikslas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uždaviniai</w:t>
      </w:r>
      <w:bookmarkEnd w:id="3"/>
      <w:proofErr w:type="spellEnd"/>
    </w:p>
    <w:p w14:paraId="65DFA78F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502C1807" w14:textId="17CDA6E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Sudaryti regresijos modelį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išnuomotų dviračių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skaičiui, įvertinti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kokią įtaką tam tikri požymia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daro dviračių nuomos paklausai,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panaudoti sudarytą modelį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prognozuoti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dviračių paklausą esant tam tikroms sąlygoms.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67FAC31B" w14:textId="0E65ADE2" w:rsidR="00961016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Sudaryti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įvykių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skaičiaus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regresijos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modelius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 duomenų aibei.</w:t>
      </w:r>
    </w:p>
    <w:p w14:paraId="4F66EA01" w14:textId="696C0145" w:rsidR="00802F63" w:rsidRDefault="00961016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Atlikti visų sudarytų m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tinkamumo analiz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ę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625322ED" w14:textId="4A50E6EC" w:rsidR="00EC69E2" w:rsidRPr="0085152E" w:rsidRDefault="00EC69E2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Tinkamiausio modelio parinkimas.</w:t>
      </w:r>
    </w:p>
    <w:p w14:paraId="439CEABD" w14:textId="346B5C49" w:rsidR="00802F63" w:rsidRPr="0085152E" w:rsidRDefault="00EC69E2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koeficientų interpretacija.</w:t>
      </w:r>
    </w:p>
    <w:p w14:paraId="75E624C1" w14:textId="6D6DCE57" w:rsidR="00802F63" w:rsidRPr="0085152E" w:rsidRDefault="00EA16D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panaudojimas prognozuoti dviračių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nuomos paklausą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esant tam tikroms sąlygoms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802F63"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191D06FD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  <w:lang w:val="lt-LT"/>
        </w:rPr>
      </w:pPr>
      <w:bookmarkStart w:id="4" w:name="_Toc99128349"/>
      <w:r w:rsidRPr="0085152E">
        <w:rPr>
          <w:rFonts w:cstheme="majorHAnsi"/>
          <w:color w:val="000000" w:themeColor="text1"/>
          <w:sz w:val="28"/>
          <w:szCs w:val="40"/>
          <w:lang w:val="lt-LT"/>
        </w:rPr>
        <w:lastRenderedPageBreak/>
        <w:t>Atliktos analizės aprašymas</w:t>
      </w:r>
      <w:bookmarkEnd w:id="4"/>
    </w:p>
    <w:p w14:paraId="09A1C997" w14:textId="77777777" w:rsidR="00802F63" w:rsidRPr="0085152E" w:rsidRDefault="00802F63" w:rsidP="00802F63">
      <w:pPr>
        <w:pStyle w:val="Antrat2"/>
        <w:rPr>
          <w:rFonts w:cstheme="majorHAnsi"/>
          <w:b w:val="0"/>
          <w:bCs w:val="0"/>
          <w:color w:val="000000" w:themeColor="text1"/>
          <w:lang w:val="lt-LT"/>
        </w:rPr>
      </w:pPr>
    </w:p>
    <w:p w14:paraId="1EBF69BE" w14:textId="77777777" w:rsidR="00802F63" w:rsidRPr="00207074" w:rsidRDefault="00802F63" w:rsidP="00802F63">
      <w:pPr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</w:pPr>
      <w:bookmarkStart w:id="5" w:name="_Toc99128350"/>
      <w:r w:rsidRPr="00207074"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  <w:t xml:space="preserve">1. </w:t>
      </w:r>
      <w:bookmarkStart w:id="6" w:name="_Hlk99128283"/>
      <w:r w:rsidRPr="00207074"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  <w:t>Naudojant R</w:t>
      </w:r>
      <w:bookmarkEnd w:id="5"/>
      <w:bookmarkEnd w:id="6"/>
    </w:p>
    <w:p w14:paraId="529EEEDF" w14:textId="683A7D37" w:rsidR="00802F63" w:rsidRPr="0085152E" w:rsidRDefault="00802F63" w:rsidP="00663675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Duomenų aibę sudaro </w:t>
      </w:r>
      <w:r w:rsidR="00FA1CEE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17379 stebėjima</w:t>
      </w:r>
      <w:r w:rsidR="00663675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</w:t>
      </w:r>
      <w:r w:rsidR="00FA1CEE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 Duomenų aibėje nėra praleistų reikšmių. Duomenis pasirinkta padalinti į mokymo ir testavimo aibes naudojant 90-10 santykį.</w:t>
      </w:r>
    </w:p>
    <w:p w14:paraId="26E29188" w14:textId="77777777" w:rsidR="00663675" w:rsidRPr="0085152E" w:rsidRDefault="00663675" w:rsidP="00663675">
      <w:pPr>
        <w:pStyle w:val="Pagrindinistekstas"/>
        <w:rPr>
          <w:rStyle w:val="CommentTok"/>
          <w:rFonts w:asciiTheme="majorHAnsi" w:hAnsiTheme="majorHAnsi" w:cstheme="majorHAnsi"/>
          <w:i w:val="0"/>
          <w:color w:val="000000" w:themeColor="text1"/>
          <w:szCs w:val="22"/>
          <w:shd w:val="clear" w:color="auto" w:fill="auto"/>
          <w:lang w:val="lt-LT"/>
        </w:rPr>
      </w:pPr>
    </w:p>
    <w:p w14:paraId="6995E457" w14:textId="005C2F3E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#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Duomenys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https://www.kaggle.com/datasets/brajeshmohapatra/bike-count-prediction-data-set?select=train.csv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spell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tidyverse</w:t>
      </w:r>
      <w:proofErr w:type="spell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AER)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(MASS)</w:t>
      </w:r>
      <w:r w:rsidRPr="0085152E">
        <w:rPr>
          <w:rFonts w:asciiTheme="majorHAnsi" w:hAnsiTheme="majorHAnsi" w:cstheme="majorHAnsi"/>
          <w:sz w:val="18"/>
          <w:szCs w:val="18"/>
        </w:rPr>
        <w:br/>
      </w:r>
    </w:p>
    <w:p w14:paraId="3665BA5E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read.csv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"train.csv"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read.csv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"test.csv"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te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count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te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casual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te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registered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full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rbind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tr, te)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full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full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-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(datetime, casual, registered))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season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factor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(season),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    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holiday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factor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(holiday),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    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workingday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factor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(workingday),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    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weather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factor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(weather))</w:t>
      </w:r>
    </w:p>
    <w:p w14:paraId="77AB7D0A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head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(full)</w:t>
      </w:r>
    </w:p>
    <w:p w14:paraId="08E8E11F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season holiday workingday weather temp  atemp humidity windspeed count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     1       0          0       1 9.84 14.395       81    0.0000    16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     1       0          0       1 9.02 13.635       80    0.0000    40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3      1       0          0       1 9.02 13.635       80    0.0000    32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4      1       0          0       1 9.84 14.395       75    0.0000    13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5      1       0          0       1 9.84 14.395       75    0.0000    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6      1       0          0       2 9.84 12.880       75    6.0032     1</w:t>
      </w:r>
    </w:p>
    <w:p w14:paraId="6FFBD9DC" w14:textId="77777777" w:rsidR="002D4579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Perdaromi mokymo ir testavimo duomenų rinkiniai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(rsample)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full_split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initial_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split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full,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prop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loatTok"/>
          <w:rFonts w:asciiTheme="majorHAnsi" w:hAnsiTheme="majorHAnsi" w:cstheme="majorHAnsi"/>
          <w:sz w:val="18"/>
          <w:szCs w:val="18"/>
        </w:rPr>
        <w:t>0.9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training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(full_split)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test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testing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(full_split)</w:t>
      </w:r>
      <w:r w:rsidRPr="0085152E">
        <w:rPr>
          <w:rFonts w:asciiTheme="majorHAnsi" w:hAnsiTheme="majorHAnsi" w:cstheme="majorHAnsi"/>
          <w:sz w:val="18"/>
          <w:szCs w:val="18"/>
        </w:rPr>
        <w:br/>
      </w:r>
    </w:p>
    <w:p w14:paraId="22DE5FBB" w14:textId="07798CAF" w:rsidR="002D4579" w:rsidRDefault="002D4579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2D4579">
        <w:rPr>
          <w:rFonts w:asciiTheme="majorHAnsi" w:hAnsiTheme="majorHAnsi" w:cstheme="majorHAnsi"/>
          <w:sz w:val="18"/>
          <w:szCs w:val="18"/>
        </w:rPr>
        <w:t>min(</w:t>
      </w:r>
      <w:proofErr w:type="spellStart"/>
      <w:r w:rsidR="005519AB">
        <w:rPr>
          <w:rFonts w:asciiTheme="majorHAnsi" w:hAnsiTheme="majorHAnsi" w:cstheme="majorHAnsi"/>
          <w:sz w:val="18"/>
          <w:szCs w:val="18"/>
        </w:rPr>
        <w:t>train</w:t>
      </w:r>
      <w:r w:rsidRPr="002D4579">
        <w:rPr>
          <w:rFonts w:asciiTheme="majorHAnsi" w:hAnsiTheme="majorHAnsi" w:cstheme="majorHAnsi"/>
          <w:sz w:val="18"/>
          <w:szCs w:val="18"/>
        </w:rPr>
        <w:t>$count</w:t>
      </w:r>
      <w:proofErr w:type="spellEnd"/>
      <w:r w:rsidRPr="002D4579">
        <w:rPr>
          <w:rFonts w:asciiTheme="majorHAnsi" w:hAnsiTheme="majorHAnsi" w:cstheme="majorHAnsi"/>
          <w:sz w:val="18"/>
          <w:szCs w:val="18"/>
        </w:rPr>
        <w:t>)</w:t>
      </w:r>
    </w:p>
    <w:p w14:paraId="3C27486F" w14:textId="77777777" w:rsidR="002D4579" w:rsidRDefault="002D4579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[1] </w:t>
      </w:r>
      <w:r>
        <w:rPr>
          <w:rStyle w:val="VerbatimChar"/>
          <w:rFonts w:asciiTheme="majorHAnsi" w:hAnsiTheme="majorHAnsi" w:cstheme="majorHAnsi"/>
          <w:sz w:val="18"/>
          <w:szCs w:val="18"/>
        </w:rPr>
        <w:t>1</w:t>
      </w:r>
    </w:p>
    <w:p w14:paraId="691118BB" w14:textId="53F3699B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train,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x=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count))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geom_histogram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theme_minimal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</w:t>
      </w:r>
    </w:p>
    <w:p w14:paraId="4FEEC029" w14:textId="4ECD7DDE" w:rsidR="00986F25" w:rsidRPr="0085152E" w:rsidRDefault="00337F81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0244C091" wp14:editId="721B153F">
            <wp:extent cx="4951828" cy="3537171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30" cy="35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209D" w14:textId="77777777" w:rsidR="00663675" w:rsidRPr="0085152E" w:rsidRDefault="00663675" w:rsidP="00663675">
      <w:pPr>
        <w:pStyle w:val="Pagrindinistekstas"/>
        <w:rPr>
          <w:rFonts w:asciiTheme="majorHAnsi" w:hAnsiTheme="majorHAnsi" w:cstheme="majorHAnsi"/>
        </w:rPr>
      </w:pPr>
    </w:p>
    <w:p w14:paraId="154EB2E6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Dispersija didesnė už vidurkį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mean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(train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count)</w:t>
      </w:r>
    </w:p>
    <w:p w14:paraId="0731D868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[1] 190.061</w:t>
      </w:r>
    </w:p>
    <w:p w14:paraId="1E47BFC3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var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(train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count)</w:t>
      </w:r>
    </w:p>
    <w:p w14:paraId="4194553C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[1] 33048.88</w:t>
      </w:r>
    </w:p>
    <w:p w14:paraId="7296BDE1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q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ntile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(count,</w:t>
      </w:r>
      <w:r w:rsidRPr="0085152E">
        <w:rPr>
          <w:rStyle w:val="DecValTok"/>
          <w:rFonts w:asciiTheme="majorHAnsi" w:hAnsiTheme="majorHAnsi" w:cstheme="majorHAnsi"/>
          <w:sz w:val="18"/>
          <w:szCs w:val="18"/>
        </w:rPr>
        <w:t>6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group_by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(q)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summarize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mean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mean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(count),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var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var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(count))</w:t>
      </w:r>
    </w:p>
    <w:p w14:paraId="27682DC7" w14:textId="73F99F2C" w:rsidR="00663675" w:rsidRPr="0085152E" w:rsidRDefault="0043777A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6 x 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  q   mean     var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&lt;int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&gt;  &lt;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dbl&gt;   &lt;dbl&gt;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    1   8.24    26.1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2     2  42.3    226.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3     3 106.     418.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4     4 182.     566.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5     5 284.    1443.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6     6 517.   17617.</w:t>
      </w:r>
    </w:p>
    <w:p w14:paraId="4A5C629B" w14:textId="77777777" w:rsidR="00663675" w:rsidRPr="0085152E" w:rsidRDefault="00663675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</w:p>
    <w:p w14:paraId="05BB487B" w14:textId="77777777" w:rsidR="00663675" w:rsidRPr="0085152E" w:rsidRDefault="00663675">
      <w:pPr>
        <w:rPr>
          <w:rFonts w:asciiTheme="majorHAnsi" w:hAnsiTheme="majorHAnsi" w:cstheme="majorHAnsi"/>
          <w:sz w:val="18"/>
          <w:szCs w:val="18"/>
        </w:rPr>
      </w:pPr>
    </w:p>
    <w:p w14:paraId="7CCF5F03" w14:textId="270E2055" w:rsidR="00663675" w:rsidRPr="0085152E" w:rsidRDefault="00663675">
      <w:pPr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Apskaičiavus aprašomosios statistikos charakteristikas rasta, kad</w:t>
      </w:r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išnuomotų dviračių </w:t>
      </w:r>
      <w:r w:rsidR="002D457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skaičiaus</w:t>
      </w:r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dispersija stipriai didesnė už vidurkį (duomenų aibės požymis „</w:t>
      </w:r>
      <w:proofErr w:type="spellStart"/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count</w:t>
      </w:r>
      <w:proofErr w:type="spellEnd"/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“), be to dispersijos ir vidurkio santykis nėra pastovus</w:t>
      </w:r>
      <w:r w:rsidR="002D457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: šis santykis</w:t>
      </w:r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didėja </w:t>
      </w:r>
      <w:r w:rsidR="002D457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esant didesnėms </w:t>
      </w:r>
      <w:r w:rsidR="00B844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įvykių skaičiaus reikšmėmis</w:t>
      </w:r>
      <w:r w:rsidR="002D457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Pr="0085152E">
        <w:rPr>
          <w:rFonts w:asciiTheme="majorHAnsi" w:hAnsiTheme="majorHAnsi" w:cstheme="majorHAnsi"/>
          <w:sz w:val="18"/>
          <w:szCs w:val="18"/>
        </w:rPr>
        <w:br w:type="page"/>
      </w:r>
    </w:p>
    <w:p w14:paraId="23322688" w14:textId="77777777" w:rsidR="00663675" w:rsidRPr="0085152E" w:rsidRDefault="00663675">
      <w:pPr>
        <w:pStyle w:val="SourceCode"/>
        <w:rPr>
          <w:rFonts w:asciiTheme="majorHAnsi" w:hAnsiTheme="majorHAnsi" w:cstheme="majorHAnsi"/>
          <w:sz w:val="18"/>
          <w:szCs w:val="18"/>
        </w:rPr>
      </w:pPr>
    </w:p>
    <w:p w14:paraId="2C59D034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count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log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(temp,atemp,windspeed,humidity,count))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pivot_longer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count)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x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value,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y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count,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colour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name))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geom_point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geom_smooth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se=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F,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color=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"red"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facet_wrap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~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name,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scales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"free"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theme_minimal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</w:t>
      </w:r>
    </w:p>
    <w:p w14:paraId="0C951CFB" w14:textId="524B15AC" w:rsidR="00986F25" w:rsidRPr="0085152E" w:rsidRDefault="00337F81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08BAE775" wp14:editId="57E0BE9E">
            <wp:extent cx="5078437" cy="362761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276" cy="36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4B11" w14:textId="77777777" w:rsidR="00337F81" w:rsidRPr="0085152E" w:rsidRDefault="00337F81" w:rsidP="00337F81">
      <w:pPr>
        <w:pStyle w:val="Pagrindinistekstas"/>
        <w:rPr>
          <w:rFonts w:asciiTheme="majorHAnsi" w:hAnsiTheme="majorHAnsi" w:cstheme="majorHAnsi"/>
        </w:rPr>
      </w:pPr>
    </w:p>
    <w:p w14:paraId="4F85849A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Tarpusavio koreliacijos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(corrplot)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correlation_matrix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train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proofErr w:type="gramEnd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where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(is.numeric))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 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cor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corrplot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(correlation_matrix,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order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"original"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method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"color"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type=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"upper"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diag=</w:t>
      </w:r>
      <w:r w:rsidRPr="0085152E">
        <w:rPr>
          <w:rStyle w:val="ConstantTok"/>
          <w:rFonts w:asciiTheme="majorHAnsi" w:hAnsiTheme="majorHAnsi" w:cstheme="majorHAnsi"/>
          <w:sz w:val="18"/>
          <w:szCs w:val="18"/>
        </w:rPr>
        <w:t>FALSE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tl.col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"black"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addCoef.col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"black"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503CE35B" w14:textId="1546698A" w:rsidR="00986F25" w:rsidRPr="0085152E" w:rsidRDefault="00337F81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10B554C3" wp14:editId="6E4B295D">
            <wp:extent cx="5078437" cy="362761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13" cy="36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EBE" w14:textId="704A0DEC" w:rsidR="00663675" w:rsidRPr="0085152E" w:rsidRDefault="00663675" w:rsidP="00663675">
      <w:pPr>
        <w:pStyle w:val="Pagrindinistekstas"/>
        <w:rPr>
          <w:rFonts w:asciiTheme="majorHAnsi" w:hAnsiTheme="majorHAnsi" w:cstheme="majorHAnsi"/>
        </w:rPr>
      </w:pPr>
    </w:p>
    <w:p w14:paraId="6404FAD6" w14:textId="6926AAF7" w:rsidR="00663675" w:rsidRPr="0085152E" w:rsidRDefault="002D4579" w:rsidP="00663675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Rasti pakankamai tiesiniai ryšiai tarp skaitinių požymių ir išnuomotų dviračių skaičiaus logaritmo. </w:t>
      </w:r>
      <w:r w:rsidR="00887ED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Apskaičiavus koreliacijas tarp skaitinių duomenų aibės požymių </w:t>
      </w:r>
      <w:r w:rsidR="00663675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rasta</w:t>
      </w:r>
      <w:r w:rsidR="00887ED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beveik visiškai tiesinis ryšys tarp oro temperatūros ir jutiminės oro temperatūros</w:t>
      </w:r>
      <w:r w:rsidR="00663675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(r=0.99) . </w:t>
      </w:r>
      <w:r w:rsidR="00887ED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Dėl šios priežasties pasirinkta sudarant modelius kaip </w:t>
      </w:r>
      <w:proofErr w:type="spellStart"/>
      <w:r w:rsidR="00887ED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kovariantę</w:t>
      </w:r>
      <w:proofErr w:type="spellEnd"/>
      <w:r w:rsidR="00887ED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įtraukti tik jutiminę oro temperatūrą.</w:t>
      </w:r>
    </w:p>
    <w:p w14:paraId="2C3E6F47" w14:textId="77777777" w:rsidR="00663675" w:rsidRPr="0085152E" w:rsidRDefault="00663675" w:rsidP="00663675">
      <w:pPr>
        <w:pStyle w:val="Pagrindinistekstas"/>
        <w:rPr>
          <w:rFonts w:asciiTheme="majorHAnsi" w:hAnsiTheme="majorHAnsi" w:cstheme="majorHAnsi"/>
        </w:rPr>
      </w:pPr>
    </w:p>
    <w:p w14:paraId="4AEB0AFA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train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proofErr w:type="gramEnd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-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(temp))</w:t>
      </w:r>
    </w:p>
    <w:p w14:paraId="3610E865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name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full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proofErr w:type="gramEnd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where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(is.factor))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names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group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ControlFlowTok"/>
          <w:rFonts w:asciiTheme="majorHAnsi" w:hAnsiTheme="majorHAnsi" w:cstheme="majorHAnsi"/>
          <w:sz w:val="18"/>
          <w:szCs w:val="18"/>
        </w:rPr>
        <w:t>function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(x) {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full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group_by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!!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sym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(x))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summarize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mean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mean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(count),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var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var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(count),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n=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n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}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purrr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map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(name,group)</w:t>
      </w:r>
    </w:p>
    <w:p w14:paraId="41B040C9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[[1]]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4 x 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season  mean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var     n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&lt;fct&gt;  &lt;dbl&gt;  &lt;dbl&gt; &lt;int&gt;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1       111. 14214.  4242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2       208. 35480.  4409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3 3       236. 39090.  4496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4 4       199. 33477.  4232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[[2]]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lastRenderedPageBreak/>
        <w:t>## # A tibble: 2 x 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holiday  mean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var     n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&lt;fct&gt;   &lt;dbl&gt;  &lt;dbl&gt; &lt;int&gt;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0        190. 33117. 16879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1        157. 24573.   500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[[3]]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2 x 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workingday  mean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var     n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&lt;fct&gt;      &lt;dbl&gt;  &lt;dbl&gt; &lt;int&gt;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0           181. 29878.  5514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1           193. 34265. 11865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[[4]]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4 x 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weather  mean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var     n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&lt;fct&gt;   &lt;dbl&gt;  &lt;dbl&gt; &lt;int&gt;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1       205.  35906. 11413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2       175.  27368.  4544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3 3       112.  17897.  1419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4 4       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74.3  6072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.     3</w:t>
      </w:r>
    </w:p>
    <w:p w14:paraId="21B22D8C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train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count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log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(season,holiday,workingday,weather,count))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pivot_longer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count)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x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value,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y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count,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group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value))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geom_boxplot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facet_wrap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~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name,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scales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"free"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theme_minimal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()</w:t>
      </w:r>
    </w:p>
    <w:p w14:paraId="4B8A151F" w14:textId="0B79AD23" w:rsidR="00986F25" w:rsidRDefault="00337F81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2D973F04" wp14:editId="5DEEDC37">
            <wp:extent cx="5162843" cy="3687903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24" cy="36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BE4D" w14:textId="07AA72EF" w:rsidR="00887ED2" w:rsidRDefault="00887ED2" w:rsidP="00887ED2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 w:rsidRPr="00887ED2">
        <w:rPr>
          <w:rFonts w:asciiTheme="majorHAnsi" w:hAnsiTheme="majorHAnsi" w:cstheme="majorHAnsi"/>
          <w:sz w:val="22"/>
          <w:szCs w:val="22"/>
        </w:rPr>
        <w:t>Apskaičiuot</w:t>
      </w:r>
      <w:r>
        <w:rPr>
          <w:rFonts w:asciiTheme="majorHAnsi" w:hAnsiTheme="majorHAnsi" w:cstheme="majorHAnsi"/>
          <w:sz w:val="22"/>
          <w:szCs w:val="22"/>
        </w:rPr>
        <w:t>as</w:t>
      </w:r>
      <w:proofErr w:type="spellEnd"/>
      <w:r w:rsidRPr="00887ED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išnuomotų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dviračių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skaičiaus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vidurkis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skirtingiems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87ED2">
        <w:rPr>
          <w:rFonts w:asciiTheme="majorHAnsi" w:hAnsiTheme="majorHAnsi" w:cstheme="majorHAnsi"/>
          <w:sz w:val="22"/>
          <w:szCs w:val="22"/>
        </w:rPr>
        <w:t>kategorini</w:t>
      </w:r>
      <w:r>
        <w:rPr>
          <w:rFonts w:asciiTheme="majorHAnsi" w:hAnsiTheme="majorHAnsi" w:cstheme="majorHAnsi"/>
          <w:sz w:val="22"/>
          <w:szCs w:val="22"/>
        </w:rPr>
        <w:t>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kintamųjų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lygmenins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pasiskirstymas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pavaizduotas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stačiakampėmis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diagramomis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  <w:r w:rsidR="004C06D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Laikoma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išnuomotų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dviračių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skaičiaus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lastRenderedPageBreak/>
        <w:t>reikšmės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priklauso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kitų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kintamųjų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todėl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š</w:t>
      </w:r>
      <w:r w:rsidR="004C06D0">
        <w:rPr>
          <w:rFonts w:asciiTheme="majorHAnsi" w:hAnsiTheme="majorHAnsi" w:cstheme="majorHAnsi"/>
          <w:sz w:val="22"/>
          <w:szCs w:val="22"/>
        </w:rPr>
        <w:t>ių</w:t>
      </w:r>
      <w:proofErr w:type="spellEnd"/>
      <w:r w:rsidR="004C06D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kategorinių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kintamųjų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lygmenų</w:t>
      </w:r>
      <w:proofErr w:type="spellEnd"/>
      <w:r w:rsidR="004C06D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C06D0">
        <w:rPr>
          <w:rFonts w:asciiTheme="majorHAnsi" w:hAnsiTheme="majorHAnsi" w:cstheme="majorHAnsi"/>
          <w:sz w:val="22"/>
          <w:szCs w:val="22"/>
        </w:rPr>
        <w:t>poveikis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kitiems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kintamiesiems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esant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fiksuotiems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r w:rsidR="004C06D0">
        <w:rPr>
          <w:rFonts w:asciiTheme="majorHAnsi" w:hAnsiTheme="majorHAnsi" w:cstheme="majorHAnsi"/>
          <w:sz w:val="22"/>
          <w:szCs w:val="22"/>
        </w:rPr>
        <w:t xml:space="preserve">bus </w:t>
      </w:r>
      <w:proofErr w:type="spellStart"/>
      <w:r w:rsidR="004C06D0">
        <w:rPr>
          <w:rFonts w:asciiTheme="majorHAnsi" w:hAnsiTheme="majorHAnsi" w:cstheme="majorHAnsi"/>
          <w:sz w:val="22"/>
          <w:szCs w:val="22"/>
        </w:rPr>
        <w:t>įvertintas</w:t>
      </w:r>
      <w:proofErr w:type="spellEnd"/>
      <w:r w:rsidR="004C06D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sudarius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B0136">
        <w:rPr>
          <w:rFonts w:asciiTheme="majorHAnsi" w:hAnsiTheme="majorHAnsi" w:cstheme="majorHAnsi"/>
          <w:sz w:val="22"/>
          <w:szCs w:val="22"/>
        </w:rPr>
        <w:t>modelį</w:t>
      </w:r>
      <w:proofErr w:type="spellEnd"/>
      <w:r w:rsidR="00EB0136">
        <w:rPr>
          <w:rFonts w:asciiTheme="majorHAnsi" w:hAnsiTheme="majorHAnsi" w:cstheme="majorHAnsi"/>
          <w:sz w:val="22"/>
          <w:szCs w:val="22"/>
        </w:rPr>
        <w:t>.</w:t>
      </w:r>
    </w:p>
    <w:p w14:paraId="01F43B18" w14:textId="77777777" w:rsidR="00EB0136" w:rsidRPr="00887ED2" w:rsidRDefault="00EB0136" w:rsidP="00887ED2">
      <w:pPr>
        <w:pStyle w:val="Pagrindinistekstas"/>
        <w:rPr>
          <w:rFonts w:asciiTheme="majorHAnsi" w:hAnsiTheme="majorHAnsi" w:cstheme="majorHAnsi"/>
          <w:sz w:val="22"/>
          <w:szCs w:val="22"/>
        </w:rPr>
      </w:pPr>
    </w:p>
    <w:p w14:paraId="0B59281F" w14:textId="299E600A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DocumentationTok"/>
          <w:rFonts w:asciiTheme="majorHAnsi" w:hAnsiTheme="majorHAnsi" w:cstheme="majorHAnsi"/>
          <w:b w:val="0"/>
          <w:bCs/>
          <w:i w:val="0"/>
          <w:iCs/>
          <w:sz w:val="18"/>
          <w:szCs w:val="18"/>
        </w:rPr>
        <w:t># Puasono modelis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model_1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glm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count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~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.,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family=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"poisson"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data=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train)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summary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(model_1)</w:t>
      </w:r>
    </w:p>
    <w:p w14:paraId="7664E947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Call: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glm(formula = count ~ ., family = "poisson", data = train)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Deviance Residuals: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Min       1Q   Median       3Q      Max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-26.930   -9.707   -2.988    4.583   41.893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Coefficients: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          Estimate Std. Error  z value Pr(&gt;|z|)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(Intercept)  4.637e+00  3.652e-03 1269.684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season2      1.398e-01  2.273e-03   61.483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season3     -4.008e-02  2.691e-03  -14.895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season4      4.462e-01  2.061e-03  216.521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holiday1    -1.448e-01  3.911e-03  -37.010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workingday1  1.250e-02  1.300e-03    9.612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weather2     9.612e-02  1.445e-03   66.517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weather3    -1.460e-01  2.915e-03  -50.075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weather4     4.252e-01  6.700e-02    6.346  2.2e-10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atemp        4.956e-02  1.083e-04  457.583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humidity    -1.464e-02  3.588e-05 -408.064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windspeed    4.707e-03  7.467e-05   63.040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---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Signif. codes:  0 '***' 0.001 '**' 0.01 '*' 0.05 '.' 0.1 ' '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(Dispersion parameter for poisson family taken to be 1)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Null deviance: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2606087  on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15640  degrees of freedom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Residual deviance: 1832759  on 15629  degrees of freedom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AIC: 1932662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Number of Fisher Scoring iterations: 5</w:t>
      </w:r>
    </w:p>
    <w:p w14:paraId="18563597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cat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StringTok"/>
          <w:rFonts w:asciiTheme="majorHAnsi" w:hAnsiTheme="majorHAnsi" w:cstheme="majorHAnsi"/>
          <w:sz w:val="18"/>
          <w:szCs w:val="18"/>
        </w:rPr>
        <w:t>"Deviacija padalinta iš laisvės laipsnių: 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,model_1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deviance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/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model_1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df.residual,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\n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3E52B1CE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Deviacija padalinta iš laisvės laipsnių:  117.2666</w:t>
      </w:r>
    </w:p>
    <w:p w14:paraId="057BFE69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cat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StringTok"/>
          <w:rFonts w:asciiTheme="majorHAnsi" w:hAnsiTheme="majorHAnsi" w:cstheme="majorHAnsi"/>
          <w:sz w:val="18"/>
          <w:szCs w:val="18"/>
        </w:rPr>
        <w:t>"Siekiama, kad būtų tarp 0.7 ir 1.3"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00DBBC11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Siekiama, kad būtų tarp 0.7 ir 1.3</w:t>
      </w:r>
    </w:p>
    <w:p w14:paraId="08CA9B51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Tikrinima hipotezė, kad modelis nėra per didelės dispersijos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dispersiontest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model_1,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trafo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DecValTok"/>
          <w:rFonts w:asciiTheme="majorHAnsi" w:hAnsiTheme="majorHAnsi" w:cstheme="majorHAnsi"/>
          <w:sz w:val="18"/>
          <w:szCs w:val="18"/>
        </w:rPr>
        <w:t>2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5FB51C4F" w14:textId="0E42F16B" w:rsidR="00986F25" w:rsidRDefault="0043777A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  Overdispersion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test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data:  model_1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z = 47.778, p-value &lt; 2.2e-16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alternative hypothesis: true alpha is greater than 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lastRenderedPageBreak/>
        <w:t>## sample estimates: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alpha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0.5138437</w:t>
      </w:r>
    </w:p>
    <w:p w14:paraId="4A9C0F74" w14:textId="4D401607" w:rsidR="00A72DE2" w:rsidRDefault="00A72DE2" w:rsidP="008B23C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Sudarytas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Puasono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E15C6F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E15C6F">
        <w:rPr>
          <w:rStyle w:val="VerbatimChar"/>
          <w:rFonts w:asciiTheme="majorHAnsi" w:hAnsiTheme="majorHAnsi" w:cstheme="majorHAnsi"/>
          <w:szCs w:val="22"/>
        </w:rPr>
        <w:t>naudojantis</w:t>
      </w:r>
      <w:proofErr w:type="spellEnd"/>
      <w:r w:rsidR="00E15C6F">
        <w:rPr>
          <w:rStyle w:val="VerbatimChar"/>
          <w:rFonts w:asciiTheme="majorHAnsi" w:hAnsiTheme="majorHAnsi" w:cstheme="majorHAnsi"/>
          <w:szCs w:val="22"/>
        </w:rPr>
        <w:t xml:space="preserve"> visas </w:t>
      </w:r>
      <w:proofErr w:type="spellStart"/>
      <w:r w:rsidR="00E15C6F">
        <w:rPr>
          <w:rStyle w:val="VerbatimChar"/>
          <w:rFonts w:asciiTheme="majorHAnsi" w:hAnsiTheme="majorHAnsi" w:cstheme="majorHAnsi"/>
          <w:szCs w:val="22"/>
        </w:rPr>
        <w:t>duomenyse</w:t>
      </w:r>
      <w:proofErr w:type="spellEnd"/>
      <w:r w:rsid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E15C6F">
        <w:rPr>
          <w:rStyle w:val="VerbatimChar"/>
          <w:rFonts w:asciiTheme="majorHAnsi" w:hAnsiTheme="majorHAnsi" w:cstheme="majorHAnsi"/>
          <w:szCs w:val="22"/>
        </w:rPr>
        <w:t>esančias</w:t>
      </w:r>
      <w:proofErr w:type="spellEnd"/>
      <w:r w:rsid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E15C6F">
        <w:rPr>
          <w:rStyle w:val="VerbatimChar"/>
          <w:rFonts w:asciiTheme="majorHAnsi" w:hAnsiTheme="majorHAnsi" w:cstheme="majorHAnsi"/>
          <w:szCs w:val="22"/>
        </w:rPr>
        <w:t>kovariantes</w:t>
      </w:r>
      <w:proofErr w:type="spellEnd"/>
      <w:r w:rsidR="00E15C6F">
        <w:rPr>
          <w:rStyle w:val="VerbatimChar"/>
          <w:rFonts w:asciiTheme="majorHAnsi" w:hAnsiTheme="majorHAnsi" w:cstheme="majorHAnsi"/>
          <w:szCs w:val="22"/>
        </w:rPr>
        <w:t>,</w:t>
      </w:r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įvertintas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pasitelkiant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nykščio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taisyklę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teigiančią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deviacija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padalinta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iš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jos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laisvės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laipsnių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turi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priklausyti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intervalui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[0.7,1.3].</w:t>
      </w:r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Gauta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reikšmė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nepatenka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į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šį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intervalą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>.</w:t>
      </w:r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Hipotezė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modelio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dispersijos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parametras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r w:rsidRPr="00C81A9F">
        <w:rPr>
          <w:rStyle w:val="VerbatimChar"/>
          <w:rFonts w:asciiTheme="majorHAnsi" w:hAnsiTheme="majorHAnsi" w:cstheme="majorHAnsi"/>
          <w:i/>
          <w:iCs/>
          <w:szCs w:val="22"/>
        </w:rPr>
        <w:t>alpha</w:t>
      </w:r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neigiamo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binominio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modelio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dispersijoje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r w:rsidRPr="00A72DE2">
        <w:rPr>
          <w:rStyle w:val="VerbatimChar"/>
          <w:rFonts w:asciiTheme="majorHAnsi" w:hAnsiTheme="majorHAnsi" w:cstheme="majorHAnsi"/>
          <w:szCs w:val="22"/>
        </w:rPr>
        <w:t>lygus 0 at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mesta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alternatyvai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parametro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reikšmė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didesnė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C81A9F">
        <w:rPr>
          <w:rStyle w:val="VerbatimChar"/>
          <w:rFonts w:asciiTheme="majorHAnsi" w:hAnsiTheme="majorHAnsi" w:cstheme="majorHAnsi"/>
          <w:szCs w:val="22"/>
        </w:rPr>
        <w:t>už</w:t>
      </w:r>
      <w:proofErr w:type="spellEnd"/>
      <w:r w:rsidR="00C81A9F">
        <w:rPr>
          <w:rStyle w:val="VerbatimChar"/>
          <w:rFonts w:asciiTheme="majorHAnsi" w:hAnsiTheme="majorHAnsi" w:cstheme="majorHAnsi"/>
          <w:szCs w:val="22"/>
        </w:rPr>
        <w:t xml:space="preserve"> 0.</w:t>
      </w:r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Laikoma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Puasono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yra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B23C6">
        <w:rPr>
          <w:rStyle w:val="VerbatimChar"/>
          <w:rFonts w:asciiTheme="majorHAnsi" w:hAnsiTheme="majorHAnsi" w:cstheme="majorHAnsi"/>
          <w:szCs w:val="22"/>
        </w:rPr>
        <w:t>duomenims</w:t>
      </w:r>
      <w:proofErr w:type="spellEnd"/>
      <w:r w:rsidR="008B23C6">
        <w:rPr>
          <w:rStyle w:val="VerbatimChar"/>
          <w:rFonts w:asciiTheme="majorHAnsi" w:hAnsiTheme="majorHAnsi" w:cstheme="majorHAnsi"/>
          <w:szCs w:val="22"/>
        </w:rPr>
        <w:t>.</w:t>
      </w:r>
    </w:p>
    <w:p w14:paraId="03110B0F" w14:textId="77777777" w:rsidR="008B23C6" w:rsidRPr="008B23C6" w:rsidRDefault="008B23C6" w:rsidP="008B23C6">
      <w:pPr>
        <w:rPr>
          <w:rFonts w:asciiTheme="majorHAnsi" w:hAnsiTheme="majorHAnsi" w:cstheme="majorHAnsi"/>
          <w:sz w:val="22"/>
          <w:szCs w:val="22"/>
        </w:rPr>
      </w:pPr>
    </w:p>
    <w:p w14:paraId="420BFCA5" w14:textId="48CABF64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DocumentationTok"/>
          <w:rFonts w:asciiTheme="majorHAnsi" w:hAnsiTheme="majorHAnsi" w:cstheme="majorHAnsi"/>
          <w:b w:val="0"/>
          <w:bCs/>
          <w:i w:val="0"/>
          <w:iCs/>
          <w:sz w:val="18"/>
          <w:szCs w:val="18"/>
        </w:rPr>
        <w:t># Neigiamas binominis modelis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model_2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glm.nb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(count</w:t>
      </w:r>
      <w:r w:rsidRPr="0085152E">
        <w:rPr>
          <w:rStyle w:val="DecValTok"/>
          <w:rFonts w:asciiTheme="majorHAnsi" w:hAnsiTheme="majorHAnsi" w:cstheme="majorHAnsi"/>
          <w:sz w:val="18"/>
          <w:szCs w:val="18"/>
        </w:rPr>
        <w:t>-1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~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.,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data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train)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summary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(model_2)</w:t>
      </w:r>
    </w:p>
    <w:p w14:paraId="60E82459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Call: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glm.nb(formula = count - 1 ~ ., data = train, init.theta = 0.9875132249,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link = log)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Deviance Residuals: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Min       1Q   Median       3Q      Max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-3.3080  -0.9454  -0.2370   0.3255   3.6912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Coefficients: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          Estimate Std. Error z value Pr(&gt;|z|)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(Intercept)  4.4683659  0.0481042  92.889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season2      0.0468850  0.0286283   1.638 0.101481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season3     -0.1370228  0.0356018  -3.849 0.000119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season4      0.3897365  0.0252983  15.406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holiday1    -0.1638248  0.0501087  -3.269 0.001078 **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workingday1  0.1206863  0.0179617   6.719 1.83e-11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weather2     0.1600360  0.0197434   8.106 5.24e-16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weather3    -0.1162245  0.0329922  -3.523 0.000427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weather4     0.4347027  0.5858772   0.742 0.458106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atemp        0.0572506  0.0014911  38.395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humidity    -0.0156793  0.0004993 -31.402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windspeed    0.0049474  0.0010552   4.689 2.75e-06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---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Signif. codes:  0 '***' 0.001 '**' 0.01 '*' 0.05 '.' 0.1 ' '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(Dispersion parameter for Negative Binomial(0.9875) family taken to be 1)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Null deviance: 22643  on 15640  degrees of freedom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Residual deviance: 18113  on 15629  degrees of freedom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AIC: 190784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Number of Fisher Scoring iterations: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          Theta:  0.9875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      Std. Err.:  0.0102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2 x log-likelihood:  -190758.3850</w:t>
      </w:r>
    </w:p>
    <w:p w14:paraId="44C76570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cat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StringTok"/>
          <w:rFonts w:asciiTheme="majorHAnsi" w:hAnsiTheme="majorHAnsi" w:cstheme="majorHAnsi"/>
          <w:sz w:val="18"/>
          <w:szCs w:val="18"/>
        </w:rPr>
        <w:t>"Deviacija padalinta iš laisvės laipsnių: 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,model_2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deviance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/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model_2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df.residual,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\n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308B643D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lastRenderedPageBreak/>
        <w:t>## Deviacija padalinta iš laisvės laipsnių:  1.15894</w:t>
      </w:r>
    </w:p>
    <w:p w14:paraId="6E9136DF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cooks.distance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(model_2))</w:t>
      </w:r>
    </w:p>
    <w:p w14:paraId="53F30A7D" w14:textId="77777777" w:rsidR="00986F25" w:rsidRPr="0085152E" w:rsidRDefault="0043777A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028E1191" wp14:editId="1F448F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RM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63275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tibble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fitted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model_2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$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fitted.values,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resid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resid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(model_2,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"pearson"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(fitted,resid))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geom_point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alpha=</w:t>
      </w:r>
      <w:r w:rsidRPr="0085152E">
        <w:rPr>
          <w:rStyle w:val="FloatTok"/>
          <w:rFonts w:asciiTheme="majorHAnsi" w:hAnsiTheme="majorHAnsi" w:cstheme="majorHAnsi"/>
          <w:sz w:val="18"/>
          <w:szCs w:val="18"/>
        </w:rPr>
        <w:t>0.1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geom_smooth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se=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F)</w:t>
      </w:r>
    </w:p>
    <w:p w14:paraId="732A6C32" w14:textId="3FE1FB37" w:rsidR="00986F25" w:rsidRDefault="00337F81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5C8D89B5" wp14:editId="6D363040">
            <wp:extent cx="5289452" cy="3778341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95" cy="37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2BC" w14:textId="11F7B28B" w:rsidR="008B23C6" w:rsidRPr="008B23C6" w:rsidRDefault="008B23C6" w:rsidP="008B23C6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neigiamas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binominis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E15C6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E15C6F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 w:rsidR="00E15C6F">
        <w:rPr>
          <w:rFonts w:asciiTheme="majorHAnsi" w:hAnsiTheme="majorHAnsi" w:cstheme="majorHAnsi"/>
          <w:sz w:val="22"/>
          <w:szCs w:val="22"/>
        </w:rPr>
        <w:t xml:space="preserve"> visas </w:t>
      </w:r>
      <w:proofErr w:type="spellStart"/>
      <w:r w:rsidR="00E15C6F">
        <w:rPr>
          <w:rFonts w:asciiTheme="majorHAnsi" w:hAnsiTheme="majorHAnsi" w:cstheme="majorHAnsi"/>
          <w:sz w:val="22"/>
          <w:szCs w:val="22"/>
        </w:rPr>
        <w:t>kovariantes</w:t>
      </w:r>
      <w:proofErr w:type="spellEnd"/>
      <w:r w:rsidR="00E15C6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atitink</w:t>
      </w:r>
      <w:r w:rsidR="00E15C6F">
        <w:rPr>
          <w:rFonts w:asciiTheme="majorHAnsi" w:hAnsiTheme="majorHAnsi" w:cstheme="majorHAnsi"/>
          <w:sz w:val="22"/>
          <w:szCs w:val="22"/>
        </w:rPr>
        <w:t>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prieš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>
        <w:rPr>
          <w:rFonts w:asciiTheme="majorHAnsi" w:hAnsiTheme="majorHAnsi" w:cstheme="majorHAnsi"/>
          <w:sz w:val="22"/>
          <w:szCs w:val="22"/>
        </w:rPr>
        <w:t>minėtą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nykščio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taisykl</w:t>
      </w:r>
      <w:r w:rsidR="00E15C6F">
        <w:rPr>
          <w:rFonts w:asciiTheme="majorHAnsi" w:hAnsiTheme="majorHAnsi" w:cstheme="majorHAnsi"/>
          <w:sz w:val="22"/>
          <w:szCs w:val="22"/>
        </w:rPr>
        <w:t>ę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Kuko </w:t>
      </w:r>
      <w:proofErr w:type="spellStart"/>
      <w:r>
        <w:rPr>
          <w:rFonts w:asciiTheme="majorHAnsi" w:hAnsiTheme="majorHAnsi" w:cstheme="majorHAnsi"/>
          <w:sz w:val="22"/>
          <w:szCs w:val="22"/>
        </w:rPr>
        <w:t>mato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reikšmių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grafiką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nerasta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stiprių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15C6F">
        <w:rPr>
          <w:rFonts w:asciiTheme="majorHAnsi" w:hAnsiTheme="majorHAnsi" w:cstheme="majorHAnsi"/>
          <w:sz w:val="22"/>
          <w:szCs w:val="22"/>
        </w:rPr>
        <w:t>išskirčių</w:t>
      </w:r>
      <w:proofErr w:type="spellEnd"/>
      <w:r w:rsidR="00E15C6F">
        <w:rPr>
          <w:rFonts w:asciiTheme="majorHAnsi" w:hAnsiTheme="majorHAnsi" w:cstheme="majorHAnsi"/>
          <w:sz w:val="22"/>
          <w:szCs w:val="22"/>
        </w:rPr>
        <w:t>.</w:t>
      </w:r>
    </w:p>
    <w:p w14:paraId="3D85B51F" w14:textId="5BE433E4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DocumentationTok"/>
          <w:rFonts w:asciiTheme="majorHAnsi" w:hAnsiTheme="majorHAnsi" w:cstheme="majorHAnsi"/>
          <w:b w:val="0"/>
          <w:bCs/>
          <w:i w:val="0"/>
          <w:iCs/>
          <w:sz w:val="18"/>
          <w:szCs w:val="18"/>
        </w:rPr>
        <w:t># Stepwise selection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model_2_step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stepAIC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(model_2)</w:t>
      </w:r>
    </w:p>
    <w:p w14:paraId="4D8242F3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Start:  AIC=190782.4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count - 1 ~ season + holiday + workingday + weather + atemp +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humidity + windspeed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         Df    AIC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&lt;none&gt;          190782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holiday     1 190791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windspeed   1 190802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-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workingday  1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190825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weather     3 190878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season      3 191292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humidity    1 191696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 atemp       1 192170</w:t>
      </w:r>
    </w:p>
    <w:p w14:paraId="33CF5096" w14:textId="77777777" w:rsidR="005D3CFB" w:rsidRPr="0085152E" w:rsidRDefault="005D3CFB">
      <w:pPr>
        <w:pStyle w:val="SourceCode"/>
        <w:rPr>
          <w:rStyle w:val="FunctionTok"/>
          <w:rFonts w:asciiTheme="majorHAnsi" w:hAnsiTheme="majorHAnsi" w:cstheme="majorHAnsi"/>
          <w:sz w:val="18"/>
          <w:szCs w:val="18"/>
        </w:rPr>
      </w:pPr>
    </w:p>
    <w:p w14:paraId="30DE5385" w14:textId="332F2C9D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#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Gaunamas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lygiai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toks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pat modelis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anova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model_2, model_2_step)</w:t>
      </w:r>
    </w:p>
    <w:p w14:paraId="5C36F0A7" w14:textId="7C08954B" w:rsidR="00986F25" w:rsidRDefault="0043777A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Likelihood ratio tests of Negative Binomial Models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Response: count - 1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                                                               Model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season + holiday + workingday + weather + atemp + humidity + windspeed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season + holiday + workingday + weather + atemp + humidity + windspeed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lastRenderedPageBreak/>
        <w:t xml:space="preserve">##       theta Resid. df    2 x log-lik.   Test    df LR stat.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Pr(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Chi)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1 0.9875132     15629       -190758.4                          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2 0.9875132     15629       -190758.4 1 vs 2     0        0       1</w:t>
      </w:r>
    </w:p>
    <w:p w14:paraId="3E0CB9E9" w14:textId="77777777" w:rsidR="00E15C6F" w:rsidRDefault="00E15C6F">
      <w:pPr>
        <w:rPr>
          <w:rStyle w:val="VerbatimChar"/>
          <w:rFonts w:asciiTheme="majorHAnsi" w:hAnsiTheme="majorHAnsi" w:cstheme="majorHAnsi"/>
          <w:sz w:val="18"/>
          <w:szCs w:val="18"/>
        </w:rPr>
      </w:pPr>
    </w:p>
    <w:p w14:paraId="32258BB7" w14:textId="599C43A1" w:rsidR="00E15C6F" w:rsidRDefault="00E15C6F" w:rsidP="00E15C6F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 w:rsidRP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pažingsninę</w:t>
      </w:r>
      <w:proofErr w:type="spellEnd"/>
      <w:r w:rsidRP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regresiją</w:t>
      </w:r>
      <w:proofErr w:type="spellEnd"/>
      <w:r w:rsidRP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gautamas</w:t>
      </w:r>
      <w:proofErr w:type="spellEnd"/>
      <w:r w:rsidRPr="00E15C6F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toks</w:t>
      </w:r>
      <w:proofErr w:type="spellEnd"/>
      <w:r w:rsidRPr="00E15C6F">
        <w:rPr>
          <w:rStyle w:val="VerbatimChar"/>
          <w:rFonts w:asciiTheme="majorHAnsi" w:hAnsiTheme="majorHAnsi" w:cstheme="majorHAnsi"/>
          <w:szCs w:val="22"/>
        </w:rPr>
        <w:t xml:space="preserve"> pat </w:t>
      </w:r>
      <w:proofErr w:type="spellStart"/>
      <w:r w:rsidRPr="00E15C6F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visomis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kovariantėmis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  <w:r w:rsidRPr="00E15C6F">
        <w:rPr>
          <w:rStyle w:val="VerbatimChar"/>
          <w:rFonts w:asciiTheme="majorHAnsi" w:hAnsiTheme="majorHAnsi" w:cstheme="majorHAnsi"/>
          <w:szCs w:val="22"/>
        </w:rPr>
        <w:t xml:space="preserve"> </w:t>
      </w:r>
    </w:p>
    <w:p w14:paraId="5ADB6362" w14:textId="5715E0DB" w:rsidR="00E15C6F" w:rsidRDefault="00E15C6F" w:rsidP="00E15C6F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interpretacija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įprasta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modeliams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>,</w:t>
      </w:r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naudojantiems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logaritminę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jungties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funkciją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: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reikšmė</w:t>
      </w:r>
      <w:r w:rsidR="00276E02">
        <w:rPr>
          <w:rStyle w:val="VerbatimChar"/>
          <w:rFonts w:asciiTheme="majorHAnsi" w:hAnsiTheme="majorHAnsi" w:cstheme="majorHAnsi"/>
          <w:szCs w:val="22"/>
        </w:rPr>
        <w:t>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atitinka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kiekybinį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atsako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vidurkio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logaritmo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pokytį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tą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koeficientą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atitinkančiai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kovariantei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pakitus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vienetu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, o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likusioms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kovariantėms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esant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76E02">
        <w:rPr>
          <w:rStyle w:val="VerbatimChar"/>
          <w:rFonts w:asciiTheme="majorHAnsi" w:hAnsiTheme="majorHAnsi" w:cstheme="majorHAnsi"/>
          <w:szCs w:val="22"/>
        </w:rPr>
        <w:t>fiksuotoms</w:t>
      </w:r>
      <w:proofErr w:type="spellEnd"/>
      <w:r w:rsidR="00276E02">
        <w:rPr>
          <w:rStyle w:val="VerbatimChar"/>
          <w:rFonts w:asciiTheme="majorHAnsi" w:hAnsiTheme="majorHAnsi" w:cstheme="majorHAnsi"/>
          <w:szCs w:val="22"/>
        </w:rPr>
        <w:t>.</w:t>
      </w:r>
    </w:p>
    <w:p w14:paraId="2A493A66" w14:textId="5C17A09A" w:rsidR="00276E02" w:rsidRDefault="00276E02" w:rsidP="00E15C6F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Eksponencijuojant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šiuos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gaunama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kiek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kartų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padidėja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atsako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vidurkis</w:t>
      </w:r>
      <w:proofErr w:type="spellEnd"/>
      <w:r w:rsidR="004C06D0">
        <w:rPr>
          <w:rStyle w:val="VerbatimChar"/>
          <w:rFonts w:asciiTheme="majorHAnsi" w:hAnsiTheme="majorHAnsi" w:cstheme="majorHAnsi"/>
          <w:szCs w:val="22"/>
        </w:rPr>
        <w:t>.</w:t>
      </w:r>
    </w:p>
    <w:p w14:paraId="74177A68" w14:textId="423D5525" w:rsidR="004C06D0" w:rsidRPr="004C06D0" w:rsidRDefault="004C06D0" w:rsidP="00E15C6F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Šventinėmis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16%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mažiau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įprastomis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Darbo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skaičius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12%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procentų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didesnis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nedarbo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Didėjant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temperatūrai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mažėjant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oro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drėgnumui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išnuomojama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daugiau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9E7FB4"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 w:rsidR="009E7FB4"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Didesnis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vėjo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greitis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teigiamai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veikia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išnuomojamų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41449C">
        <w:rPr>
          <w:rStyle w:val="VerbatimChar"/>
          <w:rFonts w:asciiTheme="majorHAnsi" w:hAnsiTheme="majorHAnsi" w:cstheme="majorHAnsi"/>
          <w:szCs w:val="22"/>
        </w:rPr>
        <w:t>skaičių</w:t>
      </w:r>
      <w:proofErr w:type="spellEnd"/>
      <w:r w:rsidR="0041449C">
        <w:rPr>
          <w:rStyle w:val="VerbatimChar"/>
          <w:rFonts w:asciiTheme="majorHAnsi" w:hAnsiTheme="majorHAnsi" w:cstheme="majorHAnsi"/>
          <w:szCs w:val="22"/>
        </w:rPr>
        <w:t>.</w:t>
      </w:r>
    </w:p>
    <w:p w14:paraId="42BB209E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#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Modelio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koeficientų</w:t>
      </w:r>
      <w:proofErr w:type="spellEnd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85152E">
        <w:rPr>
          <w:rStyle w:val="CommentTok"/>
          <w:rFonts w:asciiTheme="majorHAnsi" w:hAnsiTheme="majorHAnsi" w:cstheme="majorHAnsi"/>
          <w:sz w:val="18"/>
          <w:szCs w:val="18"/>
        </w:rPr>
        <w:t>reikšmės</w:t>
      </w:r>
      <w:proofErr w:type="spellEnd"/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spell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est</w:t>
      </w:r>
      <w:proofErr w:type="spell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cbind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Estimate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exp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coef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(model_2)),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exp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confint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(model_2)))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est</w:t>
      </w:r>
    </w:p>
    <w:p w14:paraId="1FDF2118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            Estimate      2.5 %     97.5 %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(Intercept) 87.2140906 79.1320318 96.1533081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season2      1.0480014  0.9914426  1.1077815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season3      0.8719504  0.8153415  0.9324510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season4      1.4765916  1.4064702  1.5502012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holiday1     0.8488907  0.7704783  0.9377049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workingday1  1.1282710  1.0891549  1.1686020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weather2     1.1735532  1.1283699  1.2207516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weather3     0.8902753  0.8348130  0.9501101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weather4     1.5445039  0.5855209  6.3147840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atemp        1.0589212  1.0558235  1.0620248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humidity     0.9844430  0.9834496  0.9854365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windspeed    1.0049597  1.0028406  1.0070870</w:t>
      </w:r>
    </w:p>
    <w:p w14:paraId="4E056B70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(effects)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predictorEffects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(model_2))</w:t>
      </w:r>
    </w:p>
    <w:p w14:paraId="40F779BC" w14:textId="6BA7723A" w:rsidR="00986F25" w:rsidRPr="0085152E" w:rsidRDefault="00431FAB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11D60F70" wp14:editId="1C895DD3">
            <wp:extent cx="5943600" cy="3748405"/>
            <wp:effectExtent l="0" t="0" r="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729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Modelio panaudojimas prognozėms naudojant testavimo duomenų aibę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test_with_pred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test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count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count,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pred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predict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(model_2_step,test,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type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"response"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test_with_pred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(count,pred))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pivot_longer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everything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x=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value,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fill=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name))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geom_histogram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theme_minimal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facet_wrap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vars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(name))</w:t>
      </w:r>
    </w:p>
    <w:p w14:paraId="0CE7E63F" w14:textId="24DA3C96" w:rsidR="00986F25" w:rsidRPr="0085152E" w:rsidRDefault="00431FAB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63530A73" wp14:editId="25B96C9C">
            <wp:extent cx="5248432" cy="3749040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17" cy="37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A63A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(yardstick)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rmse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(test_with_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pred,count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,pred)</w:t>
      </w:r>
    </w:p>
    <w:p w14:paraId="2A8DC069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1 x 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.metric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.estimator .estimate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&lt;chr&gt;   &lt;chr&gt;          &lt;dbl&gt;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rmse    standard        152.</w:t>
      </w:r>
    </w:p>
    <w:p w14:paraId="1B1B3E9C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mae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(test_with_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pred,count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,pred)</w:t>
      </w:r>
    </w:p>
    <w:p w14:paraId="7F3D9E91" w14:textId="45F85052" w:rsidR="00986F25" w:rsidRDefault="0043777A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1 x 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.metric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.estimator .estimate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&lt;chr&gt;   &lt;chr&gt;          &lt;dbl&gt;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1 </w:t>
      </w:r>
      <w:proofErr w:type="spell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mae</w:t>
      </w:r>
      <w:proofErr w:type="spell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 standard        112.</w:t>
      </w:r>
    </w:p>
    <w:p w14:paraId="0D4C6C31" w14:textId="77777777" w:rsidR="006775F9" w:rsidRDefault="0041449C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panaudotas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atlikti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testavimo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(</w:t>
      </w:r>
      <w:r w:rsidRPr="0041449C">
        <w:rPr>
          <w:rStyle w:val="VerbatimChar"/>
          <w:rFonts w:asciiTheme="majorHAnsi" w:hAnsiTheme="majorHAnsi" w:cstheme="majorHAnsi"/>
          <w:szCs w:val="22"/>
        </w:rPr>
        <w:t>R</w:t>
      </w:r>
      <w:r>
        <w:rPr>
          <w:rStyle w:val="VerbatimChar"/>
          <w:rFonts w:asciiTheme="majorHAnsi" w:hAnsiTheme="majorHAnsi" w:cstheme="majorHAnsi"/>
          <w:szCs w:val="22"/>
        </w:rPr>
        <w:t xml:space="preserve">MSE=152, MAE=112).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Pastebima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gautas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prognozuoja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ekstremalias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abiejose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pusėse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3238D62E" w14:textId="7C48C763" w:rsidR="0041449C" w:rsidRDefault="006775F9" w:rsidP="006775F9">
      <w:pPr>
        <w:rPr>
          <w:rStyle w:val="VerbatimChar"/>
          <w:rFonts w:asciiTheme="majorHAnsi" w:hAnsiTheme="majorHAnsi" w:cstheme="majorHAnsi"/>
          <w:szCs w:val="22"/>
        </w:rPr>
      </w:pPr>
      <w:r>
        <w:rPr>
          <w:rStyle w:val="VerbatimChar"/>
          <w:rFonts w:asciiTheme="majorHAnsi" w:hAnsiTheme="majorHAnsi" w:cstheme="majorHAnsi"/>
          <w:szCs w:val="22"/>
        </w:rPr>
        <w:t xml:space="preserve">Kaip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alternatyva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sudarytas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benulinis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neigiamo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binominio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skirstinio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0F1611CF" w14:textId="77777777" w:rsidR="006775F9" w:rsidRPr="006775F9" w:rsidRDefault="006775F9" w:rsidP="006775F9">
      <w:pPr>
        <w:rPr>
          <w:rFonts w:asciiTheme="majorHAnsi" w:hAnsiTheme="majorHAnsi" w:cstheme="majorHAnsi"/>
          <w:sz w:val="22"/>
          <w:szCs w:val="22"/>
        </w:rPr>
      </w:pPr>
    </w:p>
    <w:p w14:paraId="79F90DD8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Zero-truncated modelis kaip alternatyva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library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VGAM)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ztrunc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vglm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~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.,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family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posnegbinomial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data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train)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summary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(ztrunc)</w:t>
      </w:r>
    </w:p>
    <w:p w14:paraId="62950A55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Call: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lastRenderedPageBreak/>
        <w:t xml:space="preserve">##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vglm(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formula = count ~ ., family = posnegbinomial(), data = train)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Coefficients: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               Estimate Std. Error z value Pr(&gt;|z|)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(Intercept):1  4.468613   0.047692  93.696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(Intercept):2  0.004881   0.011217   0.435 0.663422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season2        0.046896   0.028382   1.652 0.098472 .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season3       -0.136994   0.035296  -3.881 0.000104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season4        0.389701   0.025081  15.538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holiday1      -0.163800   0.049679  -3.297 0.000977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workingday1    0.120639   0.017807   6.775 1.25e-11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weather2       0.160002   0.019574   8.174 2.97e-16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weather3      -0.116211   0.032709  -3.553 0.000381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weather4       0.434703   0.580882   0.748 0.454249   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atemp          0.057243   0.001478  38.722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humidity      -0.015678   0.000495 -31.671  &lt; 2e-16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windspeed      0.004947   0.001046   4.729 2.26e-06 ***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---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Signif. codes:  0 '***' 0.001 '**' 0.01 '*' 0.05 '.' 0.1 ' ' 1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Names of linear predictors: loglink(munb), loglink(size)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Log-likelihood: -95379.84 on 31269 degrees of freedom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Number of Fisher scoring iterations: 6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No Hauck-Donner effect found in any of the estimates</w:t>
      </w:r>
    </w:p>
    <w:p w14:paraId="0ABA4A41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CommentTok"/>
          <w:rFonts w:asciiTheme="majorHAnsi" w:hAnsiTheme="majorHAnsi" w:cstheme="majorHAnsi"/>
          <w:sz w:val="18"/>
          <w:szCs w:val="18"/>
        </w:rPr>
        <w:t># Modelio prognozės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test_with_pred </w:t>
      </w:r>
      <w:r w:rsidRPr="0085152E">
        <w:rPr>
          <w:rStyle w:val="OtherTok"/>
          <w:rFonts w:asciiTheme="majorHAnsi" w:hAnsiTheme="majorHAnsi" w:cstheme="majorHAnsi"/>
          <w:sz w:val="18"/>
          <w:szCs w:val="18"/>
        </w:rPr>
        <w:t>&lt;-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test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mutate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gramEnd"/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pred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predict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(ztrunc,test, 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type 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StringTok"/>
          <w:rFonts w:asciiTheme="majorHAnsi" w:hAnsiTheme="majorHAnsi" w:cstheme="majorHAnsi"/>
          <w:sz w:val="18"/>
          <w:szCs w:val="18"/>
        </w:rPr>
        <w:t>"response"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)[,</w:t>
      </w:r>
      <w:r w:rsidRPr="0085152E">
        <w:rPr>
          <w:rStyle w:val="DecValTok"/>
          <w:rFonts w:asciiTheme="majorHAnsi" w:hAnsiTheme="majorHAnsi" w:cstheme="majorHAnsi"/>
          <w:sz w:val="18"/>
          <w:szCs w:val="18"/>
        </w:rPr>
        <w:t>1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])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test_with_pred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dplyr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::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select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c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(count,pred))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pivot_longer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everything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%&gt;%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ggplot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aes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x=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value,</w:t>
      </w:r>
      <w:r w:rsidRPr="0085152E">
        <w:rPr>
          <w:rStyle w:val="AttributeTok"/>
          <w:rFonts w:asciiTheme="majorHAnsi" w:hAnsiTheme="majorHAnsi" w:cstheme="majorHAnsi"/>
          <w:sz w:val="18"/>
          <w:szCs w:val="18"/>
        </w:rPr>
        <w:t>fill=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name))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geom_histogram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theme_minimal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() </w:t>
      </w:r>
      <w:r w:rsidRPr="0085152E">
        <w:rPr>
          <w:rStyle w:val="SpecialCharTok"/>
          <w:rFonts w:asciiTheme="majorHAnsi" w:hAnsiTheme="majorHAnsi" w:cstheme="majorHAnsi"/>
          <w:sz w:val="18"/>
          <w:szCs w:val="18"/>
        </w:rPr>
        <w:t>+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 xml:space="preserve"> 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facet_wrap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vars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(name))</w:t>
      </w:r>
    </w:p>
    <w:p w14:paraId="27BF5E41" w14:textId="4E584080" w:rsidR="00986F25" w:rsidRPr="0085152E" w:rsidRDefault="00431FAB">
      <w:pPr>
        <w:pStyle w:val="FirstParagraph"/>
        <w:rPr>
          <w:rFonts w:asciiTheme="majorHAnsi" w:hAnsiTheme="majorHAnsi" w:cstheme="majorHAnsi"/>
          <w:sz w:val="18"/>
          <w:szCs w:val="18"/>
        </w:rPr>
      </w:pPr>
      <w:r w:rsidRPr="0085152E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2AAF50BC" wp14:editId="2C98060B">
            <wp:extent cx="4867422" cy="3476879"/>
            <wp:effectExtent l="0" t="0" r="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78" cy="34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7C1" w14:textId="1B84B930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proofErr w:type="spellStart"/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rmse</w:t>
      </w:r>
      <w:proofErr w:type="spell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(</w:t>
      </w:r>
      <w:proofErr w:type="spell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test_with_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pred,count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,pred</w:t>
      </w:r>
      <w:proofErr w:type="spell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)</w:t>
      </w:r>
    </w:p>
    <w:p w14:paraId="6B8966A4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1 x 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.metric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.estimator .estimate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&lt;chr&gt;   &lt;chr&gt;          &lt;dbl&gt;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1 rmse    standard        152.</w:t>
      </w:r>
    </w:p>
    <w:p w14:paraId="1133816A" w14:textId="77777777" w:rsidR="00986F25" w:rsidRPr="0085152E" w:rsidRDefault="0043777A">
      <w:pPr>
        <w:pStyle w:val="SourceCode"/>
        <w:rPr>
          <w:rFonts w:asciiTheme="majorHAnsi" w:hAnsiTheme="majorHAnsi" w:cstheme="majorHAnsi"/>
          <w:sz w:val="18"/>
          <w:szCs w:val="18"/>
        </w:rPr>
      </w:pPr>
      <w:r w:rsidRPr="0085152E">
        <w:rPr>
          <w:rStyle w:val="FunctionTok"/>
          <w:rFonts w:asciiTheme="majorHAnsi" w:hAnsiTheme="majorHAnsi" w:cstheme="majorHAnsi"/>
          <w:sz w:val="18"/>
          <w:szCs w:val="18"/>
        </w:rPr>
        <w:t>mae</w:t>
      </w:r>
      <w:r w:rsidRPr="0085152E">
        <w:rPr>
          <w:rStyle w:val="NormalTok"/>
          <w:rFonts w:asciiTheme="majorHAnsi" w:hAnsiTheme="majorHAnsi" w:cstheme="majorHAnsi"/>
          <w:sz w:val="18"/>
          <w:szCs w:val="18"/>
        </w:rPr>
        <w:t>(test_with_</w:t>
      </w:r>
      <w:proofErr w:type="gramStart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pred,count</w:t>
      </w:r>
      <w:proofErr w:type="gramEnd"/>
      <w:r w:rsidRPr="0085152E">
        <w:rPr>
          <w:rStyle w:val="NormalTok"/>
          <w:rFonts w:asciiTheme="majorHAnsi" w:hAnsiTheme="majorHAnsi" w:cstheme="majorHAnsi"/>
          <w:sz w:val="18"/>
          <w:szCs w:val="18"/>
        </w:rPr>
        <w:t>,pred)</w:t>
      </w:r>
    </w:p>
    <w:p w14:paraId="40670DA5" w14:textId="61036A69" w:rsidR="00663675" w:rsidRPr="0085152E" w:rsidRDefault="0043777A">
      <w:pPr>
        <w:pStyle w:val="SourceCode"/>
        <w:rPr>
          <w:rStyle w:val="VerbatimChar"/>
          <w:rFonts w:asciiTheme="majorHAnsi" w:hAnsiTheme="majorHAnsi" w:cstheme="majorHAnsi"/>
          <w:sz w:val="18"/>
          <w:szCs w:val="18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# A tibble: 1 x 3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</w:t>
      </w:r>
      <w:proofErr w:type="gram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.metric</w:t>
      </w:r>
      <w:proofErr w:type="gram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.estimator .estimate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##   &lt;chr&gt;   &lt;chr&gt;          &lt;dbl&gt;</w:t>
      </w:r>
      <w:r w:rsidRPr="0085152E">
        <w:rPr>
          <w:rFonts w:asciiTheme="majorHAnsi" w:hAnsiTheme="majorHAnsi" w:cstheme="majorHAnsi"/>
          <w:sz w:val="18"/>
          <w:szCs w:val="18"/>
        </w:rPr>
        <w:br/>
      </w: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## 1 </w:t>
      </w:r>
      <w:proofErr w:type="spellStart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>mae</w:t>
      </w:r>
      <w:proofErr w:type="spellEnd"/>
      <w:r w:rsidRPr="0085152E">
        <w:rPr>
          <w:rStyle w:val="VerbatimChar"/>
          <w:rFonts w:asciiTheme="majorHAnsi" w:hAnsiTheme="majorHAnsi" w:cstheme="majorHAnsi"/>
          <w:sz w:val="18"/>
          <w:szCs w:val="18"/>
        </w:rPr>
        <w:t xml:space="preserve">     standard        113.</w:t>
      </w:r>
    </w:p>
    <w:p w14:paraId="1FF6C6A7" w14:textId="77777777" w:rsidR="00663675" w:rsidRPr="0085152E" w:rsidRDefault="00663675">
      <w:pPr>
        <w:rPr>
          <w:rStyle w:val="VerbatimChar"/>
          <w:rFonts w:asciiTheme="majorHAnsi" w:hAnsiTheme="majorHAnsi" w:cstheme="majorHAnsi"/>
          <w:sz w:val="18"/>
          <w:szCs w:val="18"/>
        </w:rPr>
      </w:pPr>
    </w:p>
    <w:p w14:paraId="643776F5" w14:textId="7332785E" w:rsidR="00663675" w:rsidRDefault="006775F9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Gautame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modelyje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visos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kovariantės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reikšmingos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įvertinant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testavimo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 w:rsidRP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6775F9">
        <w:rPr>
          <w:rStyle w:val="VerbatimChar"/>
          <w:rFonts w:asciiTheme="majorHAnsi" w:hAnsiTheme="majorHAnsi" w:cstheme="majorHAnsi"/>
          <w:szCs w:val="22"/>
        </w:rPr>
        <w:t>reikšmes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šis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taip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pat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prastai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prognozuoja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ekstremaliais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 w:rsidRPr="006775F9">
        <w:rPr>
          <w:rStyle w:val="VerbatimChar"/>
          <w:rFonts w:asciiTheme="majorHAnsi" w:hAnsiTheme="majorHAnsi" w:cstheme="majorHAnsi"/>
          <w:szCs w:val="22"/>
        </w:rPr>
        <w:t>(RMSE=152, MAE=113)</w:t>
      </w:r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7240A19C" w14:textId="3484DA6E" w:rsidR="006775F9" w:rsidRDefault="006775F9">
      <w:pPr>
        <w:rPr>
          <w:rStyle w:val="VerbatimChar"/>
          <w:rFonts w:asciiTheme="majorHAnsi" w:hAnsiTheme="majorHAnsi" w:cstheme="majorHAnsi"/>
          <w:szCs w:val="22"/>
        </w:rPr>
      </w:pPr>
    </w:p>
    <w:p w14:paraId="67BC7212" w14:textId="02037126" w:rsidR="006775F9" w:rsidRDefault="006775F9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59186DEF" w14:textId="59B46F2A" w:rsidR="006775F9" w:rsidRDefault="006775F9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Sudarytas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neigiamas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binominis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išnuomotų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skaičiui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Gautame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modelyje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visos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duomenyse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esančios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kovariantės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C56FC">
        <w:rPr>
          <w:rStyle w:val="VerbatimChar"/>
          <w:rFonts w:asciiTheme="majorHAnsi" w:hAnsiTheme="majorHAnsi" w:cstheme="majorHAnsi"/>
          <w:szCs w:val="22"/>
        </w:rPr>
        <w:t>reikšmingos</w:t>
      </w:r>
      <w:proofErr w:type="spellEnd"/>
      <w:r w:rsidR="007C56FC">
        <w:rPr>
          <w:rStyle w:val="VerbatimChar"/>
          <w:rFonts w:asciiTheme="majorHAnsi" w:hAnsiTheme="majorHAnsi" w:cstheme="majorHAnsi"/>
          <w:szCs w:val="22"/>
        </w:rPr>
        <w:t xml:space="preserve">. </w:t>
      </w:r>
    </w:p>
    <w:p w14:paraId="7A199025" w14:textId="3F9E4793" w:rsidR="007C56FC" w:rsidRDefault="007C56FC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Šventinėmis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savaitgaliais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atitinkamai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 w:rsidR="00000694">
        <w:rPr>
          <w:rStyle w:val="VerbatimChar"/>
          <w:rFonts w:asciiTheme="majorHAnsi" w:hAnsiTheme="majorHAnsi" w:cstheme="majorHAnsi"/>
          <w:szCs w:val="22"/>
        </w:rPr>
        <w:t>16%</w:t>
      </w:r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 w:rsidR="00000694">
        <w:rPr>
          <w:rStyle w:val="VerbatimChar"/>
          <w:rFonts w:asciiTheme="majorHAnsi" w:hAnsiTheme="majorHAnsi" w:cstheme="majorHAnsi"/>
          <w:szCs w:val="22"/>
        </w:rPr>
        <w:t>12%</w:t>
      </w:r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mažiau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Didesnė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oro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temperatūra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vėjingumas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teigiamai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įtakoja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nuomos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paklausą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oro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drėgnumas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 xml:space="preserve"> – </w:t>
      </w:r>
      <w:proofErr w:type="spellStart"/>
      <w:r w:rsidR="00844728">
        <w:rPr>
          <w:rStyle w:val="VerbatimChar"/>
          <w:rFonts w:asciiTheme="majorHAnsi" w:hAnsiTheme="majorHAnsi" w:cstheme="majorHAnsi"/>
          <w:szCs w:val="22"/>
        </w:rPr>
        <w:t>neigiamai</w:t>
      </w:r>
      <w:proofErr w:type="spellEnd"/>
      <w:r w:rsidR="00844728">
        <w:rPr>
          <w:rStyle w:val="VerbatimChar"/>
          <w:rFonts w:asciiTheme="majorHAnsi" w:hAnsiTheme="majorHAnsi" w:cstheme="majorHAnsi"/>
          <w:szCs w:val="22"/>
        </w:rPr>
        <w:t>.</w:t>
      </w:r>
    </w:p>
    <w:p w14:paraId="186FB596" w14:textId="559F4204" w:rsidR="006775F9" w:rsidRPr="006775F9" w:rsidRDefault="007C56FC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Dėl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didelių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gaunamų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paklaidų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prognozuojant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kiekį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testavimo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proofErr w:type="gramStart"/>
      <w:r>
        <w:rPr>
          <w:rStyle w:val="VerbatimChar"/>
          <w:rFonts w:asciiTheme="majorHAnsi" w:hAnsiTheme="majorHAnsi" w:cstheme="majorHAnsi"/>
          <w:szCs w:val="22"/>
        </w:rPr>
        <w:t>aibę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</w:t>
      </w:r>
      <w:r w:rsidR="006775F9">
        <w:rPr>
          <w:rStyle w:val="VerbatimChar"/>
          <w:rFonts w:asciiTheme="majorHAnsi" w:hAnsiTheme="majorHAnsi" w:cstheme="majorHAnsi"/>
          <w:szCs w:val="22"/>
        </w:rPr>
        <w:t>odelis</w:t>
      </w:r>
      <w:proofErr w:type="spellEnd"/>
      <w:proofErr w:type="gramEnd"/>
      <w:r w:rsid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6775F9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6775F9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6775F9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nuomos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paklausai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6F1FBE07" w14:textId="11DFBA97" w:rsidR="00663675" w:rsidRPr="0085152E" w:rsidRDefault="00663675" w:rsidP="00663675">
      <w:pPr>
        <w:pStyle w:val="Antrat2"/>
        <w:rPr>
          <w:rFonts w:cstheme="majorHAnsi"/>
          <w:color w:val="000000" w:themeColor="text1"/>
          <w:sz w:val="22"/>
          <w:szCs w:val="22"/>
        </w:rPr>
      </w:pPr>
      <w:r w:rsidRPr="0085152E">
        <w:rPr>
          <w:rStyle w:val="VerbatimChar"/>
          <w:rFonts w:asciiTheme="majorHAnsi" w:hAnsiTheme="majorHAnsi" w:cstheme="majorHAnsi"/>
          <w:sz w:val="18"/>
          <w:szCs w:val="18"/>
        </w:rPr>
        <w:br w:type="page"/>
      </w:r>
      <w:bookmarkStart w:id="7" w:name="_Toc99128351"/>
      <w:r w:rsidRPr="0085152E">
        <w:rPr>
          <w:rStyle w:val="VerbatimChar"/>
          <w:rFonts w:asciiTheme="majorHAnsi" w:hAnsiTheme="majorHAnsi" w:cstheme="majorHAnsi"/>
          <w:b w:val="0"/>
          <w:bCs w:val="0"/>
          <w:color w:val="000000" w:themeColor="text1"/>
          <w:szCs w:val="22"/>
        </w:rPr>
        <w:lastRenderedPageBreak/>
        <w:t>2.</w:t>
      </w:r>
      <w:r w:rsidRPr="0085152E">
        <w:rPr>
          <w:rStyle w:val="VerbatimChar"/>
          <w:rFonts w:asciiTheme="majorHAnsi" w:hAnsiTheme="majorHAnsi" w:cstheme="majorHAnsi"/>
          <w:color w:val="000000" w:themeColor="text1"/>
          <w:szCs w:val="22"/>
        </w:rPr>
        <w:t xml:space="preserve"> </w:t>
      </w:r>
      <w:r w:rsidRPr="0085152E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 xml:space="preserve">Naudojant </w:t>
      </w:r>
      <w:proofErr w:type="spellStart"/>
      <w:r w:rsidRPr="0085152E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Python</w:t>
      </w:r>
      <w:bookmarkEnd w:id="7"/>
      <w:proofErr w:type="spellEnd"/>
    </w:p>
    <w:sectPr w:rsidR="00663675" w:rsidRPr="008515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ED70" w14:textId="77777777" w:rsidR="00B556AB" w:rsidRDefault="00B556AB">
      <w:pPr>
        <w:spacing w:after="0"/>
      </w:pPr>
      <w:r>
        <w:separator/>
      </w:r>
    </w:p>
  </w:endnote>
  <w:endnote w:type="continuationSeparator" w:id="0">
    <w:p w14:paraId="7B6FD975" w14:textId="77777777" w:rsidR="00B556AB" w:rsidRDefault="00B55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648A" w14:textId="77777777" w:rsidR="00B556AB" w:rsidRDefault="00B556AB">
      <w:r>
        <w:separator/>
      </w:r>
    </w:p>
  </w:footnote>
  <w:footnote w:type="continuationSeparator" w:id="0">
    <w:p w14:paraId="5504F26C" w14:textId="77777777" w:rsidR="00B556AB" w:rsidRDefault="00B5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207074"/>
    <w:rsid w:val="00214DB4"/>
    <w:rsid w:val="00241F1F"/>
    <w:rsid w:val="0027297F"/>
    <w:rsid w:val="00276E02"/>
    <w:rsid w:val="002D4579"/>
    <w:rsid w:val="00337F81"/>
    <w:rsid w:val="003807A4"/>
    <w:rsid w:val="003D2B1D"/>
    <w:rsid w:val="0040586D"/>
    <w:rsid w:val="0041449C"/>
    <w:rsid w:val="00431FAB"/>
    <w:rsid w:val="0043777A"/>
    <w:rsid w:val="004C06D0"/>
    <w:rsid w:val="005519AB"/>
    <w:rsid w:val="005D3CFB"/>
    <w:rsid w:val="006501A1"/>
    <w:rsid w:val="00663675"/>
    <w:rsid w:val="006775F9"/>
    <w:rsid w:val="006A3D8B"/>
    <w:rsid w:val="007C56FC"/>
    <w:rsid w:val="00802F63"/>
    <w:rsid w:val="00844728"/>
    <w:rsid w:val="0085152E"/>
    <w:rsid w:val="00851DCC"/>
    <w:rsid w:val="00887ED2"/>
    <w:rsid w:val="008A5FDA"/>
    <w:rsid w:val="008B23C6"/>
    <w:rsid w:val="00961016"/>
    <w:rsid w:val="00986F25"/>
    <w:rsid w:val="009E7FB4"/>
    <w:rsid w:val="00A72DE2"/>
    <w:rsid w:val="00A81E8F"/>
    <w:rsid w:val="00B556AB"/>
    <w:rsid w:val="00B844A3"/>
    <w:rsid w:val="00C81A9F"/>
    <w:rsid w:val="00CF5976"/>
    <w:rsid w:val="00DC69ED"/>
    <w:rsid w:val="00E15C6F"/>
    <w:rsid w:val="00EA16D3"/>
    <w:rsid w:val="00EB0136"/>
    <w:rsid w:val="00EC69E2"/>
    <w:rsid w:val="00F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agrindinisteksta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rajeshmohapatra/bike-count-prediction-data-set?select=train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20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26</cp:revision>
  <dcterms:created xsi:type="dcterms:W3CDTF">2022-03-25T15:29:00Z</dcterms:created>
  <dcterms:modified xsi:type="dcterms:W3CDTF">2022-03-25T18:37:00Z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