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EC54" w14:textId="5800941F" w:rsidR="00802F63" w:rsidRPr="00B844A3" w:rsidRDefault="00802F63" w:rsidP="00802F63">
      <w:pPr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AD07AA" wp14:editId="5D0BFEAA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1A1" w:rsidRPr="0085152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</w:t>
      </w:r>
      <w:r w:rsidRPr="00B844A3">
        <w:rPr>
          <w:rFonts w:asciiTheme="majorHAnsi" w:hAnsiTheme="majorHAnsi" w:cstheme="majorHAnsi"/>
          <w:color w:val="000000" w:themeColor="text1"/>
        </w:rPr>
        <w:t xml:space="preserve">Vilniaus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Universitetas</w:t>
      </w:r>
      <w:proofErr w:type="spellEnd"/>
    </w:p>
    <w:p w14:paraId="0B3943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2EE568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A357438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FB86628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033CFE5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EBB42FB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1057944" w14:textId="74274E73" w:rsidR="00802F63" w:rsidRPr="0085152E" w:rsidRDefault="005E2DF8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56"/>
          <w:szCs w:val="56"/>
          <w:lang w:val="lt-LT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56"/>
          <w:szCs w:val="56"/>
        </w:rPr>
        <w:t>Netiesinė</w:t>
      </w:r>
      <w:proofErr w:type="spellEnd"/>
      <w:r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56"/>
          <w:szCs w:val="56"/>
        </w:rPr>
        <w:t>regresija</w:t>
      </w:r>
      <w:proofErr w:type="spellEnd"/>
    </w:p>
    <w:p w14:paraId="5A0A0503" w14:textId="77777777" w:rsidR="00802F63" w:rsidRPr="00B844A3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B844A3">
        <w:rPr>
          <w:rFonts w:asciiTheme="majorHAnsi" w:hAnsiTheme="majorHAnsi" w:cstheme="majorHAnsi"/>
          <w:color w:val="000000" w:themeColor="text1"/>
        </w:rPr>
        <w:t>Laboratorinis</w:t>
      </w:r>
      <w:proofErr w:type="spellEnd"/>
      <w:r w:rsidRPr="00B844A3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darbas</w:t>
      </w:r>
      <w:proofErr w:type="spellEnd"/>
    </w:p>
    <w:p w14:paraId="4D6F1FBA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B210208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C57B0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Darbą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atliko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:</w:t>
      </w:r>
    </w:p>
    <w:p w14:paraId="4B0C46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Vainius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Gataveckas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Matas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Gaulia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, Dovydas Martinkus</w:t>
      </w:r>
    </w:p>
    <w:p w14:paraId="30EAB0DC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Duomenų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Mokslas</w:t>
      </w:r>
      <w:proofErr w:type="spellEnd"/>
    </w:p>
    <w:p w14:paraId="368FB819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t xml:space="preserve">3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kursas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2 gr.</w:t>
      </w:r>
    </w:p>
    <w:p w14:paraId="4296583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CC24A16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4A0F240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625905D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7A201C5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3CEB5C24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2A1C5F9" w14:textId="77777777" w:rsidR="00663675" w:rsidRPr="00B844A3" w:rsidRDefault="00802F63" w:rsidP="008A5FDA">
      <w:pPr>
        <w:jc w:val="center"/>
        <w:rPr>
          <w:rFonts w:asciiTheme="majorHAnsi" w:hAnsiTheme="majorHAnsi" w:cstheme="majorHAnsi"/>
          <w:color w:val="000000" w:themeColor="text1"/>
        </w:rPr>
      </w:pPr>
      <w:r w:rsidRPr="00B844A3">
        <w:rPr>
          <w:rFonts w:asciiTheme="majorHAnsi" w:hAnsiTheme="majorHAnsi" w:cstheme="majorHAnsi"/>
          <w:color w:val="000000" w:themeColor="text1"/>
        </w:rPr>
        <w:t>Vilnius, 2022</w:t>
      </w:r>
      <w:r w:rsidRPr="00B844A3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lt-LT"/>
        </w:rPr>
        <w:id w:val="-293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48B58" w14:textId="4E522E0B" w:rsidR="00663675" w:rsidRPr="00A716CE" w:rsidRDefault="00663675">
          <w:pPr>
            <w:pStyle w:val="Turinioantrat"/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</w:pPr>
          <w:r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T</w:t>
          </w:r>
          <w:r w:rsidR="00DC69ED"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u</w:t>
          </w:r>
          <w:r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rinys</w:t>
          </w:r>
        </w:p>
        <w:p w14:paraId="457B6CEA" w14:textId="6EA8E72E" w:rsidR="003807A4" w:rsidRPr="00A716C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60B9B623" w14:textId="77777777" w:rsidR="003807A4" w:rsidRPr="00A716C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2E714C4D" w14:textId="6C94A961" w:rsidR="00BD7169" w:rsidRDefault="0066367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r w:rsidRPr="00A716CE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A716CE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A716CE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102929215" w:history="1">
            <w:r w:rsidR="00BD7169" w:rsidRPr="005A51D3">
              <w:rPr>
                <w:rStyle w:val="Hipersaitas"/>
                <w:rFonts w:cstheme="majorHAnsi"/>
                <w:noProof/>
              </w:rPr>
              <w:t>Naudoti metodai</w:t>
            </w:r>
            <w:r w:rsidR="00BD7169">
              <w:rPr>
                <w:noProof/>
                <w:webHidden/>
              </w:rPr>
              <w:tab/>
            </w:r>
            <w:r w:rsidR="00BD7169">
              <w:rPr>
                <w:noProof/>
                <w:webHidden/>
              </w:rPr>
              <w:fldChar w:fldCharType="begin"/>
            </w:r>
            <w:r w:rsidR="00BD7169">
              <w:rPr>
                <w:noProof/>
                <w:webHidden/>
              </w:rPr>
              <w:instrText xml:space="preserve"> PAGEREF _Toc102929215 \h </w:instrText>
            </w:r>
            <w:r w:rsidR="00BD7169">
              <w:rPr>
                <w:noProof/>
                <w:webHidden/>
              </w:rPr>
            </w:r>
            <w:r w:rsidR="00BD7169">
              <w:rPr>
                <w:noProof/>
                <w:webHidden/>
              </w:rPr>
              <w:fldChar w:fldCharType="separate"/>
            </w:r>
            <w:r w:rsidR="00E606D0">
              <w:rPr>
                <w:noProof/>
                <w:webHidden/>
              </w:rPr>
              <w:t>3</w:t>
            </w:r>
            <w:r w:rsidR="00BD7169">
              <w:rPr>
                <w:noProof/>
                <w:webHidden/>
              </w:rPr>
              <w:fldChar w:fldCharType="end"/>
            </w:r>
          </w:hyperlink>
        </w:p>
        <w:p w14:paraId="4B88FC97" w14:textId="18B8D01E" w:rsidR="00BD7169" w:rsidRDefault="00BD7169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6" w:history="1">
            <w:r w:rsidRPr="005A51D3">
              <w:rPr>
                <w:rStyle w:val="Hipersaitas"/>
                <w:rFonts w:cstheme="majorHAnsi"/>
                <w:noProof/>
              </w:rPr>
              <w:t>Duomenys ir jų 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05CB" w14:textId="08BF4B0F" w:rsidR="00BD7169" w:rsidRDefault="00BD7169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7" w:history="1">
            <w:r w:rsidRPr="005A51D3">
              <w:rPr>
                <w:rStyle w:val="Hipersaitas"/>
                <w:rFonts w:cstheme="majorHAnsi"/>
                <w:noProof/>
                <w:lang w:val="lt-LT"/>
              </w:rPr>
              <w:t>Tikslas ir uždaviniai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2DE4" w14:textId="359C7CF3" w:rsidR="00BD7169" w:rsidRDefault="00BD7169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8" w:history="1">
            <w:r w:rsidRPr="005A51D3">
              <w:rPr>
                <w:rStyle w:val="Hipersaitas"/>
                <w:rFonts w:cstheme="majorHAnsi"/>
                <w:noProof/>
                <w:lang w:val="lt-LT"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41F1" w14:textId="705B765A" w:rsidR="00BD7169" w:rsidRDefault="00BD7169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9" w:history="1">
            <w:r w:rsidRPr="005A51D3">
              <w:rPr>
                <w:rStyle w:val="Hipersaitas"/>
                <w:rFonts w:cstheme="majorHAnsi"/>
                <w:noProof/>
                <w:lang w:val="lt-LT"/>
              </w:rPr>
              <w:t>1. Naudojant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770D" w14:textId="2F15AAA5" w:rsidR="00663675" w:rsidRPr="00A716CE" w:rsidRDefault="00663675">
          <w:pPr>
            <w:rPr>
              <w:rFonts w:asciiTheme="majorHAnsi" w:hAnsiTheme="majorHAnsi" w:cstheme="majorHAnsi"/>
            </w:rPr>
          </w:pPr>
          <w:r w:rsidRPr="00A716CE">
            <w:rPr>
              <w:rFonts w:asciiTheme="majorHAnsi" w:hAnsiTheme="majorHAnsi" w:cstheme="majorHAnsi"/>
              <w:b/>
              <w:bCs/>
              <w:sz w:val="22"/>
              <w:szCs w:val="22"/>
              <w:lang w:val="lt-LT"/>
            </w:rPr>
            <w:fldChar w:fldCharType="end"/>
          </w:r>
        </w:p>
      </w:sdtContent>
    </w:sdt>
    <w:p w14:paraId="50319DCE" w14:textId="09AF8749" w:rsidR="00802F63" w:rsidRPr="0085152E" w:rsidRDefault="00663675" w:rsidP="0085152E">
      <w:pPr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br w:type="page"/>
      </w:r>
    </w:p>
    <w:p w14:paraId="6273C2C4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0" w:name="_Toc102929215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Naudoti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metodai</w:t>
      </w:r>
      <w:bookmarkEnd w:id="0"/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</w:p>
    <w:p w14:paraId="0E03B764" w14:textId="77777777" w:rsidR="00802F63" w:rsidRPr="0085152E" w:rsidRDefault="00802F63" w:rsidP="00802F63">
      <w:pPr>
        <w:rPr>
          <w:rFonts w:asciiTheme="majorHAnsi" w:hAnsiTheme="majorHAnsi" w:cstheme="majorHAnsi"/>
          <w:color w:val="000000" w:themeColor="text1"/>
        </w:rPr>
      </w:pPr>
    </w:p>
    <w:p w14:paraId="3F9F372B" w14:textId="74EA035B" w:rsidR="00802F63" w:rsidRPr="00207074" w:rsidRDefault="000625AF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Šiame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darbe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naudotas</w:t>
      </w:r>
      <w:proofErr w:type="spellEnd"/>
      <w:r w:rsidR="00A8256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apibendrintas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A82561">
        <w:rPr>
          <w:rFonts w:asciiTheme="majorHAnsi" w:hAnsiTheme="majorHAnsi" w:cstheme="majorHAnsi"/>
          <w:color w:val="000000" w:themeColor="text1"/>
          <w:sz w:val="22"/>
          <w:szCs w:val="22"/>
        </w:rPr>
        <w:t>adityv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</w:t>
      </w:r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proofErr w:type="spellEnd"/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modeli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su </w:t>
      </w:r>
      <w:proofErr w:type="spellStart"/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dniaisiais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splainais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Darbas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atliktas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naudojant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</w:t>
      </w:r>
      <w:r w:rsidR="00BD7169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A143D2B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F9765BA" w14:textId="7240AFA4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Naudoti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paketai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22C05660" w14:textId="1C4719D5" w:rsidR="00A82561" w:rsidRP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tidyverse</w:t>
      </w:r>
      <w:proofErr w:type="spellEnd"/>
    </w:p>
    <w:p w14:paraId="17292FB9" w14:textId="403F7B84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rsample</w:t>
      </w:r>
      <w:proofErr w:type="spellEnd"/>
    </w:p>
    <w:p w14:paraId="4EEEFBC7" w14:textId="0096C2B8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corrplot</w:t>
      </w:r>
      <w:proofErr w:type="spellEnd"/>
    </w:p>
    <w:p w14:paraId="7643899D" w14:textId="046624C8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car</w:t>
      </w:r>
    </w:p>
    <w:p w14:paraId="26C178EF" w14:textId="6AD4DBCB" w:rsidR="00A82561" w:rsidRP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mgcv</w:t>
      </w:r>
      <w:proofErr w:type="spellEnd"/>
    </w:p>
    <w:p w14:paraId="3B29BAA9" w14:textId="3C982B09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gratia</w:t>
      </w:r>
    </w:p>
    <w:p w14:paraId="5293116D" w14:textId="51E640DC" w:rsidR="00A82561" w:rsidRPr="00207074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effect</w:t>
      </w:r>
    </w:p>
    <w:p w14:paraId="65F3A525" w14:textId="12C5892D" w:rsidR="00802F63" w:rsidRPr="0085152E" w:rsidRDefault="0085152E" w:rsidP="00802F63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7E4C63AC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1" w:name="_Ref66444491"/>
      <w:bookmarkStart w:id="2" w:name="_Toc102929216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Duomenys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ir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jų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šaltiniai</w:t>
      </w:r>
      <w:bookmarkEnd w:id="1"/>
      <w:bookmarkEnd w:id="2"/>
      <w:proofErr w:type="spellEnd"/>
    </w:p>
    <w:p w14:paraId="5398C029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610B658" w14:textId="3E4E13C1" w:rsidR="00802F63" w:rsidRPr="00207074" w:rsidRDefault="00362374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Betono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mišinio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stiprio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duomenys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pagal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2F0F5B">
        <w:rPr>
          <w:rFonts w:asciiTheme="majorHAnsi" w:hAnsiTheme="majorHAnsi" w:cstheme="majorHAnsi"/>
          <w:color w:val="000000" w:themeColor="text1"/>
          <w:sz w:val="22"/>
          <w:szCs w:val="22"/>
        </w:rPr>
        <w:t>betono</w:t>
      </w:r>
      <w:proofErr w:type="spellEnd"/>
      <w:r w:rsidR="002F0F5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mišinį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sudarančias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medžiagas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2DB3DDA" w14:textId="7EF6C9D4" w:rsidR="0085152E" w:rsidRPr="00207074" w:rsidRDefault="0085152E" w:rsidP="00802F63">
      <w:pPr>
        <w:jc w:val="both"/>
        <w:rPr>
          <w:rStyle w:val="Hipersaitas"/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Duomenų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šaltinis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5E2DF8">
        <w:rPr>
          <w:rFonts w:asciiTheme="majorHAnsi" w:hAnsiTheme="majorHAnsi" w:cstheme="majorHAnsi"/>
          <w:color w:val="000000" w:themeColor="text1"/>
          <w:sz w:val="22"/>
          <w:szCs w:val="22"/>
        </w:rPr>
        <w:t>UCI Machine Learning Repository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Prieiga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internetą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5B2E5E42" w14:textId="35BA84F4" w:rsidR="005E2DF8" w:rsidRPr="00207074" w:rsidRDefault="00416784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9" w:history="1">
        <w:r w:rsidR="005E2DF8" w:rsidRPr="00A87C57">
          <w:rPr>
            <w:rStyle w:val="Hipersaitas"/>
            <w:rFonts w:asciiTheme="majorHAnsi" w:hAnsiTheme="majorHAnsi" w:cstheme="majorHAnsi"/>
            <w:sz w:val="22"/>
            <w:szCs w:val="22"/>
          </w:rPr>
          <w:t>https://archive.ics.uci.edu/ml/datasets/concrete+compressive+strength</w:t>
        </w:r>
      </w:hyperlink>
      <w:r w:rsidR="005E2DF8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7BCFA78" w14:textId="38C46D71" w:rsidR="005E2DF8" w:rsidRDefault="005E2DF8" w:rsidP="00802F63">
      <w:pPr>
        <w:rPr>
          <w:rFonts w:asciiTheme="majorHAnsi" w:eastAsia="Times New Roman" w:hAnsiTheme="majorHAnsi" w:cstheme="majorHAnsi"/>
          <w:color w:val="000000" w:themeColor="text1"/>
          <w:sz w:val="18"/>
          <w:szCs w:val="18"/>
        </w:rPr>
      </w:pPr>
    </w:p>
    <w:p w14:paraId="62A74B56" w14:textId="2F365288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cement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“ - Cemento kiekis 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08D2E31A" w14:textId="4CF6D897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</w:rPr>
        <w:t xml:space="preserve"> 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blast_furnace_slag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“- </w:t>
      </w:r>
      <w:proofErr w:type="spellStart"/>
      <w:r w:rsidRPr="0082103A">
        <w:rPr>
          <w:rFonts w:asciiTheme="majorHAnsi" w:hAnsiTheme="majorHAnsi" w:cstheme="majorHAnsi"/>
          <w:sz w:val="22"/>
          <w:szCs w:val="22"/>
        </w:rPr>
        <w:t>aukštakrosnių</w:t>
      </w:r>
      <w:proofErr w:type="spellEnd"/>
      <w:r w:rsidRPr="008210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2103A">
        <w:rPr>
          <w:rFonts w:asciiTheme="majorHAnsi" w:hAnsiTheme="majorHAnsi" w:cstheme="majorHAnsi"/>
          <w:sz w:val="22"/>
          <w:szCs w:val="22"/>
        </w:rPr>
        <w:t>šlako</w:t>
      </w:r>
      <w:proofErr w:type="spellEnd"/>
      <w:r w:rsidR="0082103A"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6E8C1335" w14:textId="335D2187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fly_ash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 - </w:t>
      </w:r>
      <w:r w:rsidRPr="0082103A">
        <w:rPr>
          <w:rFonts w:asciiTheme="majorHAnsi" w:hAnsiTheme="majorHAnsi" w:cstheme="majorHAnsi"/>
          <w:sz w:val="22"/>
          <w:szCs w:val="22"/>
        </w:rPr>
        <w:t>Lakiųjų pelenų kiekis</w:t>
      </w:r>
      <w:r w:rsidR="0082103A"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40A8E623" w14:textId="7E2899F3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water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 Vandens kiekis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45A4DCAD" w14:textId="412B551F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</w:rPr>
        <w:t xml:space="preserve">“superplasticizer” - </w:t>
      </w:r>
      <w:proofErr w:type="spellStart"/>
      <w:r w:rsidR="005E2DF8" w:rsidRPr="0082103A">
        <w:rPr>
          <w:rFonts w:asciiTheme="majorHAnsi" w:hAnsiTheme="majorHAnsi" w:cstheme="majorHAnsi"/>
          <w:sz w:val="22"/>
          <w:szCs w:val="22"/>
        </w:rPr>
        <w:t>Superplastiklių</w:t>
      </w:r>
      <w:proofErr w:type="spellEnd"/>
      <w:r w:rsidR="005E2DF8" w:rsidRPr="008210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E2DF8" w:rsidRPr="0082103A">
        <w:rPr>
          <w:rFonts w:asciiTheme="majorHAnsi" w:hAnsiTheme="majorHAnsi" w:cstheme="majorHAnsi"/>
          <w:sz w:val="22"/>
          <w:szCs w:val="22"/>
        </w:rPr>
        <w:t>kiekis</w:t>
      </w:r>
      <w:proofErr w:type="spellEnd"/>
      <w:r w:rsidR="0082103A" w:rsidRPr="0082103A">
        <w:rPr>
          <w:rFonts w:asciiTheme="majorHAnsi" w:hAnsiTheme="majorHAnsi" w:cstheme="majorHAnsi"/>
          <w:sz w:val="22"/>
          <w:szCs w:val="22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7F177D93" w14:textId="45F9FB8F" w:rsidR="0082103A" w:rsidRPr="0082103A" w:rsidRDefault="0082103A" w:rsidP="00802F63">
      <w:pPr>
        <w:rPr>
          <w:rFonts w:asciiTheme="majorHAnsi" w:hAnsiTheme="majorHAnsi" w:cstheme="majorHAnsi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“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coarse_aggregate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>” -</w:t>
      </w:r>
      <w:r w:rsidR="002F0F5B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stambiojo užpildo kiekis betono mišinyje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366D5550" w14:textId="5011A853" w:rsidR="0082103A" w:rsidRPr="0082103A" w:rsidRDefault="0082103A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fine_aggregate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 </w:t>
      </w:r>
      <w:r w:rsidR="002F0F5B">
        <w:rPr>
          <w:rFonts w:asciiTheme="majorHAnsi" w:hAnsiTheme="majorHAnsi" w:cstheme="majorHAnsi"/>
          <w:sz w:val="22"/>
          <w:szCs w:val="22"/>
          <w:lang w:val="lt-LT"/>
        </w:rPr>
        <w:t>-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smulkiojo (smėlio) užpildo kiekis betono mišinyje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3E3D5612" w14:textId="4A4CF567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age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Amžius (dienomis)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0EC84192" w14:textId="3FB87605" w:rsidR="005E2DF8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strength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Cemento stipris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gniaužiant (</w:t>
      </w:r>
      <w:proofErr w:type="spellStart"/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viekiant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kompresinė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spau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da)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</w:t>
      </w:r>
      <w:proofErr w:type="spellStart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MPa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)</w:t>
      </w:r>
      <w:r w:rsidR="0007074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(</w:t>
      </w:r>
      <w:r w:rsidR="00907C6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atsako kintamasis</w:t>
      </w:r>
      <w:r w:rsidR="0007074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)</w:t>
      </w:r>
      <w:r w:rsidR="00A87C5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2E85B2CE" w14:textId="3064DDFC" w:rsidR="00A87C57" w:rsidRPr="0082103A" w:rsidRDefault="00A87C57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br w:type="page"/>
      </w:r>
    </w:p>
    <w:p w14:paraId="4B570ECD" w14:textId="77777777" w:rsidR="00802F63" w:rsidRPr="00BD7169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  <w:lang w:val="lt-LT"/>
        </w:rPr>
      </w:pPr>
      <w:bookmarkStart w:id="3" w:name="_Toc102929217"/>
      <w:r w:rsidRPr="00BD7169">
        <w:rPr>
          <w:rFonts w:cstheme="majorHAnsi"/>
          <w:color w:val="000000" w:themeColor="text1"/>
          <w:sz w:val="28"/>
          <w:szCs w:val="40"/>
          <w:lang w:val="lt-LT"/>
        </w:rPr>
        <w:lastRenderedPageBreak/>
        <w:t>Tikslas ir uždaviniai</w:t>
      </w:r>
      <w:bookmarkEnd w:id="3"/>
    </w:p>
    <w:p w14:paraId="65DFA78F" w14:textId="77777777" w:rsidR="00802F63" w:rsidRPr="00BD7169" w:rsidRDefault="00802F63" w:rsidP="00802F63">
      <w:pPr>
        <w:rPr>
          <w:rFonts w:asciiTheme="majorHAnsi" w:hAnsiTheme="majorHAnsi" w:cstheme="majorHAnsi"/>
          <w:color w:val="000000" w:themeColor="text1"/>
          <w:lang w:val="lt-LT"/>
        </w:rPr>
      </w:pPr>
    </w:p>
    <w:p w14:paraId="502C1807" w14:textId="5E219D74" w:rsidR="00802F63" w:rsidRPr="0085152E" w:rsidRDefault="00802F63" w:rsidP="00802F63">
      <w:pPr>
        <w:pStyle w:val="FirstParagraph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Tikslas: 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Sudaryti netiesinį regresijos modelį betono stipriui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prognozuoti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pagal j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o sudėties 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mišinį, kuris reikšmes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prognozuotų tiksliau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už tiesinį regresijos modelį.</w:t>
      </w:r>
    </w:p>
    <w:p w14:paraId="46A2A0C8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lang w:val="lt-LT"/>
        </w:rPr>
      </w:pPr>
    </w:p>
    <w:p w14:paraId="67FEE322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Uždaviniai:</w:t>
      </w:r>
    </w:p>
    <w:p w14:paraId="2BC02C05" w14:textId="12FEAA8A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Tiesinio regresijos modelio betono stipriui sudarymas.</w:t>
      </w:r>
    </w:p>
    <w:p w14:paraId="4EE118F8" w14:textId="56AAC881" w:rsidR="00F3438B" w:rsidRDefault="00907C6D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Tinkamų n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etiesinės regresijos metod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ų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pasirinkimas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turimai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duomenų aibei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439CEABD" w14:textId="7CFF2650" w:rsidR="00802F63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Netiesinio regresijos modelio sudarymas.</w:t>
      </w:r>
    </w:p>
    <w:p w14:paraId="3A7EC89A" w14:textId="2ECB064C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Modeli</w:t>
      </w:r>
      <w:r w:rsidR="00AF394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ų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tinkamumo analizė.</w:t>
      </w:r>
    </w:p>
    <w:p w14:paraId="7D62489F" w14:textId="00FBA990" w:rsidR="001A531B" w:rsidRPr="00297656" w:rsidRDefault="00AF3949" w:rsidP="00F3438B">
      <w:pPr>
        <w:pStyle w:val="Pagrindinistekstas"/>
        <w:rPr>
          <w:rStyle w:val="VerbatimChar"/>
          <w:rFonts w:asciiTheme="majorHAnsi" w:hAnsiTheme="majorHAnsi" w:cstheme="majorHAnsi"/>
          <w:color w:val="000000" w:themeColor="text1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</w:t>
      </w:r>
      <w:r w:rsidR="00602A65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odelių palyginimas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602A65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panaudojimas prognozuoti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betono stiprį esant tam tikra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 mišinio sudėčiai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1A531B">
        <w:rPr>
          <w:rStyle w:val="VerbatimChar"/>
          <w:rFonts w:asciiTheme="majorHAnsi" w:hAnsiTheme="majorHAnsi" w:cstheme="majorHAnsi"/>
          <w:szCs w:val="22"/>
        </w:rPr>
        <w:br w:type="page"/>
      </w:r>
    </w:p>
    <w:p w14:paraId="300F483F" w14:textId="77777777" w:rsidR="00B20CD3" w:rsidRPr="00A87C57" w:rsidRDefault="00B20CD3" w:rsidP="00B20CD3">
      <w:pPr>
        <w:pStyle w:val="Antrat1"/>
        <w:rPr>
          <w:rFonts w:cstheme="majorHAnsi"/>
          <w:color w:val="000000" w:themeColor="text1"/>
          <w:sz w:val="28"/>
          <w:szCs w:val="28"/>
          <w:lang w:val="lt-LT"/>
        </w:rPr>
      </w:pPr>
      <w:bookmarkStart w:id="4" w:name="_Toc102929218"/>
      <w:r w:rsidRPr="00A87C57">
        <w:rPr>
          <w:rFonts w:cstheme="majorHAnsi"/>
          <w:color w:val="000000" w:themeColor="text1"/>
          <w:sz w:val="28"/>
          <w:szCs w:val="28"/>
          <w:lang w:val="lt-LT"/>
        </w:rPr>
        <w:lastRenderedPageBreak/>
        <w:t>Atliktos analizės aprašymas</w:t>
      </w:r>
      <w:bookmarkEnd w:id="4"/>
    </w:p>
    <w:p w14:paraId="555355E1" w14:textId="77777777" w:rsidR="00B20CD3" w:rsidRPr="00A87C57" w:rsidRDefault="00B20CD3" w:rsidP="00B20CD3">
      <w:pPr>
        <w:pStyle w:val="Antrat2"/>
        <w:rPr>
          <w:rFonts w:cstheme="majorHAnsi"/>
          <w:b w:val="0"/>
          <w:bCs w:val="0"/>
          <w:color w:val="000000" w:themeColor="text1"/>
          <w:sz w:val="22"/>
          <w:szCs w:val="22"/>
          <w:lang w:val="lt-LT"/>
        </w:rPr>
      </w:pPr>
    </w:p>
    <w:p w14:paraId="79126D08" w14:textId="77777777" w:rsidR="00B20CD3" w:rsidRPr="00A87C57" w:rsidRDefault="00B20CD3" w:rsidP="00B20CD3">
      <w:pPr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</w:pPr>
      <w:bookmarkStart w:id="5" w:name="_Toc102929219"/>
      <w:r w:rsidRPr="00A87C57"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t>1. Naudojant R</w:t>
      </w:r>
      <w:bookmarkEnd w:id="5"/>
    </w:p>
    <w:p w14:paraId="7D92F47F" w14:textId="71B2BFF5" w:rsidR="004305A3" w:rsidRDefault="00B20CD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Duomenų aibę apskritai sudaro 1</w:t>
      </w:r>
      <w:r w:rsidR="004305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030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stebėj</w:t>
      </w:r>
      <w:r w:rsidR="004305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ų, tačiau 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25 iš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jų yra 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pasikartoj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antys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(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pagal visus požymius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)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Laikyta, kad šitie pasikartojantys stebėjima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 neturėtų įtakoti modeliuojamo sąryšio tarp </w:t>
      </w:r>
      <w:proofErr w:type="spellStart"/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 kintamojo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, todėl pasirinkta 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šiuos stebėjimus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pašalinti.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Duomenų aibėje nėra praleistų reikšmių. Duomenys padalinti į mokymo ir testavimo aibes naudojant 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75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-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25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santykį.</w:t>
      </w:r>
    </w:p>
    <w:p w14:paraId="177ECD2B" w14:textId="10CE27C0" w:rsidR="00742B03" w:rsidRDefault="00742B0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Nagrinėjant </w:t>
      </w:r>
      <w:proofErr w:type="spellStart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Pirsono</w:t>
      </w:r>
      <w:proofErr w:type="spellEnd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koreliacij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tarp 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betono stiprio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ir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vidutinė arba stipri koreliacija rasta tik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su maža dalimi požymių. Kadangi </w:t>
      </w:r>
      <w:proofErr w:type="spellStart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Pirsono</w:t>
      </w:r>
      <w:proofErr w:type="spellEnd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koreliacija matuoja tik tiesinį sąryšį tarp kintamųjų, iš prieš tai gauto rezultato pasirinkta laikyti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kad betono stipris 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gali būti</w:t>
      </w:r>
      <w:r w:rsidR="00A716C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netiesin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ė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savo mišinio sudedamųjų dalių funkcija.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</w:p>
    <w:p w14:paraId="2E9868C4" w14:textId="5FA68234" w:rsidR="00A71B96" w:rsidRPr="00A87C57" w:rsidRDefault="00A71B96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Panašus rezultatas </w:t>
      </w:r>
      <w:r w:rsidR="000A6DF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dėl betono stiprio ir </w:t>
      </w:r>
      <w:proofErr w:type="spellStart"/>
      <w:r w:rsidR="000A6DF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0A6DF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netiesinio sąryšio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gautas kiekvienai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kovariantei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atsakui nubraižius sklaidos diagramas kartu su </w:t>
      </w:r>
      <w:r w:rsidR="000A6DF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lokalios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regresijos kreive. 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ie gauti rezultatai neatsižvelgia į kitų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reikšmes, todėl jie gali tik sufleruoti apie galimą sąryšį tarp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kovariantės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atsako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pilname regresijos modelyje (kuriame atsižvelgiama į kitų </w:t>
      </w:r>
      <w:proofErr w:type="spellStart"/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reikšmes).</w:t>
      </w:r>
    </w:p>
    <w:p w14:paraId="0C1DCDB7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Duomenų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šaltinis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># https://archive.ics.uci.edu/ml/datasets/concrete+compressive+strength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># (https://www.kaggle.com/datasets/elikplim/concrete-compressive-strength-data-set)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tidyverse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rsample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concrete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read_csv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StringTok"/>
          <w:sz w:val="18"/>
          <w:szCs w:val="18"/>
        </w:rPr>
        <w:t>"concrete_data.csv"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concrete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concrete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unique</w:t>
      </w:r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rename</w:t>
      </w:r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strength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concrete_compressive_strength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Padalijama</w:t>
      </w:r>
      <w:proofErr w:type="spellEnd"/>
      <w:r w:rsidRPr="00A87C57">
        <w:rPr>
          <w:rStyle w:val="CommentTok"/>
          <w:sz w:val="18"/>
          <w:szCs w:val="18"/>
        </w:rPr>
        <w:t xml:space="preserve"> į </w:t>
      </w:r>
      <w:proofErr w:type="spellStart"/>
      <w:r w:rsidRPr="00A87C57">
        <w:rPr>
          <w:rStyle w:val="CommentTok"/>
          <w:sz w:val="18"/>
          <w:szCs w:val="18"/>
        </w:rPr>
        <w:t>mokymo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testavimo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aibes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set.seed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DecValTok"/>
          <w:sz w:val="18"/>
          <w:szCs w:val="18"/>
        </w:rPr>
        <w:t>123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initial_split</w:t>
      </w:r>
      <w:proofErr w:type="spellEnd"/>
      <w:r w:rsidRPr="00A87C57">
        <w:rPr>
          <w:rStyle w:val="NormalTok"/>
          <w:sz w:val="18"/>
          <w:szCs w:val="18"/>
        </w:rPr>
        <w:t>(concrete)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training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testing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6E69A50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corrplot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correlation_matrix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cor</w:t>
      </w:r>
      <w:proofErr w:type="spellEnd"/>
      <w:r w:rsidRPr="00A87C57">
        <w:rPr>
          <w:rStyle w:val="NormalTok"/>
          <w:sz w:val="18"/>
          <w:szCs w:val="18"/>
        </w:rPr>
        <w:t>()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proofErr w:type="gramStart"/>
      <w:r w:rsidRPr="00A87C57">
        <w:rPr>
          <w:rStyle w:val="FunctionTok"/>
          <w:sz w:val="18"/>
          <w:szCs w:val="18"/>
        </w:rPr>
        <w:t>corrplot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proofErr w:type="gramEnd"/>
      <w:r w:rsidRPr="00A87C57">
        <w:rPr>
          <w:rStyle w:val="NormalTok"/>
          <w:sz w:val="18"/>
          <w:szCs w:val="18"/>
        </w:rPr>
        <w:t>correlation_matrix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order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"original"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method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"color"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type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"upper"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diag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FALSE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tl.col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"black"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addCoef.col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"black"</w:t>
      </w:r>
      <w:r w:rsidRPr="00A87C57">
        <w:rPr>
          <w:rStyle w:val="NormalTok"/>
          <w:sz w:val="18"/>
          <w:szCs w:val="18"/>
        </w:rPr>
        <w:t>)</w:t>
      </w:r>
    </w:p>
    <w:p w14:paraId="65EC8BDA" w14:textId="59ED2D63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7AF32426" wp14:editId="0BDD807B">
            <wp:extent cx="5075973" cy="3625850"/>
            <wp:effectExtent l="0" t="0" r="0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12" cy="36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1EB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tarp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atsako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matome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galimus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netiesinis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sąryšius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pivot_longer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SpecialCharTok"/>
          <w:sz w:val="18"/>
          <w:szCs w:val="18"/>
        </w:rPr>
        <w:t>-</w:t>
      </w:r>
      <w:r w:rsidRPr="00A87C57">
        <w:rPr>
          <w:rStyle w:val="NormalTok"/>
          <w:sz w:val="18"/>
          <w:szCs w:val="18"/>
        </w:rPr>
        <w:t xml:space="preserve">strength)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ggplot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proofErr w:type="gramStart"/>
      <w:r w:rsidRPr="00A87C57">
        <w:rPr>
          <w:rStyle w:val="FunctionTok"/>
          <w:sz w:val="18"/>
          <w:szCs w:val="18"/>
        </w:rPr>
        <w:t>aes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 xml:space="preserve">value, strength))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geom_point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facet_wrap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vars</w:t>
      </w:r>
      <w:r w:rsidRPr="00A87C57">
        <w:rPr>
          <w:rStyle w:val="NormalTok"/>
          <w:sz w:val="18"/>
          <w:szCs w:val="18"/>
        </w:rPr>
        <w:t xml:space="preserve">(name), </w:t>
      </w:r>
      <w:r w:rsidRPr="00A87C57">
        <w:rPr>
          <w:rStyle w:val="AttributeTok"/>
          <w:sz w:val="18"/>
          <w:szCs w:val="18"/>
        </w:rPr>
        <w:t>scales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"free"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geom_smooth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theme_minimal</w:t>
      </w:r>
      <w:proofErr w:type="spellEnd"/>
      <w:r w:rsidRPr="00A87C57">
        <w:rPr>
          <w:rStyle w:val="NormalTok"/>
          <w:sz w:val="18"/>
          <w:szCs w:val="18"/>
        </w:rPr>
        <w:t>()</w:t>
      </w:r>
    </w:p>
    <w:p w14:paraId="1EACF0E7" w14:textId="12A27634" w:rsid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6B9FCAE0" wp14:editId="3785D905">
            <wp:extent cx="4969298" cy="3549650"/>
            <wp:effectExtent l="0" t="0" r="0" b="0"/>
            <wp:docPr id="40" name="Paveikslėlis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aveikslėlis 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72" cy="35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E0C" w14:textId="3CE6E003" w:rsidR="002F3D74" w:rsidRPr="002F3D74" w:rsidRDefault="002F3D74" w:rsidP="002F3D74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Pirmiausiai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sudarytas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paprastas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tiesinės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Analizuojant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diagnostinius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grafikus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pakankamai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stiprus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liekanų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heterosk</w:t>
      </w:r>
      <w:r w:rsidR="00AF5342">
        <w:rPr>
          <w:rFonts w:asciiTheme="majorHAnsi" w:hAnsiTheme="majorHAnsi" w:cstheme="majorHAnsi"/>
          <w:sz w:val="22"/>
          <w:szCs w:val="22"/>
        </w:rPr>
        <w:t>ed</w:t>
      </w:r>
      <w:r w:rsidR="00F60B8E">
        <w:rPr>
          <w:rFonts w:asciiTheme="majorHAnsi" w:hAnsiTheme="majorHAnsi" w:cstheme="majorHAnsi"/>
          <w:sz w:val="22"/>
          <w:szCs w:val="22"/>
        </w:rPr>
        <w:t>a</w:t>
      </w:r>
      <w:r w:rsidR="00AF5342">
        <w:rPr>
          <w:rFonts w:asciiTheme="majorHAnsi" w:hAnsiTheme="majorHAnsi" w:cstheme="majorHAnsi"/>
          <w:sz w:val="22"/>
          <w:szCs w:val="22"/>
        </w:rPr>
        <w:t>t</w:t>
      </w:r>
      <w:r w:rsidR="00F60B8E">
        <w:rPr>
          <w:rFonts w:asciiTheme="majorHAnsi" w:hAnsiTheme="majorHAnsi" w:cstheme="majorHAnsi"/>
          <w:sz w:val="22"/>
          <w:szCs w:val="22"/>
        </w:rPr>
        <w:t>iškumas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. 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Pagal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dalinių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liekanų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grafikus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(partial residual plot </w:t>
      </w:r>
      <w:r w:rsidR="00A716CE">
        <w:rPr>
          <w:rFonts w:asciiTheme="majorHAnsi" w:hAnsiTheme="majorHAnsi" w:cstheme="majorHAnsi"/>
          <w:sz w:val="22"/>
          <w:szCs w:val="22"/>
        </w:rPr>
        <w:t xml:space="preserve">/ </w:t>
      </w:r>
      <w:r w:rsidR="00F60B8E">
        <w:rPr>
          <w:rFonts w:asciiTheme="majorHAnsi" w:hAnsiTheme="majorHAnsi" w:cstheme="majorHAnsi"/>
          <w:sz w:val="22"/>
          <w:szCs w:val="22"/>
        </w:rPr>
        <w:t xml:space="preserve">component residual plot)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rasta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kad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požymiuose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“water” “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superplastisizer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” “age”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turima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papildoma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informacija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, </w:t>
      </w:r>
      <w:r w:rsidR="00A716CE">
        <w:rPr>
          <w:rFonts w:asciiTheme="majorHAnsi" w:hAnsiTheme="majorHAnsi" w:cstheme="majorHAnsi"/>
          <w:sz w:val="22"/>
          <w:szCs w:val="22"/>
        </w:rPr>
        <w:t xml:space="preserve">į </w:t>
      </w:r>
      <w:proofErr w:type="spellStart"/>
      <w:r w:rsidR="00A716CE">
        <w:rPr>
          <w:rFonts w:asciiTheme="majorHAnsi" w:hAnsiTheme="majorHAnsi" w:cstheme="majorHAnsi"/>
          <w:sz w:val="22"/>
          <w:szCs w:val="22"/>
        </w:rPr>
        <w:t>kurią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paprastas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tiesinis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nesug</w:t>
      </w:r>
      <w:r w:rsidR="00AF5342">
        <w:rPr>
          <w:rFonts w:asciiTheme="majorHAnsi" w:hAnsiTheme="majorHAnsi" w:cstheme="majorHAnsi"/>
          <w:sz w:val="22"/>
          <w:szCs w:val="22"/>
        </w:rPr>
        <w:t>ebėjo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16CE">
        <w:rPr>
          <w:rFonts w:asciiTheme="majorHAnsi" w:hAnsiTheme="majorHAnsi" w:cstheme="majorHAnsi"/>
          <w:sz w:val="22"/>
          <w:szCs w:val="22"/>
        </w:rPr>
        <w:t>atsižvelgti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>.</w:t>
      </w:r>
    </w:p>
    <w:p w14:paraId="6BA29E0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Pirma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sudaromas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regresijos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vien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tiesiniais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atsako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sąryšiais</w:t>
      </w:r>
      <w:proofErr w:type="spellEnd"/>
      <w:r w:rsidRPr="00A87C57">
        <w:rPr>
          <w:rStyle w:val="CommentTok"/>
          <w:sz w:val="18"/>
          <w:szCs w:val="18"/>
        </w:rPr>
        <w:t xml:space="preserve"> (</w:t>
      </w:r>
      <w:proofErr w:type="spellStart"/>
      <w:r w:rsidRPr="00A87C57">
        <w:rPr>
          <w:rStyle w:val="CommentTok"/>
          <w:sz w:val="18"/>
          <w:szCs w:val="18"/>
        </w:rPr>
        <w:t>lyginamasis</w:t>
      </w:r>
      <w:proofErr w:type="spellEnd"/>
      <w:r w:rsidRPr="00A87C57">
        <w:rPr>
          <w:rStyle w:val="Comment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(car)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baseline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A87C57">
        <w:rPr>
          <w:rStyle w:val="FunctionTok"/>
          <w:sz w:val="18"/>
          <w:szCs w:val="18"/>
        </w:rPr>
        <w:t>lm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 xml:space="preserve">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cement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water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superplasticizer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age, </w:t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(baseline)</w:t>
      </w:r>
    </w:p>
    <w:p w14:paraId="5894DFF6" w14:textId="1D0B20BD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D3AB761" wp14:editId="0ECB01A7">
            <wp:extent cx="4616450" cy="3695700"/>
            <wp:effectExtent l="0" t="0" r="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6099E485" wp14:editId="6E4F03B8">
            <wp:extent cx="4616450" cy="369570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0AE0ABD2" wp14:editId="17C83519">
            <wp:extent cx="4616450" cy="3695700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682C412C" wp14:editId="73885658">
            <wp:extent cx="4616450" cy="3695700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868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spellStart"/>
      <w:r w:rsidRPr="00A87C57">
        <w:rPr>
          <w:rStyle w:val="FunctionTok"/>
          <w:sz w:val="18"/>
          <w:szCs w:val="18"/>
        </w:rPr>
        <w:t>crPlots</w:t>
      </w:r>
      <w:proofErr w:type="spellEnd"/>
      <w:r w:rsidRPr="00A87C57">
        <w:rPr>
          <w:rStyle w:val="NormalTok"/>
          <w:sz w:val="18"/>
          <w:szCs w:val="18"/>
        </w:rPr>
        <w:t>(baseline)</w:t>
      </w:r>
    </w:p>
    <w:p w14:paraId="494022ED" w14:textId="3C88BB62" w:rsidR="00515B34" w:rsidRPr="00515B34" w:rsidRDefault="00DE1D40" w:rsidP="00515B34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05C3D06D" wp14:editId="6826BBA6">
            <wp:extent cx="5943600" cy="4245610"/>
            <wp:effectExtent l="0" t="0" r="0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6AC" w14:textId="0966690B" w:rsidR="00AF5342" w:rsidRPr="00AF5342" w:rsidRDefault="00DE30E1" w:rsidP="00AF5342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Siekiant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patobulinti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gautus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rezultatus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sudarytas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kitas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papildomai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į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modelį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įtraukiant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paminėtų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kovariančių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antruosius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laipsnius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>)</w:t>
      </w:r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tomis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pačiomis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diagnostinėmis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priemonėmis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laikyta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kad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rasti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nukrypimai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teorinio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sumažėjo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hierarchinių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modelių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(nested models)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palyginimo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testą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gautas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statistiškai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reikšminga</w:t>
      </w:r>
      <w:r w:rsidR="003E45F4">
        <w:rPr>
          <w:rFonts w:asciiTheme="majorHAnsi" w:hAnsiTheme="majorHAnsi" w:cstheme="majorHAnsi"/>
          <w:sz w:val="22"/>
          <w:szCs w:val="22"/>
        </w:rPr>
        <w:t>s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antro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skirtumas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sudaryto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</w:t>
      </w:r>
      <w:r w:rsidR="00793B32">
        <w:rPr>
          <w:rFonts w:asciiTheme="majorHAnsi" w:hAnsiTheme="majorHAnsi" w:cstheme="majorHAnsi"/>
          <w:sz w:val="22"/>
          <w:szCs w:val="22"/>
        </w:rPr>
        <w:t xml:space="preserve"> (p&lt;0.001)</w:t>
      </w:r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30F41D" w14:textId="2ED5F828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># "</w:t>
      </w:r>
      <w:proofErr w:type="spellStart"/>
      <w:r w:rsidRPr="00A87C57">
        <w:rPr>
          <w:rStyle w:val="CommentTok"/>
          <w:sz w:val="18"/>
          <w:szCs w:val="18"/>
        </w:rPr>
        <w:t>naivus</w:t>
      </w:r>
      <w:proofErr w:type="spellEnd"/>
      <w:r w:rsidRPr="00A87C57">
        <w:rPr>
          <w:rStyle w:val="CommentTok"/>
          <w:sz w:val="18"/>
          <w:szCs w:val="18"/>
        </w:rPr>
        <w:t xml:space="preserve">" </w:t>
      </w:r>
      <w:proofErr w:type="spellStart"/>
      <w:r w:rsidRPr="00A87C57">
        <w:rPr>
          <w:rStyle w:val="CommentTok"/>
          <w:sz w:val="18"/>
          <w:szCs w:val="18"/>
        </w:rPr>
        <w:t>metodas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pagerinti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modelį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pridedant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aukštesnius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laipsnius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A87C57">
        <w:rPr>
          <w:rStyle w:val="FunctionTok"/>
          <w:sz w:val="18"/>
          <w:szCs w:val="18"/>
        </w:rPr>
        <w:t>lm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 xml:space="preserve">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cement </w:t>
      </w:r>
      <w:r w:rsidRPr="00A87C57">
        <w:rPr>
          <w:rStyle w:val="SpecialCharTok"/>
          <w:sz w:val="18"/>
          <w:szCs w:val="18"/>
        </w:rPr>
        <w:t>+</w:t>
      </w:r>
      <w:r w:rsidR="003C6998">
        <w:rPr>
          <w:rStyle w:val="SpecialChar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water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(water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superplasticizer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(superplasticizer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age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(age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7A11C1C4" w14:textId="23F01AB1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CD502C2" wp14:editId="58A74432">
            <wp:extent cx="4616450" cy="3695700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22D7B77A" wp14:editId="32C1A520">
            <wp:extent cx="4616450" cy="369570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8A6857B" wp14:editId="11247013">
            <wp:extent cx="4616450" cy="3695700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375BA86F" wp14:editId="37FEC91F">
            <wp:extent cx="4616450" cy="369570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761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3516FE6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Call: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lm</w:t>
      </w:r>
      <w:proofErr w:type="spellEnd"/>
      <w:r w:rsidRPr="00A87C57">
        <w:rPr>
          <w:rStyle w:val="VerbatimChar"/>
          <w:sz w:val="18"/>
          <w:szCs w:val="18"/>
        </w:rPr>
        <w:t>(formula = strength ~ cement + +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 xml:space="preserve">##     water + I(water^2) + superplasticizer + I(superplasticizer^2)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 + I(age^2), data = </w:t>
      </w:r>
      <w:proofErr w:type="spellStart"/>
      <w:r w:rsidRPr="00A87C57">
        <w:rPr>
          <w:rStyle w:val="VerbatimChar"/>
          <w:sz w:val="18"/>
          <w:szCs w:val="18"/>
        </w:rPr>
        <w:t>concrete_train</w:t>
      </w:r>
      <w:proofErr w:type="spellEnd"/>
      <w:r w:rsidRPr="00A87C57">
        <w:rPr>
          <w:rStyle w:val="VerbatimChar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Residuals: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Min      1Q  Median      3Q     Max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-26.172  -4.597   0.047   4.843  33.480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(Intercept)            4.325e+01  2.519e+01   1.717  0.08639 .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cement                 1.025e-01  7.386e-03  13.870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    7.631e-02  8.966e-03   8.511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               3.166e-02  1.147e-02   2.761  0.00591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water                 -4.414e-01  1.716e-01  -2.571  0.01032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I(water^2)             6.992e-04  4.763e-04   1.468  0.14259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superplasticizer       1.209e+00  1.494e-01   8.095 2.35e-15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I(superplasticizer^2) -4.655e-02  5.935e-03  -7.843 1.53e-14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     -5.052e-03  8.459e-03  -0.597  0.55051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        3.445e-03  9.486e-03   0.363  0.71660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age                    3.527e-01  1.255e-02  28.095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I(age^2)              -8.310e-04  4.081e-05 -20.364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Residual standard error: 7.825 on 741 degrees of freedom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Multiple R-squared:  0.7635, Adjusted R-squared:   0.76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F-statistic: 217.5 on 11 and 741 </w:t>
      </w:r>
      <w:proofErr w:type="gramStart"/>
      <w:r w:rsidRPr="00A87C57">
        <w:rPr>
          <w:rStyle w:val="VerbatimChar"/>
          <w:sz w:val="18"/>
          <w:szCs w:val="18"/>
        </w:rPr>
        <w:t>DF,  p</w:t>
      </w:r>
      <w:proofErr w:type="gramEnd"/>
      <w:r w:rsidRPr="00A87C57">
        <w:rPr>
          <w:rStyle w:val="VerbatimChar"/>
          <w:sz w:val="18"/>
          <w:szCs w:val="18"/>
        </w:rPr>
        <w:t>-value: &lt; 2.2e-16</w:t>
      </w:r>
    </w:p>
    <w:p w14:paraId="4E2A239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spellStart"/>
      <w:r w:rsidRPr="00A87C57">
        <w:rPr>
          <w:rStyle w:val="FunctionTok"/>
          <w:sz w:val="18"/>
          <w:szCs w:val="18"/>
        </w:rPr>
        <w:t>crPlots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41A4027D" w14:textId="2F74727F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93CFD24" wp14:editId="30660AE5">
            <wp:extent cx="5943600" cy="4245610"/>
            <wp:effectExtent l="0" t="0" r="0" b="0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aveikslėlis 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1595100" wp14:editId="61826654">
            <wp:extent cx="5943600" cy="1651000"/>
            <wp:effectExtent l="0" t="0" r="0" b="0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aveikslėlis 4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13"/>
                    <a:stretch/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05CD0" w14:textId="5DC41B10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reikšmingai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skiriasi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nuo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be </w:t>
      </w:r>
      <w:proofErr w:type="spellStart"/>
      <w:r w:rsidRPr="00A87C57">
        <w:rPr>
          <w:rStyle w:val="CommentTok"/>
          <w:sz w:val="18"/>
          <w:szCs w:val="18"/>
        </w:rPr>
        <w:t>aukštesnio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laipsnio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narių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proofErr w:type="gramStart"/>
      <w:r w:rsidRPr="00A87C57">
        <w:rPr>
          <w:rStyle w:val="FunctionTok"/>
          <w:sz w:val="18"/>
          <w:szCs w:val="18"/>
        </w:rPr>
        <w:t>anova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 xml:space="preserve">baseline, 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44F5648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Analysis of Variance Table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1: strength ~ cement + 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water + superplasticizer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Model 2: strength ~ cement + +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water + I(water^2)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superplasticizer + I(superplasticizer^2) +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 + I(age^2)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</w:t>
      </w:r>
      <w:proofErr w:type="spellStart"/>
      <w:r w:rsidRPr="00A87C57">
        <w:rPr>
          <w:rStyle w:val="VerbatimChar"/>
          <w:sz w:val="18"/>
          <w:szCs w:val="18"/>
        </w:rPr>
        <w:t>Res.Df</w:t>
      </w:r>
      <w:proofErr w:type="spellEnd"/>
      <w:r w:rsidRPr="00A87C57">
        <w:rPr>
          <w:rStyle w:val="VerbatimChar"/>
          <w:sz w:val="18"/>
          <w:szCs w:val="18"/>
        </w:rPr>
        <w:t xml:space="preserve">   RSS </w:t>
      </w:r>
      <w:proofErr w:type="spellStart"/>
      <w:r w:rsidRPr="00A87C57">
        <w:rPr>
          <w:rStyle w:val="VerbatimChar"/>
          <w:sz w:val="18"/>
          <w:szCs w:val="18"/>
        </w:rPr>
        <w:t>Df</w:t>
      </w:r>
      <w:proofErr w:type="spellEnd"/>
      <w:r w:rsidRPr="00A87C57">
        <w:rPr>
          <w:rStyle w:val="VerbatimChar"/>
          <w:sz w:val="18"/>
          <w:szCs w:val="18"/>
        </w:rPr>
        <w:t xml:space="preserve"> Sum of Sq      F   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(&gt;F)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   744 75286                              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2    741 45374  3     29912 162.83 &lt; 2.2e-16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652F2DB8" w14:textId="0CB9686C" w:rsidR="003C6998" w:rsidRPr="00E960DE" w:rsidRDefault="007F364E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lastRenderedPageBreak/>
        <w:t>Siekiant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tiksliau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modeliuoti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stiprį</w:t>
      </w:r>
      <w:proofErr w:type="spellEnd"/>
      <w:r w:rsidR="00253887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53887">
        <w:rPr>
          <w:rStyle w:val="VerbatimChar"/>
          <w:rFonts w:asciiTheme="majorHAnsi" w:hAnsiTheme="majorHAnsi" w:cstheme="majorHAnsi"/>
          <w:szCs w:val="22"/>
        </w:rPr>
        <w:t>negu</w:t>
      </w:r>
      <w:proofErr w:type="spellEnd"/>
      <w:r w:rsidR="00253887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53887">
        <w:rPr>
          <w:rStyle w:val="VerbatimChar"/>
          <w:rFonts w:asciiTheme="majorHAnsi" w:hAnsiTheme="majorHAnsi" w:cstheme="majorHAnsi"/>
          <w:szCs w:val="22"/>
        </w:rPr>
        <w:t>polinominės</w:t>
      </w:r>
      <w:proofErr w:type="spellEnd"/>
      <w:r w:rsidR="00253887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53887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253887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53887">
        <w:rPr>
          <w:rStyle w:val="VerbatimChar"/>
          <w:rFonts w:asciiTheme="majorHAnsi" w:hAnsiTheme="majorHAnsi" w:cstheme="majorHAnsi"/>
          <w:szCs w:val="22"/>
        </w:rPr>
        <w:t>modeliu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</w:t>
      </w:r>
      <w:r w:rsidR="003C6998">
        <w:rPr>
          <w:rStyle w:val="VerbatimChar"/>
          <w:rFonts w:asciiTheme="majorHAnsi" w:hAnsiTheme="majorHAnsi" w:cstheme="majorHAnsi"/>
          <w:szCs w:val="22"/>
        </w:rPr>
        <w:t>asirinkta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sudaryti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apibendrintą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adityvų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modelį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naudojant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glodniaisius</w:t>
      </w:r>
      <w:proofErr w:type="spellEnd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splainus</w:t>
      </w:r>
      <w:proofErr w:type="spellEnd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Šiam tikslui pasitelkta </w:t>
      </w:r>
      <w:proofErr w:type="spellStart"/>
      <w:r w:rsidR="00E960DE" w:rsidRPr="00E960DE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>mgcv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biblioteka. 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Naudojant </w:t>
      </w:r>
      <w:proofErr w:type="spellStart"/>
      <w:r w:rsidR="00B60B02" w:rsidRPr="00B60B02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>gam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funkciją i</w:t>
      </w:r>
      <w:r w:rsidR="00012400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 š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ios bibliotekos</w:t>
      </w:r>
      <w:r w:rsidR="00012400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parametras </w:t>
      </w:r>
      <w:r w:rsidR="00B60B02" w:rsidRPr="00B60B02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 xml:space="preserve">λ 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parenkamas automatiškai, naudojant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generalized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cross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validation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Imant numatytąjį mazgų skaičių kiekvienai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kovariantei</w:t>
      </w:r>
      <w:proofErr w:type="spellEnd"/>
      <w:r w:rsidR="00012400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diagnostinuose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grafikuose stiprių nukrypimų </w:t>
      </w:r>
      <w:r w:rsidR="00012400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nuo modelio prielaidų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nerasta, tačiau tiek statistiniais testais, tiek 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naudojantis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modelio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efektų grafikai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pastebėta, kad pradinis mazgų skaičius gali būti per mažas tinkamai įvertinti sąryšius tarp 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 (stipriausiai tai matoma su 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„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coarse_aggregate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“)</w:t>
      </w:r>
    </w:p>
    <w:p w14:paraId="41A5A152" w14:textId="72DBAEF2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c: 29.5 on 10 and 742 </w:t>
      </w:r>
      <w:proofErr w:type="gramStart"/>
      <w:r w:rsidRPr="00A87C57">
        <w:rPr>
          <w:rStyle w:val="VerbatimChar"/>
          <w:sz w:val="18"/>
          <w:szCs w:val="18"/>
        </w:rPr>
        <w:t>DF,  p</w:t>
      </w:r>
      <w:proofErr w:type="gramEnd"/>
      <w:r w:rsidRPr="00A87C57">
        <w:rPr>
          <w:rStyle w:val="VerbatimChar"/>
          <w:sz w:val="18"/>
          <w:szCs w:val="18"/>
        </w:rPr>
        <w:t>-value: &lt; 2.2e-16</w:t>
      </w:r>
    </w:p>
    <w:p w14:paraId="0A2AA175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mgcv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(gratia)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Alternatyvus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: </w:t>
      </w:r>
      <w:proofErr w:type="spellStart"/>
      <w:r w:rsidRPr="00A87C57">
        <w:rPr>
          <w:rStyle w:val="CommentTok"/>
          <w:sz w:val="18"/>
          <w:szCs w:val="18"/>
        </w:rPr>
        <w:t>apibendrintas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adityvus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glodniaisiais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splainais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lambda </w:t>
      </w:r>
      <w:proofErr w:type="spellStart"/>
      <w:r w:rsidRPr="00A87C57">
        <w:rPr>
          <w:rStyle w:val="CommentTok"/>
          <w:sz w:val="18"/>
          <w:szCs w:val="18"/>
        </w:rPr>
        <w:t>parametras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parenkamas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automatiškai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generalized cross-validation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gam</w:t>
      </w:r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(cement)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(water)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(superplasticizer)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(age),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select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TRUE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gam.check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2080B0BD" w14:textId="4467AB67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5827608A" wp14:editId="0B179028">
            <wp:extent cx="5943600" cy="4245610"/>
            <wp:effectExtent l="0" t="0" r="0" b="0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151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lastRenderedPageBreak/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Method: GCV   Optimizer: magic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Smoothing parameter selection converged after 128 iterations.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The RMS GCV score gradient at convergence was </w:t>
      </w:r>
      <w:proofErr w:type="gramStart"/>
      <w:r w:rsidRPr="00A87C57">
        <w:rPr>
          <w:rStyle w:val="VerbatimChar"/>
          <w:sz w:val="18"/>
          <w:szCs w:val="18"/>
        </w:rPr>
        <w:t>0.0003962093 .</w:t>
      </w:r>
      <w:proofErr w:type="gram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Hessian was not positive definite.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rank =  73 / 73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Basis dimension (k) checking results. Low p-value (k-index&lt;1) may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indicate that k is too low, especially if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is close to k'.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   k'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k-index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gramStart"/>
      <w:r w:rsidRPr="00A87C57">
        <w:rPr>
          <w:rStyle w:val="VerbatimChar"/>
          <w:sz w:val="18"/>
          <w:szCs w:val="18"/>
        </w:rPr>
        <w:t xml:space="preserve">cement)   </w:t>
      </w:r>
      <w:proofErr w:type="gramEnd"/>
      <w:r w:rsidRPr="00A87C57">
        <w:rPr>
          <w:rStyle w:val="VerbatimChar"/>
          <w:sz w:val="18"/>
          <w:szCs w:val="18"/>
        </w:rPr>
        <w:t xml:space="preserve">          9.00e+00 6.85e+00    0.91   0.020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) 9.00e+00 6.72e+00    0.96   0.085 .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           9.00e+00 7.16e+00    1.01   0.655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s(water)              9.00e+00 8.38e+00    0.94   0.005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s(superplasticizer)   9.00e+00 7.85e+00    0.93   0.030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)   9.00e+00 2.33e-07    0.86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9.00e+00 8.51e+00    0.87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s(age)                9.00e+00 7.99e+00    1.06   0.950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6B7A98F9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594B7A32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Family: gaussian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Link function: identity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Formula: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strength ~ s(cement) +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+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+ s(water)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s(superplasticizer) +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) +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s(age)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Parametric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(Intercept)  34.7507     0.1955   177.7 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Approximate significance of smooth terms: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Ref.df       F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s(cement)             6.853e+00      9 100.841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6.723e+00      9  50.595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>)            7.162e+00      9   6.798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s(water)              8.383e+00      9  29.612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s(superplasticizer)   7.851e+00      9   7.709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2.332e-07      9   0.000   0.958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8.514e+00      9   9.957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s(age)                7.986e+00      9 266.120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R-sq.(adj) </w:t>
      </w:r>
      <w:proofErr w:type="gramStart"/>
      <w:r w:rsidRPr="00A87C57">
        <w:rPr>
          <w:rStyle w:val="VerbatimChar"/>
          <w:sz w:val="18"/>
          <w:szCs w:val="18"/>
        </w:rPr>
        <w:t>=  0.887</w:t>
      </w:r>
      <w:proofErr w:type="gramEnd"/>
      <w:r w:rsidRPr="00A87C57">
        <w:rPr>
          <w:rStyle w:val="VerbatimChar"/>
          <w:sz w:val="18"/>
          <w:szCs w:val="18"/>
        </w:rPr>
        <w:t xml:space="preserve">   Deviance explained = 89.5%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GCV = 31.031  Scale est. = 28.787    n = 753</w:t>
      </w:r>
    </w:p>
    <w:p w14:paraId="3F9BC62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560E8968" w14:textId="6EFFAEC1" w:rsid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B4B347A" wp14:editId="526A3E1F">
            <wp:extent cx="5943600" cy="4245610"/>
            <wp:effectExtent l="0" t="0" r="0" b="0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1607" w14:textId="06110993" w:rsidR="00E960DE" w:rsidRPr="00A72509" w:rsidRDefault="00E960DE" w:rsidP="00E960DE">
      <w:pPr>
        <w:pStyle w:val="Pagrindinistekstas"/>
        <w:rPr>
          <w:rFonts w:asciiTheme="majorHAnsi" w:hAnsiTheme="majorHAnsi" w:cstheme="majorHAnsi"/>
          <w:sz w:val="22"/>
          <w:szCs w:val="22"/>
          <w:lang w:val="lt-LT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Padidinus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mazgų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skaičių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ir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visas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aprašytas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diagnostikas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nerasta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stiprių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nukrypimų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teorinio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Gautame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modelyje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visos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kovariantės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reikšmingos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taip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pat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gautas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statistiškai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reikšmingas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skirtumas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naudojančio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mažesnį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numatytąjį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)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mazgų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skaičių</w:t>
      </w:r>
      <w:proofErr w:type="spellEnd"/>
      <w:r w:rsidR="00793B32">
        <w:rPr>
          <w:rFonts w:asciiTheme="majorHAnsi" w:hAnsiTheme="majorHAnsi" w:cstheme="majorHAnsi"/>
          <w:sz w:val="22"/>
          <w:szCs w:val="22"/>
        </w:rPr>
        <w:t xml:space="preserve"> (p&lt;0.001)</w:t>
      </w:r>
      <w:r w:rsidR="001D0FB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Siekiant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palyginti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sudaryt</w:t>
      </w:r>
      <w:proofErr w:type="spellEnd"/>
      <w:r w:rsidR="00E54E92">
        <w:rPr>
          <w:rFonts w:asciiTheme="majorHAnsi" w:hAnsiTheme="majorHAnsi" w:cstheme="majorHAnsi"/>
          <w:sz w:val="22"/>
          <w:szCs w:val="22"/>
          <w:lang w:val="lt-LT"/>
        </w:rPr>
        <w:t>ą</w:t>
      </w:r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daug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paprastenį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ir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gautą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glodniųjų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modelį,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abiems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iš jų nubraižyti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efektų grafikai.</w:t>
      </w:r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Matoma, kad </w:t>
      </w:r>
      <w:r w:rsidR="00E54E9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apibendrinto adityvaus modelio atveju</w:t>
      </w:r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gauti daug sudėtingesni sąryšiai tarp </w:t>
      </w:r>
      <w:proofErr w:type="spellStart"/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atsako.</w:t>
      </w:r>
    </w:p>
    <w:p w14:paraId="06BA4B8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Padidinamas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mazgų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skaičius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model_gam2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gam</w:t>
      </w:r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(cement)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(water,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(superplasticizer,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(age,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10</w:t>
      </w:r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select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TRUE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gam.check</w:t>
      </w:r>
      <w:proofErr w:type="spellEnd"/>
      <w:r w:rsidRPr="00A87C57">
        <w:rPr>
          <w:rStyle w:val="NormalTok"/>
          <w:sz w:val="18"/>
          <w:szCs w:val="18"/>
        </w:rPr>
        <w:t>(model_gam2)</w:t>
      </w:r>
    </w:p>
    <w:p w14:paraId="33F121DC" w14:textId="5F360178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5E35427" wp14:editId="74A5EB16">
            <wp:extent cx="5943600" cy="4245610"/>
            <wp:effectExtent l="0" t="0" r="0" b="0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veikslėlis 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D342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Method: GCV   Optimizer: magic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Smoothing parameter selection converged after 82 iterations.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The RMS GCV score gradient at convergence was </w:t>
      </w:r>
      <w:proofErr w:type="gramStart"/>
      <w:r w:rsidRPr="00A87C57">
        <w:rPr>
          <w:rStyle w:val="VerbatimChar"/>
          <w:sz w:val="18"/>
          <w:szCs w:val="18"/>
        </w:rPr>
        <w:t>0.0004353583 .</w:t>
      </w:r>
      <w:proofErr w:type="gram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Hessian was not positive definite.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rank =  133 / 133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Basis dimension (k) checking results. Low p-value (k-index&lt;1) may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indicate that k is too low, especially if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is close to k'.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k'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k-index p-value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s(cement)              9.00  6.19    0.99   0.375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) 19.00 13.96    1.03   0.845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           19.00 15.09    1.05   0.940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s(water)              19.00 12.16    1.01   0.635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s(superplasticizer)   19.00 16.00    0.97   0.220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19.00  9.28    0.96   0.105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19.00 15.01    0.95   0.055 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s(age)                 9.00  8.18    1.07   0.990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353158C1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(model_gam2)</w:t>
      </w:r>
    </w:p>
    <w:p w14:paraId="4126AC6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Family: gaussian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Link function: identity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Formula: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>## strength ~ s(cement) +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, k = 20) +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,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k = 20) + s(water, k = 20) + s(superplasticizer, k = 20)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, k = 20) +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, k = 20)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s(age, k = 10)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Parametric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(Intercept)  34.7507     0.1821   190.9 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Approximate significance of smooth terms: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Ref.df       F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s(cement)              6.188      9  23.149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13.959     19   7.039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>)            15.091     19   3.670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s(water)              12.163     19   8.275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s(superplasticizer)   16.005     19   3.923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 9.276     19   1.151 0.00268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15.014     19   5.826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s(age)                 8.177      9 298.256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R-sq.(adj) </w:t>
      </w:r>
      <w:proofErr w:type="gramStart"/>
      <w:r w:rsidRPr="00A87C57">
        <w:rPr>
          <w:rStyle w:val="VerbatimChar"/>
          <w:sz w:val="18"/>
          <w:szCs w:val="18"/>
        </w:rPr>
        <w:t>=  0.902</w:t>
      </w:r>
      <w:proofErr w:type="gramEnd"/>
      <w:r w:rsidRPr="00A87C57">
        <w:rPr>
          <w:rStyle w:val="VerbatimChar"/>
          <w:sz w:val="18"/>
          <w:szCs w:val="18"/>
        </w:rPr>
        <w:t xml:space="preserve">   Deviance explained = 91.5%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GCV = 28.651  Scale est. = 24.965    n = 753</w:t>
      </w:r>
    </w:p>
    <w:p w14:paraId="03B1699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(model_gam2)</w:t>
      </w:r>
    </w:p>
    <w:p w14:paraId="482C0B09" w14:textId="0D73FA8A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55F340F" wp14:editId="2EB8FEDD">
            <wp:extent cx="5943600" cy="4245610"/>
            <wp:effectExtent l="0" t="0" r="0" b="0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aveikslėlis 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3DA9" w14:textId="77777777" w:rsidR="00987467" w:rsidRPr="00987467" w:rsidRDefault="00A87C57" w:rsidP="00987467">
      <w:pPr>
        <w:pStyle w:val="SourceCode"/>
        <w:rPr>
          <w:sz w:val="18"/>
          <w:szCs w:val="18"/>
        </w:rPr>
      </w:pPr>
      <w:r w:rsidRPr="00A87C57">
        <w:rPr>
          <w:rStyle w:val="CommentTok"/>
          <w:sz w:val="18"/>
          <w:szCs w:val="18"/>
        </w:rPr>
        <w:lastRenderedPageBreak/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statistiškai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reik</w:t>
      </w:r>
      <w:r w:rsidR="00B24520">
        <w:rPr>
          <w:rStyle w:val="CommentTok"/>
          <w:sz w:val="18"/>
          <w:szCs w:val="18"/>
        </w:rPr>
        <w:t>š</w:t>
      </w:r>
      <w:r w:rsidRPr="00A87C57">
        <w:rPr>
          <w:rStyle w:val="CommentTok"/>
          <w:sz w:val="18"/>
          <w:szCs w:val="18"/>
        </w:rPr>
        <w:t>mingai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skiriasi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nuo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mažesniu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mazgų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skaičiumi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proofErr w:type="gramStart"/>
      <w:r w:rsidR="00987467" w:rsidRPr="00987467">
        <w:rPr>
          <w:rStyle w:val="FunctionTok"/>
          <w:sz w:val="18"/>
          <w:szCs w:val="18"/>
        </w:rPr>
        <w:t>anova</w:t>
      </w:r>
      <w:proofErr w:type="spellEnd"/>
      <w:r w:rsidR="00987467" w:rsidRPr="00987467">
        <w:rPr>
          <w:rStyle w:val="NormalTok"/>
          <w:sz w:val="18"/>
          <w:szCs w:val="18"/>
        </w:rPr>
        <w:t>(</w:t>
      </w:r>
      <w:proofErr w:type="spellStart"/>
      <w:proofErr w:type="gramEnd"/>
      <w:r w:rsidR="00987467" w:rsidRPr="00987467">
        <w:rPr>
          <w:rStyle w:val="NormalTok"/>
          <w:sz w:val="18"/>
          <w:szCs w:val="18"/>
        </w:rPr>
        <w:t>model_gam</w:t>
      </w:r>
      <w:proofErr w:type="spellEnd"/>
      <w:r w:rsidR="00987467" w:rsidRPr="00987467">
        <w:rPr>
          <w:rStyle w:val="NormalTok"/>
          <w:sz w:val="18"/>
          <w:szCs w:val="18"/>
        </w:rPr>
        <w:t>, model_gam2,</w:t>
      </w:r>
      <w:r w:rsidR="00987467" w:rsidRPr="00987467">
        <w:rPr>
          <w:rStyle w:val="AttributeTok"/>
          <w:sz w:val="18"/>
          <w:szCs w:val="18"/>
        </w:rPr>
        <w:t>test=</w:t>
      </w:r>
      <w:r w:rsidR="00987467" w:rsidRPr="00987467">
        <w:rPr>
          <w:rStyle w:val="StringTok"/>
          <w:sz w:val="18"/>
          <w:szCs w:val="18"/>
        </w:rPr>
        <w:t>"F"</w:t>
      </w:r>
      <w:r w:rsidR="00987467" w:rsidRPr="00987467">
        <w:rPr>
          <w:rStyle w:val="NormalTok"/>
          <w:sz w:val="18"/>
          <w:szCs w:val="18"/>
        </w:rPr>
        <w:t>)</w:t>
      </w:r>
    </w:p>
    <w:p w14:paraId="17D43E2F" w14:textId="77777777" w:rsidR="00987467" w:rsidRPr="00987467" w:rsidRDefault="00987467" w:rsidP="00987467">
      <w:pPr>
        <w:pStyle w:val="SourceCode"/>
        <w:rPr>
          <w:sz w:val="18"/>
          <w:szCs w:val="18"/>
        </w:rPr>
      </w:pPr>
      <w:r w:rsidRPr="00987467">
        <w:rPr>
          <w:rStyle w:val="VerbatimChar"/>
          <w:sz w:val="18"/>
          <w:szCs w:val="18"/>
        </w:rPr>
        <w:t>## Analysis of Deviance Table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Model 1: strength ~ s(cement) + s(</w:t>
      </w:r>
      <w:proofErr w:type="spellStart"/>
      <w:r w:rsidRPr="00987467">
        <w:rPr>
          <w:rStyle w:val="VerbatimChar"/>
          <w:sz w:val="18"/>
          <w:szCs w:val="18"/>
        </w:rPr>
        <w:t>blast_furnace_slag</w:t>
      </w:r>
      <w:proofErr w:type="spellEnd"/>
      <w:r w:rsidRPr="00987467">
        <w:rPr>
          <w:rStyle w:val="VerbatimChar"/>
          <w:sz w:val="18"/>
          <w:szCs w:val="18"/>
        </w:rPr>
        <w:t>) + s(</w:t>
      </w:r>
      <w:proofErr w:type="spellStart"/>
      <w:r w:rsidRPr="00987467">
        <w:rPr>
          <w:rStyle w:val="VerbatimChar"/>
          <w:sz w:val="18"/>
          <w:szCs w:val="18"/>
        </w:rPr>
        <w:t>fly_ash</w:t>
      </w:r>
      <w:proofErr w:type="spellEnd"/>
      <w:r w:rsidRPr="00987467">
        <w:rPr>
          <w:rStyle w:val="VerbatimChar"/>
          <w:sz w:val="18"/>
          <w:szCs w:val="18"/>
        </w:rPr>
        <w:t xml:space="preserve">) + s(water)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s(superplasticizer) + s(</w:t>
      </w:r>
      <w:proofErr w:type="spellStart"/>
      <w:r w:rsidRPr="00987467">
        <w:rPr>
          <w:rStyle w:val="VerbatimChar"/>
          <w:sz w:val="18"/>
          <w:szCs w:val="18"/>
        </w:rPr>
        <w:t>coarse_aggregate</w:t>
      </w:r>
      <w:proofErr w:type="spellEnd"/>
      <w:r w:rsidRPr="00987467">
        <w:rPr>
          <w:rStyle w:val="VerbatimChar"/>
          <w:sz w:val="18"/>
          <w:szCs w:val="18"/>
        </w:rPr>
        <w:t>) + s(</w:t>
      </w:r>
      <w:proofErr w:type="spellStart"/>
      <w:r w:rsidRPr="00987467">
        <w:rPr>
          <w:rStyle w:val="VerbatimChar"/>
          <w:sz w:val="18"/>
          <w:szCs w:val="18"/>
        </w:rPr>
        <w:t>fine_aggregate</w:t>
      </w:r>
      <w:proofErr w:type="spellEnd"/>
      <w:r w:rsidRPr="00987467">
        <w:rPr>
          <w:rStyle w:val="VerbatimChar"/>
          <w:sz w:val="18"/>
          <w:szCs w:val="18"/>
        </w:rPr>
        <w:t xml:space="preserve">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s(age)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Model 2: strength ~ s(cement) + s(</w:t>
      </w:r>
      <w:proofErr w:type="spellStart"/>
      <w:r w:rsidRPr="00987467">
        <w:rPr>
          <w:rStyle w:val="VerbatimChar"/>
          <w:sz w:val="18"/>
          <w:szCs w:val="18"/>
        </w:rPr>
        <w:t>blast_furnace_slag</w:t>
      </w:r>
      <w:proofErr w:type="spellEnd"/>
      <w:r w:rsidRPr="00987467">
        <w:rPr>
          <w:rStyle w:val="VerbatimChar"/>
          <w:sz w:val="18"/>
          <w:szCs w:val="18"/>
        </w:rPr>
        <w:t>, k = 20) + s(</w:t>
      </w:r>
      <w:proofErr w:type="spellStart"/>
      <w:r w:rsidRPr="00987467">
        <w:rPr>
          <w:rStyle w:val="VerbatimChar"/>
          <w:sz w:val="18"/>
          <w:szCs w:val="18"/>
        </w:rPr>
        <w:t>fly_ash</w:t>
      </w:r>
      <w:proofErr w:type="spellEnd"/>
      <w:r w:rsidRPr="00987467">
        <w:rPr>
          <w:rStyle w:val="VerbatimChar"/>
          <w:sz w:val="18"/>
          <w:szCs w:val="18"/>
        </w:rPr>
        <w:t xml:space="preserve">,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    k = 20) + s(water, k = 20) + s(superplasticizer, k = 20)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</w:t>
      </w:r>
      <w:proofErr w:type="spellStart"/>
      <w:r w:rsidRPr="00987467">
        <w:rPr>
          <w:rStyle w:val="VerbatimChar"/>
          <w:sz w:val="18"/>
          <w:szCs w:val="18"/>
        </w:rPr>
        <w:t>coarse_aggregate</w:t>
      </w:r>
      <w:proofErr w:type="spellEnd"/>
      <w:r w:rsidRPr="00987467">
        <w:rPr>
          <w:rStyle w:val="VerbatimChar"/>
          <w:sz w:val="18"/>
          <w:szCs w:val="18"/>
        </w:rPr>
        <w:t>, k = 20) + s(</w:t>
      </w:r>
      <w:proofErr w:type="spellStart"/>
      <w:r w:rsidRPr="00987467">
        <w:rPr>
          <w:rStyle w:val="VerbatimChar"/>
          <w:sz w:val="18"/>
          <w:szCs w:val="18"/>
        </w:rPr>
        <w:t>fine_aggregate</w:t>
      </w:r>
      <w:proofErr w:type="spellEnd"/>
      <w:r w:rsidRPr="00987467">
        <w:rPr>
          <w:rStyle w:val="VerbatimChar"/>
          <w:sz w:val="18"/>
          <w:szCs w:val="18"/>
        </w:rPr>
        <w:t xml:space="preserve">, k = 20)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s(age, k = 10)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  </w:t>
      </w:r>
      <w:proofErr w:type="spellStart"/>
      <w:r w:rsidRPr="00987467">
        <w:rPr>
          <w:rStyle w:val="VerbatimChar"/>
          <w:sz w:val="18"/>
          <w:szCs w:val="18"/>
        </w:rPr>
        <w:t>Resid</w:t>
      </w:r>
      <w:proofErr w:type="spellEnd"/>
      <w:r w:rsidRPr="00987467">
        <w:rPr>
          <w:rStyle w:val="VerbatimChar"/>
          <w:sz w:val="18"/>
          <w:szCs w:val="18"/>
        </w:rPr>
        <w:t xml:space="preserve">. </w:t>
      </w:r>
      <w:proofErr w:type="spellStart"/>
      <w:r w:rsidRPr="00987467">
        <w:rPr>
          <w:rStyle w:val="VerbatimChar"/>
          <w:sz w:val="18"/>
          <w:szCs w:val="18"/>
        </w:rPr>
        <w:t>Df</w:t>
      </w:r>
      <w:proofErr w:type="spellEnd"/>
      <w:r w:rsidRPr="00987467">
        <w:rPr>
          <w:rStyle w:val="VerbatimChar"/>
          <w:sz w:val="18"/>
          <w:szCs w:val="18"/>
        </w:rPr>
        <w:t xml:space="preserve"> </w:t>
      </w:r>
      <w:proofErr w:type="spellStart"/>
      <w:r w:rsidRPr="00987467">
        <w:rPr>
          <w:rStyle w:val="VerbatimChar"/>
          <w:sz w:val="18"/>
          <w:szCs w:val="18"/>
        </w:rPr>
        <w:t>Resid</w:t>
      </w:r>
      <w:proofErr w:type="spellEnd"/>
      <w:r w:rsidRPr="00987467">
        <w:rPr>
          <w:rStyle w:val="VerbatimChar"/>
          <w:sz w:val="18"/>
          <w:szCs w:val="18"/>
        </w:rPr>
        <w:t xml:space="preserve">. Dev     </w:t>
      </w:r>
      <w:proofErr w:type="spellStart"/>
      <w:r w:rsidRPr="00987467">
        <w:rPr>
          <w:rStyle w:val="VerbatimChar"/>
          <w:sz w:val="18"/>
          <w:szCs w:val="18"/>
        </w:rPr>
        <w:t>Df</w:t>
      </w:r>
      <w:proofErr w:type="spellEnd"/>
      <w:r w:rsidRPr="00987467">
        <w:rPr>
          <w:rStyle w:val="VerbatimChar"/>
          <w:sz w:val="18"/>
          <w:szCs w:val="18"/>
        </w:rPr>
        <w:t xml:space="preserve"> Deviance      F   </w:t>
      </w:r>
      <w:proofErr w:type="spellStart"/>
      <w:r w:rsidRPr="00987467">
        <w:rPr>
          <w:rStyle w:val="VerbatimChar"/>
          <w:sz w:val="18"/>
          <w:szCs w:val="18"/>
        </w:rPr>
        <w:t>Pr</w:t>
      </w:r>
      <w:proofErr w:type="spellEnd"/>
      <w:r w:rsidRPr="00987467">
        <w:rPr>
          <w:rStyle w:val="VerbatimChar"/>
          <w:sz w:val="18"/>
          <w:szCs w:val="18"/>
        </w:rPr>
        <w:t>(&gt;</w:t>
      </w:r>
      <w:proofErr w:type="gramStart"/>
      <w:r w:rsidRPr="00987467">
        <w:rPr>
          <w:rStyle w:val="VerbatimChar"/>
          <w:sz w:val="18"/>
          <w:szCs w:val="18"/>
        </w:rPr>
        <w:t xml:space="preserve">F)   </w:t>
      </w:r>
      <w:proofErr w:type="gramEnd"/>
      <w:r w:rsidRPr="00987467">
        <w:rPr>
          <w:rStyle w:val="VerbatimChar"/>
          <w:sz w:val="18"/>
          <w:szCs w:val="18"/>
        </w:rPr>
        <w:t xml:space="preserve">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1    694.30      20108                                   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2    643.57      16380 50.732   3728.2 2.9437 3.48e-10 ***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---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</w:t>
      </w:r>
      <w:proofErr w:type="spellStart"/>
      <w:r w:rsidRPr="00987467">
        <w:rPr>
          <w:rStyle w:val="VerbatimChar"/>
          <w:sz w:val="18"/>
          <w:szCs w:val="18"/>
        </w:rPr>
        <w:t>Signif</w:t>
      </w:r>
      <w:proofErr w:type="spellEnd"/>
      <w:r w:rsidRPr="00987467">
        <w:rPr>
          <w:rStyle w:val="VerbatimChar"/>
          <w:sz w:val="18"/>
          <w:szCs w:val="18"/>
        </w:rPr>
        <w:t>. codes:  0 '***' 0.001 '**' 0.01 '*' 0.05 '.' 0.1 ' ' 1</w:t>
      </w:r>
    </w:p>
    <w:p w14:paraId="0417D7CB" w14:textId="3BF6F5A7" w:rsidR="00A87C57" w:rsidRPr="00A87C57" w:rsidRDefault="00A87C57" w:rsidP="0098746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palyginimas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prieš</w:t>
      </w:r>
      <w:proofErr w:type="spellEnd"/>
      <w:r w:rsidRPr="00A87C57">
        <w:rPr>
          <w:rStyle w:val="CommentTok"/>
          <w:sz w:val="18"/>
          <w:szCs w:val="18"/>
        </w:rPr>
        <w:t xml:space="preserve"> tai </w:t>
      </w:r>
      <w:proofErr w:type="spellStart"/>
      <w:r w:rsidRPr="00A87C57">
        <w:rPr>
          <w:rStyle w:val="CommentTok"/>
          <w:sz w:val="18"/>
          <w:szCs w:val="18"/>
        </w:rPr>
        <w:t>sudarytu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</w:t>
      </w:r>
      <w:r w:rsidR="00AF3949">
        <w:rPr>
          <w:rStyle w:val="CommentTok"/>
          <w:sz w:val="18"/>
          <w:szCs w:val="18"/>
        </w:rPr>
        <w:t>olinominės</w:t>
      </w:r>
      <w:proofErr w:type="spellEnd"/>
      <w:r w:rsidR="00AF3949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regresijos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modeliu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(effects)</w:t>
      </w:r>
      <w:r w:rsidRPr="00A87C57">
        <w:rPr>
          <w:rFonts w:ascii="Consolas" w:hAnsi="Consolas"/>
          <w:sz w:val="18"/>
          <w:szCs w:val="18"/>
        </w:rPr>
        <w:br/>
      </w:r>
      <w:proofErr w:type="gramStart"/>
      <w:r w:rsidRPr="00A87C57">
        <w:rPr>
          <w:rStyle w:val="FunctionTok"/>
          <w:sz w:val="18"/>
          <w:szCs w:val="18"/>
        </w:rPr>
        <w:t>AIC</w:t>
      </w:r>
      <w:r w:rsidRPr="00A87C57">
        <w:rPr>
          <w:rStyle w:val="NormalTok"/>
          <w:sz w:val="18"/>
          <w:szCs w:val="18"/>
        </w:rPr>
        <w:t>(</w:t>
      </w:r>
      <w:proofErr w:type="spellStart"/>
      <w:proofErr w:type="gramEnd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21BE30E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[1] 5247.325</w:t>
      </w:r>
    </w:p>
    <w:p w14:paraId="1867FE6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gramStart"/>
      <w:r w:rsidRPr="00A87C57">
        <w:rPr>
          <w:rStyle w:val="FunctionTok"/>
          <w:sz w:val="18"/>
          <w:szCs w:val="18"/>
        </w:rPr>
        <w:t>AIC</w:t>
      </w:r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>model_gam2)</w:t>
      </w:r>
    </w:p>
    <w:p w14:paraId="68980E2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[1] 4651.725</w:t>
      </w:r>
    </w:p>
    <w:p w14:paraId="2C650D92" w14:textId="302C593E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predictorEffects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))</w:t>
      </w:r>
    </w:p>
    <w:p w14:paraId="3BC6747A" w14:textId="5C2C984D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B038B19" wp14:editId="4D2D413D">
            <wp:extent cx="5334000" cy="4267200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4F60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(model_gam2)</w:t>
      </w:r>
    </w:p>
    <w:p w14:paraId="1444F4AA" w14:textId="71267A06" w:rsid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11FC0378" wp14:editId="120D7B90">
            <wp:extent cx="5334000" cy="42672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2CFE" w14:textId="307DA01A" w:rsidR="00DE30E1" w:rsidRDefault="00DE30E1" w:rsidP="00DE30E1">
      <w:pPr>
        <w:pStyle w:val="Pagrindinistekstas"/>
        <w:rPr>
          <w:rFonts w:asciiTheme="majorHAnsi" w:hAnsiTheme="majorHAnsi" w:cstheme="majorHAnsi"/>
          <w:sz w:val="22"/>
          <w:szCs w:val="22"/>
        </w:rPr>
      </w:pPr>
    </w:p>
    <w:p w14:paraId="5E73D731" w14:textId="636C3D4E" w:rsidR="007D7D10" w:rsidRPr="007D7D10" w:rsidRDefault="007D7D10" w:rsidP="00DE30E1">
      <w:pPr>
        <w:pStyle w:val="Pagrindinistekstas"/>
        <w:rPr>
          <w:rFonts w:asciiTheme="majorHAnsi" w:hAnsiTheme="majorHAnsi" w:cstheme="majorHAnsi"/>
          <w:sz w:val="22"/>
          <w:szCs w:val="22"/>
          <w:lang w:val="lt-LT"/>
        </w:rPr>
      </w:pPr>
      <w:r>
        <w:rPr>
          <w:rFonts w:asciiTheme="majorHAnsi" w:hAnsiTheme="majorHAnsi" w:cstheme="majorHAnsi"/>
          <w:sz w:val="22"/>
          <w:szCs w:val="22"/>
        </w:rPr>
        <w:t xml:space="preserve">Kaip </w:t>
      </w:r>
      <w:proofErr w:type="spellStart"/>
      <w:r>
        <w:rPr>
          <w:rFonts w:asciiTheme="majorHAnsi" w:hAnsiTheme="majorHAnsi" w:cstheme="majorHAnsi"/>
          <w:sz w:val="22"/>
          <w:szCs w:val="22"/>
        </w:rPr>
        <w:t>pastebėta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praėjusiais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grafikais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glodniųjų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splainų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modeliu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gauti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daug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sudėtingesni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sąryšiai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negu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54E92">
        <w:rPr>
          <w:rFonts w:asciiTheme="majorHAnsi" w:hAnsiTheme="majorHAnsi" w:cstheme="majorHAnsi"/>
          <w:sz w:val="22"/>
          <w:szCs w:val="22"/>
        </w:rPr>
        <w:t>gauti</w:t>
      </w:r>
      <w:proofErr w:type="spellEnd"/>
      <w:r w:rsidR="00E54E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54E92"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E54E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54E92">
        <w:rPr>
          <w:rFonts w:asciiTheme="majorHAnsi" w:hAnsiTheme="majorHAnsi" w:cstheme="majorHAnsi"/>
          <w:sz w:val="22"/>
          <w:szCs w:val="22"/>
        </w:rPr>
        <w:t>modeliu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 w:cstheme="majorHAnsi"/>
          <w:sz w:val="22"/>
          <w:szCs w:val="22"/>
        </w:rPr>
        <w:t>Nors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>
        <w:rPr>
          <w:rFonts w:asciiTheme="majorHAnsi" w:hAnsiTheme="majorHAnsi" w:cstheme="majorHAnsi"/>
          <w:sz w:val="22"/>
          <w:szCs w:val="22"/>
        </w:rPr>
        <w:t>sudarytame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>
        <w:rPr>
          <w:rFonts w:asciiTheme="majorHAnsi" w:hAnsiTheme="majorHAnsi" w:cstheme="majorHAnsi"/>
          <w:sz w:val="22"/>
          <w:szCs w:val="22"/>
        </w:rPr>
        <w:t>modelyje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naudoti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glodnieji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splainai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CE7597">
        <w:rPr>
          <w:rFonts w:asciiTheme="majorHAnsi" w:hAnsiTheme="majorHAnsi" w:cstheme="majorHAnsi"/>
          <w:sz w:val="22"/>
          <w:szCs w:val="22"/>
        </w:rPr>
        <w:t>kurie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>
        <w:rPr>
          <w:rFonts w:asciiTheme="majorHAnsi" w:hAnsiTheme="majorHAnsi" w:cstheme="majorHAnsi"/>
          <w:sz w:val="22"/>
          <w:szCs w:val="22"/>
        </w:rPr>
        <w:t>dėl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 w:rsidRPr="00CE7597">
        <w:rPr>
          <w:rFonts w:asciiTheme="majorHAnsi" w:hAnsiTheme="majorHAnsi" w:cstheme="majorHAnsi"/>
          <w:sz w:val="22"/>
          <w:szCs w:val="22"/>
        </w:rPr>
        <w:t>glodinimo</w:t>
      </w:r>
      <w:proofErr w:type="spellEnd"/>
      <w:r w:rsidR="00CE7597" w:rsidRP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 w:rsidRPr="00CE7597">
        <w:rPr>
          <w:rFonts w:asciiTheme="majorHAnsi" w:hAnsiTheme="majorHAnsi" w:cstheme="majorHAnsi"/>
          <w:sz w:val="22"/>
          <w:szCs w:val="22"/>
        </w:rPr>
        <w:t>baudos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apsaugo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per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didelio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prisitaikymo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mokymo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duomenims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pasirinkta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panaudoti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testavimo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aib</w:t>
      </w:r>
      <w:proofErr w:type="spellEnd"/>
      <w:r>
        <w:rPr>
          <w:rFonts w:asciiTheme="majorHAnsi" w:hAnsiTheme="majorHAnsi" w:cstheme="majorHAnsi"/>
          <w:sz w:val="22"/>
          <w:szCs w:val="22"/>
          <w:lang w:val="lt-LT"/>
        </w:rPr>
        <w:t>ę patikrinti, ar modelis tikrai nepersimokė ir</w:t>
      </w:r>
      <w:r w:rsidR="00012400">
        <w:rPr>
          <w:rFonts w:asciiTheme="majorHAnsi" w:hAnsiTheme="majorHAnsi" w:cstheme="majorHAnsi"/>
          <w:sz w:val="22"/>
          <w:szCs w:val="22"/>
          <w:lang w:val="lt-LT"/>
        </w:rPr>
        <w:t xml:space="preserve"> tuo pačiu metu</w:t>
      </w:r>
      <w:r>
        <w:rPr>
          <w:rFonts w:asciiTheme="majorHAnsi" w:hAnsiTheme="majorHAnsi" w:cstheme="majorHAnsi"/>
          <w:sz w:val="22"/>
          <w:szCs w:val="22"/>
          <w:lang w:val="lt-LT"/>
        </w:rPr>
        <w:t xml:space="preserve"> įvertinti visų sudarytų modelių prognozavimo kokybę.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Gauta, kad tiek pagal vidutinę absoliučią paklaidą (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Mean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Absolute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Error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>), tiek matuojant vidutinę kvadratinę paklaidą ( (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Root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Mean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Square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Error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),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glodniųjų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splainų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modeliu gauti žymiai geresni rezultatai</w:t>
      </w:r>
      <w:r w:rsidR="00012400">
        <w:rPr>
          <w:rFonts w:asciiTheme="majorHAnsi" w:hAnsiTheme="majorHAnsi" w:cstheme="majorHAnsi"/>
          <w:sz w:val="22"/>
          <w:szCs w:val="22"/>
          <w:lang w:val="lt-LT"/>
        </w:rPr>
        <w:t xml:space="preserve"> už prieš tai sudarytus modelius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(paklaidos daugiau nei dvigubai mažesnės lyginant su paprastu tiesiniu modeliu</w:t>
      </w:r>
      <w:r w:rsidR="005B7A4B">
        <w:rPr>
          <w:rFonts w:asciiTheme="majorHAnsi" w:hAnsiTheme="majorHAnsi" w:cstheme="majorHAnsi"/>
          <w:sz w:val="22"/>
          <w:szCs w:val="22"/>
          <w:lang w:val="lt-LT"/>
        </w:rPr>
        <w:t xml:space="preserve">, apie 50% mažesnės lyginant su </w:t>
      </w:r>
      <w:proofErr w:type="spellStart"/>
      <w:r w:rsidR="005B7A4B">
        <w:rPr>
          <w:rFonts w:asciiTheme="majorHAnsi" w:hAnsiTheme="majorHAnsi" w:cstheme="majorHAnsi"/>
          <w:sz w:val="22"/>
          <w:szCs w:val="22"/>
          <w:lang w:val="lt-LT"/>
        </w:rPr>
        <w:t>polinominiu</w:t>
      </w:r>
      <w:proofErr w:type="spellEnd"/>
      <w:r w:rsidR="005B7A4B">
        <w:rPr>
          <w:rFonts w:asciiTheme="majorHAnsi" w:hAnsiTheme="majorHAnsi" w:cstheme="majorHAnsi"/>
          <w:sz w:val="22"/>
          <w:szCs w:val="22"/>
          <w:lang w:val="lt-LT"/>
        </w:rPr>
        <w:t xml:space="preserve"> modeliu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). Grafiškai modelių prognozės palygintos naudojant prognozuotų ir tikrų reikšmių sklaidos diagramas. Matoma, kad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glodniųjų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splainų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modeli</w:t>
      </w:r>
      <w:r w:rsidR="00012400">
        <w:rPr>
          <w:rFonts w:asciiTheme="majorHAnsi" w:hAnsiTheme="majorHAnsi" w:cstheme="majorHAnsi"/>
          <w:sz w:val="22"/>
          <w:szCs w:val="22"/>
          <w:lang w:val="lt-LT"/>
        </w:rPr>
        <w:t>u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gauta daug mažesnė sklaida aplink prognozuotos ir tikros reikšmės lygybės tiesę lyginant su kitais modeliais.</w:t>
      </w:r>
    </w:p>
    <w:p w14:paraId="346AC89E" w14:textId="30687578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Nors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naudoti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glodnieji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splainai</w:t>
      </w:r>
      <w:proofErr w:type="spellEnd"/>
      <w:r w:rsidRPr="00A87C57">
        <w:rPr>
          <w:rStyle w:val="CommentTok"/>
          <w:sz w:val="18"/>
          <w:szCs w:val="18"/>
        </w:rPr>
        <w:t xml:space="preserve">, </w:t>
      </w:r>
      <w:proofErr w:type="spellStart"/>
      <w:r w:rsidRPr="00A87C57">
        <w:rPr>
          <w:rStyle w:val="CommentTok"/>
          <w:sz w:val="18"/>
          <w:szCs w:val="18"/>
        </w:rPr>
        <w:t>naudojant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testavimo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aibę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patikrinama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kažkur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nebuvo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padaryta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klaidų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tikrai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nepersimokė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(yardstick)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mutate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AttributeTok"/>
          <w:sz w:val="18"/>
          <w:szCs w:val="18"/>
        </w:rPr>
        <w:t>predicted_baseline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 xml:space="preserve">(baseline, 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       </w:t>
      </w:r>
      <w:proofErr w:type="spellStart"/>
      <w:r w:rsidRPr="00A87C57">
        <w:rPr>
          <w:rStyle w:val="AttributeTok"/>
          <w:sz w:val="18"/>
          <w:szCs w:val="18"/>
        </w:rPr>
        <w:t>predicted_polynomial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model_polynomial,concrete_test</w:t>
      </w:r>
      <w:proofErr w:type="spellEnd"/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       </w:t>
      </w:r>
      <w:proofErr w:type="spellStart"/>
      <w:r w:rsidRPr="00A87C57">
        <w:rPr>
          <w:rStyle w:val="AttributeTok"/>
          <w:sz w:val="18"/>
          <w:szCs w:val="18"/>
        </w:rPr>
        <w:t>predicted_gam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>(model_gam2,concrete_test))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lastRenderedPageBreak/>
        <w:t xml:space="preserve">set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metric_set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rmse,mae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predicted_baseline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7F9F2B5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gramStart"/>
      <w:r w:rsidRPr="00A87C57">
        <w:rPr>
          <w:rStyle w:val="VerbatimChar"/>
          <w:sz w:val="18"/>
          <w:szCs w:val="18"/>
        </w:rPr>
        <w:t xml:space="preserve">  .metric</w:t>
      </w:r>
      <w:proofErr w:type="gramEnd"/>
      <w:r w:rsidRPr="00A87C57">
        <w:rPr>
          <w:rStyle w:val="VerbatimChar"/>
          <w:sz w:val="18"/>
          <w:szCs w:val="18"/>
        </w:rPr>
        <w:t xml:space="preserve">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11.1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8.79</w:t>
      </w:r>
    </w:p>
    <w:p w14:paraId="184E8F8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gramStart"/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proofErr w:type="gramEnd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18E62A9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gramStart"/>
      <w:r w:rsidRPr="00A87C57">
        <w:rPr>
          <w:rStyle w:val="VerbatimChar"/>
          <w:sz w:val="18"/>
          <w:szCs w:val="18"/>
        </w:rPr>
        <w:t xml:space="preserve">  .metric</w:t>
      </w:r>
      <w:proofErr w:type="gramEnd"/>
      <w:r w:rsidRPr="00A87C57">
        <w:rPr>
          <w:rStyle w:val="VerbatimChar"/>
          <w:sz w:val="18"/>
          <w:szCs w:val="18"/>
        </w:rPr>
        <w:t xml:space="preserve">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 9.08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6.76</w:t>
      </w:r>
    </w:p>
    <w:p w14:paraId="50FD44F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gramStart"/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proofErr w:type="gramEnd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1F4C7F18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gramStart"/>
      <w:r w:rsidRPr="00A87C57">
        <w:rPr>
          <w:rStyle w:val="VerbatimChar"/>
          <w:sz w:val="18"/>
          <w:szCs w:val="18"/>
        </w:rPr>
        <w:t xml:space="preserve">  .metric</w:t>
      </w:r>
      <w:proofErr w:type="gramEnd"/>
      <w:r w:rsidRPr="00A87C57">
        <w:rPr>
          <w:rStyle w:val="VerbatimChar"/>
          <w:sz w:val="18"/>
          <w:szCs w:val="18"/>
        </w:rPr>
        <w:t xml:space="preserve">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 5.47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4.28</w:t>
      </w:r>
    </w:p>
    <w:p w14:paraId="54B485B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tiek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MAE, </w:t>
      </w:r>
      <w:proofErr w:type="spellStart"/>
      <w:r w:rsidRPr="00A87C57">
        <w:rPr>
          <w:rStyle w:val="CommentTok"/>
          <w:sz w:val="18"/>
          <w:szCs w:val="18"/>
        </w:rPr>
        <w:t>tiek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RMSE </w:t>
      </w:r>
      <w:proofErr w:type="spellStart"/>
      <w:r w:rsidRPr="00A87C57">
        <w:rPr>
          <w:rStyle w:val="CommentTok"/>
          <w:sz w:val="18"/>
          <w:szCs w:val="18"/>
        </w:rPr>
        <w:t>naudojant</w:t>
      </w:r>
      <w:proofErr w:type="spellEnd"/>
      <w:r w:rsidRPr="00A87C57">
        <w:rPr>
          <w:rStyle w:val="CommentTok"/>
          <w:sz w:val="18"/>
          <w:szCs w:val="18"/>
        </w:rPr>
        <w:t xml:space="preserve"> gam </w:t>
      </w:r>
      <w:proofErr w:type="spellStart"/>
      <w:r w:rsidRPr="00A87C57">
        <w:rPr>
          <w:rStyle w:val="CommentTok"/>
          <w:sz w:val="18"/>
          <w:szCs w:val="18"/>
        </w:rPr>
        <w:t>modelį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gaunami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geresni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rezultatai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prognozių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palyginimas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pivot_</w:t>
      </w:r>
      <w:proofErr w:type="gramStart"/>
      <w:r w:rsidRPr="00A87C57">
        <w:rPr>
          <w:rStyle w:val="FunctionTok"/>
          <w:sz w:val="18"/>
          <w:szCs w:val="18"/>
        </w:rPr>
        <w:t>longer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FunctionTok"/>
          <w:sz w:val="18"/>
          <w:szCs w:val="18"/>
        </w:rPr>
        <w:t>c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predicted_gam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NormalTok"/>
          <w:sz w:val="18"/>
          <w:szCs w:val="18"/>
        </w:rPr>
        <w:t>predicted_polynomial,predicted_baseline</w:t>
      </w:r>
      <w:proofErr w:type="spellEnd"/>
      <w:r w:rsidRPr="00A87C57">
        <w:rPr>
          <w:rStyle w:val="NormalTok"/>
          <w:sz w:val="18"/>
          <w:szCs w:val="18"/>
        </w:rPr>
        <w:t xml:space="preserve">))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ggplot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aes</w:t>
      </w:r>
      <w:proofErr w:type="spellEnd"/>
      <w:r w:rsidRPr="00A87C57">
        <w:rPr>
          <w:rStyle w:val="NormalTok"/>
          <w:sz w:val="18"/>
          <w:szCs w:val="18"/>
        </w:rPr>
        <w:t xml:space="preserve">(strength, value))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geom_point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facet_wrap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vars</w:t>
      </w:r>
      <w:r w:rsidRPr="00A87C57">
        <w:rPr>
          <w:rStyle w:val="NormalTok"/>
          <w:sz w:val="18"/>
          <w:szCs w:val="18"/>
        </w:rPr>
        <w:t xml:space="preserve">(name))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geom_abline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color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"red"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size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loatTok"/>
          <w:sz w:val="18"/>
          <w:szCs w:val="18"/>
        </w:rPr>
        <w:t>1.25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labs</w:t>
      </w:r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x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"Actual"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y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"Predicted"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theme_minimal</w:t>
      </w:r>
      <w:proofErr w:type="spellEnd"/>
      <w:r w:rsidRPr="00A87C57">
        <w:rPr>
          <w:rStyle w:val="NormalTok"/>
          <w:sz w:val="18"/>
          <w:szCs w:val="18"/>
        </w:rPr>
        <w:t>()</w:t>
      </w:r>
    </w:p>
    <w:p w14:paraId="6DC80572" w14:textId="0B8184CE" w:rsidR="00297656" w:rsidRDefault="00DE1D40" w:rsidP="00274762">
      <w:pPr>
        <w:rPr>
          <w:rStyle w:val="VerbatimChar"/>
          <w:rFonts w:asciiTheme="majorHAnsi" w:eastAsiaTheme="majorEastAsia" w:hAnsiTheme="majorHAnsi" w:cstheme="majorHAnsi"/>
          <w:szCs w:val="22"/>
        </w:rPr>
      </w:pPr>
      <w:r>
        <w:rPr>
          <w:rFonts w:asciiTheme="majorHAnsi" w:eastAsiaTheme="majorEastAsia" w:hAnsiTheme="majorHAnsi" w:cstheme="majorHAnsi"/>
          <w:noProof/>
          <w:sz w:val="22"/>
          <w:szCs w:val="22"/>
        </w:rPr>
        <w:drawing>
          <wp:inline distT="0" distB="0" distL="0" distR="0" wp14:anchorId="280A9ABE" wp14:editId="53E6A342">
            <wp:extent cx="4977517" cy="3110948"/>
            <wp:effectExtent l="0" t="0" r="0" b="0"/>
            <wp:docPr id="50" name="Paveikslėlis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aveikslėlis 5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070" cy="31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8A10" w14:textId="77777777" w:rsidR="00DE1D40" w:rsidRPr="00274762" w:rsidRDefault="00DE1D40" w:rsidP="00274762">
      <w:pPr>
        <w:rPr>
          <w:rStyle w:val="VerbatimChar"/>
          <w:rFonts w:asciiTheme="majorHAnsi" w:eastAsiaTheme="majorEastAsia" w:hAnsiTheme="majorHAnsi" w:cstheme="majorHAnsi"/>
          <w:szCs w:val="22"/>
        </w:rPr>
      </w:pPr>
    </w:p>
    <w:p w14:paraId="797FD6BE" w14:textId="1DCEEBC2" w:rsidR="00297656" w:rsidRDefault="00297656" w:rsidP="00297656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Išvados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:</w:t>
      </w:r>
    </w:p>
    <w:p w14:paraId="351406E9" w14:textId="64004395" w:rsidR="005B7A4B" w:rsidRDefault="00A72509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Atlikus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pirminę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duomenų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aibės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analizę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rasta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stipris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gali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netiesiškai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priklaus</w:t>
      </w:r>
      <w:r w:rsidR="005B7A4B">
        <w:rPr>
          <w:rStyle w:val="VerbatimChar"/>
          <w:rFonts w:asciiTheme="majorHAnsi" w:hAnsiTheme="majorHAnsi" w:cstheme="majorHAnsi"/>
          <w:szCs w:val="22"/>
        </w:rPr>
        <w:t>yti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nuo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jo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mišinį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sudarančių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medžiagų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todėl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</w:rPr>
        <w:t>laikyta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paprastas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tiesinės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gali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būti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netinkamas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prognozuoti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stiprį</w:t>
      </w:r>
      <w:proofErr w:type="spellEnd"/>
      <w:r w:rsidR="004D27D0">
        <w:rPr>
          <w:rStyle w:val="VerbatimChar"/>
          <w:rFonts w:asciiTheme="majorHAnsi" w:hAnsiTheme="majorHAnsi" w:cstheme="majorHAnsi"/>
          <w:szCs w:val="22"/>
          <w:lang w:val="lt-LT"/>
        </w:rPr>
        <w:t>.</w:t>
      </w:r>
    </w:p>
    <w:p w14:paraId="5EB19C1E" w14:textId="27517D6A" w:rsidR="005B7A4B" w:rsidRDefault="005B7A4B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Siekiant turėti palyginamąjį modelį sudarytas paprastas tiesinės regresijos modelis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. Kaip vienas iš būdų pagerinti modelį buvo pasirinkta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polinominė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regresija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Į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 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buvo įtraukti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antr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ieji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laipsni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ai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tų kintamųjų, kuriuose pagal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 xml:space="preserve"> tiesinės regresijos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diagnostinius grafikus rasta ne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išnaudotos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informacijos.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Pasitelkiant grafines modelių diagnostikas ir statistinius testus</w:t>
      </w:r>
      <w:r w:rsidR="00253887">
        <w:rPr>
          <w:rStyle w:val="VerbatimChar"/>
          <w:rFonts w:asciiTheme="majorHAnsi" w:hAnsiTheme="majorHAnsi" w:cstheme="majorHAnsi"/>
          <w:szCs w:val="22"/>
          <w:lang w:val="lt-LT"/>
        </w:rPr>
        <w:t xml:space="preserve"> laikyta, kad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antru modeliu </w:t>
      </w:r>
      <w:r w:rsidR="00253887">
        <w:rPr>
          <w:rStyle w:val="VerbatimChar"/>
          <w:rFonts w:asciiTheme="majorHAnsi" w:hAnsiTheme="majorHAnsi" w:cstheme="majorHAnsi"/>
          <w:szCs w:val="22"/>
          <w:lang w:val="lt-LT"/>
        </w:rPr>
        <w:t xml:space="preserve">gaunami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>geresni rezultatai.</w:t>
      </w:r>
    </w:p>
    <w:p w14:paraId="1036B54B" w14:textId="1D58A4AC" w:rsidR="005B7A4B" w:rsidRDefault="008360A2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Siekiant 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dar </w:t>
      </w:r>
      <w:r w:rsidR="00AF3949">
        <w:rPr>
          <w:rStyle w:val="VerbatimChar"/>
          <w:rFonts w:asciiTheme="majorHAnsi" w:hAnsiTheme="majorHAnsi" w:cstheme="majorHAnsi"/>
          <w:szCs w:val="22"/>
          <w:lang w:val="lt-LT"/>
        </w:rPr>
        <w:t xml:space="preserve">labiau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pagerinti rezultatus (ir parodyti, kad aukštesnių laipsnių įtraukimas į paprasta tiesinį modelį nėra pakankamas tikslioms prognozėms gauti)</w:t>
      </w:r>
      <w:r w:rsidR="00253887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>s</w:t>
      </w:r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udarytas apibendrintas adityvus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regresijos </w:t>
      </w:r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modelis, naudojantis </w:t>
      </w:r>
      <w:proofErr w:type="spellStart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>glodniuosius</w:t>
      </w:r>
      <w:proofErr w:type="spellEnd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>splainus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Pirmiausia naudotas numatytasis mazgų skaičius, tačiau naudojant modelio diagnostikas pasirinkta šį skaičių padidinti.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>Parinkus didesnį mazgų skaičių modelio diagnostikose beveik nerasta nukrypimų. V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isos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modelyje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naudotos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kovariantės</w:t>
      </w:r>
      <w:proofErr w:type="spellEnd"/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modelyje statistiškai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reikšmingos.</w:t>
      </w:r>
    </w:p>
    <w:p w14:paraId="5909A12C" w14:textId="6483FA0B" w:rsidR="005B7A4B" w:rsidRPr="004D27D0" w:rsidRDefault="00876441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T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>estavimo aib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ė panaudota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 xml:space="preserve"> įvertinti 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visų šių 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 xml:space="preserve">modelių gebėjimą prognozuoti 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reikšmes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Kaip ir tikėtasi, g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eriausi rezultatai gauti naudojant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glodniųjų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splainų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 (paklaidos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 xml:space="preserve"> pagal dvi skirtingas matavimo metrikas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daugiau nei dvigubai mažesnės už tiesinį ir apie 50% mažesnės už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polinominį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modelį)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. Dėl šios priežasties daroma išvada, kad sudarytas </w:t>
      </w:r>
      <w:proofErr w:type="spellStart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glodniųjų</w:t>
      </w:r>
      <w:proofErr w:type="spellEnd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splainų</w:t>
      </w:r>
      <w:proofErr w:type="spellEnd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apibendrintas adityvus tinkamas prognozuoti betono stiprį, be to šiuo modeliu gaunami ryškiai geresni rezultatai negu naudojant paprast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esnį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metodą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 xml:space="preserve"> netiesiniams sąryšiams tarp atsako ir </w:t>
      </w:r>
      <w:proofErr w:type="spellStart"/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kovariančių</w:t>
      </w:r>
      <w:proofErr w:type="spellEnd"/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modeliuoti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, kuri</w:t>
      </w:r>
      <w:r w:rsidR="00BB340D">
        <w:rPr>
          <w:rStyle w:val="VerbatimChar"/>
          <w:rFonts w:asciiTheme="majorHAnsi" w:hAnsiTheme="majorHAnsi" w:cstheme="majorHAnsi"/>
          <w:szCs w:val="22"/>
          <w:lang w:val="lt-LT"/>
        </w:rPr>
        <w:t xml:space="preserve">uo 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paprast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as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tiesin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ės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regresijos model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is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papild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omas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kovariančių</w:t>
      </w:r>
      <w:proofErr w:type="spellEnd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aukštesniais laipsniais.</w:t>
      </w:r>
    </w:p>
    <w:p w14:paraId="28B78807" w14:textId="64016E42" w:rsidR="0010700D" w:rsidRPr="00BD7169" w:rsidRDefault="0010700D" w:rsidP="00BD7169">
      <w:pPr>
        <w:rPr>
          <w:rFonts w:asciiTheme="majorHAnsi" w:eastAsiaTheme="majorEastAsia" w:hAnsiTheme="majorHAnsi" w:cstheme="majorHAnsi"/>
          <w:b/>
          <w:bCs/>
          <w:color w:val="000000"/>
          <w:sz w:val="18"/>
          <w:szCs w:val="18"/>
          <w:lang w:val="lt-LT"/>
        </w:rPr>
      </w:pPr>
    </w:p>
    <w:sectPr w:rsidR="0010700D" w:rsidRPr="00BD71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CD9C" w14:textId="77777777" w:rsidR="00416784" w:rsidRDefault="00416784">
      <w:pPr>
        <w:spacing w:after="0"/>
      </w:pPr>
      <w:r>
        <w:separator/>
      </w:r>
    </w:p>
  </w:endnote>
  <w:endnote w:type="continuationSeparator" w:id="0">
    <w:p w14:paraId="2A26EC4C" w14:textId="77777777" w:rsidR="00416784" w:rsidRDefault="00416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D8C9" w14:textId="77777777" w:rsidR="00416784" w:rsidRDefault="00416784">
      <w:r>
        <w:separator/>
      </w:r>
    </w:p>
  </w:footnote>
  <w:footnote w:type="continuationSeparator" w:id="0">
    <w:p w14:paraId="19702268" w14:textId="77777777" w:rsidR="00416784" w:rsidRDefault="00416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AB042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790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25"/>
    <w:rsid w:val="00000694"/>
    <w:rsid w:val="00010C84"/>
    <w:rsid w:val="00012400"/>
    <w:rsid w:val="0004069C"/>
    <w:rsid w:val="000625AF"/>
    <w:rsid w:val="00063B09"/>
    <w:rsid w:val="0007074D"/>
    <w:rsid w:val="000A3A1E"/>
    <w:rsid w:val="000A6DF3"/>
    <w:rsid w:val="000B6104"/>
    <w:rsid w:val="000C44FA"/>
    <w:rsid w:val="0010700D"/>
    <w:rsid w:val="00132AAD"/>
    <w:rsid w:val="00135425"/>
    <w:rsid w:val="00143E8E"/>
    <w:rsid w:val="00163EEE"/>
    <w:rsid w:val="0018360C"/>
    <w:rsid w:val="00193256"/>
    <w:rsid w:val="001A531B"/>
    <w:rsid w:val="001C3A79"/>
    <w:rsid w:val="001D0FBF"/>
    <w:rsid w:val="001D6A36"/>
    <w:rsid w:val="001E218B"/>
    <w:rsid w:val="001E2FC3"/>
    <w:rsid w:val="001E6907"/>
    <w:rsid w:val="00207074"/>
    <w:rsid w:val="00207884"/>
    <w:rsid w:val="00214DB4"/>
    <w:rsid w:val="00232774"/>
    <w:rsid w:val="00241F1F"/>
    <w:rsid w:val="002447B7"/>
    <w:rsid w:val="00244AC1"/>
    <w:rsid w:val="00246C5B"/>
    <w:rsid w:val="0025086B"/>
    <w:rsid w:val="00253887"/>
    <w:rsid w:val="0027297F"/>
    <w:rsid w:val="00274762"/>
    <w:rsid w:val="00276E02"/>
    <w:rsid w:val="00280C36"/>
    <w:rsid w:val="00296267"/>
    <w:rsid w:val="00297656"/>
    <w:rsid w:val="002D4579"/>
    <w:rsid w:val="002F0F5B"/>
    <w:rsid w:val="002F3D74"/>
    <w:rsid w:val="002F3E8D"/>
    <w:rsid w:val="002F6A22"/>
    <w:rsid w:val="00322800"/>
    <w:rsid w:val="00337F81"/>
    <w:rsid w:val="0035726E"/>
    <w:rsid w:val="00362374"/>
    <w:rsid w:val="003807A4"/>
    <w:rsid w:val="00395ECD"/>
    <w:rsid w:val="003B0FBB"/>
    <w:rsid w:val="003B6E0F"/>
    <w:rsid w:val="003C6998"/>
    <w:rsid w:val="003D2B1D"/>
    <w:rsid w:val="003E45F4"/>
    <w:rsid w:val="0040586D"/>
    <w:rsid w:val="0041449C"/>
    <w:rsid w:val="00416784"/>
    <w:rsid w:val="004305A3"/>
    <w:rsid w:val="00431FAB"/>
    <w:rsid w:val="0043777A"/>
    <w:rsid w:val="00492B9A"/>
    <w:rsid w:val="004A332A"/>
    <w:rsid w:val="004C06D0"/>
    <w:rsid w:val="004C2659"/>
    <w:rsid w:val="004D27D0"/>
    <w:rsid w:val="00501BDB"/>
    <w:rsid w:val="00515B34"/>
    <w:rsid w:val="00530A22"/>
    <w:rsid w:val="0053394F"/>
    <w:rsid w:val="00536755"/>
    <w:rsid w:val="005519AB"/>
    <w:rsid w:val="005573D8"/>
    <w:rsid w:val="005B7A4B"/>
    <w:rsid w:val="005D3CFB"/>
    <w:rsid w:val="005E2DF8"/>
    <w:rsid w:val="005F1097"/>
    <w:rsid w:val="00602A65"/>
    <w:rsid w:val="00604584"/>
    <w:rsid w:val="00611573"/>
    <w:rsid w:val="006315E8"/>
    <w:rsid w:val="00642E56"/>
    <w:rsid w:val="006501A1"/>
    <w:rsid w:val="00663675"/>
    <w:rsid w:val="00665C82"/>
    <w:rsid w:val="006775F9"/>
    <w:rsid w:val="006A3D8B"/>
    <w:rsid w:val="006A540C"/>
    <w:rsid w:val="006B3466"/>
    <w:rsid w:val="006F44F1"/>
    <w:rsid w:val="007130ED"/>
    <w:rsid w:val="00725078"/>
    <w:rsid w:val="00740B0E"/>
    <w:rsid w:val="00742B03"/>
    <w:rsid w:val="00745BE5"/>
    <w:rsid w:val="00772018"/>
    <w:rsid w:val="0077750B"/>
    <w:rsid w:val="00780CDC"/>
    <w:rsid w:val="00793B32"/>
    <w:rsid w:val="007C56FC"/>
    <w:rsid w:val="007C7440"/>
    <w:rsid w:val="007D2A19"/>
    <w:rsid w:val="007D35E3"/>
    <w:rsid w:val="007D660E"/>
    <w:rsid w:val="007D7D10"/>
    <w:rsid w:val="007E3A90"/>
    <w:rsid w:val="007F364E"/>
    <w:rsid w:val="00802F63"/>
    <w:rsid w:val="00805516"/>
    <w:rsid w:val="0082103A"/>
    <w:rsid w:val="008360A2"/>
    <w:rsid w:val="00836796"/>
    <w:rsid w:val="00844728"/>
    <w:rsid w:val="00846AE1"/>
    <w:rsid w:val="0085152E"/>
    <w:rsid w:val="00851DCC"/>
    <w:rsid w:val="00867611"/>
    <w:rsid w:val="0087103C"/>
    <w:rsid w:val="00876441"/>
    <w:rsid w:val="008838C0"/>
    <w:rsid w:val="00884C5B"/>
    <w:rsid w:val="00887ED2"/>
    <w:rsid w:val="00893EB6"/>
    <w:rsid w:val="008A5FDA"/>
    <w:rsid w:val="008B23C6"/>
    <w:rsid w:val="008B7E78"/>
    <w:rsid w:val="008C38F9"/>
    <w:rsid w:val="00907C6D"/>
    <w:rsid w:val="00924F55"/>
    <w:rsid w:val="00933A34"/>
    <w:rsid w:val="00961016"/>
    <w:rsid w:val="0098520B"/>
    <w:rsid w:val="00986F25"/>
    <w:rsid w:val="00987467"/>
    <w:rsid w:val="009B2D75"/>
    <w:rsid w:val="009B4D3C"/>
    <w:rsid w:val="009D662E"/>
    <w:rsid w:val="009E5763"/>
    <w:rsid w:val="009E7FB4"/>
    <w:rsid w:val="00A27FC7"/>
    <w:rsid w:val="00A450EA"/>
    <w:rsid w:val="00A716CE"/>
    <w:rsid w:val="00A71B96"/>
    <w:rsid w:val="00A72509"/>
    <w:rsid w:val="00A72DE2"/>
    <w:rsid w:val="00A81E8F"/>
    <w:rsid w:val="00A82561"/>
    <w:rsid w:val="00A875F9"/>
    <w:rsid w:val="00A87C57"/>
    <w:rsid w:val="00A92E94"/>
    <w:rsid w:val="00AC103D"/>
    <w:rsid w:val="00AF3949"/>
    <w:rsid w:val="00AF5342"/>
    <w:rsid w:val="00B20CD3"/>
    <w:rsid w:val="00B21CA7"/>
    <w:rsid w:val="00B24520"/>
    <w:rsid w:val="00B41034"/>
    <w:rsid w:val="00B556AB"/>
    <w:rsid w:val="00B60B02"/>
    <w:rsid w:val="00B76830"/>
    <w:rsid w:val="00B844A3"/>
    <w:rsid w:val="00B8568C"/>
    <w:rsid w:val="00B95618"/>
    <w:rsid w:val="00BA06A8"/>
    <w:rsid w:val="00BB340D"/>
    <w:rsid w:val="00BB74F3"/>
    <w:rsid w:val="00BD5D07"/>
    <w:rsid w:val="00BD6926"/>
    <w:rsid w:val="00BD7162"/>
    <w:rsid w:val="00BD7169"/>
    <w:rsid w:val="00C06694"/>
    <w:rsid w:val="00C13E48"/>
    <w:rsid w:val="00C22CF7"/>
    <w:rsid w:val="00C81A9F"/>
    <w:rsid w:val="00CE7597"/>
    <w:rsid w:val="00CF5976"/>
    <w:rsid w:val="00D1758F"/>
    <w:rsid w:val="00D61CEB"/>
    <w:rsid w:val="00D67E8B"/>
    <w:rsid w:val="00D935C1"/>
    <w:rsid w:val="00DB49A1"/>
    <w:rsid w:val="00DC0D3B"/>
    <w:rsid w:val="00DC69ED"/>
    <w:rsid w:val="00DE1D40"/>
    <w:rsid w:val="00DE30E1"/>
    <w:rsid w:val="00E15C6F"/>
    <w:rsid w:val="00E54E0C"/>
    <w:rsid w:val="00E54E92"/>
    <w:rsid w:val="00E606D0"/>
    <w:rsid w:val="00E960DE"/>
    <w:rsid w:val="00EA16D3"/>
    <w:rsid w:val="00EB0136"/>
    <w:rsid w:val="00EC69E2"/>
    <w:rsid w:val="00EE0FF5"/>
    <w:rsid w:val="00EF31E7"/>
    <w:rsid w:val="00F3438B"/>
    <w:rsid w:val="00F56051"/>
    <w:rsid w:val="00F60B8E"/>
    <w:rsid w:val="00F72FEF"/>
    <w:rsid w:val="00FA1CEE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3FBF"/>
  <w15:docId w15:val="{2A7C4C3E-3E21-4001-BD72-9E10095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010C84"/>
  </w:style>
  <w:style w:type="paragraph" w:styleId="Antrat1">
    <w:name w:val="heading 1"/>
    <w:basedOn w:val="prastasis"/>
    <w:next w:val="Pagrindinistekstas"/>
    <w:link w:val="Antrat1Diagram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ntrat2">
    <w:name w:val="heading 2"/>
    <w:basedOn w:val="prastasis"/>
    <w:next w:val="Pagrindinistekstas"/>
    <w:link w:val="Antrat2Diagram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ntrat3">
    <w:name w:val="heading 3"/>
    <w:basedOn w:val="prastasis"/>
    <w:next w:val="Pagrindinisteksta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agrindinistekstas"/>
    <w:link w:val="Antrat4Diagram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Antrat5">
    <w:name w:val="heading 5"/>
    <w:basedOn w:val="prastasis"/>
    <w:next w:val="Pagrindinisteksta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Antrat6">
    <w:name w:val="heading 6"/>
    <w:basedOn w:val="prastasis"/>
    <w:next w:val="Pagrindinisteksta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7">
    <w:name w:val="heading 7"/>
    <w:basedOn w:val="prastasis"/>
    <w:next w:val="Pagrindinisteksta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8">
    <w:name w:val="heading 8"/>
    <w:basedOn w:val="prastasis"/>
    <w:next w:val="Pagrindinisteksta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9">
    <w:name w:val="heading 9"/>
    <w:basedOn w:val="prastasis"/>
    <w:next w:val="Pagrindinisteksta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qFormat/>
    <w:pPr>
      <w:spacing w:before="180" w:after="180"/>
    </w:pPr>
  </w:style>
  <w:style w:type="paragraph" w:customStyle="1" w:styleId="FirstParagraph">
    <w:name w:val="First Paragraph"/>
    <w:basedOn w:val="Pagrindinistekstas"/>
    <w:next w:val="Pagrindinistekstas"/>
    <w:qFormat/>
  </w:style>
  <w:style w:type="paragraph" w:customStyle="1" w:styleId="Compact">
    <w:name w:val="Compact"/>
    <w:basedOn w:val="Pagrindinistekstas"/>
    <w:qFormat/>
    <w:pPr>
      <w:spacing w:before="36" w:after="36"/>
    </w:pPr>
  </w:style>
  <w:style w:type="paragraph" w:styleId="Pavadinimas">
    <w:name w:val="Title"/>
    <w:basedOn w:val="prastasis"/>
    <w:next w:val="Pagrindinisteksta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aantrat">
    <w:name w:val="Subtitle"/>
    <w:basedOn w:val="Pavadinimas"/>
    <w:next w:val="Pagrindinisteksta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agrindinistekstas"/>
    <w:qFormat/>
    <w:pPr>
      <w:keepNext/>
      <w:keepLines/>
      <w:jc w:val="center"/>
    </w:pPr>
  </w:style>
  <w:style w:type="paragraph" w:styleId="Data">
    <w:name w:val="Date"/>
    <w:next w:val="Pagrindinistekstas"/>
    <w:qFormat/>
    <w:pPr>
      <w:keepNext/>
      <w:keepLines/>
      <w:jc w:val="center"/>
    </w:pPr>
  </w:style>
  <w:style w:type="paragraph" w:customStyle="1" w:styleId="Abstract">
    <w:name w:val="Abstract"/>
    <w:basedOn w:val="prastasis"/>
    <w:next w:val="Pagrindinistekstas"/>
    <w:qFormat/>
    <w:pPr>
      <w:keepNext/>
      <w:keepLines/>
      <w:spacing w:before="300" w:after="300"/>
    </w:pPr>
    <w:rPr>
      <w:sz w:val="20"/>
      <w:szCs w:val="20"/>
    </w:rPr>
  </w:style>
  <w:style w:type="paragraph" w:styleId="Bibliografija">
    <w:name w:val="Bibliography"/>
    <w:basedOn w:val="prastasis"/>
    <w:qFormat/>
  </w:style>
  <w:style w:type="paragraph" w:styleId="Tekstoblokas">
    <w:name w:val="Block Text"/>
    <w:basedOn w:val="Pagrindinistekstas"/>
    <w:next w:val="Pagrindinistekstas"/>
    <w:uiPriority w:val="9"/>
    <w:unhideWhenUsed/>
    <w:qFormat/>
    <w:pPr>
      <w:spacing w:before="100" w:after="100"/>
      <w:ind w:left="480" w:right="480"/>
    </w:pPr>
  </w:style>
  <w:style w:type="paragraph" w:styleId="Puslapioinaostekstas">
    <w:name w:val="footnote text"/>
    <w:basedOn w:val="prastasis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prastasis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prastasis"/>
  </w:style>
  <w:style w:type="paragraph" w:styleId="Antrat">
    <w:name w:val="caption"/>
    <w:basedOn w:val="prastasis"/>
    <w:link w:val="AntratDiagrama"/>
    <w:pPr>
      <w:spacing w:after="120"/>
    </w:pPr>
    <w:rPr>
      <w:i/>
    </w:rPr>
  </w:style>
  <w:style w:type="paragraph" w:customStyle="1" w:styleId="TableCaption">
    <w:name w:val="Table Caption"/>
    <w:basedOn w:val="Antrat"/>
    <w:pPr>
      <w:keepNext/>
    </w:pPr>
  </w:style>
  <w:style w:type="paragraph" w:customStyle="1" w:styleId="ImageCaption">
    <w:name w:val="Image Caption"/>
    <w:basedOn w:val="Antrat"/>
  </w:style>
  <w:style w:type="paragraph" w:customStyle="1" w:styleId="Figure">
    <w:name w:val="Figure"/>
    <w:basedOn w:val="prastasis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ntratDiagrama">
    <w:name w:val="Antraštė Diagrama"/>
    <w:basedOn w:val="Numatytasispastraiposriftas"/>
    <w:link w:val="Antrat"/>
  </w:style>
  <w:style w:type="character" w:customStyle="1" w:styleId="VerbatimChar">
    <w:name w:val="Verbatim Char"/>
    <w:basedOn w:val="AntratDiagrama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ntratDiagrama"/>
  </w:style>
  <w:style w:type="character" w:styleId="Puslapioinaosnuoroda">
    <w:name w:val="footnote reference"/>
    <w:basedOn w:val="AntratDiagrama"/>
    <w:rPr>
      <w:vertAlign w:val="superscript"/>
    </w:rPr>
  </w:style>
  <w:style w:type="character" w:styleId="Hipersaitas">
    <w:name w:val="Hyperlink"/>
    <w:basedOn w:val="AntratDiagrama"/>
    <w:uiPriority w:val="99"/>
    <w:rPr>
      <w:color w:val="4F81BD" w:themeColor="accent1"/>
    </w:rPr>
  </w:style>
  <w:style w:type="paragraph" w:styleId="Turinioantrat">
    <w:name w:val="TOC Heading"/>
    <w:basedOn w:val="Antrat1"/>
    <w:next w:val="Pagrindinisteksta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prastasis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802F6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CF5976"/>
    <w:rPr>
      <w:color w:val="605E5C"/>
      <w:shd w:val="clear" w:color="auto" w:fill="E1DFDD"/>
    </w:rPr>
  </w:style>
  <w:style w:type="paragraph" w:styleId="Turinys1">
    <w:name w:val="toc 1"/>
    <w:basedOn w:val="prastasis"/>
    <w:next w:val="prastasis"/>
    <w:autoRedefine/>
    <w:uiPriority w:val="39"/>
    <w:unhideWhenUsed/>
    <w:rsid w:val="0066367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663675"/>
    <w:pPr>
      <w:spacing w:after="100"/>
      <w:ind w:left="240"/>
    </w:pPr>
  </w:style>
  <w:style w:type="paragraph" w:customStyle="1" w:styleId="msonormal0">
    <w:name w:val="msonormal"/>
    <w:basedOn w:val="prastasis"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63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63EE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Numatytasispastraiposriftas"/>
    <w:rsid w:val="00163EEE"/>
  </w:style>
  <w:style w:type="character" w:customStyle="1" w:styleId="nn">
    <w:name w:val="nn"/>
    <w:basedOn w:val="Numatytasispastraiposriftas"/>
    <w:rsid w:val="00163EEE"/>
  </w:style>
  <w:style w:type="character" w:customStyle="1" w:styleId="k">
    <w:name w:val="k"/>
    <w:basedOn w:val="Numatytasispastraiposriftas"/>
    <w:rsid w:val="00163EEE"/>
  </w:style>
  <w:style w:type="character" w:customStyle="1" w:styleId="n">
    <w:name w:val="n"/>
    <w:basedOn w:val="Numatytasispastraiposriftas"/>
    <w:rsid w:val="00163EEE"/>
  </w:style>
  <w:style w:type="character" w:customStyle="1" w:styleId="o">
    <w:name w:val="o"/>
    <w:basedOn w:val="Numatytasispastraiposriftas"/>
    <w:rsid w:val="00163EEE"/>
  </w:style>
  <w:style w:type="character" w:customStyle="1" w:styleId="p">
    <w:name w:val="p"/>
    <w:basedOn w:val="Numatytasispastraiposriftas"/>
    <w:rsid w:val="00163EEE"/>
  </w:style>
  <w:style w:type="character" w:customStyle="1" w:styleId="s2">
    <w:name w:val="s2"/>
    <w:basedOn w:val="Numatytasispastraiposriftas"/>
    <w:rsid w:val="00163EEE"/>
  </w:style>
  <w:style w:type="character" w:customStyle="1" w:styleId="s1">
    <w:name w:val="s1"/>
    <w:basedOn w:val="Numatytasispastraiposriftas"/>
    <w:rsid w:val="00163EEE"/>
  </w:style>
  <w:style w:type="character" w:customStyle="1" w:styleId="mi">
    <w:name w:val="mi"/>
    <w:basedOn w:val="Numatytasispastraiposriftas"/>
    <w:rsid w:val="00163EEE"/>
  </w:style>
  <w:style w:type="paragraph" w:styleId="prastasiniatinklio">
    <w:name w:val="Normal (Web)"/>
    <w:basedOn w:val="prastasis"/>
    <w:uiPriority w:val="99"/>
    <w:semiHidden/>
    <w:unhideWhenUsed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b">
    <w:name w:val="nb"/>
    <w:basedOn w:val="Numatytasispastraiposriftas"/>
    <w:rsid w:val="00163EEE"/>
  </w:style>
  <w:style w:type="character" w:customStyle="1" w:styleId="kc">
    <w:name w:val="kc"/>
    <w:basedOn w:val="Numatytasispastraiposriftas"/>
    <w:rsid w:val="00163EEE"/>
  </w:style>
  <w:style w:type="character" w:customStyle="1" w:styleId="mf">
    <w:name w:val="mf"/>
    <w:basedOn w:val="Numatytasispastraiposriftas"/>
    <w:rsid w:val="00163EEE"/>
  </w:style>
  <w:style w:type="character" w:customStyle="1" w:styleId="Antrat1Diagrama">
    <w:name w:val="Antraštė 1 Diagrama"/>
    <w:basedOn w:val="Numatytasispastraiposriftas"/>
    <w:link w:val="Antrat1"/>
    <w:uiPriority w:val="9"/>
    <w:rsid w:val="00B20CD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B20CD3"/>
  </w:style>
  <w:style w:type="character" w:customStyle="1" w:styleId="Antrat4Diagrama">
    <w:name w:val="Antraštė 4 Diagrama"/>
    <w:basedOn w:val="Numatytasispastraiposriftas"/>
    <w:link w:val="Antrat4"/>
    <w:uiPriority w:val="9"/>
    <w:rsid w:val="0010700D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63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4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5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037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73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9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02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9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1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184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3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346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4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4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8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946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7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266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10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53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8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90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7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31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9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30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4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23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7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234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2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451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86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154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764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2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99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274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9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6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79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1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70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6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5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0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2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593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7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1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403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7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883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4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6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117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773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4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967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5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91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21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96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656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79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324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2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concrete+compressive+strength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0FBC-B48A-4849-B7E0-15ABE758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25</Pages>
  <Words>3021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Regresija įvykių skaičiui</vt:lpstr>
    </vt:vector>
  </TitlesOfParts>
  <Company/>
  <LinksUpToDate>false</LinksUpToDate>
  <CharactersWithSpaces>20201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Regresija įvykių skaičiui</dc:title>
  <dc:creator>Vainius Gataveckas, Matas Gaulia, Dovydas Martinkus</dc:creator>
  <cp:keywords/>
  <cp:lastModifiedBy>Dovydas Martinkus</cp:lastModifiedBy>
  <cp:revision>132</cp:revision>
  <cp:lastPrinted>2022-05-08T16:50:00Z</cp:lastPrinted>
  <dcterms:created xsi:type="dcterms:W3CDTF">2022-03-25T15:29:00Z</dcterms:created>
  <dcterms:modified xsi:type="dcterms:W3CDTF">2022-05-08T16:50:00Z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