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DF47" w14:textId="419BADD6" w:rsidR="00C529C2" w:rsidRDefault="00962C35" w:rsidP="00C529C2">
      <w:pPr>
        <w:pStyle w:val="Factsheettitle"/>
      </w:pPr>
      <w:r>
        <w:t>Cyber</w:t>
      </w:r>
      <w:r w:rsidR="00706450">
        <w:t xml:space="preserve"> security</w:t>
      </w:r>
    </w:p>
    <w:p w14:paraId="2E3E5E9E" w14:textId="77777777" w:rsidR="00C529C2" w:rsidRDefault="00790A73" w:rsidP="00C529C2">
      <w:pPr>
        <w:pStyle w:val="Factsheetsubtitle"/>
      </w:pPr>
      <w:r>
        <w:t>Queensland Government IT Graduate Program</w:t>
      </w:r>
    </w:p>
    <w:p w14:paraId="29C0933D" w14:textId="307FA423" w:rsidR="00C529C2" w:rsidRDefault="00962C35" w:rsidP="00706450">
      <w:r>
        <w:t>Cyber</w:t>
      </w:r>
      <w:bookmarkStart w:id="0" w:name="_GoBack"/>
      <w:bookmarkEnd w:id="0"/>
      <w:r w:rsidR="00706450">
        <w:t xml:space="preserve"> security specialists ensure the security of Queensland Government information and systems. They are responsible for the investigation of unauthorised access to ICT facilities, security breaches and compliance with data protection. As well as providing specialist security advice, they design and implement system changes to maintain the highest levels of security.</w:t>
      </w:r>
    </w:p>
    <w:p w14:paraId="5BDD5BB5" w14:textId="77777777" w:rsidR="00C529C2" w:rsidRPr="009730B5" w:rsidRDefault="00790A73" w:rsidP="00790A73">
      <w:pPr>
        <w:pStyle w:val="Heading2"/>
        <w:rPr>
          <w:sz w:val="24"/>
          <w:szCs w:val="24"/>
        </w:rPr>
      </w:pPr>
      <w:r w:rsidRPr="009730B5">
        <w:rPr>
          <w:sz w:val="24"/>
          <w:szCs w:val="24"/>
        </w:rPr>
        <w:t xml:space="preserve">This means you will have the opportunity to: </w:t>
      </w:r>
    </w:p>
    <w:p w14:paraId="37D1AEFE" w14:textId="5BC44C1F" w:rsidR="00706450" w:rsidRPr="00706450" w:rsidRDefault="00706450" w:rsidP="00706450">
      <w:pPr>
        <w:pStyle w:val="bullet"/>
        <w:ind w:left="567"/>
        <w:rPr>
          <w:rFonts w:asciiTheme="minorHAnsi" w:hAnsiTheme="minorHAnsi"/>
        </w:rPr>
      </w:pPr>
      <w:r w:rsidRPr="00706450">
        <w:rPr>
          <w:rFonts w:asciiTheme="minorHAnsi" w:hAnsiTheme="minorHAnsi"/>
        </w:rPr>
        <w:t>resolve incidents and monitor security intrusions</w:t>
      </w:r>
    </w:p>
    <w:p w14:paraId="7BF40644" w14:textId="1022DB0C" w:rsidR="00706450" w:rsidRPr="00706450" w:rsidRDefault="00706450" w:rsidP="00706450">
      <w:pPr>
        <w:pStyle w:val="bullet"/>
        <w:ind w:left="567"/>
        <w:rPr>
          <w:rFonts w:asciiTheme="minorHAnsi" w:hAnsiTheme="minorHAnsi"/>
        </w:rPr>
      </w:pPr>
      <w:r w:rsidRPr="00706450">
        <w:rPr>
          <w:rFonts w:asciiTheme="minorHAnsi" w:hAnsiTheme="minorHAnsi"/>
        </w:rPr>
        <w:t>provide virus protection defences, review information systems for breaches in security and secure servers from unauthorised use</w:t>
      </w:r>
    </w:p>
    <w:p w14:paraId="5BA16A5F" w14:textId="4668CDFA" w:rsidR="00706450" w:rsidRPr="00706450" w:rsidRDefault="00706450" w:rsidP="00706450">
      <w:pPr>
        <w:pStyle w:val="bullet"/>
        <w:ind w:left="567"/>
        <w:rPr>
          <w:rFonts w:asciiTheme="minorHAnsi" w:hAnsiTheme="minorHAnsi"/>
        </w:rPr>
      </w:pPr>
      <w:r w:rsidRPr="00706450">
        <w:rPr>
          <w:rFonts w:asciiTheme="minorHAnsi" w:hAnsiTheme="minorHAnsi"/>
        </w:rPr>
        <w:t>monitor data transactions in and out of a network environment</w:t>
      </w:r>
    </w:p>
    <w:p w14:paraId="5A7A9F3E" w14:textId="2F6E9BEA" w:rsidR="00706450" w:rsidRPr="00706450" w:rsidRDefault="00706450" w:rsidP="00706450">
      <w:pPr>
        <w:pStyle w:val="bullet"/>
        <w:ind w:left="567"/>
        <w:rPr>
          <w:rFonts w:asciiTheme="minorHAnsi" w:hAnsiTheme="minorHAnsi"/>
        </w:rPr>
      </w:pPr>
      <w:r w:rsidRPr="00706450">
        <w:rPr>
          <w:rFonts w:asciiTheme="minorHAnsi" w:hAnsiTheme="minorHAnsi"/>
        </w:rPr>
        <w:t>prepare policies and procedures around security matters</w:t>
      </w:r>
    </w:p>
    <w:p w14:paraId="487050A6" w14:textId="0DCD0DEA" w:rsidR="00706450" w:rsidRPr="00706450" w:rsidRDefault="00706450" w:rsidP="00706450">
      <w:pPr>
        <w:pStyle w:val="bullet"/>
        <w:ind w:left="567"/>
        <w:rPr>
          <w:rFonts w:asciiTheme="minorHAnsi" w:hAnsiTheme="minorHAnsi"/>
        </w:rPr>
      </w:pPr>
      <w:r w:rsidRPr="00706450">
        <w:rPr>
          <w:rFonts w:asciiTheme="minorHAnsi" w:hAnsiTheme="minorHAnsi"/>
        </w:rPr>
        <w:t>provide advice on security issues.</w:t>
      </w:r>
    </w:p>
    <w:p w14:paraId="13F60D9C" w14:textId="7DB81D89" w:rsidR="00C529C2" w:rsidRPr="009730B5" w:rsidRDefault="00790A73" w:rsidP="00C529C2">
      <w:pPr>
        <w:pStyle w:val="Heading2"/>
        <w:rPr>
          <w:sz w:val="24"/>
          <w:szCs w:val="24"/>
        </w:rPr>
      </w:pPr>
      <w:r w:rsidRPr="009730B5">
        <w:rPr>
          <w:sz w:val="24"/>
          <w:szCs w:val="24"/>
        </w:rPr>
        <w:t xml:space="preserve">The ideal candidate will: </w:t>
      </w:r>
    </w:p>
    <w:p w14:paraId="20657978" w14:textId="775832D0" w:rsidR="00706450" w:rsidRPr="00706450" w:rsidRDefault="00706450" w:rsidP="00706450">
      <w:pPr>
        <w:pStyle w:val="bullet"/>
        <w:ind w:left="567"/>
        <w:rPr>
          <w:rFonts w:asciiTheme="minorHAnsi" w:hAnsiTheme="minorHAnsi"/>
        </w:rPr>
      </w:pPr>
      <w:proofErr w:type="gramStart"/>
      <w:r w:rsidRPr="00706450">
        <w:rPr>
          <w:rFonts w:asciiTheme="minorHAnsi" w:hAnsiTheme="minorHAnsi"/>
        </w:rPr>
        <w:t>be able to</w:t>
      </w:r>
      <w:proofErr w:type="gramEnd"/>
      <w:r w:rsidRPr="00706450">
        <w:rPr>
          <w:rFonts w:asciiTheme="minorHAnsi" w:hAnsiTheme="minorHAnsi"/>
        </w:rPr>
        <w:t xml:space="preserve"> identify, analyse and recommend solutions</w:t>
      </w:r>
    </w:p>
    <w:p w14:paraId="6FF1AB7C" w14:textId="54E012EB" w:rsidR="00706450" w:rsidRPr="00706450" w:rsidRDefault="00706450" w:rsidP="00706450">
      <w:pPr>
        <w:pStyle w:val="bullet"/>
        <w:ind w:left="567"/>
        <w:rPr>
          <w:rFonts w:asciiTheme="minorHAnsi" w:hAnsiTheme="minorHAnsi"/>
        </w:rPr>
      </w:pPr>
      <w:r w:rsidRPr="00706450">
        <w:rPr>
          <w:rFonts w:asciiTheme="minorHAnsi" w:hAnsiTheme="minorHAnsi"/>
        </w:rPr>
        <w:t xml:space="preserve">have good time management skills and </w:t>
      </w:r>
      <w:proofErr w:type="gramStart"/>
      <w:r w:rsidRPr="00706450">
        <w:rPr>
          <w:rFonts w:asciiTheme="minorHAnsi" w:hAnsiTheme="minorHAnsi"/>
        </w:rPr>
        <w:t>be able to</w:t>
      </w:r>
      <w:proofErr w:type="gramEnd"/>
      <w:r w:rsidRPr="00706450">
        <w:rPr>
          <w:rFonts w:asciiTheme="minorHAnsi" w:hAnsiTheme="minorHAnsi"/>
        </w:rPr>
        <w:t xml:space="preserve"> work to deadlines</w:t>
      </w:r>
    </w:p>
    <w:p w14:paraId="019F27E4" w14:textId="3CA6AC5D" w:rsidR="00706450" w:rsidRPr="00706450" w:rsidRDefault="00706450" w:rsidP="00706450">
      <w:pPr>
        <w:pStyle w:val="bullet"/>
        <w:ind w:left="567"/>
        <w:rPr>
          <w:rFonts w:asciiTheme="minorHAnsi" w:hAnsiTheme="minorHAnsi"/>
        </w:rPr>
      </w:pPr>
      <w:r w:rsidRPr="00706450">
        <w:rPr>
          <w:rFonts w:asciiTheme="minorHAnsi" w:hAnsiTheme="minorHAnsi"/>
        </w:rPr>
        <w:t xml:space="preserve">be discreet, have integrity and </w:t>
      </w:r>
      <w:proofErr w:type="gramStart"/>
      <w:r w:rsidRPr="00706450">
        <w:rPr>
          <w:rFonts w:asciiTheme="minorHAnsi" w:hAnsiTheme="minorHAnsi"/>
        </w:rPr>
        <w:t>be able to</w:t>
      </w:r>
      <w:proofErr w:type="gramEnd"/>
      <w:r w:rsidRPr="00706450">
        <w:rPr>
          <w:rFonts w:asciiTheme="minorHAnsi" w:hAnsiTheme="minorHAnsi"/>
        </w:rPr>
        <w:t xml:space="preserve"> maturely deal with sensitive issues.</w:t>
      </w:r>
    </w:p>
    <w:p w14:paraId="2F017B27" w14:textId="77777777" w:rsidR="00790A73" w:rsidRPr="00706450" w:rsidRDefault="00790A73" w:rsidP="00706450">
      <w:pPr>
        <w:pStyle w:val="Heading2"/>
        <w:rPr>
          <w:sz w:val="24"/>
          <w:szCs w:val="24"/>
        </w:rPr>
      </w:pPr>
      <w:r w:rsidRPr="00706450">
        <w:rPr>
          <w:sz w:val="24"/>
          <w:szCs w:val="24"/>
        </w:rPr>
        <w:t>Examples of technical skills and qualifications</w:t>
      </w:r>
    </w:p>
    <w:p w14:paraId="66DE5072" w14:textId="77777777" w:rsidR="00790A73" w:rsidRPr="007D2AC4" w:rsidRDefault="00790A73" w:rsidP="00BB6B92">
      <w:pPr>
        <w:pStyle w:val="bullet"/>
        <w:numPr>
          <w:ilvl w:val="0"/>
          <w:numId w:val="0"/>
        </w:numPr>
        <w:rPr>
          <w:b/>
        </w:rPr>
      </w:pPr>
      <w:r w:rsidRPr="007D2AC4">
        <w:rPr>
          <w:b/>
        </w:rPr>
        <w:t>Knowledge of:</w:t>
      </w:r>
    </w:p>
    <w:p w14:paraId="22E76E94" w14:textId="7C7B28C1" w:rsidR="007D2AC4" w:rsidRPr="007D2AC4" w:rsidRDefault="007D2AC4" w:rsidP="007D2AC4">
      <w:pPr>
        <w:pStyle w:val="bullet"/>
        <w:ind w:left="567"/>
        <w:rPr>
          <w:rFonts w:asciiTheme="minorHAnsi" w:hAnsiTheme="minorHAnsi"/>
        </w:rPr>
      </w:pPr>
      <w:r w:rsidRPr="007D2AC4">
        <w:rPr>
          <w:rFonts w:asciiTheme="minorHAnsi" w:hAnsiTheme="minorHAnsi"/>
        </w:rPr>
        <w:t>firewall software and operating systems</w:t>
      </w:r>
    </w:p>
    <w:p w14:paraId="2389F028" w14:textId="6CEB91F8" w:rsidR="007D2AC4" w:rsidRPr="007D2AC4" w:rsidRDefault="007D2AC4" w:rsidP="007D2AC4">
      <w:pPr>
        <w:pStyle w:val="bullet"/>
        <w:ind w:left="567"/>
        <w:rPr>
          <w:rFonts w:asciiTheme="minorHAnsi" w:hAnsiTheme="minorHAnsi"/>
        </w:rPr>
      </w:pPr>
      <w:r w:rsidRPr="007D2AC4">
        <w:rPr>
          <w:rFonts w:asciiTheme="minorHAnsi" w:hAnsiTheme="minorHAnsi"/>
        </w:rPr>
        <w:t>intrusion detection software and system security virus scanning software</w:t>
      </w:r>
    </w:p>
    <w:p w14:paraId="7DCEFC31" w14:textId="6D7B0580" w:rsidR="007D2AC4" w:rsidRPr="007D2AC4" w:rsidRDefault="007D2AC4" w:rsidP="007D2AC4">
      <w:pPr>
        <w:pStyle w:val="bullet"/>
        <w:ind w:left="567"/>
        <w:rPr>
          <w:rFonts w:asciiTheme="minorHAnsi" w:hAnsiTheme="minorHAnsi"/>
        </w:rPr>
      </w:pPr>
      <w:r w:rsidRPr="007D2AC4">
        <w:rPr>
          <w:rFonts w:asciiTheme="minorHAnsi" w:hAnsiTheme="minorHAnsi"/>
        </w:rPr>
        <w:t>relevant standards and legislation and risk assessment strategies</w:t>
      </w:r>
    </w:p>
    <w:p w14:paraId="19176906" w14:textId="31490281" w:rsidR="00D355BD" w:rsidRPr="007D2AC4" w:rsidRDefault="007D2AC4" w:rsidP="007D2AC4">
      <w:pPr>
        <w:pStyle w:val="bullet"/>
        <w:ind w:left="567"/>
        <w:rPr>
          <w:rFonts w:asciiTheme="minorHAnsi" w:hAnsiTheme="minorHAnsi"/>
        </w:rPr>
      </w:pPr>
      <w:r w:rsidRPr="007D2AC4">
        <w:rPr>
          <w:rFonts w:asciiTheme="minorHAnsi" w:hAnsiTheme="minorHAnsi"/>
        </w:rPr>
        <w:t>systems security, web hosting security and network security.</w:t>
      </w:r>
    </w:p>
    <w:p w14:paraId="11C2A933" w14:textId="77777777" w:rsidR="009730B5" w:rsidRPr="009730B5" w:rsidRDefault="009730B5" w:rsidP="009730B5">
      <w:pPr>
        <w:pStyle w:val="bullet"/>
        <w:numPr>
          <w:ilvl w:val="0"/>
          <w:numId w:val="0"/>
        </w:numPr>
        <w:rPr>
          <w:b/>
        </w:rPr>
      </w:pPr>
      <w:r w:rsidRPr="009730B5">
        <w:rPr>
          <w:b/>
        </w:rPr>
        <w:t>Qualifications:</w:t>
      </w:r>
    </w:p>
    <w:p w14:paraId="34661833" w14:textId="77777777" w:rsidR="009F59E9" w:rsidRDefault="00D355BD" w:rsidP="00D355BD">
      <w:pPr>
        <w:pStyle w:val="bullet"/>
        <w:ind w:left="567"/>
        <w:rPr>
          <w:rFonts w:asciiTheme="minorHAnsi" w:hAnsiTheme="minorHAnsi"/>
        </w:rPr>
      </w:pPr>
      <w:r w:rsidRPr="007D2AC4">
        <w:rPr>
          <w:rFonts w:asciiTheme="minorHAnsi" w:hAnsiTheme="minorHAnsi"/>
        </w:rPr>
        <w:t>your degree may be in information technology</w:t>
      </w:r>
    </w:p>
    <w:p w14:paraId="32BA888E" w14:textId="64EAFBDA" w:rsidR="009F59E9" w:rsidRDefault="009F59E9" w:rsidP="00D355BD">
      <w:pPr>
        <w:pStyle w:val="bullet"/>
        <w:ind w:left="567"/>
        <w:rPr>
          <w:rFonts w:asciiTheme="minorHAnsi" w:hAnsiTheme="minorHAnsi"/>
        </w:rPr>
      </w:pPr>
      <w:r>
        <w:rPr>
          <w:rFonts w:asciiTheme="minorHAnsi" w:hAnsiTheme="minorHAnsi"/>
        </w:rPr>
        <w:t>Bachelor of Information technology or (computer science) or (information systems)</w:t>
      </w:r>
    </w:p>
    <w:p w14:paraId="25CCD468" w14:textId="0A276E0B" w:rsidR="009F59E9" w:rsidRDefault="009F59E9" w:rsidP="00D355BD">
      <w:pPr>
        <w:pStyle w:val="bullet"/>
        <w:ind w:left="567"/>
        <w:rPr>
          <w:rFonts w:asciiTheme="minorHAnsi" w:hAnsiTheme="minorHAnsi"/>
        </w:rPr>
      </w:pPr>
      <w:r>
        <w:rPr>
          <w:rFonts w:asciiTheme="minorHAnsi" w:hAnsiTheme="minorHAnsi"/>
        </w:rPr>
        <w:t xml:space="preserve">Bachelor of business/bachelor of information technology </w:t>
      </w:r>
    </w:p>
    <w:p w14:paraId="536FD29A" w14:textId="61B44C1D" w:rsidR="009F59E9" w:rsidRPr="009F59E9" w:rsidRDefault="009F59E9" w:rsidP="009F59E9">
      <w:pPr>
        <w:pStyle w:val="bullet"/>
        <w:ind w:left="567"/>
        <w:rPr>
          <w:rFonts w:asciiTheme="minorHAnsi" w:hAnsiTheme="minorHAnsi"/>
        </w:rPr>
      </w:pPr>
      <w:r>
        <w:rPr>
          <w:rFonts w:asciiTheme="minorHAnsi" w:hAnsiTheme="minorHAnsi"/>
        </w:rPr>
        <w:t>Master information technology</w:t>
      </w:r>
    </w:p>
    <w:p w14:paraId="212205D3" w14:textId="6BC0E439" w:rsidR="009F59E9" w:rsidRPr="009F59E9" w:rsidRDefault="009F59E9" w:rsidP="009F59E9">
      <w:pPr>
        <w:pStyle w:val="Heading2"/>
        <w:rPr>
          <w:sz w:val="24"/>
          <w:szCs w:val="24"/>
        </w:rPr>
      </w:pPr>
      <w:r>
        <w:rPr>
          <w:sz w:val="24"/>
          <w:szCs w:val="24"/>
        </w:rPr>
        <w:t>SFIA Skill</w:t>
      </w:r>
      <w:r w:rsidR="00D13366">
        <w:rPr>
          <w:sz w:val="24"/>
          <w:szCs w:val="24"/>
        </w:rPr>
        <w:t xml:space="preserve"> levels </w:t>
      </w:r>
      <w:r w:rsidRPr="009F59E9">
        <w:rPr>
          <w:rFonts w:asciiTheme="minorHAnsi" w:hAnsiTheme="minorHAnsi" w:cs="Times New Roman"/>
          <w:bCs w:val="0"/>
          <w:iCs w:val="0"/>
          <w:color w:val="auto"/>
          <w:sz w:val="22"/>
          <w:szCs w:val="24"/>
        </w:rPr>
        <w:t>SCTY</w:t>
      </w:r>
      <w:r>
        <w:rPr>
          <w:rFonts w:asciiTheme="minorHAnsi" w:hAnsiTheme="minorHAnsi" w:cs="Times New Roman"/>
          <w:bCs w:val="0"/>
          <w:iCs w:val="0"/>
          <w:color w:val="auto"/>
          <w:sz w:val="22"/>
          <w:szCs w:val="24"/>
        </w:rPr>
        <w:t xml:space="preserve"> – level 3</w:t>
      </w:r>
      <w:r w:rsidR="00D13366">
        <w:rPr>
          <w:rFonts w:asciiTheme="minorHAnsi" w:hAnsiTheme="minorHAnsi" w:cs="Times New Roman"/>
          <w:bCs w:val="0"/>
          <w:iCs w:val="0"/>
          <w:color w:val="auto"/>
          <w:sz w:val="22"/>
          <w:szCs w:val="24"/>
        </w:rPr>
        <w:t xml:space="preserve">, </w:t>
      </w:r>
    </w:p>
    <w:p w14:paraId="0E6F26D6" w14:textId="77777777" w:rsidR="009F59E9" w:rsidRPr="007D2AC4" w:rsidRDefault="009F59E9" w:rsidP="009F59E9">
      <w:pPr>
        <w:pStyle w:val="bullet"/>
        <w:numPr>
          <w:ilvl w:val="0"/>
          <w:numId w:val="0"/>
        </w:numPr>
        <w:rPr>
          <w:rFonts w:asciiTheme="minorHAnsi" w:hAnsiTheme="minorHAnsi"/>
        </w:rPr>
      </w:pPr>
    </w:p>
    <w:sectPr w:rsidR="009F59E9" w:rsidRPr="007D2AC4" w:rsidSect="009730B5">
      <w:headerReference w:type="default" r:id="rId8"/>
      <w:headerReference w:type="first" r:id="rId9"/>
      <w:footerReference w:type="first" r:id="rId10"/>
      <w:pgSz w:w="11906" w:h="16838"/>
      <w:pgMar w:top="167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60373" w14:textId="77777777" w:rsidR="00706450" w:rsidRDefault="00706450" w:rsidP="00554654">
      <w:pPr>
        <w:spacing w:after="0" w:line="240" w:lineRule="auto"/>
      </w:pPr>
      <w:r>
        <w:separator/>
      </w:r>
    </w:p>
  </w:endnote>
  <w:endnote w:type="continuationSeparator" w:id="0">
    <w:p w14:paraId="7F4B4D51" w14:textId="77777777" w:rsidR="00706450" w:rsidRDefault="00706450" w:rsidP="0055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47F47" w14:textId="77777777" w:rsidR="00706450" w:rsidRDefault="00706450" w:rsidP="00554654">
    <w:pPr>
      <w:pStyle w:val="Footer"/>
      <w:tabs>
        <w:tab w:val="clear" w:pos="4513"/>
        <w:tab w:val="clear" w:pos="9026"/>
        <w:tab w:val="left" w:pos="960"/>
      </w:tabs>
    </w:pPr>
    <w:r>
      <w:rPr>
        <w:noProof/>
        <w:lang w:eastAsia="en-AU"/>
      </w:rPr>
      <w:drawing>
        <wp:anchor distT="0" distB="0" distL="114300" distR="114300" simplePos="0" relativeHeight="251660288" behindDoc="1" locked="0" layoutInCell="1" allowOverlap="1" wp14:anchorId="1A87B9DE" wp14:editId="63F23178">
          <wp:simplePos x="0" y="0"/>
          <wp:positionH relativeFrom="page">
            <wp:posOffset>0</wp:posOffset>
          </wp:positionH>
          <wp:positionV relativeFrom="page">
            <wp:posOffset>9829165</wp:posOffset>
          </wp:positionV>
          <wp:extent cx="7560000" cy="864000"/>
          <wp:effectExtent l="0" t="0" r="317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um-templates-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864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FECBB" w14:textId="77777777" w:rsidR="00706450" w:rsidRDefault="00706450" w:rsidP="00554654">
      <w:pPr>
        <w:spacing w:after="0" w:line="240" w:lineRule="auto"/>
      </w:pPr>
      <w:r>
        <w:separator/>
      </w:r>
    </w:p>
  </w:footnote>
  <w:footnote w:type="continuationSeparator" w:id="0">
    <w:p w14:paraId="4EE1C453" w14:textId="77777777" w:rsidR="00706450" w:rsidRDefault="00706450" w:rsidP="0055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49CE" w14:textId="77777777" w:rsidR="00706450" w:rsidRDefault="00706450">
    <w:pPr>
      <w:pStyle w:val="Header"/>
    </w:pPr>
    <w:r>
      <w:rPr>
        <w:noProof/>
        <w:lang w:eastAsia="en-AU"/>
      </w:rPr>
      <w:drawing>
        <wp:anchor distT="0" distB="0" distL="114300" distR="114300" simplePos="0" relativeHeight="251662336" behindDoc="0" locked="0" layoutInCell="1" allowOverlap="1" wp14:anchorId="1238E013" wp14:editId="2AF90136">
          <wp:simplePos x="0" y="0"/>
          <wp:positionH relativeFrom="margin">
            <wp:posOffset>3209925</wp:posOffset>
          </wp:positionH>
          <wp:positionV relativeFrom="margin">
            <wp:posOffset>-871855</wp:posOffset>
          </wp:positionV>
          <wp:extent cx="3406140" cy="768350"/>
          <wp:effectExtent l="0" t="0" r="381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orum templates-header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06140" cy="768350"/>
                  </a:xfrm>
                  <a:prstGeom prst="rect">
                    <a:avLst/>
                  </a:prstGeom>
                </pic:spPr>
              </pic:pic>
            </a:graphicData>
          </a:graphic>
          <wp14:sizeRelH relativeFrom="margin">
            <wp14:pctWidth>0</wp14:pctWidth>
          </wp14:sizeRelH>
          <wp14:sizeRelV relativeFrom="margin">
            <wp14:pctHeight>0</wp14:pctHeight>
          </wp14:sizeRelV>
        </wp:anchor>
      </w:drawing>
    </w:r>
  </w:p>
  <w:p w14:paraId="3D171EE1" w14:textId="77777777" w:rsidR="00706450" w:rsidRDefault="007064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3B1A5" w14:textId="77777777" w:rsidR="00706450" w:rsidRDefault="00706450">
    <w:pPr>
      <w:pStyle w:val="Header"/>
    </w:pPr>
    <w:r>
      <w:rPr>
        <w:noProof/>
        <w:lang w:eastAsia="en-AU"/>
      </w:rPr>
      <w:drawing>
        <wp:anchor distT="0" distB="0" distL="114300" distR="114300" simplePos="0" relativeHeight="251661312" behindDoc="0" locked="0" layoutInCell="1" allowOverlap="1" wp14:anchorId="2DB032F5" wp14:editId="5B9FBFA3">
          <wp:simplePos x="0" y="0"/>
          <wp:positionH relativeFrom="margin">
            <wp:posOffset>4533265</wp:posOffset>
          </wp:positionH>
          <wp:positionV relativeFrom="page">
            <wp:posOffset>0</wp:posOffset>
          </wp:positionV>
          <wp:extent cx="2090420" cy="1595120"/>
          <wp:effectExtent l="0" t="0" r="0" b="508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um templates-header2.png"/>
                  <pic:cNvPicPr/>
                </pic:nvPicPr>
                <pic:blipFill rotWithShape="1">
                  <a:blip r:embed="rId1" cstate="print">
                    <a:extLst>
                      <a:ext uri="{28A0092B-C50C-407E-A947-70E740481C1C}">
                        <a14:useLocalDpi xmlns:a14="http://schemas.microsoft.com/office/drawing/2010/main" val="0"/>
                      </a:ext>
                    </a:extLst>
                  </a:blip>
                  <a:srcRect l="70428"/>
                  <a:stretch/>
                </pic:blipFill>
                <pic:spPr bwMode="auto">
                  <a:xfrm>
                    <a:off x="0" y="0"/>
                    <a:ext cx="2090420" cy="15951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173C"/>
    <w:multiLevelType w:val="hybridMultilevel"/>
    <w:tmpl w:val="23FA8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EB4C36"/>
    <w:multiLevelType w:val="hybridMultilevel"/>
    <w:tmpl w:val="F782D0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063D01"/>
    <w:multiLevelType w:val="hybridMultilevel"/>
    <w:tmpl w:val="216CB7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056DE1"/>
    <w:multiLevelType w:val="hybridMultilevel"/>
    <w:tmpl w:val="7DE4F85C"/>
    <w:lvl w:ilvl="0" w:tplc="6CC41C6A">
      <w:start w:val="1"/>
      <w:numFmt w:val="bullet"/>
      <w:pStyle w:val="bullet"/>
      <w:lvlText w:val=""/>
      <w:lvlJc w:val="left"/>
      <w:pPr>
        <w:tabs>
          <w:tab w:val="num" w:pos="1134"/>
        </w:tabs>
        <w:ind w:left="1134" w:hanging="567"/>
      </w:pPr>
      <w:rPr>
        <w:rFonts w:ascii="Wingdings" w:hAnsi="Wingdings" w:hint="default"/>
        <w:b w:val="0"/>
        <w:i w:val="0"/>
        <w:color w:val="808080"/>
        <w:sz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654"/>
    <w:rsid w:val="00021554"/>
    <w:rsid w:val="00195011"/>
    <w:rsid w:val="003E4DC9"/>
    <w:rsid w:val="004866D9"/>
    <w:rsid w:val="00554654"/>
    <w:rsid w:val="00581065"/>
    <w:rsid w:val="00584A1C"/>
    <w:rsid w:val="006C304B"/>
    <w:rsid w:val="006F15F0"/>
    <w:rsid w:val="00706450"/>
    <w:rsid w:val="00790A73"/>
    <w:rsid w:val="007D2AC4"/>
    <w:rsid w:val="00881FA4"/>
    <w:rsid w:val="00962C35"/>
    <w:rsid w:val="009730B5"/>
    <w:rsid w:val="009F59E9"/>
    <w:rsid w:val="00BB6B92"/>
    <w:rsid w:val="00C529C2"/>
    <w:rsid w:val="00D13366"/>
    <w:rsid w:val="00D355B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1E98A8"/>
  <w15:docId w15:val="{30A1B8A0-92C6-41E0-A870-66DD8D41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529C2"/>
    <w:pPr>
      <w:keepNext/>
      <w:spacing w:before="240" w:after="120" w:line="240" w:lineRule="auto"/>
      <w:outlineLvl w:val="0"/>
    </w:pPr>
    <w:rPr>
      <w:rFonts w:ascii="Arial" w:eastAsia="Times New Roman" w:hAnsi="Arial" w:cs="Arial"/>
      <w:bCs/>
      <w:kern w:val="32"/>
      <w:sz w:val="32"/>
      <w:szCs w:val="32"/>
      <w:lang w:eastAsia="en-AU"/>
    </w:rPr>
  </w:style>
  <w:style w:type="paragraph" w:styleId="Heading2">
    <w:name w:val="heading 2"/>
    <w:basedOn w:val="Normal"/>
    <w:next w:val="Normal"/>
    <w:link w:val="Heading2Char"/>
    <w:qFormat/>
    <w:rsid w:val="00C529C2"/>
    <w:pPr>
      <w:keepNext/>
      <w:spacing w:before="240" w:after="120" w:line="300" w:lineRule="atLeast"/>
      <w:outlineLvl w:val="1"/>
    </w:pPr>
    <w:rPr>
      <w:rFonts w:ascii="Arial" w:eastAsia="Times New Roman" w:hAnsi="Arial" w:cs="Arial"/>
      <w:bCs/>
      <w:iCs/>
      <w:color w:val="808080"/>
      <w:sz w:val="28"/>
      <w:szCs w:val="28"/>
      <w:lang w:eastAsia="en-AU"/>
    </w:rPr>
  </w:style>
  <w:style w:type="paragraph" w:styleId="Heading3">
    <w:name w:val="heading 3"/>
    <w:basedOn w:val="Normal"/>
    <w:next w:val="Normal"/>
    <w:link w:val="Heading3Char"/>
    <w:qFormat/>
    <w:rsid w:val="00C529C2"/>
    <w:pPr>
      <w:keepNext/>
      <w:spacing w:before="240" w:after="120" w:line="300" w:lineRule="atLeast"/>
      <w:outlineLvl w:val="2"/>
    </w:pPr>
    <w:rPr>
      <w:rFonts w:ascii="Arial" w:eastAsia="Times New Roman" w:hAnsi="Arial" w:cs="Arial"/>
      <w:b/>
      <w:bCs/>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654"/>
  </w:style>
  <w:style w:type="paragraph" w:styleId="Footer">
    <w:name w:val="footer"/>
    <w:basedOn w:val="Normal"/>
    <w:link w:val="FooterChar"/>
    <w:uiPriority w:val="99"/>
    <w:unhideWhenUsed/>
    <w:rsid w:val="00554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654"/>
  </w:style>
  <w:style w:type="character" w:customStyle="1" w:styleId="Heading1Char">
    <w:name w:val="Heading 1 Char"/>
    <w:basedOn w:val="DefaultParagraphFont"/>
    <w:link w:val="Heading1"/>
    <w:rsid w:val="00C529C2"/>
    <w:rPr>
      <w:rFonts w:ascii="Arial" w:eastAsia="Times New Roman" w:hAnsi="Arial" w:cs="Arial"/>
      <w:bCs/>
      <w:kern w:val="32"/>
      <w:sz w:val="32"/>
      <w:szCs w:val="32"/>
      <w:lang w:eastAsia="en-AU"/>
    </w:rPr>
  </w:style>
  <w:style w:type="character" w:customStyle="1" w:styleId="Heading2Char">
    <w:name w:val="Heading 2 Char"/>
    <w:basedOn w:val="DefaultParagraphFont"/>
    <w:link w:val="Heading2"/>
    <w:rsid w:val="00C529C2"/>
    <w:rPr>
      <w:rFonts w:ascii="Arial" w:eastAsia="Times New Roman" w:hAnsi="Arial" w:cs="Arial"/>
      <w:bCs/>
      <w:iCs/>
      <w:color w:val="808080"/>
      <w:sz w:val="28"/>
      <w:szCs w:val="28"/>
      <w:lang w:eastAsia="en-AU"/>
    </w:rPr>
  </w:style>
  <w:style w:type="character" w:customStyle="1" w:styleId="Heading3Char">
    <w:name w:val="Heading 3 Char"/>
    <w:basedOn w:val="DefaultParagraphFont"/>
    <w:link w:val="Heading3"/>
    <w:rsid w:val="00C529C2"/>
    <w:rPr>
      <w:rFonts w:ascii="Arial" w:eastAsia="Times New Roman" w:hAnsi="Arial" w:cs="Arial"/>
      <w:b/>
      <w:bCs/>
      <w:szCs w:val="26"/>
      <w:lang w:eastAsia="en-AU"/>
    </w:rPr>
  </w:style>
  <w:style w:type="paragraph" w:customStyle="1" w:styleId="Factsheettitle">
    <w:name w:val="Fact sheet title"/>
    <w:basedOn w:val="Heading1"/>
    <w:next w:val="Factsheetsubtitle"/>
    <w:rsid w:val="00C529C2"/>
    <w:pPr>
      <w:pBdr>
        <w:bottom w:val="single" w:sz="4" w:space="1" w:color="808080"/>
      </w:pBdr>
      <w:spacing w:before="120"/>
    </w:pPr>
    <w:rPr>
      <w:sz w:val="56"/>
    </w:rPr>
  </w:style>
  <w:style w:type="paragraph" w:customStyle="1" w:styleId="Factsheetsubtitle">
    <w:name w:val="Fact sheet sub title"/>
    <w:basedOn w:val="Normal"/>
    <w:next w:val="Normal"/>
    <w:rsid w:val="00C529C2"/>
    <w:pPr>
      <w:spacing w:after="320" w:line="300" w:lineRule="atLeast"/>
    </w:pPr>
    <w:rPr>
      <w:rFonts w:ascii="Arial" w:eastAsia="Times New Roman" w:hAnsi="Arial" w:cs="Times New Roman"/>
      <w:color w:val="808080"/>
      <w:sz w:val="28"/>
      <w:szCs w:val="24"/>
      <w:lang w:eastAsia="en-AU"/>
    </w:rPr>
  </w:style>
  <w:style w:type="paragraph" w:customStyle="1" w:styleId="bullet">
    <w:name w:val="bullet"/>
    <w:basedOn w:val="Normal"/>
    <w:rsid w:val="00C529C2"/>
    <w:pPr>
      <w:numPr>
        <w:numId w:val="1"/>
      </w:numPr>
      <w:spacing w:before="120" w:after="120" w:line="300" w:lineRule="atLeast"/>
    </w:pPr>
    <w:rPr>
      <w:rFonts w:ascii="Arial" w:eastAsia="Times New Roman" w:hAnsi="Arial" w:cs="Times New Roman"/>
      <w:szCs w:val="24"/>
      <w:lang w:eastAsia="en-AU"/>
    </w:rPr>
  </w:style>
  <w:style w:type="paragraph" w:styleId="ListParagraph">
    <w:name w:val="List Paragraph"/>
    <w:basedOn w:val="Normal"/>
    <w:uiPriority w:val="34"/>
    <w:qFormat/>
    <w:rsid w:val="0079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748F6-DD91-4481-9CF4-CDD1E9446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Nayanar</dc:creator>
  <cp:keywords/>
  <dc:description/>
  <cp:lastModifiedBy>Debby Ramsay</cp:lastModifiedBy>
  <cp:revision>9</cp:revision>
  <dcterms:created xsi:type="dcterms:W3CDTF">2016-05-18T00:54:00Z</dcterms:created>
  <dcterms:modified xsi:type="dcterms:W3CDTF">2018-04-17T23:45:00Z</dcterms:modified>
</cp:coreProperties>
</file>