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4D5C6C74" w:rsidR="00C529C2" w:rsidRDefault="00BB244D" w:rsidP="00C529C2">
      <w:pPr>
        <w:pStyle w:val="Factsheettitle"/>
      </w:pPr>
      <w:r>
        <w:t>Spatial information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35E5D59B" w:rsidR="003D516F" w:rsidRDefault="00BB244D" w:rsidP="00BB244D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BB244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Spatial information systems specialists create digital images and analytical data to help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B244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government agencies make decisions, plan for the future and deliver many different services.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B244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They develop geographic information systems (GIS) and provide technical and analytical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B244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advice on a range of issues such as environmental management, mining, utilities and asset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B244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management, and demographic marketing. They work with digital images and topographical,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B244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social and economic data to inform infrastructure development and future planning.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04241D4C" w14:textId="628AD8AD" w:rsidR="00BB244D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analyse</w:t>
      </w:r>
      <w:proofErr w:type="gramEnd"/>
      <w:r w:rsidRPr="00BB244D">
        <w:rPr>
          <w:rFonts w:asciiTheme="minorHAnsi" w:hAnsiTheme="minorHAnsi"/>
        </w:rPr>
        <w:t xml:space="preserve"> information including geographic and land information, source maps and surveys</w:t>
      </w:r>
    </w:p>
    <w:p w14:paraId="78849165" w14:textId="103B7696" w:rsidR="00BB244D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maintain</w:t>
      </w:r>
      <w:proofErr w:type="gramEnd"/>
      <w:r w:rsidRPr="00BB244D">
        <w:rPr>
          <w:rFonts w:asciiTheme="minorHAnsi" w:hAnsiTheme="minorHAnsi"/>
        </w:rPr>
        <w:t xml:space="preserve"> topographic, economic, social and other data sets in your agency</w:t>
      </w:r>
    </w:p>
    <w:p w14:paraId="10CAD704" w14:textId="5B39786E" w:rsidR="00BB244D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develop</w:t>
      </w:r>
      <w:proofErr w:type="gramEnd"/>
      <w:r w:rsidRPr="00BB244D">
        <w:rPr>
          <w:rFonts w:asciiTheme="minorHAnsi" w:hAnsiTheme="minorHAnsi"/>
        </w:rPr>
        <w:t>, design and customise computer programs used in GIS</w:t>
      </w:r>
    </w:p>
    <w:p w14:paraId="50A769BA" w14:textId="776D67E3" w:rsidR="00BB244D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provide</w:t>
      </w:r>
      <w:proofErr w:type="gramEnd"/>
      <w:r w:rsidRPr="00BB244D">
        <w:rPr>
          <w:rFonts w:asciiTheme="minorHAnsi" w:hAnsiTheme="minorHAnsi"/>
        </w:rPr>
        <w:t xml:space="preserve"> access to GIS for end users, prepare training and facilitate the use of GIS in the organisation</w:t>
      </w:r>
    </w:p>
    <w:p w14:paraId="441D05E0" w14:textId="75441BFC" w:rsidR="00DB7D15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identify</w:t>
      </w:r>
      <w:proofErr w:type="gramEnd"/>
      <w:r w:rsidRPr="00BB244D">
        <w:rPr>
          <w:rFonts w:asciiTheme="minorHAnsi" w:hAnsiTheme="minorHAnsi"/>
        </w:rPr>
        <w:t xml:space="preserve"> opportunities for the use of new GIS technology and business process improvements</w:t>
      </w:r>
      <w:r>
        <w:rPr>
          <w:rFonts w:asciiTheme="minorHAnsi" w:hAnsiTheme="minorHAnsi"/>
        </w:rPr>
        <w:t xml:space="preserve"> </w:t>
      </w:r>
      <w:r w:rsidRPr="00BB244D">
        <w:rPr>
          <w:rFonts w:asciiTheme="minorHAnsi" w:hAnsiTheme="minorHAnsi"/>
        </w:rPr>
        <w:t>through the use of GIS.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3F7F0DFC" w14:textId="77777777" w:rsidR="00BB244D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possess</w:t>
      </w:r>
      <w:proofErr w:type="gramEnd"/>
      <w:r w:rsidRPr="00BB244D">
        <w:rPr>
          <w:rFonts w:asciiTheme="minorHAnsi" w:hAnsiTheme="minorHAnsi"/>
        </w:rPr>
        <w:t xml:space="preserve"> high level process modelling and analytical skills</w:t>
      </w:r>
    </w:p>
    <w:p w14:paraId="0848514B" w14:textId="47835015" w:rsidR="00BB244D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possess</w:t>
      </w:r>
      <w:proofErr w:type="gramEnd"/>
      <w:r w:rsidRPr="00BB244D">
        <w:rPr>
          <w:rFonts w:asciiTheme="minorHAnsi" w:hAnsiTheme="minorHAnsi"/>
        </w:rPr>
        <w:t xml:space="preserve"> high levels of interpersonal and written communication</w:t>
      </w:r>
    </w:p>
    <w:p w14:paraId="59636E6E" w14:textId="7A18DC41" w:rsidR="00BB244D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be</w:t>
      </w:r>
      <w:proofErr w:type="gramEnd"/>
      <w:r w:rsidRPr="00BB244D">
        <w:rPr>
          <w:rFonts w:asciiTheme="minorHAnsi" w:hAnsiTheme="minorHAnsi"/>
        </w:rPr>
        <w:t xml:space="preserve"> able to problem solve, conceptualise and think creatively</w:t>
      </w:r>
    </w:p>
    <w:p w14:paraId="4B93C4F7" w14:textId="45715FF1" w:rsidR="00DB7D15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have</w:t>
      </w:r>
      <w:proofErr w:type="gramEnd"/>
      <w:r w:rsidRPr="00BB244D">
        <w:rPr>
          <w:rFonts w:asciiTheme="minorHAnsi" w:hAnsiTheme="minorHAnsi"/>
        </w:rPr>
        <w:t xml:space="preserve"> attention to detail.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25ABB340" w:rsidR="00790A73" w:rsidRPr="007D2AC4" w:rsidRDefault="00BB244D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Technical skills</w:t>
      </w:r>
      <w:r w:rsidR="00790A73" w:rsidRPr="007D2AC4">
        <w:rPr>
          <w:b/>
        </w:rPr>
        <w:t>:</w:t>
      </w:r>
    </w:p>
    <w:p w14:paraId="4914116A" w14:textId="32CC5BC9" w:rsidR="004F70B5" w:rsidRPr="00BB244D" w:rsidRDefault="00BB244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BB244D">
        <w:rPr>
          <w:rFonts w:asciiTheme="minorHAnsi" w:hAnsiTheme="minorHAnsi"/>
        </w:rPr>
        <w:t>a</w:t>
      </w:r>
      <w:proofErr w:type="gramEnd"/>
      <w:r w:rsidRPr="00BB244D">
        <w:rPr>
          <w:rFonts w:asciiTheme="minorHAnsi" w:hAnsiTheme="minorHAnsi"/>
        </w:rPr>
        <w:t xml:space="preserve"> broad range of modelling skills including business process modelling.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4D65B0D1" w:rsidR="009730B5" w:rsidRPr="00BB244D" w:rsidRDefault="00D355BD" w:rsidP="00BB244D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>chnology,</w:t>
      </w:r>
      <w:r w:rsidR="00BB244D" w:rsidRPr="00BB244D">
        <w:t xml:space="preserve"> </w:t>
      </w:r>
      <w:r w:rsidR="00BB244D" w:rsidRPr="00BB244D">
        <w:rPr>
          <w:rFonts w:asciiTheme="minorHAnsi" w:hAnsiTheme="minorHAnsi"/>
        </w:rPr>
        <w:t>information systems, business,</w:t>
      </w:r>
      <w:r w:rsidR="00BB244D">
        <w:rPr>
          <w:rFonts w:asciiTheme="minorHAnsi" w:hAnsiTheme="minorHAnsi"/>
        </w:rPr>
        <w:t xml:space="preserve"> </w:t>
      </w:r>
      <w:r w:rsidR="00BB244D" w:rsidRPr="00BB244D">
        <w:rPr>
          <w:rFonts w:asciiTheme="minorHAnsi" w:hAnsiTheme="minorHAnsi"/>
        </w:rPr>
        <w:t>business computing, commerce</w:t>
      </w:r>
      <w:bookmarkStart w:id="0" w:name="_GoBack"/>
      <w:bookmarkEnd w:id="0"/>
      <w:r w:rsidR="00BB244D" w:rsidRPr="00BB244D">
        <w:rPr>
          <w:rFonts w:asciiTheme="minorHAnsi" w:hAnsiTheme="minorHAnsi"/>
        </w:rPr>
        <w:t xml:space="preserve"> or accounting.</w:t>
      </w:r>
    </w:p>
    <w:sectPr w:rsidR="009730B5" w:rsidRPr="00BB244D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195011"/>
    <w:rsid w:val="001B5959"/>
    <w:rsid w:val="003D516F"/>
    <w:rsid w:val="003E4DC9"/>
    <w:rsid w:val="00411D6D"/>
    <w:rsid w:val="004312C8"/>
    <w:rsid w:val="004866D9"/>
    <w:rsid w:val="004F70B5"/>
    <w:rsid w:val="00536903"/>
    <w:rsid w:val="00554654"/>
    <w:rsid w:val="00581065"/>
    <w:rsid w:val="00584A1C"/>
    <w:rsid w:val="005940CD"/>
    <w:rsid w:val="006C304B"/>
    <w:rsid w:val="00706450"/>
    <w:rsid w:val="00790A73"/>
    <w:rsid w:val="007D2AC4"/>
    <w:rsid w:val="00881FA4"/>
    <w:rsid w:val="009027B9"/>
    <w:rsid w:val="009730B5"/>
    <w:rsid w:val="00A6790B"/>
    <w:rsid w:val="00BB244D"/>
    <w:rsid w:val="00BB6B92"/>
    <w:rsid w:val="00C529C2"/>
    <w:rsid w:val="00CA44A7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10F89-E3CF-0145-9CEA-61E2ABD4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1353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3</cp:revision>
  <dcterms:created xsi:type="dcterms:W3CDTF">2016-05-18T09:51:00Z</dcterms:created>
  <dcterms:modified xsi:type="dcterms:W3CDTF">2016-05-18T09:56:00Z</dcterms:modified>
</cp:coreProperties>
</file>