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888888"/>
          <w:sz w:val="18"/>
          <w:szCs w:val="18"/>
        </w:rPr>
        <w:t xml:space="preserve">METAFRAME · Мастер-класс по AI-контенту · 18 октября</w:t>
      </w:r>
    </w:p>
    <w:p>
      <w:pPr>
        <w:pStyle w:val="Title"/>
        <w:spacing w:after="200"/>
      </w:pPr>
      <w:r>
        <w:rPr>
          <w:color w:val="111111"/>
        </w:rPr>
        <w:t xml:space="preserve">Скрипт звонка: заявки «не готов оплатить»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Перед звонком открой таблицу: имя, занятие, опыт, цель. Звонок строится на их цели — это главный рычаг. Звонить в течение 1–2 часов после заявки, пока контакт тёплый.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Тон: не продавец, а организатор, который лично обзванивает заявки. Спокойно, на «ты», без давления в лоб.</w:t>
      </w:r>
    </w:p>
    <w:p>
      <w:pPr>
        <w:pStyle w:val="Heading2"/>
        <w:spacing w:after="120" w:before="220"/>
      </w:pPr>
      <w:r>
        <w:rPr>
          <w:color w:val="0891B2"/>
        </w:rPr>
        <w:t xml:space="preserve">1. Открытие (15 секунд)</w:t>
      </w:r>
    </w:p>
    <w:p>
      <w:pPr>
        <w:pBdr>
          <w:left w:val="single" w:color="0891B2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«Алло, [Имя]? Это Дархан из METAFRAME — ты оставлял(а) заявку на мастер-класс по AI-контенту 18 октября. Я лично обзваниваю всех, кто записался. Есть пара минут?»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Если занят(а): «Когда удобно перезвонить — вечером или завтра?» — зафиксировать время.</w:t>
      </w:r>
    </w:p>
    <w:p>
      <w:pPr>
        <w:pStyle w:val="Heading2"/>
        <w:spacing w:after="120" w:before="220"/>
      </w:pPr>
      <w:r>
        <w:rPr>
          <w:color w:val="0891B2"/>
        </w:rPr>
        <w:t xml:space="preserve">2. Квалификация через их цель (30 секунд)</w:t>
      </w:r>
    </w:p>
    <w:p>
      <w:pPr>
        <w:pBdr>
          <w:left w:val="single" w:color="0891B2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«Ты в анкете написал(а): “[цель из таблицы]”. Расскажи чуть подробнее — что сейчас мешает к этому прийти?»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Слушать, не перебивать. Их ответ — материал для шага 4.</w:t>
      </w:r>
    </w:p>
    <w:p>
      <w:pPr>
        <w:pStyle w:val="Heading2"/>
        <w:spacing w:after="120" w:before="220"/>
      </w:pPr>
      <w:r>
        <w:rPr>
          <w:color w:val="0891B2"/>
        </w:rPr>
        <w:t xml:space="preserve">3. Назвать слона (главный момент звонка)</w:t>
      </w:r>
    </w:p>
    <w:p>
      <w:pPr>
        <w:pBdr>
          <w:left w:val="single" w:color="0891B2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«Смотри, я видел, что в анкете на вопрос про оплату ты ответил(а) “пока нет”. Это нормально, я поэтому и звоню. Скажи честно — дело в сумме, в сомнениях, что получится, или просто непонятно, за что платить?»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Человек сам называет своё возражение — дальше работаешь только с ним, а не со всеми сразу.</w:t>
      </w:r>
    </w:p>
    <w:p>
      <w:pPr>
        <w:pStyle w:val="Heading2"/>
        <w:spacing w:after="120" w:before="220"/>
      </w:pPr>
      <w:r>
        <w:rPr>
          <w:color w:val="0891B2"/>
        </w:rPr>
        <w:t xml:space="preserve">4. Ветки возражений</w:t>
      </w:r>
    </w:p>
    <w:p>
      <w:pPr>
        <w:pStyle w:val="Heading3"/>
        <w:spacing w:after="100" w:before="160"/>
      </w:pPr>
      <w:r>
        <w:rPr>
          <w:color w:val="333333"/>
        </w:rPr>
        <w:t xml:space="preserve">«Дорого / нет денег»</w:t>
      </w:r>
    </w:p>
    <w:p>
      <w:pPr>
        <w:pBdr>
          <w:left w:val="single" w:color="0891B2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«Понимаю. Смотри: на МК ты своими руками сделаешь клип и постер — то, за что клиенты платят от 30–50 тысяч за штуку. Один первый заказ отбивает мастер-класс три раза. 9 900 — это фильтр от тех, кто записывается и не приходит: нас всего 10 человек в зале, и мне нужны те, кто пришёл работать».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Дожим: «Если по сумме прямо сейчас тяжело — могу забронировать место до [дата], оплатишь ближе к МК. Норм?»</w:t>
      </w:r>
    </w:p>
    <w:p>
      <w:pPr>
        <w:pStyle w:val="Heading3"/>
        <w:spacing w:after="100" w:before="160"/>
      </w:pPr>
      <w:r>
        <w:rPr>
          <w:color w:val="333333"/>
        </w:rPr>
        <w:t xml:space="preserve">«Подумаю»</w:t>
      </w:r>
    </w:p>
    <w:p>
      <w:pPr>
        <w:pBdr>
          <w:left w:val="single" w:color="0891B2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«Конечно. Только честно про сроки: мест 10, реклама крутится, к последним дням мест обычно нет. Что именно хочешь обдумать — может, я сейчас отвечу, и не придётся откладывать?»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Вытащить реальное возражение и уйти в соответствующую ветку.</w:t>
      </w:r>
    </w:p>
    <w:p>
      <w:pPr>
        <w:pStyle w:val="Heading3"/>
        <w:spacing w:after="100" w:before="160"/>
      </w:pPr>
      <w:r>
        <w:rPr>
          <w:color w:val="333333"/>
        </w:rPr>
        <w:t xml:space="preserve">«Не уверен(а), что получится / я ноль»</w:t>
      </w:r>
    </w:p>
    <w:p>
      <w:pPr>
        <w:pBdr>
          <w:left w:val="single" w:color="0891B2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«На прошлый МК приходили люди, которые нейросети вообще не открывали. Формат такой: я показываю — ты повторяешь на своём телефоне. Уйдёшь с готовым клипом и постером в телефоне, а не с конспектом».</w:t>
      </w:r>
    </w:p>
    <w:p>
      <w:pPr>
        <w:pStyle w:val="Heading3"/>
        <w:spacing w:after="100" w:before="160"/>
      </w:pPr>
      <w:r>
        <w:rPr>
          <w:color w:val="333333"/>
        </w:rPr>
        <w:t xml:space="preserve">«А что мне это даст?»</w:t>
      </w:r>
    </w:p>
    <w:p>
      <w:pPr>
        <w:pBdr>
          <w:left w:val="single" w:color="0891B2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«За два часа: свой ИИ-клип с нуля, постер уровня дизайнера, фишки Higgsfield, которых нет на YouTube — я там работал генеративным директором, — и разбор, где брать первых клиентов и сколько брать за работу. Это не вебинар про мотивацию, это руки в тесте».</w:t>
      </w:r>
    </w:p>
    <w:p>
      <w:pPr>
        <w:pStyle w:val="Heading3"/>
        <w:spacing w:after="100" w:before="160"/>
      </w:pPr>
      <w:r>
        <w:rPr>
          <w:color w:val="333333"/>
        </w:rPr>
        <w:t xml:space="preserve">«Неудобно время / далеко»</w:t>
      </w:r>
    </w:p>
    <w:p>
      <w:pPr>
        <w:pBdr>
          <w:left w:val="single" w:color="0891B2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«Запись не раздаём — в этом ценность живого формата. Следующий МК будет нескоро и, скорее всего, дороже. Если 18-го совсем никак — поставлю тебя первым в список на следующий».</w:t>
      </w:r>
    </w:p>
    <w:p>
      <w:pPr>
        <w:pStyle w:val="Heading2"/>
        <w:spacing w:after="120" w:before="220"/>
      </w:pPr>
      <w:r>
        <w:rPr>
          <w:color w:val="0891B2"/>
        </w:rPr>
        <w:t xml:space="preserve">5. Закрытие (всегда одно)</w:t>
      </w:r>
    </w:p>
    <w:p>
      <w:pPr>
        <w:pBdr>
          <w:left w:val="single" w:color="0891B2" w:sz="12" w:space="8"/>
        </w:pBdr>
        <w:spacing w:after="1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«Давай так: я кидаю тебе реквизиты в WhatsApp прямо сейчас, ты оплачиваешь — и место за тобой. Из 10 мест осталось [N]. Договорились?»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Если «да» — сразу после звонка отправить реквизиты и подтвердить получение.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Если «нет» — «Окей, без проблем. Если до [дата] передумаешь — место пока есть, напиши мне». Пометить в таблице причину отказа.</w:t>
      </w:r>
    </w:p>
    <w:p>
      <w:pPr>
        <w:pStyle w:val="Heading2"/>
        <w:spacing w:after="120" w:before="220"/>
      </w:pPr>
      <w:r>
        <w:rPr>
          <w:color w:val="0891B2"/>
        </w:rPr>
        <w:t xml:space="preserve">Правила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Один звонок = одно возражение. Не вываливать все аргументы подряд.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Пауза после вопроса. Молчание продаёт лучше монолога.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Не врать про места — называть реальный остаток.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Каждому «нет» — фиксировать причину в таблице: через 3–5 звонков будет виден главный барьер.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Не дожал за 5 минут — не дожимай. Лучше тёплое «напиши, если передумаешь», чем выжженный контакт.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2026-10-12T08:52:25.806Z</dcterms:created>
  <dcterms:modified xsi:type="dcterms:W3CDTF">2026-10-12T08:52:25.806Z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