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25DD" w14:textId="799EF752" w:rsidR="000E6FF0" w:rsidRDefault="000E6FF0" w:rsidP="000E6FF0">
      <w:pPr>
        <w:pStyle w:val="Ttulo"/>
      </w:pPr>
      <w:r>
        <w:t>Sesion de trabajo: Cuadros Resumen Araiz</w:t>
      </w:r>
    </w:p>
    <w:p w14:paraId="5563AD0A" w14:textId="6BF23DA2" w:rsidR="000E6FF0" w:rsidRDefault="000E6FF0" w:rsidP="000E6FF0">
      <w:pPr>
        <w:rPr>
          <w:i/>
          <w:color w:val="808080"/>
        </w:rPr>
      </w:pPr>
      <w:r>
        <w:rPr>
          <w:i/>
          <w:color w:val="808080"/>
        </w:rPr>
        <w:t>Sesiones del 06/04/2026 y 07/04/2026 - Aurora Rayon Cabo - Araiz Suministros Electricos</w:t>
      </w:r>
    </w:p>
    <w:p w14:paraId="1A8424AA" w14:textId="77777777" w:rsidR="000E6FF0" w:rsidRDefault="000E6FF0" w:rsidP="000E6FF0"/>
    <w:p w14:paraId="60E1F65A" w14:textId="57B4CC49" w:rsidR="000E6FF0" w:rsidRDefault="000E6FF0" w:rsidP="000E6FF0">
      <w:pPr>
        <w:pStyle w:val="Ttulo1"/>
      </w:pPr>
      <w:r>
        <w:t>1. Contexto del proyecto</w:t>
      </w:r>
    </w:p>
    <w:p w14:paraId="086790C9" w14:textId="52498184" w:rsidR="000E6FF0" w:rsidRDefault="000E6FF0" w:rsidP="000E6FF0">
      <w:r>
        <w:t>Objetivo: construir una base de conocimiento de articulos del catalogo de Araiz Suministros Electricos en formato cuadros resumen (.txt), alojados en la carpeta BASE CONOCIMIENTO SOBRE CATALOGO ARAIZ, accesibles desde un panel web local en http://localhost:5192.</w:t>
      </w:r>
    </w:p>
    <w:p w14:paraId="6F06EA96" w14:textId="77777777" w:rsidR="000E6FF0" w:rsidRDefault="000E6FF0" w:rsidP="000E6FF0"/>
    <w:p w14:paraId="14AD7493" w14:textId="5D5DE638" w:rsidR="000E6FF0" w:rsidRDefault="000E6FF0" w:rsidP="000E6FF0">
      <w:pPr>
        <w:pStyle w:val="Ttulo1"/>
      </w:pPr>
      <w:r>
        <w:t>2. Trabajo realizado en estas sesiones</w:t>
      </w:r>
    </w:p>
    <w:p w14:paraId="57E831D1" w14:textId="01CC11F2" w:rsidR="000E6FF0" w:rsidRDefault="000E6FF0" w:rsidP="000E6FF0">
      <w:pPr>
        <w:pStyle w:val="Ttulo2"/>
      </w:pPr>
      <w:r>
        <w:t>2.1 Cuadros resumen completados (28 en total)</w:t>
      </w:r>
    </w:p>
    <w:p w14:paraId="004A8E09" w14:textId="4737928D" w:rsidR="000E6FF0" w:rsidRDefault="000E6FF0" w:rsidP="000E6FF0">
      <w:r>
        <w:t xml:space="preserve">  - Acoplador de bus (Phoenix Contact 2703994 - IL PN BK DI8 DO4 2TX-PAC)</w:t>
      </w:r>
    </w:p>
    <w:p w14:paraId="61F9409D" w14:textId="3230AEAA" w:rsidR="000E6FF0" w:rsidRDefault="000E6FF0" w:rsidP="000E6FF0">
      <w:r>
        <w:t xml:space="preserve">  - Acoplador de bus Axioline F PROFINET (Phoenix Contact 2403869 - AXL F BK PN TPS)</w:t>
      </w:r>
    </w:p>
    <w:p w14:paraId="4E8458A1" w14:textId="46490549" w:rsidR="000E6FF0" w:rsidRDefault="000E6FF0" w:rsidP="000E6FF0">
      <w:r>
        <w:t xml:space="preserve">  - Adaptador PLC sistema V8 (Phoenix Contact 2299660 - PLC-V8L/FLK14/OUT)</w:t>
      </w:r>
    </w:p>
    <w:p w14:paraId="4C457B2A" w14:textId="2092DAB1" w:rsidR="000E6FF0" w:rsidRDefault="000E6FF0" w:rsidP="000E6FF0">
      <w:r>
        <w:t xml:space="preserve">  - Bastidor / Rack CPU PLC modular (Omron 135558 - CS1W-BC053)</w:t>
      </w:r>
    </w:p>
    <w:p w14:paraId="738EEFE1" w14:textId="4D9579EE" w:rsidR="000E6FF0" w:rsidRDefault="000E6FF0" w:rsidP="000E6FF0">
      <w:r>
        <w:t xml:space="preserve">  - Borne contador modulo contador de pulsos (Phoenix Contact 2861852 - IB IL CNT-PAC)</w:t>
      </w:r>
    </w:p>
    <w:p w14:paraId="3E31ABEB" w14:textId="129D1C6F" w:rsidR="000E6FF0" w:rsidRDefault="000E6FF0" w:rsidP="000E6FF0">
      <w:r>
        <w:t xml:space="preserve">  - Borne de segmento modulo segmentacion (Phoenix Contact 2861409 - IB IL 24 SEG-ELF-PAC)</w:t>
      </w:r>
    </w:p>
    <w:p w14:paraId="4D841223" w14:textId="5EB8A71F" w:rsidR="000E6FF0" w:rsidRDefault="000E6FF0" w:rsidP="000E6FF0">
      <w:r>
        <w:t xml:space="preserve">  - Cable conexion PLC a bloque de terminales (Omron 107453 - XW2Z-100J-A26)</w:t>
      </w:r>
    </w:p>
    <w:p w14:paraId="59883FB2" w14:textId="5B0074E4" w:rsidR="000E6FF0" w:rsidRDefault="000E6FF0" w:rsidP="000E6FF0">
      <w:r>
        <w:t xml:space="preserve">  - Conversor de senal encoder Line-Driver / Open Collector (Omron 186677 - SYS-ENC 01)</w:t>
      </w:r>
    </w:p>
    <w:p w14:paraId="4D197F8A" w14:textId="663EB1F0" w:rsidR="000E6FF0" w:rsidRDefault="000E6FF0" w:rsidP="000E6FF0">
      <w:r>
        <w:t xml:space="preserve">  - Interfaz de datos PSR Gateway PROFINET (Phoenix Contact 1105102 - PSR-M-GW-PN-PI)</w:t>
      </w:r>
    </w:p>
    <w:p w14:paraId="5D9E1735" w14:textId="14ED3D53" w:rsidR="000E6FF0" w:rsidRDefault="000E6FF0" w:rsidP="000E6FF0">
      <w:r>
        <w:t xml:space="preserve">  - Interfaz RS-SD conector Sub-D a bornes (Weidmuller 8155660000 - RS SD37S UNC LPK2)</w:t>
      </w:r>
    </w:p>
    <w:p w14:paraId="465367D3" w14:textId="08C2D901" w:rsidR="000E6FF0" w:rsidRDefault="000E6FF0" w:rsidP="000E6FF0">
      <w:r>
        <w:t xml:space="preserve">  - Latiguillo cable Ethernet industrial (Omron 724026 - serie XS)</w:t>
      </w:r>
    </w:p>
    <w:p w14:paraId="7B4D481B" w14:textId="5ED440AC" w:rsidR="000E6FF0" w:rsidRDefault="000E6FF0" w:rsidP="000E6FF0">
      <w:r>
        <w:t xml:space="preserve">  - Modulo de ampliacion PSR 16 entradas seguras (Phoenix Contact 1104887 - PSR-M-EF2-SDI16-PI)</w:t>
      </w:r>
    </w:p>
    <w:p w14:paraId="1E9081C1" w14:textId="28CE89EE" w:rsidR="000E6FF0" w:rsidRDefault="000E6FF0" w:rsidP="000E6FF0">
      <w:r>
        <w:t xml:space="preserve">  - Modulo de entrada analogica (Phoenix Contact 2688064 - AXL F AI8 1F)</w:t>
      </w:r>
    </w:p>
    <w:p w14:paraId="668E7AF8" w14:textId="031066A5" w:rsidR="000E6FF0" w:rsidRDefault="000E6FF0" w:rsidP="000E6FF0">
      <w:r>
        <w:t xml:space="preserve">  - Modulo de entrada digital (Phoenix Contact 2688022 - AXL F DI16/4 2F)</w:t>
      </w:r>
    </w:p>
    <w:p w14:paraId="24C0B626" w14:textId="1018957E" w:rsidR="000E6FF0" w:rsidRDefault="000E6FF0" w:rsidP="000E6FF0">
      <w:r>
        <w:t xml:space="preserve">  - Modulo de realimentacion alimentacion Feed-In (Phoenix Contact 2688297 - AXL F PWR 1H)</w:t>
      </w:r>
    </w:p>
    <w:p w14:paraId="198E4BD7" w14:textId="03002D48" w:rsidR="000E6FF0" w:rsidRDefault="000E6FF0" w:rsidP="000E6FF0">
      <w:r>
        <w:t xml:space="preserve">  - Modulo de reles (Phoenix Contact 2900300 - PLC-RPT-24UC/21)</w:t>
      </w:r>
    </w:p>
    <w:p w14:paraId="0077E0EF" w14:textId="11FCD6D1" w:rsidR="000E6FF0" w:rsidRDefault="000E6FF0" w:rsidP="000E6FF0">
      <w:r>
        <w:t xml:space="preserve">  - Modulo de salida analogica (Phoenix Contact 2688080 - AXL F AO8 1F)</w:t>
      </w:r>
    </w:p>
    <w:p w14:paraId="76E13D83" w14:textId="3A01B0C1" w:rsidR="000E6FF0" w:rsidRDefault="000E6FF0" w:rsidP="000E6FF0">
      <w:r>
        <w:t xml:space="preserve">  - Modulo de salida digital (Phoenix Contact 2688349 - AXL F DO16/1 1H)</w:t>
      </w:r>
    </w:p>
    <w:p w14:paraId="47D65831" w14:textId="0502200E" w:rsidR="000E6FF0" w:rsidRDefault="000E6FF0" w:rsidP="000E6FF0">
      <w:r>
        <w:t xml:space="preserve">  - Modulo de seguridad PSR controlador SIL3 (Phoenix Contact 1104975 - PSR-M-B2-SDI8-SDO4-DO4-PI)</w:t>
      </w:r>
    </w:p>
    <w:p w14:paraId="7F6C60A2" w14:textId="7BC411D9" w:rsidR="000E6FF0" w:rsidRDefault="000E6FF0" w:rsidP="000E6FF0">
      <w:r>
        <w:t xml:space="preserve">  - Modulo digital AXL mixto 16DI mas 16DO (Phoenix Contact 2702106 - AXL F DI16/1 DO16/1 2H)</w:t>
      </w:r>
    </w:p>
    <w:p w14:paraId="55477DE2" w14:textId="32B5255D" w:rsidR="000E6FF0" w:rsidRDefault="000E6FF0" w:rsidP="000E6FF0">
      <w:r>
        <w:t xml:space="preserve">  - Modulo Inline salida analogica 4-20mA ECO (Phoenix Contact 2702497 - IB IL AO 4/I/4-20-ECO)</w:t>
      </w:r>
    </w:p>
    <w:p w14:paraId="1266BEA6" w14:textId="0AACA446" w:rsidR="000E6FF0" w:rsidRDefault="000E6FF0" w:rsidP="000E6FF0">
      <w:r>
        <w:t xml:space="preserve">  - Panel tactil HMI 12.1 pulgadas PCAP (Phoenix Contact 1190420 - TP 6121-WXPS)</w:t>
      </w:r>
    </w:p>
    <w:p w14:paraId="179BDB9A" w14:textId="514458E5" w:rsidR="000E6FF0" w:rsidRDefault="000E6FF0" w:rsidP="000E6FF0">
      <w:r>
        <w:t xml:space="preserve">  - Rele de estado solido miniatura SSR (Phoenix Contact 2982139 - OPT-5DC/230AC/1)</w:t>
      </w:r>
    </w:p>
    <w:p w14:paraId="65F1CA10" w14:textId="07E1A268" w:rsidR="000E6FF0" w:rsidRDefault="000E6FF0" w:rsidP="000E6FF0">
      <w:r>
        <w:t xml:space="preserve">  - Switch Ethernet industrial no gestionado (Phoenix Contact 2891453 - FL SWITCH SFN 4TX/FX ST)</w:t>
      </w:r>
    </w:p>
    <w:p w14:paraId="47ADE6E7" w14:textId="757FFDF6" w:rsidR="000E6FF0" w:rsidRDefault="000E6FF0" w:rsidP="000E6FF0">
      <w:r>
        <w:t xml:space="preserve">  - Terminal HMI Omron serie NB 7 pulgadas (Omron 726130 - NB7W-TW01B)</w:t>
      </w:r>
    </w:p>
    <w:p w14:paraId="64BC47B7" w14:textId="2618130B" w:rsidR="000E6FF0" w:rsidRDefault="000E6FF0" w:rsidP="000E6FF0">
      <w:r>
        <w:t xml:space="preserve">  - Paquete Robot Cobot colaborativo (Omron 701888 - serie TM)</w:t>
      </w:r>
    </w:p>
    <w:p w14:paraId="720533BD" w14:textId="4C9ED6DD" w:rsidR="000E6FF0" w:rsidRDefault="000E6FF0" w:rsidP="000E6FF0">
      <w:r>
        <w:t xml:space="preserve">  - Cable Servo Accurax potencia y encoder (Omron R88ACAGB005SRE - Accurax G5)</w:t>
      </w:r>
    </w:p>
    <w:p w14:paraId="674B18A3" w14:textId="46FD06B2" w:rsidR="000E6FF0" w:rsidRDefault="000E6FF0" w:rsidP="000E6FF0">
      <w:r>
        <w:t xml:space="preserve">  - Servo Drive Accurax G5 variador servo EtherCAT (Omron R88DKN15FECT)</w:t>
      </w:r>
    </w:p>
    <w:p w14:paraId="5C4655B6" w14:textId="77777777" w:rsidR="000E6FF0" w:rsidRDefault="000E6FF0" w:rsidP="000E6FF0"/>
    <w:p w14:paraId="3C57DAA3" w14:textId="116B6F51" w:rsidR="000E6FF0" w:rsidRDefault="000E6FF0" w:rsidP="000E6FF0">
      <w:pPr>
        <w:pStyle w:val="Ttulo2"/>
      </w:pPr>
      <w:r>
        <w:t>2.2 Panel de conocimiento web creado (http://localhost:5192)</w:t>
      </w:r>
    </w:p>
    <w:p w14:paraId="73462914" w14:textId="65A2CE83" w:rsidR="000E6FF0" w:rsidRDefault="000E6FF0" w:rsidP="000E6FF0">
      <w:r>
        <w:t>Archivo: servidor_conocimiento.js (Node.js, puerto 5192). Tres pestanas:</w:t>
      </w:r>
    </w:p>
    <w:p w14:paraId="7C5D14DE" w14:textId="19F67A51" w:rsidR="000E6FF0" w:rsidRDefault="000E6FF0" w:rsidP="000E6FF0">
      <w:r>
        <w:t xml:space="preserve">  - Base de Conocimiento: buscador en los 28 cuadros resumen por nombre, funcion o caracteristica tecnica. Visor del articulo completo al hacer clic.</w:t>
      </w:r>
    </w:p>
    <w:p w14:paraId="06BB9320" w14:textId="6507DA69" w:rsidR="000E6FF0" w:rsidRDefault="000E6FF0" w:rsidP="000E6FF0">
      <w:r>
        <w:t xml:space="preserve">  - Catalogo Araiz: buscador en el catalogo completo del grupo (22.186 articulos).</w:t>
      </w:r>
    </w:p>
    <w:p w14:paraId="7A66E257" w14:textId="58062A8D" w:rsidR="000E6FF0" w:rsidRDefault="000E6FF0" w:rsidP="000E6FF0">
      <w:r>
        <w:t xml:space="preserve">  - Por Letra: navegacion A-Z de los cuadros resumen disponibles.</w:t>
      </w:r>
    </w:p>
    <w:p w14:paraId="024B9770" w14:textId="77777777" w:rsidR="000E6FF0" w:rsidRDefault="000E6FF0" w:rsidP="000E6FF0"/>
    <w:p w14:paraId="16F7DB1D" w14:textId="3D9D9398" w:rsidR="000E6FF0" w:rsidRDefault="000E6FF0" w:rsidP="000E6FF0">
      <w:pPr>
        <w:pStyle w:val="Ttulo2"/>
      </w:pPr>
      <w:r>
        <w:t>2.3 Catalogo del grupo automatas descargado completamente</w:t>
      </w:r>
    </w:p>
    <w:p w14:paraId="2306860E" w14:textId="4C519696" w:rsidR="000E6FF0" w:rsidRDefault="000E6FF0" w:rsidP="000E6FF0">
      <w:r>
        <w:t>Archivo: extraer_grupo_automatas.js con subdivision por marca (logica identica al Ninja v4).</w:t>
      </w:r>
    </w:p>
    <w:p w14:paraId="4598CB0B" w14:textId="11B24C53" w:rsidR="000E6FF0" w:rsidRDefault="000E6FF0" w:rsidP="000E6FF0">
      <w:r>
        <w:t>Resultado guardado en automatas_completo.json: 22.186 articulos unicos.</w:t>
      </w:r>
    </w:p>
    <w:p w14:paraId="6C585537" w14:textId="13CA0A48" w:rsidR="000E6FF0" w:rsidRDefault="000E6FF0" w:rsidP="000E6FF0">
      <w:r>
        <w:t>Grupo: Electricidad - Aparellaje electrico - Automatas programables y robots industriales.</w:t>
      </w:r>
    </w:p>
    <w:p w14:paraId="1B083B74" w14:textId="25DD91F5" w:rsidR="000E6FF0" w:rsidRDefault="000E6FF0" w:rsidP="000E6FF0">
      <w:r>
        <w:t>Marcas (14): OMRON 9.255 arts, SIEMENS 4.946, PHOENIX CONTACT 3.513, WEIDMULLER 1.919, SCHNEIDER ELECTRIC 1.607, EATON 549, ABB, LEGRAND, MURRELEKTRONIK, TELEMECANIQUE, APC, DICOMAT, GEWISS, DINUY.</w:t>
      </w:r>
    </w:p>
    <w:p w14:paraId="5081F377" w14:textId="77777777" w:rsidR="000E6FF0" w:rsidRDefault="000E6FF0" w:rsidP="000E6FF0"/>
    <w:p w14:paraId="791EE55E" w14:textId="315248A0" w:rsidR="000E6FF0" w:rsidRDefault="000E6FF0" w:rsidP="000E6FF0">
      <w:pPr>
        <w:pStyle w:val="Ttulo2"/>
      </w:pPr>
      <w:r>
        <w:t>2.4 Herramientas creadas</w:t>
      </w:r>
    </w:p>
    <w:p w14:paraId="1EEF0CAE" w14:textId="53C643CE" w:rsidR="000E6FF0" w:rsidRDefault="000E6FF0" w:rsidP="000E6FF0">
      <w:r>
        <w:t xml:space="preserve">  - servidor_conocimiento.js: panel web local con 3 pestanas (base conocimiento, catalogo, alfabetico)</w:t>
      </w:r>
    </w:p>
    <w:p w14:paraId="1AE48CBD" w14:textId="4CF7E2BC" w:rsidR="000E6FF0" w:rsidRDefault="000E6FF0" w:rsidP="000E6FF0">
      <w:r>
        <w:t xml:space="preserve">  - extraer_grupo_automatas.js: descarga completa de un grupo del catalogo via API Araiz con subdivision por marca</w:t>
      </w:r>
    </w:p>
    <w:p w14:paraId="1FB9407B" w14:textId="20EB7FE8" w:rsidR="000E6FF0" w:rsidRDefault="000E6FF0" w:rsidP="000E6FF0">
      <w:r>
        <w:t xml:space="preserve">  - buscar_en_v4.js: buscador por streaming en el catalogo_total_v4.json de 2GB sin cargarlo en memoria</w:t>
      </w:r>
    </w:p>
    <w:p w14:paraId="02E61AAA" w14:textId="50998EE6" w:rsidR="000E6FF0" w:rsidRDefault="000E6FF0" w:rsidP="000E6FF0">
      <w:r>
        <w:t xml:space="preserve">  - URL paneles.docx: registro de todas las URLs de los paneles creados</w:t>
      </w:r>
    </w:p>
    <w:p w14:paraId="1ACFC9D3" w14:textId="77777777" w:rsidR="000E6FF0" w:rsidRDefault="000E6FF0" w:rsidP="000E6FF0"/>
    <w:p w14:paraId="7BCA08AC" w14:textId="10BBA433" w:rsidR="000E6FF0" w:rsidRDefault="000E6FF0" w:rsidP="000E6FF0">
      <w:pPr>
        <w:pStyle w:val="Ttulo1"/>
      </w:pPr>
      <w:r>
        <w:t>3. Incidencias y aclaraciones pendientes</w:t>
      </w:r>
    </w:p>
    <w:p w14:paraId="7FF99C3C" w14:textId="5E2D4501" w:rsidR="000E6FF0" w:rsidRDefault="000E6FF0" w:rsidP="000E6FF0">
      <w:r>
        <w:t>Ref. 294083 (Servo Accurax): Aurora ve esta referencia en la web de Araiz como ref. fabricante. En la API de Araiz el campo env_1_id (codigoFabricante) de los cables Servo Accurax aparece vacio o con otra referencia. Posible explicacion: la web de Araiz muestra el codigoAraiz interno o un campo distinto al que devuelve la API. Pendiente aclarar con la web abierta.</w:t>
      </w:r>
    </w:p>
    <w:p w14:paraId="34D9AE9B" w14:textId="598AF9B5" w:rsidR="000E6FF0" w:rsidRDefault="000E6FF0" w:rsidP="000E6FF0">
      <w:r>
        <w:t>Criterio de concepto unico revisado: se agrupan articulos por EQUIVALENCIA FUNCIONAL PRINCIPAL, no por variante tecnica. Ejemplo: servo drive monofasico, servo drive EtherCAT, servo drive analogico son todos el mismo concepto (servo drive = amplificador servo). Las variantes se incluyen en la tabla de tipologias del cuadro resumen.</w:t>
      </w:r>
    </w:p>
    <w:p w14:paraId="17CAE0CC" w14:textId="77777777" w:rsidR="000E6FF0" w:rsidRDefault="000E6FF0" w:rsidP="000E6FF0"/>
    <w:p w14:paraId="7D5E4AAB" w14:textId="25637404" w:rsidR="000E6FF0" w:rsidRDefault="000E6FF0" w:rsidP="000E6FF0">
      <w:pPr>
        <w:pStyle w:val="Ttulo1"/>
      </w:pPr>
      <w:r>
        <w:t>4. Proximos pasos</w:t>
      </w:r>
    </w:p>
    <w:p w14:paraId="3C9125ED" w14:textId="2768C8A5" w:rsidR="000E6FF0" w:rsidRDefault="000E6FF0" w:rsidP="000E6FF0">
      <w:r>
        <w:t xml:space="preserve">  - Continuar la secuencia de cuadros resumen en el grupo automatas de 2 en 2 articulos.</w:t>
      </w:r>
    </w:p>
    <w:p w14:paraId="0DDB7880" w14:textId="37AA7555" w:rsidR="000E6FF0" w:rsidRDefault="000E6FF0" w:rsidP="000E6FF0">
      <w:r>
        <w:t xml:space="preserve">  - Aplicar criterio de equivalencia funcional para no repetir conceptos.</w:t>
      </w:r>
    </w:p>
    <w:p w14:paraId="15343EF2" w14:textId="105F80EA" w:rsidR="000E6FF0" w:rsidRDefault="000E6FF0" w:rsidP="000E6FF0">
      <w:r>
        <w:t xml:space="preserve">  - Explorar uso de datos ETIM del catalogo_total_v4.json para identificar equivalencias funcionales.</w:t>
      </w:r>
    </w:p>
    <w:p w14:paraId="70EA453F" w14:textId="666F8815" w:rsidR="000E6FF0" w:rsidRDefault="000E6FF0" w:rsidP="000E6FF0">
      <w:r>
        <w:t xml:space="preserve">  - Aclarar la discrepancia de ref. 294083 entre la web y la API.</w:t>
      </w:r>
    </w:p>
    <w:p w14:paraId="0E99A30F" w14:textId="77777777" w:rsidR="000E6FF0" w:rsidRPr="000E6FF0" w:rsidRDefault="000E6FF0" w:rsidP="000E6FF0"/>
    <w:sectPr w:rsidR="000E6FF0" w:rsidRPr="000E6F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FF0"/>
    <w:rsid w:val="000E6FF0"/>
    <w:rsid w:val="00FB51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75BF"/>
  <w15:chartTrackingRefBased/>
  <w15:docId w15:val="{834A83C0-FFC6-49D6-8FEF-B10C9890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6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E6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6F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6F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6F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6F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6F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6F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6F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6F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E6F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6F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6F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6F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6F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6F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6F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6FF0"/>
    <w:rPr>
      <w:rFonts w:eastAsiaTheme="majorEastAsia" w:cstheme="majorBidi"/>
      <w:color w:val="272727" w:themeColor="text1" w:themeTint="D8"/>
    </w:rPr>
  </w:style>
  <w:style w:type="paragraph" w:styleId="Ttulo">
    <w:name w:val="Title"/>
    <w:basedOn w:val="Normal"/>
    <w:next w:val="Normal"/>
    <w:link w:val="TtuloCar"/>
    <w:uiPriority w:val="10"/>
    <w:qFormat/>
    <w:rsid w:val="000E6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6F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6F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6F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6FF0"/>
    <w:pPr>
      <w:spacing w:before="160"/>
      <w:jc w:val="center"/>
    </w:pPr>
    <w:rPr>
      <w:i/>
      <w:iCs/>
      <w:color w:val="404040" w:themeColor="text1" w:themeTint="BF"/>
    </w:rPr>
  </w:style>
  <w:style w:type="character" w:customStyle="1" w:styleId="CitaCar">
    <w:name w:val="Cita Car"/>
    <w:basedOn w:val="Fuentedeprrafopredeter"/>
    <w:link w:val="Cita"/>
    <w:uiPriority w:val="29"/>
    <w:rsid w:val="000E6FF0"/>
    <w:rPr>
      <w:i/>
      <w:iCs/>
      <w:color w:val="404040" w:themeColor="text1" w:themeTint="BF"/>
    </w:rPr>
  </w:style>
  <w:style w:type="paragraph" w:styleId="Prrafodelista">
    <w:name w:val="List Paragraph"/>
    <w:basedOn w:val="Normal"/>
    <w:uiPriority w:val="34"/>
    <w:qFormat/>
    <w:rsid w:val="000E6FF0"/>
    <w:pPr>
      <w:ind w:left="720"/>
      <w:contextualSpacing/>
    </w:pPr>
  </w:style>
  <w:style w:type="character" w:styleId="nfasisintenso">
    <w:name w:val="Intense Emphasis"/>
    <w:basedOn w:val="Fuentedeprrafopredeter"/>
    <w:uiPriority w:val="21"/>
    <w:qFormat/>
    <w:rsid w:val="000E6FF0"/>
    <w:rPr>
      <w:i/>
      <w:iCs/>
      <w:color w:val="0F4761" w:themeColor="accent1" w:themeShade="BF"/>
    </w:rPr>
  </w:style>
  <w:style w:type="paragraph" w:styleId="Citadestacada">
    <w:name w:val="Intense Quote"/>
    <w:basedOn w:val="Normal"/>
    <w:next w:val="Normal"/>
    <w:link w:val="CitadestacadaCar"/>
    <w:uiPriority w:val="30"/>
    <w:qFormat/>
    <w:rsid w:val="000E6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6FF0"/>
    <w:rPr>
      <w:i/>
      <w:iCs/>
      <w:color w:val="0F4761" w:themeColor="accent1" w:themeShade="BF"/>
    </w:rPr>
  </w:style>
  <w:style w:type="character" w:styleId="Referenciaintensa">
    <w:name w:val="Intense Reference"/>
    <w:basedOn w:val="Fuentedeprrafopredeter"/>
    <w:uiPriority w:val="32"/>
    <w:qFormat/>
    <w:rsid w:val="000E6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4422</Characters>
  <Application>Microsoft Office Word</Application>
  <DocSecurity>0</DocSecurity>
  <Lines>36</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fiscal rpozanco</dc:creator>
  <cp:keywords/>
  <dc:description/>
  <cp:lastModifiedBy>fiscal rpozanco</cp:lastModifiedBy>
  <cp:revision>1</cp:revision>
  <dcterms:created xsi:type="dcterms:W3CDTF">2026-04-07T07:28:00Z</dcterms:created>
  <dcterms:modified xsi:type="dcterms:W3CDTF">2026-04-07T07:28:00Z</dcterms:modified>
</cp:coreProperties>
</file>