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"/>
      </w:pPr>
      <w:r>
        <w:rPr>
          <w:b/>
          <w:bCs/>
          <w:color w:val="d4a438"/>
          <w:sz w:val="18"/>
          <w:szCs w:val="18"/>
        </w:rPr>
        <w:t xml:space="preserve">PRACTICAL TEST AUTOMATION WITH PLAYWRIGHT</w:t>
      </w:r>
    </w:p>
    <w:p>
      <w:pPr>
        <w:spacing w:after="60"/>
      </w:pPr>
      <w:r>
        <w:rPr>
          <w:b/>
          <w:bCs/>
          <w:color w:val="0d1b2a"/>
          <w:sz w:val="40"/>
          <w:szCs w:val="40"/>
        </w:rPr>
        <w:t xml:space="preserve">Test Data Management Template</w:t>
      </w:r>
    </w:p>
    <w:p>
      <w:pPr>
        <w:spacing w:after="120"/>
      </w:pPr>
      <w:r>
        <w:rPr>
          <w:i/>
          <w:iCs/>
          <w:color w:val="6b7280"/>
          <w:sz w:val="22"/>
          <w:szCs w:val="22"/>
        </w:rPr>
        <w:t xml:space="preserve">Keep test data clean, isolated and maintainable.</w:t>
      </w:r>
    </w:p>
    <w:p>
      <w:pPr>
        <w:pBdr>
          <w:bottom w:val="single" w:color="e9b949" w:sz="18"/>
        </w:pBdr>
        <w:spacing w:after="160"/>
      </w:pPr>
    </w:p>
    <w:p>
      <w:pPr>
        <w:pBdr>
          <w:bottom w:val="single" w:color="e9b949" w:sz="12"/>
        </w:pBdr>
        <w:spacing w:after="100" w:before="260"/>
      </w:pPr>
      <w:r>
        <w:rPr>
          <w:b/>
          <w:bCs/>
          <w:color w:val="d4a438"/>
          <w:sz w:val="30"/>
          <w:szCs w:val="30"/>
        </w:rPr>
        <w:t xml:space="preserve">Introduction</w:t>
      </w:r>
    </w:p>
    <w:p>
      <w:pPr>
        <w:spacing w:after="90"/>
      </w:pPr>
      <w:r>
        <w:rPr>
          <w:sz w:val="21"/>
          <w:szCs w:val="21"/>
        </w:rPr>
        <w:t xml:space="preserve">Poor test data causes flaky, order-dependent tests. This template helps you manage data so each test is independent and repeatable.</w:t>
      </w:r>
    </w:p>
    <w:p>
      <w:pPr>
        <w:pBdr>
          <w:bottom w:val="single" w:color="e9b949" w:sz="12"/>
        </w:pBdr>
        <w:spacing w:after="100" w:before="260"/>
      </w:pPr>
      <w:r>
        <w:rPr>
          <w:b/>
          <w:bCs/>
          <w:color w:val="d4a438"/>
          <w:sz w:val="30"/>
          <w:szCs w:val="30"/>
        </w:rPr>
        <w:t xml:space="preserve">Principles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21"/>
          <w:szCs w:val="21"/>
        </w:rPr>
        <w:t xml:space="preserve">Each test owns its data; no test depends on another.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21"/>
          <w:szCs w:val="21"/>
        </w:rPr>
        <w:t xml:space="preserve">Create what you need (preferably via API), then clean up.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21"/>
          <w:szCs w:val="21"/>
        </w:rPr>
        <w:t xml:space="preserve">Avoid relying on pre-existing shared records.</w:t>
      </w:r>
    </w:p>
    <w:p>
      <w:pPr>
        <w:pBdr>
          <w:bottom w:val="single" w:color="e9b949" w:sz="12"/>
        </w:pBdr>
        <w:spacing w:after="100" w:before="260"/>
      </w:pPr>
      <w:r>
        <w:rPr>
          <w:b/>
          <w:bCs/>
          <w:color w:val="d4a438"/>
          <w:sz w:val="30"/>
          <w:szCs w:val="30"/>
        </w:rPr>
        <w:t xml:space="preserve">Approaches</w:t>
      </w:r>
    </w:p>
    <w:tbl>
      <w:tblPr>
        <w:tblW w:type="pct" w:w="100%"/>
        <w:tblBorders>
          <w:top w:val="single" w:color="e2e8f0" w:sz="4"/>
          <w:left w:val="single" w:color="e2e8f0" w:sz="4"/>
          <w:bottom w:val="single" w:color="e2e8f0" w:sz="4"/>
          <w:right w:val="single" w:color="e2e8f0" w:sz="4"/>
          <w:insideH w:val="single" w:color="e2e8f0" w:sz="4"/>
          <w:insideV w:val="single" w:color="e2e8f0" w:sz="4"/>
        </w:tblBorders>
      </w:tblPr>
      <w:tblGrid>
        <w:gridCol w:w="100"/>
        <w:gridCol w:w="100"/>
      </w:tblGrid>
      <w:tr>
        <w:trPr>
          <w:tblHeader/>
        </w:trPr>
        <w:tc>
          <w:tcPr>
            <w:shd w:fill="0d1b2a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Approach</w:t>
            </w:r>
          </w:p>
        </w:tc>
        <w:tc>
          <w:tcPr>
            <w:shd w:fill="0d1b2a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When to use</w:t>
            </w:r>
          </w:p>
        </w:tc>
      </w:tr>
      <w:tr>
        <w:tc>
          <w:tcPr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9"/>
                <w:szCs w:val="19"/>
              </w:rPr>
              <w:t xml:space="preserve">Inline data</w:t>
            </w:r>
          </w:p>
        </w:tc>
        <w:tc>
          <w:tcPr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9"/>
                <w:szCs w:val="19"/>
              </w:rPr>
              <w:t xml:space="preserve">Simple, self-contained tests</w:t>
            </w:r>
          </w:p>
        </w:tc>
      </w:tr>
      <w:tr>
        <w:tc>
          <w:tcPr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9"/>
                <w:szCs w:val="19"/>
              </w:rPr>
              <w:t xml:space="preserve">Data files (JSON)</w:t>
            </w:r>
          </w:p>
        </w:tc>
        <w:tc>
          <w:tcPr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9"/>
                <w:szCs w:val="19"/>
              </w:rPr>
              <w:t xml:space="preserve">Reusable fixtures and parameterised tests</w:t>
            </w:r>
          </w:p>
        </w:tc>
      </w:tr>
      <w:tr>
        <w:tc>
          <w:tcPr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9"/>
                <w:szCs w:val="19"/>
              </w:rPr>
              <w:t xml:space="preserve">Factory functions</w:t>
            </w:r>
          </w:p>
        </w:tc>
        <w:tc>
          <w:tcPr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9"/>
                <w:szCs w:val="19"/>
              </w:rPr>
              <w:t xml:space="preserve">Generating varied valid records</w:t>
            </w:r>
          </w:p>
        </w:tc>
      </w:tr>
      <w:tr>
        <w:tc>
          <w:tcPr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9"/>
                <w:szCs w:val="19"/>
              </w:rPr>
              <w:t xml:space="preserve">API setup/teardown</w:t>
            </w:r>
          </w:p>
        </w:tc>
        <w:tc>
          <w:tcPr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9"/>
                <w:szCs w:val="19"/>
              </w:rPr>
              <w:t xml:space="preserve">Fast, reliable state for UI tests</w:t>
            </w:r>
          </w:p>
        </w:tc>
      </w:tr>
    </w:tbl>
    <w:p>
      <w:pPr>
        <w:spacing w:after="80"/>
      </w:pPr>
    </w:p>
    <w:p>
      <w:pPr>
        <w:pBdr>
          <w:bottom w:val="single" w:color="e9b949" w:sz="12"/>
        </w:pBdr>
        <w:spacing w:after="100" w:before="260"/>
      </w:pPr>
      <w:r>
        <w:rPr>
          <w:b/>
          <w:bCs/>
          <w:color w:val="d4a438"/>
          <w:sz w:val="30"/>
          <w:szCs w:val="30"/>
        </w:rPr>
        <w:t xml:space="preserve">Worked Example</w:t>
      </w:r>
    </w:p>
    <w:p>
      <w:pPr>
        <w:spacing w:after="90"/>
      </w:pPr>
      <w:r>
        <w:rPr>
          <w:sz w:val="21"/>
          <w:szCs w:val="21"/>
        </w:rPr>
        <w:t xml:space="preserve">A test generates a unique email (e.g. user+timestamp), creates the account via API, runs the UI behaviour, then deletes the account in teardown — so it can run any number of times in any order.</w:t>
      </w:r>
    </w:p>
    <w:p>
      <w:pPr>
        <w:pBdr>
          <w:bottom w:val="single" w:color="e9b949" w:sz="12"/>
        </w:pBdr>
        <w:spacing w:after="100" w:before="260"/>
      </w:pPr>
      <w:r>
        <w:rPr>
          <w:b/>
          <w:bCs/>
          <w:color w:val="d4a438"/>
          <w:sz w:val="30"/>
          <w:szCs w:val="30"/>
        </w:rPr>
        <w:t xml:space="preserve">Blank Reusable Template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21"/>
          <w:szCs w:val="21"/>
        </w:rPr>
        <w:t xml:space="preserve">Data needed: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21"/>
          <w:szCs w:val="21"/>
        </w:rPr>
        <w:t xml:space="preserve">How it is created: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21"/>
          <w:szCs w:val="21"/>
        </w:rPr>
        <w:t xml:space="preserve">How uniqueness is ensured: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21"/>
          <w:szCs w:val="21"/>
        </w:rPr>
        <w:t xml:space="preserve">Cleanup/teardown: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21"/>
          <w:szCs w:val="21"/>
        </w:rPr>
        <w:t xml:space="preserve">Independent of other tests? (Y/N)</w:t>
      </w:r>
    </w:p>
    <w:p>
      <w:pPr>
        <w:pBdr>
          <w:bottom w:val="single" w:color="e9b949" w:sz="12"/>
        </w:pBdr>
        <w:spacing w:after="100" w:before="260"/>
      </w:pPr>
      <w:r>
        <w:rPr>
          <w:b/>
          <w:bCs/>
          <w:color w:val="d4a438"/>
          <w:sz w:val="30"/>
          <w:szCs w:val="30"/>
        </w:rPr>
        <w:t xml:space="preserve">Practical Exercise</w:t>
      </w:r>
    </w:p>
    <w:p>
      <w:pPr>
        <w:spacing w:after="90"/>
      </w:pPr>
      <w:r>
        <w:rPr>
          <w:sz w:val="21"/>
          <w:szCs w:val="21"/>
        </w:rPr>
        <w:t xml:space="preserve">Take a test that reuses shared data and refactor it to create its own unique data and clean up afterwards. Run it twice in a row to confirm independence.</w:t>
      </w:r>
    </w:p>
    <w:p>
      <w:pPr>
        <w:pBdr>
          <w:bottom w:val="single" w:color="e9b949" w:sz="12"/>
        </w:pBdr>
        <w:spacing w:after="100" w:before="260"/>
      </w:pPr>
      <w:r>
        <w:rPr>
          <w:b/>
          <w:bCs/>
          <w:color w:val="d4a438"/>
          <w:sz w:val="30"/>
          <w:szCs w:val="30"/>
        </w:rPr>
        <w:t xml:space="preserve">Best Practices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21"/>
          <w:szCs w:val="21"/>
        </w:rPr>
        <w:t xml:space="preserve">Generate unique data to avoid collisions.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21"/>
          <w:szCs w:val="21"/>
        </w:rPr>
        <w:t xml:space="preserve">Prefer API setup/teardown.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21"/>
          <w:szCs w:val="21"/>
        </w:rPr>
        <w:t xml:space="preserve">Never depend on test execution order.</w:t>
      </w:r>
    </w:p>
    <w:p>
      <w:pPr>
        <w:pBdr>
          <w:bottom w:val="single" w:color="e9b949" w:sz="12"/>
        </w:pBdr>
        <w:spacing w:after="100" w:before="260"/>
      </w:pPr>
      <w:r>
        <w:rPr>
          <w:b/>
          <w:bCs/>
          <w:color w:val="d4a438"/>
          <w:sz w:val="30"/>
          <w:szCs w:val="30"/>
        </w:rPr>
        <w:t xml:space="preserve">Common Mistakes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21"/>
          <w:szCs w:val="21"/>
        </w:rPr>
        <w:t xml:space="preserve">Tests sharing one record and interfering.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21"/>
          <w:szCs w:val="21"/>
        </w:rPr>
        <w:t xml:space="preserve">Hard-coded data that breaks on re-run.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21"/>
          <w:szCs w:val="21"/>
        </w:rPr>
        <w:t xml:space="preserve">No cleanup, leaving environments messy.</w:t>
      </w:r>
    </w:p>
    <w:p>
      <w:pPr>
        <w:pBdr>
          <w:left w:val="single" w:color="d4a438" w:sz="18"/>
        </w:pBdr>
        <w:shd w:fill="f8fafc"/>
        <w:spacing w:after="120" w:before="120"/>
      </w:pPr>
      <w:r>
        <w:rPr>
          <w:b/>
          <w:bCs/>
          <w:color w:val="d4a438"/>
          <w:sz w:val="20"/>
          <w:szCs w:val="20"/>
        </w:rPr>
        <w:t xml:space="preserve">Inside STLC Pro Tip: </w:t>
      </w:r>
      <w:r>
        <w:rPr>
          <w:sz w:val="20"/>
          <w:szCs w:val="20"/>
        </w:rPr>
        <w:t xml:space="preserve">A reliable suite has tests that pass in any order, run alone or together, any number of times. If yours do not, data coupling is almost always the cause.</w:t>
      </w:r>
    </w:p>
    <w:sectPr>
      <w:footerReference w:type="default" r:id="rId7"/>
      <w:pgSz w:w="11906" w:h="16838" w:orient="portrait"/>
      <w:pgMar w:top="1000" w:right="1000" w:bottom="1000" w:left="10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drawing>
        <wp:inline distT="0" distB="0" distL="0" distR="0">
          <wp:extent cx="857250" cy="257175"/>
          <wp:effectExtent t="0" r="0" b="0" l="0"/>
          <wp:docPr id="1" name="" descr="" title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857250" cy="257175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</w:p>
  <w:p>
    <w:pPr>
      <w:jc w:val="center"/>
    </w:pPr>
    <w:r>
      <w:rPr>
        <w:color w:val="6b7280"/>
        <w:sz w:val="14"/>
        <w:szCs w:val="14"/>
      </w:rPr>
      <w:t xml:space="preserve">Inside STLC Academy  ·  Practical Test Automation with Playwright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decimal"/>
      <w:lvlText w:val="%1."/>
      <w:lvlJc w:val="start"/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><Relationship Id="rId0" Type="http://schemas.openxmlformats.org/officeDocument/2006/relationships/image" Target="media/003c7da8d2a8376ec03fae432c723f30d11f5717.undefined"/></Relationships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Test Data Management Template</dc:title>
  <dc:creator>Inside STLC Academy</dc:creator>
  <cp:lastModifiedBy>Un-named</cp:lastModifiedBy>
  <cp:revision>1</cp:revision>
  <dcterms:created xsi:type="dcterms:W3CDTF">2026-06-29T02:34:56.208Z</dcterms:created>
  <dcterms:modified xsi:type="dcterms:W3CDTF">2026-06-29T02:34:56.208Z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