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Plan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concise, professional plan covering scope, approach, risks and exit criteria.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plan sets out what you will test, how, by when, and what "done" means. It keeps the team aligned and protects you from scope and timeline disputes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scope: what is in and explicitly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test approach and the levels/types of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entry and exit criteria so "done" is unambiguous.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risks and how you will mitigate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(in)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Checkout, payment, order confirmation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(out)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Admin reporting (unchanged this release)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manual testing + API checks + regression of impacted areas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deployed to test; smoke test passes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high-priority cases run; no open critical defects; regression passed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risk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integration changes — mitigation: deep test of payment paths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Overview &amp; objectives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(in / 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approach (levels, types, tools)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Environment &amp; test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Entry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Risks &amp; mitigations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Schedule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Deliverables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as short as it can be while still useful — a plan nobody reads helps no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entry/exit criteria in writing, early.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the approach to risk, not to "test everything".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"finishes"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Scope with no explicit out-of-scope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Risks listed but never mitigated or revisited.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Clear entry/exit criteria are your best defence against being blamed for a rushed release. Put them in the plan and get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Template</dc:title>
  <dc:creator>Inside STLC Academy</dc:creator>
  <cp:lastModifiedBy>Un-named</cp:lastModifiedBy>
  <cp:revision>1</cp:revision>
  <dcterms:created xsi:type="dcterms:W3CDTF">2026-06-29T00:18:07.916Z</dcterms:created>
  <dcterms:modified xsi:type="dcterms:W3CDTF">2026-06-29T00:18:07.916Z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