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d4a438"/>
          <w:sz w:val="18"/>
          <w:szCs w:val="18"/>
        </w:rPr>
        <w:t xml:space="preserve">QA INTERVIEW ACCELERATOR</w:t>
      </w:r>
    </w:p>
    <w:p>
      <w:pPr>
        <w:spacing w:after="60"/>
      </w:pPr>
      <w:r>
        <w:rPr>
          <w:b/>
          <w:bCs/>
          <w:color w:val="0d1b2a"/>
          <w:sz w:val="40"/>
          <w:szCs w:val="40"/>
        </w:rPr>
        <w:t xml:space="preserve">Technical QA Interview Cheat Sheet</w:t>
      </w:r>
    </w:p>
    <w:p>
      <w:pPr>
        <w:spacing w:after="120"/>
      </w:pPr>
      <w:r>
        <w:rPr>
          <w:i/>
          <w:iCs/>
          <w:color w:val="6b7280"/>
          <w:sz w:val="22"/>
          <w:szCs w:val="22"/>
        </w:rPr>
        <w:t xml:space="preserve">Quick-reference definitions and answers for the technical round.</w:t>
      </w:r>
    </w:p>
    <w:p>
      <w:pPr>
        <w:pBdr>
          <w:bottom w:val="single" w:color="e9b949" w:sz="18"/>
        </w:pBdr>
        <w:spacing w:after="160"/>
      </w:pP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Introduction</w:t>
      </w:r>
    </w:p>
    <w:p>
      <w:pPr>
        <w:spacing w:after="90"/>
      </w:pPr>
      <w:r>
        <w:rPr>
          <w:sz w:val="21"/>
          <w:szCs w:val="21"/>
        </w:rPr>
        <w:t xml:space="preserve">A one-page technical refresher to skim before an interview. It covers the definitions and concepts most likely to come up in a QA technical round.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Core Definitions</w:t>
      </w:r>
    </w:p>
    <w:tbl>
      <w:tblPr>
        <w:tblW w:type="pct" w:w="100%"/>
        <w:tblBorders>
          <w:top w:val="single" w:color="e2e8f0" w:sz="4"/>
          <w:left w:val="single" w:color="e2e8f0" w:sz="4"/>
          <w:bottom w:val="single" w:color="e2e8f0" w:sz="4"/>
          <w:right w:val="single" w:color="e2e8f0" w:sz="4"/>
          <w:insideH w:val="single" w:color="e2e8f0" w:sz="4"/>
          <w:insideV w:val="single" w:color="e2e8f0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fill="0d1b2a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Term</w:t>
            </w:r>
          </w:p>
        </w:tc>
        <w:tc>
          <w:tcPr>
            <w:shd w:fill="0d1b2a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One-line answer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Verification vs validation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Building it right vs building the right thing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Severity vs priority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Technical impact vs business urgency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Smoke vs regression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Core build check vs "nothing old broke"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Positive vs negative testing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Valid input works vs invalid input handled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Functional vs non-functional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What it does vs how well (performance, security, usability)</w:t>
            </w:r>
          </w:p>
        </w:tc>
      </w:tr>
    </w:tbl>
    <w:p>
      <w:pPr>
        <w:spacing w:after="80"/>
      </w:pP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Test Design Techniques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Equivalence partitioning — one value per group of same-behaviour inputs.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Boundary value analysis — test the edges.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Decision tables — combinations of conditions.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State transition — valid/invalid moves between states.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API &amp; HTTP</w:t>
      </w:r>
    </w:p>
    <w:tbl>
      <w:tblPr>
        <w:tblW w:type="pct" w:w="100%"/>
        <w:tblBorders>
          <w:top w:val="single" w:color="e2e8f0" w:sz="4"/>
          <w:left w:val="single" w:color="e2e8f0" w:sz="4"/>
          <w:bottom w:val="single" w:color="e2e8f0" w:sz="4"/>
          <w:right w:val="single" w:color="e2e8f0" w:sz="4"/>
          <w:insideH w:val="single" w:color="e2e8f0" w:sz="4"/>
          <w:insideV w:val="single" w:color="e2e8f0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fill="0d1b2a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Code</w:t>
            </w:r>
          </w:p>
        </w:tc>
        <w:tc>
          <w:tcPr>
            <w:shd w:fill="0d1b2a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Meaning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200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OK / success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201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Created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400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Bad request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401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Unauthorised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403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Forbidden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404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Not found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500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Server error</w:t>
            </w:r>
          </w:p>
        </w:tc>
      </w:tr>
    </w:tbl>
    <w:p>
      <w:pPr>
        <w:spacing w:after="80"/>
      </w:pP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SQL Essentials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SELECT … FROM … WHERE …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JOIN to combine tables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COUNT/SUM/AVG aggregates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Use to verify data and create test data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Automation &amp; AI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Automate stable, repetitive, high-value checks (regression/smoke).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Test pyramid: many unit, fewer integration, fewest UI tests.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AI: draft and assist, never paste sensitive data, always verify and own output.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Common Mistakes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Guessing instead of saying "I would check/confirm".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Mixing up severity and priority.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Claiming tool depth you do not have.</w:t>
      </w:r>
    </w:p>
    <w:p>
      <w:pPr>
        <w:pBdr>
          <w:left w:val="single" w:color="d4a438" w:sz="18"/>
        </w:pBdr>
        <w:shd w:fill="f8fafc"/>
        <w:spacing w:after="120" w:before="120"/>
      </w:pPr>
      <w:r>
        <w:rPr>
          <w:b/>
          <w:bCs/>
          <w:color w:val="d4a438"/>
          <w:sz w:val="20"/>
          <w:szCs w:val="20"/>
        </w:rPr>
        <w:t xml:space="preserve">Inside STLC Pro Tip: </w:t>
      </w:r>
      <w:r>
        <w:rPr>
          <w:sz w:val="20"/>
          <w:szCs w:val="20"/>
        </w:rPr>
        <w:t xml:space="preserve">If you do not know an answer, say how you would find out. "I have not used that, but I would approach it by..." beats bluffing every time.</w:t>
      </w:r>
    </w:p>
    <w:sectPr>
      <w:footerReference w:type="default" r:id="rId7"/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drawing>
        <wp:inline distT="0" distB="0" distL="0" distR="0">
          <wp:extent cx="857250" cy="257175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57250" cy="25717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>
    <w:pPr>
      <w:jc w:val="center"/>
    </w:pPr>
    <w:r>
      <w:rPr>
        <w:color w:val="6b7280"/>
        <w:sz w:val="14"/>
        <w:szCs w:val="14"/>
      </w:rPr>
      <w:t xml:space="preserve">Inside STLC Academy  ·  QA Interview Accelerator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003c7da8d2a8376ec03fae432c723f30d11f5717.undefined"/></Relationships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Technical QA Interview Cheat Sheet</dc:title>
  <dc:creator>Inside STLC Academy</dc:creator>
  <cp:lastModifiedBy>Un-named</cp:lastModifiedBy>
  <cp:revision>1</cp:revision>
  <dcterms:created xsi:type="dcterms:W3CDTF">2026-06-29T02:29:23.648Z</dcterms:created>
  <dcterms:modified xsi:type="dcterms:W3CDTF">2026-06-29T02:29:23.648Z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