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API TESTING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JSON &amp; Assertions Reference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Read JSON, navigate it, and assert on it with confidence.</w:t>
      </w:r>
    </w:p>
    <w:p>
      <w:pPr>
        <w:pBdr>
          <w:bottom w:val="single" w:color="e9b949" w:sz="18"/>
        </w:pBdr>
        <w:spacing w:after="160"/>
      </w:pPr>
    </w:p>
    <w:p>
      <w:pPr>
        <w:spacing w:after="90"/>
      </w:pPr>
      <w:r>
        <w:rPr>
          <w:sz w:val="21"/>
          <w:szCs w:val="21"/>
        </w:rPr>
        <w:t xml:space="preserve">Most modern APIs speak JSON, so reading it and asserting on it is the core skill of API testing. This reference covers JSON’s data types, how to navigate a payload with dot and bracket paths, the assertions you will use most, and a note on validating an entire response against a schema.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JSON Data Types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"Ada Lovelace"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Always double quotes, never single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42 or 3.14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quotes; integers and floats, no distinction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true / false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Lowercase, unquoted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Null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null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Explicit absence of a value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{ "id": 1, "name": "Ada" }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Unordered set of key/value pairs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Array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[ 1, 2, 3 ]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Ordered list; can hold any types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Sample Payload</w:t>
      </w:r>
    </w:p>
    <w:p>
      <w:pPr>
        <w:spacing w:after="90"/>
      </w:pPr>
      <w:r>
        <w:rPr>
          <w:sz w:val="21"/>
          <w:szCs w:val="21"/>
        </w:rPr>
        <w:t xml:space="preserve">The examples below navigate this response body: { "id": 1, "name": "Ada", "active": true, "roles": ["admin", "tester"], "address": { "city": "London", "postcode": "EC1A" } 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id — a number (1)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name — a string ("Ada")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active — a boolean (true)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roles — an array of strings (["admin", "tester"])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address — a nested object with city and postcode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Path Navigation</w:t>
      </w:r>
    </w:p>
    <w:p>
      <w:pPr>
        <w:spacing w:after="90"/>
      </w:pPr>
      <w:r>
        <w:rPr>
          <w:sz w:val="21"/>
          <w:szCs w:val="21"/>
        </w:rPr>
        <w:t xml:space="preserve">Use dot notation for object keys and bracket notation for array indices (zero-based) or awkward keys.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Resolves to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json.id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Dot notation for a top-level key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json.address.city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"London"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Chain dots to go deeper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json.roles[0]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"admin"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Bracket + index for arrays (starts at 0)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json.roles.length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Array length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json.roles[json.roles.length - 1]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"tester"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Last element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json['address']['postcode']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"EC1A"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Bracket notation for keys works too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Assertions</w:t>
      </w:r>
    </w:p>
    <w:p>
      <w:pPr>
        <w:spacing w:after="90"/>
      </w:pPr>
      <w:r>
        <w:rPr>
          <w:sz w:val="21"/>
          <w:szCs w:val="21"/>
        </w:rPr>
        <w:t xml:space="preserve">Shown in Postman/Chai style; the same ideas apply in any test framework.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Assertion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Status is 200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pm.response.to.have.status(200);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Field equals a value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pm.expect(json.name).to.eql('Ada');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Field exists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pm.expect(json).to.have.property('id');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Type is correct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pm.expect(json.id).to.be.a('number');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Boolean is true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pm.expect(json.active).to.be.true;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Array length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pm.expect(json.roles).to.have.lengthOf(2);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Array contains value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pm.expect(json.roles).to.include('admin');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Nested value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pm.expect(json.address.city).to.eql('London');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JSON Schema Validation</w:t>
      </w:r>
    </w:p>
    <w:p>
      <w:pPr>
        <w:spacing w:after="90"/>
      </w:pPr>
      <w:r>
        <w:rPr>
          <w:sz w:val="21"/>
          <w:szCs w:val="21"/>
        </w:rPr>
        <w:t xml:space="preserve">Field-by-field assertions confirm specific values; schema validation confirms the whole shape at once — which keys exist, their types, and which are required. It is the fastest way to catch a contract change (a renamed or dropped field) that individual assertions might miss.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Define a schema describing the expected types and required fields.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 Postman: pm.test('schema is valid', () =&gt; { pm.expect(pm.response.json()).to.be.jsonSchema(schema); });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Great for regression: one check guards the entire response contract.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Combine both approaches. Use schema validation as a broad contract guard on the whole payload, then add a handful of targeted value assertions for the fields that carry business meaning. Together they catch both structural breaks and wrong data.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API Testing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JSON &amp; Assertions Reference</dc:title>
  <dc:creator>Inside STLC Academy</dc:creator>
  <cp:lastModifiedBy>Un-named</cp:lastModifiedBy>
  <cp:revision>1</cp:revision>
  <dcterms:created xsi:type="dcterms:W3CDTF">2026-07-05T22:01:36.663Z</dcterms:created>
  <dcterms:modified xsi:type="dcterms:W3CDTF">2026-07-05T22:01:36.663Z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