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Requirement Review Workbook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Find gaps, ambiguity and missing acceptance criteria before a line of code is written.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The cheapest defect to fix is one caught in the requirement. AI is a strong second pair of eyes for spotting ambiguity, gaps and untestable statements — so you can ask better questions early.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Paste the requirement / user story (sanitised).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AI to find ambiguity, missing cases and untestable wording.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Turn the output into real questions for the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Confirm acceptance criteria are clear and testable.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(review prompt)</w:t>
      </w:r>
    </w:p>
    <w:p>
      <w:pPr>
        <w:spacing w:after="90"/>
      </w:pPr>
      <w:r>
        <w:rPr>
          <w:sz w:val="21"/>
          <w:szCs w:val="21"/>
        </w:rPr>
        <w:t xml:space="preserve">"Review this user story as a QA analyst. List ambiguous terms, missing scenarios (including negative and edge cases), and any acceptance criteria that are not testable. Phrase each as a question I can ask the team: [paste story]."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Look For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Ambiguity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"fast", "user-friendly", "etc." — undefined terms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Missing cases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error, empty, or unauthorised path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Untestable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"should work well" — no measurable outcome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Conflicts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Two rules that contradict each other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Assumptions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Unstated dependencies or pre-conditions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Requirement reviewed: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Ambiguities: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Missing scenarios: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Untestable criteria: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Questions for the team: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Agreed clarifications: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Take a real user story, run the review prompt, and produce five sharp questions you would raise in refinement. Mark which two are most important.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Turn findings into questions, not accusations.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Prioritise the gaps that carry the most 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Confirm acceptance criteria are measurable.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Accepting vague requirements to "save time".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 raising questions until testing.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AI gaps as facts rather than prompts to verify.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Great testers prevent defects, not just find them. Reviewing requirements early — with AI helping you spot gaps — is the highest-leverage testing you can do.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Requirement Review Workbook</dc:title>
  <dc:creator>Inside STLC Academy</dc:creator>
  <cp:lastModifiedBy>Un-named</cp:lastModifiedBy>
  <cp:revision>1</cp:revision>
  <dcterms:created xsi:type="dcterms:W3CDTF">2026-06-29T02:22:18.090Z</dcterms:created>
  <dcterms:modified xsi:type="dcterms:W3CDTF">2026-06-29T02:22:18.090Z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