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Quality Objectives Worksheet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Turn a vague ambition like "improve quality" into measurable objectives with a baseline, a target, a measure and an owner.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Purpose</w:t>
      </w:r>
    </w:p>
    <w:p>
      <w:pPr>
        <w:spacing w:after="90"/>
      </w:pPr>
      <w:r>
        <w:rPr>
          <w:sz w:val="21"/>
          <w:szCs w:val="21"/>
        </w:rPr>
        <w:t xml:space="preserve">"Improve quality" is not an objective — it cannot be planned, funded or judged. This worksheet converts strategic intent into specific, measurable quality objectives, each with a baseline (where you are now), a target (where you want to be), a measure (how you will know), an owner and a timeframe. It forces the honesty of naming a current number, and it makes success or failure visible rather than a matter of opinion.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When to use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Immediately after agreeing a QA strategy, to make its objectives operational.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At the start of a quarter or planning cycle, to set what quality will improve and by how much.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you need to demonstrate impact — a baseline captured now is what lets you prove progress later.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 goal-setting conversations, to connect individual and team goals to quality outcomes.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spacing w:after="90"/>
      </w:pPr>
      <w:r>
        <w:rPr>
          <w:sz w:val="21"/>
          <w:szCs w:val="21"/>
        </w:rPr>
        <w:t xml:space="preserve">For each objective, write an outcome (not an activity — "reduce escaped defects", not "write more tests"), then fill the columns. The baseline is the hardest and most important column: if you cannot state today’s number, capturing it becomes the first task. Choose measures you can actually collect without heroics. Set targets that are ambitious but credible. Assign a single owner. Prefer a small number of objectives that matter over a long list that dilutes focus — three to five is usually right.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Quality objectives for Northstar Digital’s first two quarters, derived from its strategy.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Objective (outcome)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By when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Reduce escaped defects reaching production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Production defects per release attributable to escaped issues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Not currently tracked (establish baseline in month 1)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Baseline, then 30% reduction over two quarters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Head of QA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End Q2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Shorten the release regression bottleneck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Elapsed time for the pre-release test pass on critical paths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~5 days manual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Under 1 day for critical paths via risk-based + automated checks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Head of QA + squad leads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End Q2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Make automation trustworthy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Flaky-test rate in the critical-journey suite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~25% flaky (full suite)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Under 5% flaky in a smaller, curated critical-journey suite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Automation engineer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End Q1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Improve defect prioritisation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Proportion of defects with correctly applied severity and priority (sampled)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Loose / inconsistent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90% correctly triaged against agreed definitions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Head of QA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End Q1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Make QA value visible to execs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monthly report on escaped defects and change failure rate exists and is used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outcome metrics reported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Report live and referenced in release decisions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Head of QA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End Q1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version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Objective (outcome)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By when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Common mistakes: </w:t>
      </w:r>
      <w:r>
        <w:rPr>
          <w:sz w:val="20"/>
          <w:szCs w:val="20"/>
        </w:rPr>
        <w:t xml:space="preserve">Writing activities dressed up as objectives ("run more automated tests") instead of the outcome you actually want. Setting a target with no baseline, so you can never prove you moved. Choosing vanity measures that go up without anything real improving — test-case counts are the classic. Setting too many objectives, so focus dissolves. And picking measures that are easy to game: if hitting the number can be achieved without the underlying quality improving, choose a better number.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interpret the results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"baseline unknown" is not a failure — it is your first objective. Capturing the number is real progress, and doing so often changes the conversation on its own.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you cannot name a measure for an objective, it is probably an aspiration rather than an objective. Reword it or drop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Track trend, not just endpoint. An objective moving in the right direction is on course even before it hits target; one that is flat needs intervention now, not at the deadline.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a target is hit but the underlying problem persists, your measure was gameable. Replace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Review objectives openly with the team. Ones that are consistently missed usually signal an unrealistic target, a blocked dependency or the wrong owner — all worth surfacing early.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single most valuable thing you can do in your first month is capture baselines — even rough ones. Numbers you record now are what let you say, a quarter later, "escaped defects are down 30% and the regression bottleneck is gone." Without a baseline, real improvement is indistinguishable from luck, and neither you nor your team gets the credit you have earned.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Objectives Worksheet</dc:title>
  <dc:creator>Inside STLC Academy</dc:creator>
  <cp:lastModifiedBy>Un-named</cp:lastModifiedBy>
  <cp:revision>1</cp:revision>
  <dcterms:created xsi:type="dcterms:W3CDTF">2026-08-10T13:22:56.948Z</dcterms:created>
  <dcterms:modified xsi:type="dcterms:W3CDTF">2026-08-10T13:22:56.948Z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