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1C7F5" w14:textId="77777777" w:rsidR="0037245D" w:rsidRPr="0037245D" w:rsidRDefault="0037245D" w:rsidP="003724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245D">
        <w:rPr>
          <w:rFonts w:ascii="Times New Roman" w:hAnsi="Times New Roman" w:cs="Times New Roman"/>
          <w:b/>
          <w:sz w:val="32"/>
          <w:szCs w:val="32"/>
        </w:rPr>
        <w:t>CỘNG HÒA XÃ HỘI CHỦ NGHĨA VIỆT NAM</w:t>
      </w:r>
    </w:p>
    <w:p w14:paraId="40F0E0CA" w14:textId="77777777" w:rsidR="0037245D" w:rsidRPr="0037245D" w:rsidRDefault="0037245D" w:rsidP="003724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245D">
        <w:rPr>
          <w:rFonts w:ascii="Times New Roman" w:hAnsi="Times New Roman" w:cs="Times New Roman"/>
          <w:b/>
          <w:sz w:val="32"/>
          <w:szCs w:val="32"/>
        </w:rPr>
        <w:t>Độc</w:t>
      </w:r>
      <w:proofErr w:type="spellEnd"/>
      <w:r w:rsidRPr="003724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245D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37245D"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spellStart"/>
      <w:r w:rsidRPr="0037245D">
        <w:rPr>
          <w:rFonts w:ascii="Times New Roman" w:hAnsi="Times New Roman" w:cs="Times New Roman"/>
          <w:b/>
          <w:sz w:val="32"/>
          <w:szCs w:val="32"/>
        </w:rPr>
        <w:t>Tự</w:t>
      </w:r>
      <w:proofErr w:type="spellEnd"/>
      <w:r w:rsidRPr="0037245D">
        <w:rPr>
          <w:rFonts w:ascii="Times New Roman" w:hAnsi="Times New Roman" w:cs="Times New Roman"/>
          <w:b/>
          <w:sz w:val="32"/>
          <w:szCs w:val="32"/>
        </w:rPr>
        <w:t xml:space="preserve"> do – </w:t>
      </w:r>
      <w:proofErr w:type="spellStart"/>
      <w:r w:rsidRPr="0037245D">
        <w:rPr>
          <w:rFonts w:ascii="Times New Roman" w:hAnsi="Times New Roman" w:cs="Times New Roman"/>
          <w:b/>
          <w:sz w:val="32"/>
          <w:szCs w:val="32"/>
        </w:rPr>
        <w:t>Hạnh</w:t>
      </w:r>
      <w:proofErr w:type="spellEnd"/>
      <w:r w:rsidRPr="003724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245D">
        <w:rPr>
          <w:rFonts w:ascii="Times New Roman" w:hAnsi="Times New Roman" w:cs="Times New Roman"/>
          <w:b/>
          <w:sz w:val="32"/>
          <w:szCs w:val="32"/>
        </w:rPr>
        <w:t>phúc</w:t>
      </w:r>
      <w:proofErr w:type="spellEnd"/>
    </w:p>
    <w:p w14:paraId="73EC769A" w14:textId="77777777" w:rsidR="0037245D" w:rsidRPr="009E517F" w:rsidRDefault="0037245D" w:rsidP="0037245D">
      <w:pPr>
        <w:rPr>
          <w:rFonts w:ascii="Times New Roman" w:hAnsi="Times New Roman" w:cs="Times New Roman"/>
          <w:sz w:val="32"/>
          <w:szCs w:val="28"/>
        </w:rPr>
      </w:pPr>
    </w:p>
    <w:p w14:paraId="518EEE40" w14:textId="6AA92E19" w:rsidR="0037245D" w:rsidRPr="006B2880" w:rsidRDefault="0037245D" w:rsidP="0037245D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724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spellStart"/>
      <w:r w:rsidRPr="006B2880">
        <w:rPr>
          <w:rFonts w:ascii="Times New Roman" w:hAnsi="Times New Roman" w:cs="Times New Roman"/>
          <w:b/>
          <w:i/>
          <w:sz w:val="24"/>
          <w:szCs w:val="24"/>
        </w:rPr>
        <w:t>Hà</w:t>
      </w:r>
      <w:proofErr w:type="spellEnd"/>
      <w:r w:rsidRPr="006B28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B2880">
        <w:rPr>
          <w:rFonts w:ascii="Times New Roman" w:hAnsi="Times New Roman" w:cs="Times New Roman"/>
          <w:b/>
          <w:i/>
          <w:sz w:val="24"/>
          <w:szCs w:val="24"/>
        </w:rPr>
        <w:t>Nộ</w:t>
      </w:r>
      <w:r w:rsidR="00680951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68095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680951">
        <w:rPr>
          <w:rFonts w:ascii="Times New Roman" w:hAnsi="Times New Roman" w:cs="Times New Roman"/>
          <w:b/>
          <w:i/>
          <w:sz w:val="24"/>
          <w:szCs w:val="24"/>
        </w:rPr>
        <w:t>ngày</w:t>
      </w:r>
      <w:proofErr w:type="spellEnd"/>
      <w:r w:rsidR="006809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44A10">
        <w:rPr>
          <w:rFonts w:ascii="Times New Roman" w:hAnsi="Times New Roman" w:cs="Times New Roman"/>
          <w:b/>
          <w:i/>
          <w:sz w:val="24"/>
          <w:szCs w:val="24"/>
        </w:rPr>
        <w:t>24</w:t>
      </w:r>
      <w:r w:rsidRPr="006B28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B2880">
        <w:rPr>
          <w:rFonts w:ascii="Times New Roman" w:hAnsi="Times New Roman" w:cs="Times New Roman"/>
          <w:b/>
          <w:i/>
          <w:sz w:val="24"/>
          <w:szCs w:val="24"/>
        </w:rPr>
        <w:t>tháng</w:t>
      </w:r>
      <w:proofErr w:type="spellEnd"/>
      <w:r w:rsidRPr="006B28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64DFE">
        <w:rPr>
          <w:rFonts w:ascii="Times New Roman" w:hAnsi="Times New Roman" w:cs="Times New Roman"/>
          <w:b/>
          <w:i/>
          <w:sz w:val="24"/>
          <w:szCs w:val="24"/>
        </w:rPr>
        <w:t>07</w:t>
      </w:r>
      <w:r w:rsidR="00D673F9" w:rsidRPr="006B28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B2880">
        <w:rPr>
          <w:rFonts w:ascii="Times New Roman" w:hAnsi="Times New Roman" w:cs="Times New Roman"/>
          <w:b/>
          <w:i/>
          <w:sz w:val="24"/>
          <w:szCs w:val="24"/>
        </w:rPr>
        <w:t>năm</w:t>
      </w:r>
      <w:proofErr w:type="spellEnd"/>
      <w:r w:rsidRPr="006B2880">
        <w:rPr>
          <w:rFonts w:ascii="Times New Roman" w:hAnsi="Times New Roman" w:cs="Times New Roman"/>
          <w:b/>
          <w:i/>
          <w:sz w:val="24"/>
          <w:szCs w:val="24"/>
        </w:rPr>
        <w:t xml:space="preserve"> 2017 </w:t>
      </w:r>
    </w:p>
    <w:p w14:paraId="7356F446" w14:textId="77777777" w:rsidR="0037245D" w:rsidRPr="0037245D" w:rsidRDefault="0037245D" w:rsidP="0037245D">
      <w:pPr>
        <w:rPr>
          <w:rFonts w:ascii="Times New Roman" w:hAnsi="Times New Roman" w:cs="Times New Roman"/>
          <w:sz w:val="28"/>
          <w:szCs w:val="28"/>
        </w:rPr>
      </w:pPr>
    </w:p>
    <w:p w14:paraId="11E536C7" w14:textId="77777777" w:rsidR="00DC0572" w:rsidRDefault="0037245D" w:rsidP="00DC0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245D">
        <w:rPr>
          <w:rFonts w:ascii="Times New Roman" w:hAnsi="Times New Roman" w:cs="Times New Roman"/>
          <w:b/>
          <w:sz w:val="32"/>
          <w:szCs w:val="32"/>
        </w:rPr>
        <w:t>BIÊN BẢN XÁC NHẬ</w:t>
      </w:r>
      <w:r w:rsidR="00DC0572">
        <w:rPr>
          <w:rFonts w:ascii="Times New Roman" w:hAnsi="Times New Roman" w:cs="Times New Roman"/>
          <w:b/>
          <w:sz w:val="32"/>
          <w:szCs w:val="32"/>
        </w:rPr>
        <w:t>N</w:t>
      </w:r>
    </w:p>
    <w:p w14:paraId="017EC0D6" w14:textId="2FA3FD78" w:rsidR="002A3DDE" w:rsidRPr="0037245D" w:rsidRDefault="002A3DDE" w:rsidP="00DC0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KIỂM THỬ</w:t>
      </w:r>
      <w:r w:rsidR="00DC0572">
        <w:rPr>
          <w:rFonts w:ascii="Times New Roman" w:hAnsi="Times New Roman" w:cs="Times New Roman"/>
          <w:b/>
          <w:sz w:val="32"/>
          <w:szCs w:val="32"/>
        </w:rPr>
        <w:t xml:space="preserve"> GIẢI PHÁP </w:t>
      </w:r>
      <w:r>
        <w:rPr>
          <w:rFonts w:ascii="Times New Roman" w:hAnsi="Times New Roman" w:cs="Times New Roman"/>
          <w:b/>
          <w:sz w:val="32"/>
          <w:szCs w:val="32"/>
        </w:rPr>
        <w:t xml:space="preserve">TÍCH HỢP HỆ THỐNG </w:t>
      </w:r>
    </w:p>
    <w:p w14:paraId="3A01F06F" w14:textId="74F6B5D9" w:rsidR="00477D13" w:rsidRPr="002C63A7" w:rsidRDefault="002C63A7" w:rsidP="002C63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: 167/2015/HĐMB/BTLTT-MV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MV</w:t>
      </w:r>
    </w:p>
    <w:p w14:paraId="37AB3E64" w14:textId="77777777" w:rsidR="002C63A7" w:rsidRPr="002C63A7" w:rsidRDefault="002C63A7" w:rsidP="002C63A7">
      <w:pPr>
        <w:rPr>
          <w:rFonts w:ascii="Times New Roman" w:hAnsi="Times New Roman" w:cs="Times New Roman"/>
          <w:sz w:val="26"/>
          <w:szCs w:val="26"/>
        </w:rPr>
      </w:pPr>
    </w:p>
    <w:p w14:paraId="0774A393" w14:textId="69A6AB2E" w:rsidR="0037245D" w:rsidRPr="002C63A7" w:rsidRDefault="00477D13" w:rsidP="00D717A6">
      <w:pPr>
        <w:pStyle w:val="Heading1"/>
        <w:numPr>
          <w:ilvl w:val="0"/>
          <w:numId w:val="16"/>
        </w:numPr>
        <w:spacing w:after="240"/>
        <w:ind w:left="426" w:hanging="426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2C63A7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MỤC TIÊU</w:t>
      </w:r>
    </w:p>
    <w:p w14:paraId="77719B4D" w14:textId="413FB059" w:rsidR="00477D13" w:rsidRPr="002C63A7" w:rsidRDefault="00477D13" w:rsidP="00477D13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57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DC05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57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C05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giữ</w:t>
      </w:r>
      <w:r w:rsidR="002C63A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MVCorp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C63A7" w:rsidRPr="002C63A7">
        <w:rPr>
          <w:rFonts w:ascii="Times New Roman" w:hAnsi="Times New Roman" w:cs="Times New Roman"/>
          <w:sz w:val="26"/>
          <w:szCs w:val="26"/>
        </w:rPr>
        <w:t>.</w:t>
      </w:r>
    </w:p>
    <w:p w14:paraId="20B3FE9E" w14:textId="77777777" w:rsidR="0037245D" w:rsidRPr="002C63A7" w:rsidRDefault="0037245D" w:rsidP="00D717A6">
      <w:pPr>
        <w:pStyle w:val="Heading1"/>
        <w:numPr>
          <w:ilvl w:val="0"/>
          <w:numId w:val="16"/>
        </w:numPr>
        <w:spacing w:after="240"/>
        <w:ind w:left="426" w:hanging="426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2C63A7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THÀNH PHẦN THAM GIA</w:t>
      </w:r>
    </w:p>
    <w:p w14:paraId="343BC06D" w14:textId="437D88FE" w:rsidR="0037245D" w:rsidRPr="002C63A7" w:rsidRDefault="0037245D" w:rsidP="0037245D">
      <w:pPr>
        <w:pStyle w:val="ListParagraph"/>
        <w:numPr>
          <w:ilvl w:val="0"/>
          <w:numId w:val="14"/>
        </w:numPr>
        <w:ind w:left="993"/>
        <w:rPr>
          <w:rFonts w:ascii="Times New Roman" w:hAnsi="Times New Roman" w:cs="Times New Roman"/>
          <w:b/>
          <w:sz w:val="26"/>
          <w:szCs w:val="26"/>
        </w:rPr>
      </w:pPr>
      <w:r w:rsidRPr="002C63A7">
        <w:rPr>
          <w:rFonts w:ascii="Times New Roman" w:hAnsi="Times New Roman" w:cs="Times New Roman"/>
          <w:b/>
          <w:sz w:val="26"/>
          <w:szCs w:val="26"/>
        </w:rPr>
        <w:t xml:space="preserve">ĐẠI DIỆN </w:t>
      </w:r>
      <w:r w:rsidR="00234A06">
        <w:rPr>
          <w:rFonts w:ascii="Times New Roman" w:hAnsi="Times New Roman" w:cs="Times New Roman"/>
          <w:b/>
          <w:sz w:val="26"/>
          <w:szCs w:val="26"/>
        </w:rPr>
        <w:t>CÔNG TY CỔ PHẦN TẬP ĐOÀN</w:t>
      </w:r>
      <w:r w:rsidR="00506A63" w:rsidRPr="002C63A7">
        <w:rPr>
          <w:rFonts w:ascii="Times New Roman" w:hAnsi="Times New Roman" w:cs="Times New Roman"/>
          <w:b/>
          <w:sz w:val="26"/>
          <w:szCs w:val="26"/>
        </w:rPr>
        <w:t xml:space="preserve"> MV</w:t>
      </w:r>
    </w:p>
    <w:p w14:paraId="7351E4F2" w14:textId="77777777" w:rsidR="0037245D" w:rsidRPr="002C63A7" w:rsidRDefault="0037245D" w:rsidP="0037245D">
      <w:pPr>
        <w:ind w:left="426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: A15,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Bông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14:paraId="27C8FF77" w14:textId="0B995952" w:rsidR="0037245D" w:rsidRPr="002C63A7" w:rsidRDefault="0037245D" w:rsidP="0037245D">
      <w:pPr>
        <w:ind w:left="426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>: 84-4-37958195/96</w:t>
      </w:r>
      <w:r w:rsidRPr="002C63A7">
        <w:rPr>
          <w:rFonts w:ascii="Times New Roman" w:hAnsi="Times New Roman" w:cs="Times New Roman"/>
          <w:sz w:val="26"/>
          <w:szCs w:val="26"/>
        </w:rPr>
        <w:tab/>
      </w:r>
      <w:r w:rsidRPr="002C63A7">
        <w:rPr>
          <w:rFonts w:ascii="Times New Roman" w:hAnsi="Times New Roman" w:cs="Times New Roman"/>
          <w:sz w:val="26"/>
          <w:szCs w:val="26"/>
        </w:rPr>
        <w:tab/>
        <w:t>Fax:</w:t>
      </w:r>
      <w:r w:rsidR="00477D13" w:rsidRPr="002C63A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5000" w:type="pct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3544"/>
        <w:gridCol w:w="4536"/>
      </w:tblGrid>
      <w:tr w:rsidR="002C63A7" w:rsidRPr="002C63A7" w14:paraId="2E1C4CCC" w14:textId="77777777" w:rsidTr="00964DFE">
        <w:trPr>
          <w:trHeight w:val="397"/>
        </w:trPr>
        <w:tc>
          <w:tcPr>
            <w:tcW w:w="684" w:type="pct"/>
          </w:tcPr>
          <w:p w14:paraId="41ADA2EA" w14:textId="1E0A83C3" w:rsidR="00477D13" w:rsidRPr="002C63A7" w:rsidRDefault="00477D13" w:rsidP="00964DFE">
            <w:pPr>
              <w:ind w:left="3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893" w:type="pct"/>
          </w:tcPr>
          <w:p w14:paraId="3D4FBAE2" w14:textId="6669F399" w:rsidR="00477D13" w:rsidRPr="002C63A7" w:rsidRDefault="00477D13" w:rsidP="00C2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23" w:type="pct"/>
          </w:tcPr>
          <w:p w14:paraId="36C13BB5" w14:textId="77777777" w:rsidR="00477D13" w:rsidRPr="002C63A7" w:rsidRDefault="00477D13" w:rsidP="002C63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477D13" w:rsidRPr="002C63A7" w14:paraId="42D40F67" w14:textId="77777777" w:rsidTr="00964DFE">
        <w:trPr>
          <w:trHeight w:val="397"/>
        </w:trPr>
        <w:tc>
          <w:tcPr>
            <w:tcW w:w="684" w:type="pct"/>
          </w:tcPr>
          <w:p w14:paraId="3782BCE5" w14:textId="77777777" w:rsidR="00477D13" w:rsidRPr="002C63A7" w:rsidRDefault="00477D13" w:rsidP="002C63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3" w:type="pct"/>
          </w:tcPr>
          <w:p w14:paraId="2D95736F" w14:textId="09B3274D" w:rsidR="00477D13" w:rsidRPr="002C63A7" w:rsidRDefault="00477D13" w:rsidP="00C2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  <w:proofErr w:type="spellEnd"/>
            <w:r w:rsidR="00B27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23" w:type="pct"/>
          </w:tcPr>
          <w:p w14:paraId="597A45C9" w14:textId="77777777" w:rsidR="00477D13" w:rsidRPr="002C63A7" w:rsidRDefault="00477D13" w:rsidP="002C63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25E542" w14:textId="2D4F9F33" w:rsidR="0037245D" w:rsidRPr="002C63A7" w:rsidRDefault="0037245D" w:rsidP="00506A63">
      <w:pPr>
        <w:pStyle w:val="ListParagraph"/>
        <w:numPr>
          <w:ilvl w:val="0"/>
          <w:numId w:val="14"/>
        </w:numPr>
        <w:ind w:left="993"/>
        <w:rPr>
          <w:rFonts w:ascii="Times New Roman" w:hAnsi="Times New Roman" w:cs="Times New Roman"/>
          <w:b/>
          <w:sz w:val="26"/>
          <w:szCs w:val="26"/>
        </w:rPr>
      </w:pPr>
      <w:r w:rsidRPr="002C63A7">
        <w:rPr>
          <w:rFonts w:ascii="Times New Roman" w:hAnsi="Times New Roman" w:cs="Times New Roman"/>
          <w:b/>
          <w:sz w:val="26"/>
          <w:szCs w:val="26"/>
        </w:rPr>
        <w:t xml:space="preserve">ĐẠI DIỆN </w:t>
      </w:r>
      <w:r w:rsidR="00234A06">
        <w:rPr>
          <w:rFonts w:ascii="Times New Roman" w:hAnsi="Times New Roman" w:cs="Times New Roman"/>
          <w:b/>
          <w:sz w:val="26"/>
          <w:szCs w:val="26"/>
        </w:rPr>
        <w:t xml:space="preserve">TRUNG TÂM KĨ THUẬT THÔNG TIN CỒNG NGHỆ CAO </w:t>
      </w:r>
    </w:p>
    <w:p w14:paraId="369BE42B" w14:textId="4BE92EBD" w:rsidR="00477D13" w:rsidRPr="002C63A7" w:rsidRDefault="0037245D" w:rsidP="0037245D">
      <w:pPr>
        <w:ind w:left="426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80951" w:rsidRPr="002C63A7">
        <w:rPr>
          <w:rFonts w:ascii="Times New Roman" w:hAnsi="Times New Roman" w:cs="Times New Roman"/>
          <w:sz w:val="26"/>
          <w:szCs w:val="26"/>
        </w:rPr>
        <w:t>:</w:t>
      </w:r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, Thanh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80951" w:rsidRPr="002C63A7">
        <w:rPr>
          <w:rFonts w:ascii="Times New Roman" w:hAnsi="Times New Roman" w:cs="Times New Roman"/>
          <w:sz w:val="26"/>
          <w:szCs w:val="26"/>
        </w:rPr>
        <w:tab/>
      </w:r>
    </w:p>
    <w:p w14:paraId="6477034C" w14:textId="0BB1F672" w:rsidR="0037245D" w:rsidRPr="002C63A7" w:rsidRDefault="0037245D" w:rsidP="0037245D">
      <w:pPr>
        <w:ind w:left="426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>:</w:t>
      </w:r>
      <w:r w:rsidRPr="002C63A7">
        <w:rPr>
          <w:rFonts w:ascii="Times New Roman" w:hAnsi="Times New Roman" w:cs="Times New Roman"/>
          <w:sz w:val="26"/>
          <w:szCs w:val="26"/>
        </w:rPr>
        <w:tab/>
      </w:r>
      <w:r w:rsidRPr="002C63A7">
        <w:rPr>
          <w:rFonts w:ascii="Times New Roman" w:hAnsi="Times New Roman" w:cs="Times New Roman"/>
          <w:sz w:val="26"/>
          <w:szCs w:val="26"/>
        </w:rPr>
        <w:tab/>
      </w:r>
      <w:r w:rsidRPr="002C63A7">
        <w:rPr>
          <w:rFonts w:ascii="Times New Roman" w:hAnsi="Times New Roman" w:cs="Times New Roman"/>
          <w:sz w:val="26"/>
          <w:szCs w:val="26"/>
        </w:rPr>
        <w:tab/>
        <w:t xml:space="preserve">Fax: </w:t>
      </w:r>
    </w:p>
    <w:tbl>
      <w:tblPr>
        <w:tblStyle w:val="TableGrid"/>
        <w:tblW w:w="5000" w:type="pct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3544"/>
        <w:gridCol w:w="4536"/>
      </w:tblGrid>
      <w:tr w:rsidR="002C63A7" w:rsidRPr="002C63A7" w14:paraId="071122A1" w14:textId="77777777" w:rsidTr="00964DFE">
        <w:trPr>
          <w:trHeight w:val="397"/>
        </w:trPr>
        <w:tc>
          <w:tcPr>
            <w:tcW w:w="684" w:type="pct"/>
          </w:tcPr>
          <w:p w14:paraId="2EF0C2A7" w14:textId="77777777" w:rsidR="00477D13" w:rsidRPr="002C63A7" w:rsidRDefault="00477D13" w:rsidP="00964DFE">
            <w:pPr>
              <w:ind w:left="3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893" w:type="pct"/>
          </w:tcPr>
          <w:p w14:paraId="65684D05" w14:textId="5267D760" w:rsidR="00477D13" w:rsidRPr="002C63A7" w:rsidRDefault="00477D13" w:rsidP="00C2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23" w:type="pct"/>
          </w:tcPr>
          <w:p w14:paraId="6D5F962D" w14:textId="06F5EF60" w:rsidR="00477D13" w:rsidRPr="002C63A7" w:rsidRDefault="00477D13" w:rsidP="00C2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477D13" w:rsidRPr="002C63A7" w14:paraId="72CCB36A" w14:textId="77777777" w:rsidTr="00964DFE">
        <w:trPr>
          <w:trHeight w:val="397"/>
        </w:trPr>
        <w:tc>
          <w:tcPr>
            <w:tcW w:w="684" w:type="pct"/>
          </w:tcPr>
          <w:p w14:paraId="376A2BB8" w14:textId="77777777" w:rsidR="00477D13" w:rsidRPr="002C63A7" w:rsidRDefault="00477D13" w:rsidP="002C63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3" w:type="pct"/>
          </w:tcPr>
          <w:p w14:paraId="7F1BF247" w14:textId="23ECE708" w:rsidR="00477D13" w:rsidRPr="002C63A7" w:rsidRDefault="00477D13" w:rsidP="00C2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63A7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  <w:proofErr w:type="spellEnd"/>
            <w:r w:rsidR="00234A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23" w:type="pct"/>
          </w:tcPr>
          <w:p w14:paraId="6E2A9616" w14:textId="38F76BF9" w:rsidR="00477D13" w:rsidRPr="002C63A7" w:rsidRDefault="00234A06" w:rsidP="00C2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</w:tbl>
    <w:p w14:paraId="07E4AE7A" w14:textId="50785273" w:rsidR="0037245D" w:rsidRPr="002C63A7" w:rsidRDefault="0037245D" w:rsidP="00D717A6">
      <w:pPr>
        <w:pStyle w:val="Heading1"/>
        <w:numPr>
          <w:ilvl w:val="0"/>
          <w:numId w:val="16"/>
        </w:numPr>
        <w:spacing w:after="240"/>
        <w:ind w:left="426" w:hanging="426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2C63A7">
        <w:rPr>
          <w:rFonts w:ascii="Times New Roman" w:eastAsia="Calibri" w:hAnsi="Times New Roman" w:cs="Times New Roman"/>
          <w:b/>
          <w:color w:val="000000"/>
          <w:sz w:val="26"/>
          <w:szCs w:val="26"/>
        </w:rPr>
        <w:lastRenderedPageBreak/>
        <w:t xml:space="preserve">NỘI DUNG </w:t>
      </w:r>
    </w:p>
    <w:p w14:paraId="539A7800" w14:textId="4EEB9DB8" w:rsidR="00A36401" w:rsidRDefault="00477D13" w:rsidP="00506A63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MV</w:t>
      </w:r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506A63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A63" w:rsidRPr="002C63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63A7" w:rsidRPr="002C63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C63A7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63A7" w:rsidRPr="002C63A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2C63A7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63A7" w:rsidRPr="002C63A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2C63A7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63A7" w:rsidRPr="002C63A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C63A7"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63A7" w:rsidRPr="002C63A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57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DC05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57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C05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BF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C15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15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B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15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5BFE">
        <w:rPr>
          <w:rFonts w:ascii="Times New Roman" w:hAnsi="Times New Roman" w:cs="Times New Roman"/>
          <w:sz w:val="26"/>
          <w:szCs w:val="26"/>
        </w:rPr>
        <w:t xml:space="preserve"> FS</w:t>
      </w:r>
      <w:r w:rsidR="002C63A7" w:rsidRPr="002C63A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E7221D9" w14:textId="67FA810C" w:rsidR="00477D13" w:rsidRPr="002C63A7" w:rsidRDefault="002C63A7" w:rsidP="00506A63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C63A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3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3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C63A7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563"/>
        <w:gridCol w:w="4254"/>
        <w:gridCol w:w="1539"/>
        <w:gridCol w:w="2285"/>
      </w:tblGrid>
      <w:tr w:rsidR="00DC0572" w:rsidRPr="000C39A0" w14:paraId="2B651CA0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56EBCA96" w14:textId="0559D58F" w:rsidR="00DC0572" w:rsidRPr="000C39A0" w:rsidRDefault="00DC0572" w:rsidP="00DC05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76" w:type="pct"/>
            <w:gridSpan w:val="2"/>
            <w:vAlign w:val="center"/>
          </w:tcPr>
          <w:p w14:paraId="2EC7C59E" w14:textId="6EEEDAFF" w:rsidR="00DC0572" w:rsidRPr="000C39A0" w:rsidRDefault="000C39A0" w:rsidP="000C39A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3" w:type="pct"/>
            <w:vAlign w:val="center"/>
          </w:tcPr>
          <w:p w14:paraId="40F5122B" w14:textId="776EEA10" w:rsidR="00DC0572" w:rsidRPr="000C39A0" w:rsidRDefault="00DC0572" w:rsidP="00DC05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222" w:type="pct"/>
            <w:vAlign w:val="center"/>
          </w:tcPr>
          <w:p w14:paraId="14C6D84F" w14:textId="75164CE3" w:rsidR="00DC0572" w:rsidRPr="000C39A0" w:rsidRDefault="00DC0572" w:rsidP="00DC05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B301D" w:rsidRPr="000C39A0" w14:paraId="741046A3" w14:textId="77777777" w:rsidTr="00EB6F76">
        <w:trPr>
          <w:trHeight w:val="397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699429B0" w14:textId="5E9C4373" w:rsidR="008B301D" w:rsidRPr="000C39A0" w:rsidRDefault="008B301D" w:rsidP="00477D1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TEMIP</w:t>
            </w:r>
          </w:p>
        </w:tc>
      </w:tr>
      <w:tr w:rsidR="005164E1" w:rsidRPr="000C39A0" w14:paraId="144041DF" w14:textId="77777777" w:rsidTr="005164E1">
        <w:trPr>
          <w:trHeight w:val="397"/>
        </w:trPr>
        <w:tc>
          <w:tcPr>
            <w:tcW w:w="379" w:type="pct"/>
            <w:vMerge w:val="restart"/>
            <w:vAlign w:val="center"/>
          </w:tcPr>
          <w:p w14:paraId="2F72C52A" w14:textId="3C5E8259" w:rsidR="005164E1" w:rsidRPr="000C39A0" w:rsidRDefault="005164E1" w:rsidP="00DC05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621" w:type="pct"/>
            <w:gridSpan w:val="4"/>
            <w:tcBorders>
              <w:bottom w:val="single" w:sz="4" w:space="0" w:color="auto"/>
            </w:tcBorders>
            <w:vAlign w:val="center"/>
          </w:tcPr>
          <w:p w14:paraId="650BE43F" w14:textId="4CC1BB76" w:rsidR="005164E1" w:rsidRPr="000C39A0" w:rsidRDefault="005164E1" w:rsidP="00477D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EMS</w:t>
            </w:r>
          </w:p>
        </w:tc>
      </w:tr>
      <w:tr w:rsidR="007776F3" w:rsidRPr="000C39A0" w14:paraId="41AF4449" w14:textId="77777777" w:rsidTr="005164E1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1A828DC6" w14:textId="77777777" w:rsidR="007776F3" w:rsidRPr="000C39A0" w:rsidRDefault="007776F3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58837A" w14:textId="754B0CA9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5AF90" w14:textId="488C40D9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ALU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2CACD77E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7DD3CEBE" w14:textId="1C3F6333" w:rsidR="007776F3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alu</w:t>
            </w:r>
            <w:proofErr w:type="spellEnd"/>
          </w:p>
        </w:tc>
      </w:tr>
      <w:tr w:rsidR="00EA292C" w:rsidRPr="000C39A0" w14:paraId="2457B6DE" w14:textId="77777777" w:rsidTr="007D332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77C28255" w14:textId="77777777" w:rsidR="00EA292C" w:rsidRPr="000C39A0" w:rsidRDefault="00EA292C" w:rsidP="00EA29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0EF3DB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E17DC" w14:textId="4D5539BC" w:rsidR="00EA292C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ECI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5D64424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</w:tcPr>
          <w:p w14:paraId="0800DE2A" w14:textId="73446834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eci</w:t>
            </w:r>
            <w:proofErr w:type="spellEnd"/>
          </w:p>
        </w:tc>
      </w:tr>
      <w:tr w:rsidR="00EA292C" w:rsidRPr="000C39A0" w14:paraId="00999D86" w14:textId="77777777" w:rsidTr="007D332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445A7CE9" w14:textId="77777777" w:rsidR="00EA292C" w:rsidRPr="000C39A0" w:rsidRDefault="00EA292C" w:rsidP="00EA29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76DF05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69DA2" w14:textId="4C9F227D" w:rsidR="00EA292C" w:rsidRPr="00F45BD5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42EA0906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</w:tcPr>
          <w:p w14:paraId="2768F55C" w14:textId="1CFC6268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cisco</w:t>
            </w:r>
          </w:p>
        </w:tc>
      </w:tr>
      <w:tr w:rsidR="00EA292C" w:rsidRPr="000C39A0" w14:paraId="722FD30F" w14:textId="77777777" w:rsidTr="007D332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0BAC151F" w14:textId="77777777" w:rsidR="00EA292C" w:rsidRPr="000C39A0" w:rsidRDefault="00EA292C" w:rsidP="00EA29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B2F444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1C2C5" w14:textId="79A675D9" w:rsidR="00EA292C" w:rsidRPr="00F45BD5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TRUNKING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52A9F940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</w:tcPr>
          <w:p w14:paraId="5DCBE57D" w14:textId="5FBE1E38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trunking</w:t>
            </w:r>
            <w:proofErr w:type="spellEnd"/>
          </w:p>
        </w:tc>
      </w:tr>
      <w:tr w:rsidR="00EA292C" w:rsidRPr="000C39A0" w14:paraId="0F28B85C" w14:textId="77777777" w:rsidTr="007D332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60517625" w14:textId="77777777" w:rsidR="00EA292C" w:rsidRPr="000C39A0" w:rsidRDefault="00EA292C" w:rsidP="00EA29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2E5F4E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B0275" w14:textId="1EE521E6" w:rsidR="00EA292C" w:rsidRPr="00F45BD5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VSAT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76A3B84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</w:tcPr>
          <w:p w14:paraId="1179F7EB" w14:textId="1EE1A485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vsat</w:t>
            </w:r>
            <w:proofErr w:type="spellEnd"/>
          </w:p>
        </w:tc>
      </w:tr>
      <w:tr w:rsidR="00EA292C" w:rsidRPr="000C39A0" w14:paraId="0E60BB21" w14:textId="77777777" w:rsidTr="007D332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0453B055" w14:textId="77777777" w:rsidR="00EA292C" w:rsidRPr="000C39A0" w:rsidRDefault="00EA292C" w:rsidP="00EA29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06B26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B421C" w14:textId="58837842" w:rsidR="00EA292C" w:rsidRPr="00F45BD5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PABX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E63F395" w14:textId="77777777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</w:tcPr>
          <w:p w14:paraId="2B845294" w14:textId="0342AF38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D36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pabx</w:t>
            </w:r>
            <w:proofErr w:type="spellEnd"/>
          </w:p>
        </w:tc>
      </w:tr>
      <w:tr w:rsidR="007776F3" w:rsidRPr="000C39A0" w14:paraId="7E631581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70E1EBA8" w14:textId="10BB520C" w:rsidR="007776F3" w:rsidRPr="000C39A0" w:rsidRDefault="007776F3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76" w:type="pct"/>
            <w:gridSpan w:val="2"/>
            <w:vAlign w:val="center"/>
          </w:tcPr>
          <w:p w14:paraId="261A851E" w14:textId="2BE9EFDF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import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pct"/>
            <w:vAlign w:val="center"/>
          </w:tcPr>
          <w:p w14:paraId="627197C1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3AD7A85F" w14:textId="3EE5B329" w:rsidR="007776F3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776F3" w:rsidRPr="000C39A0" w14:paraId="59382DE4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45724F71" w14:textId="7D47554C" w:rsidR="007776F3" w:rsidRPr="000C39A0" w:rsidRDefault="007776F3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76" w:type="pct"/>
            <w:gridSpan w:val="2"/>
            <w:vAlign w:val="center"/>
          </w:tcPr>
          <w:p w14:paraId="4D5E6CAE" w14:textId="32A80A69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GUI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help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EMS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pct"/>
            <w:vAlign w:val="center"/>
          </w:tcPr>
          <w:p w14:paraId="3A7C25C1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47C12F16" w14:textId="0E28A5AB" w:rsidR="007776F3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client,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dashboard, topology.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776F3" w:rsidRPr="000C39A0" w14:paraId="317DC6A4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2B98D5EF" w14:textId="34A034A1" w:rsidR="007776F3" w:rsidRPr="000C39A0" w:rsidRDefault="007776F3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576" w:type="pct"/>
            <w:gridSpan w:val="2"/>
            <w:vAlign w:val="center"/>
          </w:tcPr>
          <w:p w14:paraId="2153EE5E" w14:textId="5D48C3AB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2D53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</w:p>
        </w:tc>
        <w:tc>
          <w:tcPr>
            <w:tcW w:w="823" w:type="pct"/>
            <w:vAlign w:val="center"/>
          </w:tcPr>
          <w:p w14:paraId="2BEC5CFF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25B87C1A" w14:textId="2FF7E715" w:rsidR="007776F3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offline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offline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776F3" w:rsidRPr="000C39A0" w14:paraId="7134EB32" w14:textId="77777777" w:rsidTr="00EB6F76">
        <w:trPr>
          <w:trHeight w:val="397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15E444ED" w14:textId="4AFB5D1F" w:rsidR="007776F3" w:rsidRPr="000C39A0" w:rsidRDefault="007776F3" w:rsidP="007776F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TNDL</w:t>
            </w:r>
          </w:p>
        </w:tc>
      </w:tr>
      <w:tr w:rsidR="007247CF" w:rsidRPr="000C39A0" w14:paraId="59E1A2C2" w14:textId="77777777" w:rsidTr="002A4238">
        <w:trPr>
          <w:trHeight w:val="397"/>
        </w:trPr>
        <w:tc>
          <w:tcPr>
            <w:tcW w:w="379" w:type="pct"/>
            <w:vMerge w:val="restart"/>
            <w:vAlign w:val="center"/>
          </w:tcPr>
          <w:p w14:paraId="52F8DFD3" w14:textId="4B621523" w:rsidR="007247CF" w:rsidRPr="000C39A0" w:rsidRDefault="007247CF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621" w:type="pct"/>
            <w:gridSpan w:val="4"/>
            <w:tcBorders>
              <w:bottom w:val="single" w:sz="4" w:space="0" w:color="auto"/>
            </w:tcBorders>
            <w:vAlign w:val="center"/>
          </w:tcPr>
          <w:p w14:paraId="30AF8DDA" w14:textId="77777777" w:rsidR="007247CF" w:rsidRPr="000C39A0" w:rsidRDefault="007247CF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6 EMS</w:t>
            </w:r>
          </w:p>
        </w:tc>
      </w:tr>
      <w:tr w:rsidR="00EA292C" w:rsidRPr="000C39A0" w14:paraId="4271AEE7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402DE004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F7D6BD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5EFF8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ALU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603D8BC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 w:val="restart"/>
            <w:vAlign w:val="center"/>
          </w:tcPr>
          <w:p w14:paraId="5C9E5D64" w14:textId="091754CB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A292C" w:rsidRPr="000C39A0" w14:paraId="4327F7AA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1E4FAB23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6521AC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9BA05" w14:textId="77777777" w:rsidR="00EA292C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ECI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8F23972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4F9285E8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6EA77415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6F54FB30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3556C0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DD665" w14:textId="77777777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5426C7F1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6ED14DED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68A65922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291D348E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75E6DA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62D09" w14:textId="6C65FBAC" w:rsidR="00EA292C" w:rsidRPr="00F45BD5" w:rsidRDefault="00EA292C" w:rsidP="00444A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TRUNKING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219A8511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3FEFAC00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203C085C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50B66516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50E0E0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FA9B9" w14:textId="05E7CBCE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VSAT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EAEE876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4718DF51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51FB5FB7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3A197469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93A274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C32D4" w14:textId="77777777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PABX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BC6BE10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42765DDB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64E1" w:rsidRPr="000C39A0" w14:paraId="1725A0F3" w14:textId="77777777" w:rsidTr="002A4238">
        <w:trPr>
          <w:trHeight w:val="397"/>
        </w:trPr>
        <w:tc>
          <w:tcPr>
            <w:tcW w:w="379" w:type="pct"/>
            <w:vMerge w:val="restart"/>
            <w:vAlign w:val="center"/>
          </w:tcPr>
          <w:p w14:paraId="116CA286" w14:textId="64CB2E20" w:rsidR="005164E1" w:rsidRPr="000C39A0" w:rsidRDefault="007247CF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621" w:type="pct"/>
            <w:gridSpan w:val="4"/>
            <w:tcBorders>
              <w:bottom w:val="single" w:sz="4" w:space="0" w:color="auto"/>
            </w:tcBorders>
            <w:vAlign w:val="center"/>
          </w:tcPr>
          <w:p w14:paraId="0FA3BA10" w14:textId="3D1C780A" w:rsidR="005164E1" w:rsidRPr="000C39A0" w:rsidRDefault="005164E1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164E1">
              <w:rPr>
                <w:rFonts w:ascii="Times New Roman" w:hAnsi="Times New Roman" w:cs="Times New Roman"/>
                <w:sz w:val="26"/>
                <w:szCs w:val="26"/>
              </w:rPr>
              <w:t xml:space="preserve"> EMS</w:t>
            </w:r>
          </w:p>
        </w:tc>
      </w:tr>
      <w:tr w:rsidR="00EA292C" w:rsidRPr="000C39A0" w14:paraId="25EF4D29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199C5967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1E9711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62811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ALU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198BD331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 w:val="restart"/>
            <w:vAlign w:val="center"/>
          </w:tcPr>
          <w:p w14:paraId="2431CF6D" w14:textId="010661AB" w:rsidR="00EA292C" w:rsidRPr="000C39A0" w:rsidRDefault="00EA292C" w:rsidP="00EA29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topo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A292C" w:rsidRPr="000C39A0" w14:paraId="39597951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686FD916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E80DDD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8AE34" w14:textId="77777777" w:rsidR="00EA292C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ECI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14EFCF58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4EF21D43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324BAAC3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388FFA6F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73E48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D0E5A" w14:textId="77777777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2BCC3D08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554E276F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71BE82C2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1BE2C1B9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2EA99A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D5927" w14:textId="7AEC5A1A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TRUNKING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48C20FB3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57E11A65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1DC4FD3C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34AB4629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AF6C23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43B01" w14:textId="64C5EC67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VSAT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DE8695B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081EB9A7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292C" w:rsidRPr="000C39A0" w14:paraId="33D2900C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293397CD" w14:textId="77777777" w:rsidR="00EA292C" w:rsidRPr="000C39A0" w:rsidRDefault="00EA29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3655F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4B572" w14:textId="77777777" w:rsidR="00EA292C" w:rsidRPr="00F45BD5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PABX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77919846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278BA8AC" w14:textId="77777777" w:rsidR="00EA292C" w:rsidRPr="000C39A0" w:rsidRDefault="00EA29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76F3" w:rsidRPr="000C39A0" w14:paraId="6B9126E2" w14:textId="77777777" w:rsidTr="00EB6F76">
        <w:trPr>
          <w:trHeight w:val="397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02AABFEA" w14:textId="6BC9BEF4" w:rsidR="007776F3" w:rsidRPr="000C39A0" w:rsidRDefault="007776F3" w:rsidP="007776F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UCA</w:t>
            </w:r>
          </w:p>
        </w:tc>
      </w:tr>
      <w:tr w:rsidR="00EA292C" w:rsidRPr="000C39A0" w14:paraId="7EC1E4BB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12A2FA01" w14:textId="7330BCE7" w:rsidR="00EA292C" w:rsidRPr="000C39A0" w:rsidRDefault="00EA292C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76" w:type="pct"/>
            <w:gridSpan w:val="2"/>
            <w:vAlign w:val="center"/>
          </w:tcPr>
          <w:p w14:paraId="115DBFC6" w14:textId="0169A757" w:rsidR="00EA292C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</w:p>
        </w:tc>
        <w:tc>
          <w:tcPr>
            <w:tcW w:w="823" w:type="pct"/>
            <w:vAlign w:val="center"/>
          </w:tcPr>
          <w:p w14:paraId="5492C660" w14:textId="77777777" w:rsidR="00EA292C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 w:val="restart"/>
            <w:vAlign w:val="center"/>
          </w:tcPr>
          <w:p w14:paraId="1DD13A9A" w14:textId="1DE5DFF5" w:rsidR="00EA292C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A292C" w:rsidRPr="000C39A0" w14:paraId="45932505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344A366E" w14:textId="2FCBE028" w:rsidR="00EA292C" w:rsidRPr="000C39A0" w:rsidRDefault="00EA292C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76" w:type="pct"/>
            <w:gridSpan w:val="2"/>
            <w:vAlign w:val="center"/>
          </w:tcPr>
          <w:p w14:paraId="1E16E75D" w14:textId="52A0AF1C" w:rsidR="00EA292C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UCA</w:t>
            </w:r>
          </w:p>
        </w:tc>
        <w:tc>
          <w:tcPr>
            <w:tcW w:w="823" w:type="pct"/>
            <w:vAlign w:val="center"/>
          </w:tcPr>
          <w:p w14:paraId="6FB6A69C" w14:textId="77777777" w:rsidR="00EA292C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4D22A7FB" w14:textId="77777777" w:rsidR="00EA292C" w:rsidRPr="000C39A0" w:rsidRDefault="00EA29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76F3" w:rsidRPr="000C39A0" w14:paraId="4E1EDA1C" w14:textId="77777777" w:rsidTr="00EB6F76">
        <w:trPr>
          <w:trHeight w:val="397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57A41DFA" w14:textId="5E50CD1C" w:rsidR="007776F3" w:rsidRPr="000C39A0" w:rsidRDefault="007776F3" w:rsidP="007776F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MPM</w:t>
            </w:r>
          </w:p>
        </w:tc>
      </w:tr>
      <w:tr w:rsidR="005164E1" w:rsidRPr="000C39A0" w14:paraId="00003D00" w14:textId="77777777" w:rsidTr="002A4238">
        <w:trPr>
          <w:trHeight w:val="397"/>
        </w:trPr>
        <w:tc>
          <w:tcPr>
            <w:tcW w:w="379" w:type="pct"/>
            <w:vMerge w:val="restart"/>
            <w:vAlign w:val="center"/>
          </w:tcPr>
          <w:p w14:paraId="624522F9" w14:textId="77777777" w:rsidR="005164E1" w:rsidRPr="000C39A0" w:rsidRDefault="005164E1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39A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621" w:type="pct"/>
            <w:gridSpan w:val="4"/>
            <w:tcBorders>
              <w:bottom w:val="single" w:sz="4" w:space="0" w:color="auto"/>
            </w:tcBorders>
            <w:vAlign w:val="center"/>
          </w:tcPr>
          <w:p w14:paraId="115B8B6B" w14:textId="77777777" w:rsidR="005164E1" w:rsidRPr="000C39A0" w:rsidRDefault="005164E1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EMS</w:t>
            </w:r>
          </w:p>
        </w:tc>
      </w:tr>
      <w:tr w:rsidR="0035032C" w:rsidRPr="000C39A0" w14:paraId="121833D1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2430D429" w14:textId="77777777" w:rsidR="0035032C" w:rsidRPr="000C39A0" w:rsidRDefault="003503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47F45A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5DE96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ALU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3BE8FBAF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 w:val="restart"/>
            <w:vAlign w:val="center"/>
          </w:tcPr>
          <w:p w14:paraId="740C2C9B" w14:textId="77B89C96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mpm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5032C" w:rsidRPr="000C39A0" w14:paraId="4C050862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458895FE" w14:textId="77777777" w:rsidR="0035032C" w:rsidRPr="000C39A0" w:rsidRDefault="003503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EF0C8A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0C6C0" w14:textId="77777777" w:rsidR="0035032C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ECI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12958B92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0E180F06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032C" w:rsidRPr="000C39A0" w14:paraId="2C8965BD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781F8212" w14:textId="77777777" w:rsidR="0035032C" w:rsidRPr="000C39A0" w:rsidRDefault="003503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CDF103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3DF53" w14:textId="77777777" w:rsidR="0035032C" w:rsidRPr="00F45BD5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7BB47E5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16C206BE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032C" w:rsidRPr="000C39A0" w14:paraId="416D75EA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2E10DEC6" w14:textId="77777777" w:rsidR="0035032C" w:rsidRPr="000C39A0" w:rsidRDefault="003503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F26F9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6FE85" w14:textId="17D049B6" w:rsidR="0035032C" w:rsidRPr="00F45BD5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TRUNKING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321EE28C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65E5F178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032C" w:rsidRPr="000C39A0" w14:paraId="0839FD3F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1F516C60" w14:textId="77777777" w:rsidR="0035032C" w:rsidRPr="000C39A0" w:rsidRDefault="003503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B7549A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5547D" w14:textId="579478D0" w:rsidR="0035032C" w:rsidRPr="00F45BD5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VSAT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35F71042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62378D70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032C" w:rsidRPr="000C39A0" w14:paraId="7773EDEF" w14:textId="77777777" w:rsidTr="002A4238">
        <w:trPr>
          <w:trHeight w:val="397"/>
        </w:trPr>
        <w:tc>
          <w:tcPr>
            <w:tcW w:w="379" w:type="pct"/>
            <w:vMerge/>
            <w:tcBorders>
              <w:right w:val="single" w:sz="4" w:space="0" w:color="auto"/>
            </w:tcBorders>
            <w:vAlign w:val="center"/>
          </w:tcPr>
          <w:p w14:paraId="33B52185" w14:textId="77777777" w:rsidR="0035032C" w:rsidRPr="000C39A0" w:rsidRDefault="0035032C" w:rsidP="002A4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D3B7AB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9F87B" w14:textId="77777777" w:rsidR="0035032C" w:rsidRPr="00F45BD5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PABX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21FE6CF6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Merge/>
            <w:vAlign w:val="center"/>
          </w:tcPr>
          <w:p w14:paraId="38A6F0E2" w14:textId="77777777" w:rsidR="0035032C" w:rsidRPr="000C39A0" w:rsidRDefault="0035032C" w:rsidP="002A42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76F3" w:rsidRPr="000C39A0" w14:paraId="08CB22F8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64EE05B6" w14:textId="36ABBE39" w:rsidR="007776F3" w:rsidRPr="000C39A0" w:rsidRDefault="007776F3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76" w:type="pct"/>
            <w:gridSpan w:val="2"/>
            <w:vAlign w:val="center"/>
          </w:tcPr>
          <w:p w14:paraId="1A5E00B2" w14:textId="4B9F3B1E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GUI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help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EMS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607AB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pct"/>
            <w:vAlign w:val="center"/>
          </w:tcPr>
          <w:p w14:paraId="234D5D85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6A097B46" w14:textId="005C14CA" w:rsidR="007776F3" w:rsidRPr="000C39A0" w:rsidRDefault="003503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776F3" w:rsidRPr="000C39A0" w14:paraId="322F7146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5AD2D794" w14:textId="173F6128" w:rsidR="007776F3" w:rsidRPr="000C39A0" w:rsidRDefault="007776F3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76" w:type="pct"/>
            <w:gridSpan w:val="2"/>
            <w:vAlign w:val="center"/>
          </w:tcPr>
          <w:p w14:paraId="65A52EAB" w14:textId="4F82BC1E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CSDL MPM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, KPI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5BD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C39A0">
              <w:rPr>
                <w:rFonts w:ascii="Times New Roman" w:hAnsi="Times New Roman" w:cs="Times New Roman"/>
                <w:sz w:val="26"/>
                <w:szCs w:val="26"/>
              </w:rPr>
              <w:t xml:space="preserve"> 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823" w:type="pct"/>
            <w:vAlign w:val="center"/>
          </w:tcPr>
          <w:p w14:paraId="0CFC312A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41F6BFF8" w14:textId="7EAC3B00" w:rsidR="007776F3" w:rsidRPr="000C39A0" w:rsidRDefault="0035032C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mpm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pm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</w:tr>
      <w:tr w:rsidR="005164E1" w:rsidRPr="000C39A0" w14:paraId="6148D387" w14:textId="77777777" w:rsidTr="00EB6F76">
        <w:trPr>
          <w:trHeight w:val="397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3B204D78" w14:textId="0F5A340B" w:rsidR="005164E1" w:rsidRPr="005164E1" w:rsidRDefault="005164E1" w:rsidP="007776F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64E1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776F3" w:rsidRPr="000C39A0" w14:paraId="58A45934" w14:textId="77777777" w:rsidTr="007776F3">
        <w:trPr>
          <w:trHeight w:val="397"/>
        </w:trPr>
        <w:tc>
          <w:tcPr>
            <w:tcW w:w="379" w:type="pct"/>
            <w:vAlign w:val="center"/>
          </w:tcPr>
          <w:p w14:paraId="1EF85B68" w14:textId="46D0A2E8" w:rsidR="007776F3" w:rsidRDefault="000A2355" w:rsidP="007776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76" w:type="pct"/>
            <w:gridSpan w:val="2"/>
            <w:vAlign w:val="center"/>
          </w:tcPr>
          <w:p w14:paraId="38D76B97" w14:textId="6C445917" w:rsidR="007776F3" w:rsidRPr="00F45BD5" w:rsidRDefault="0035032C" w:rsidP="003503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temip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A23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23" w:type="pct"/>
            <w:vAlign w:val="center"/>
          </w:tcPr>
          <w:p w14:paraId="3B474C48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2" w:type="pct"/>
            <w:vAlign w:val="center"/>
          </w:tcPr>
          <w:p w14:paraId="39464A7C" w14:textId="77777777" w:rsidR="007776F3" w:rsidRPr="000C39A0" w:rsidRDefault="007776F3" w:rsidP="00777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AAEE82" w14:textId="043DABFA" w:rsidR="0076283E" w:rsidRDefault="0076283E" w:rsidP="00477D13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E32C74F" w14:textId="77777777" w:rsidR="00F4069E" w:rsidRDefault="00F4069E" w:rsidP="00F406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597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(04)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 xml:space="preserve"> (02) </w:t>
      </w:r>
      <w:proofErr w:type="spellStart"/>
      <w:r w:rsidRPr="00B759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597F">
        <w:rPr>
          <w:rFonts w:ascii="Times New Roman" w:hAnsi="Times New Roman" w:cs="Times New Roman"/>
          <w:sz w:val="26"/>
          <w:szCs w:val="26"/>
        </w:rPr>
        <w:t>.</w:t>
      </w:r>
    </w:p>
    <w:p w14:paraId="61B57D41" w14:textId="77777777" w:rsidR="007247CF" w:rsidRPr="00B7597F" w:rsidRDefault="007247CF" w:rsidP="00F4069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728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797"/>
        <w:gridCol w:w="4931"/>
      </w:tblGrid>
      <w:tr w:rsidR="00F4069E" w:rsidRPr="00EA292C" w14:paraId="2CD82F85" w14:textId="77777777" w:rsidTr="00A36401">
        <w:trPr>
          <w:trHeight w:val="1099"/>
        </w:trPr>
        <w:tc>
          <w:tcPr>
            <w:tcW w:w="4797" w:type="dxa"/>
          </w:tcPr>
          <w:p w14:paraId="5D14FADD" w14:textId="77777777" w:rsidR="00F4069E" w:rsidRPr="00B7597F" w:rsidRDefault="00F4069E" w:rsidP="00F406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</w:pPr>
            <w:r w:rsidRPr="00B7597F"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  <w:t xml:space="preserve">ĐẠI DIỆN </w:t>
            </w:r>
          </w:p>
          <w:p w14:paraId="2236F769" w14:textId="1679E7CE" w:rsidR="00F4069E" w:rsidRPr="00B7597F" w:rsidRDefault="00F4069E" w:rsidP="00A3640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</w:pPr>
            <w:r w:rsidRPr="00B7597F"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  <w:t>CÔNG TY CỔ PHẦN TẬP ĐOÀN MV</w:t>
            </w:r>
            <w:r w:rsidR="00A36401" w:rsidRPr="00B7597F"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  <w:t xml:space="preserve">    </w:t>
            </w:r>
          </w:p>
        </w:tc>
        <w:tc>
          <w:tcPr>
            <w:tcW w:w="4931" w:type="dxa"/>
          </w:tcPr>
          <w:p w14:paraId="31BE314A" w14:textId="77777777" w:rsidR="00F4069E" w:rsidRPr="00B7597F" w:rsidRDefault="00F4069E" w:rsidP="00F406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</w:pPr>
            <w:r w:rsidRPr="00B7597F"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  <w:t xml:space="preserve">ĐẠI DIỆN </w:t>
            </w:r>
          </w:p>
          <w:p w14:paraId="145570E1" w14:textId="5DBE77C4" w:rsidR="00F4069E" w:rsidRPr="00B7597F" w:rsidRDefault="00A36401" w:rsidP="00A3640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</w:pPr>
            <w:r w:rsidRPr="00B7597F"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  <w:t>TRUNG TÂM KĨ THUẬT THÔNG TIN CÔNG NGHỆ CAO</w:t>
            </w:r>
          </w:p>
        </w:tc>
      </w:tr>
      <w:tr w:rsidR="00A36401" w:rsidRPr="00EA292C" w14:paraId="18A9B966" w14:textId="77777777" w:rsidTr="00F4069E">
        <w:trPr>
          <w:trHeight w:val="3109"/>
        </w:trPr>
        <w:tc>
          <w:tcPr>
            <w:tcW w:w="4797" w:type="dxa"/>
          </w:tcPr>
          <w:p w14:paraId="03246BF9" w14:textId="77777777" w:rsidR="00A36401" w:rsidRPr="00B7597F" w:rsidRDefault="00A36401" w:rsidP="00C24E7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</w:pPr>
          </w:p>
        </w:tc>
        <w:tc>
          <w:tcPr>
            <w:tcW w:w="4931" w:type="dxa"/>
          </w:tcPr>
          <w:p w14:paraId="274EE4BC" w14:textId="74BE63ED" w:rsidR="00A36401" w:rsidRPr="00B7597F" w:rsidRDefault="00A36401" w:rsidP="00F406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s-ES_tradnl"/>
              </w:rPr>
            </w:pPr>
          </w:p>
        </w:tc>
      </w:tr>
    </w:tbl>
    <w:p w14:paraId="7CA3DB9A" w14:textId="77777777" w:rsidR="00A35147" w:rsidRPr="00F4069E" w:rsidRDefault="00A35147" w:rsidP="00A35147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A35147" w:rsidRPr="00F4069E" w:rsidSect="002C63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BE2"/>
    <w:multiLevelType w:val="hybridMultilevel"/>
    <w:tmpl w:val="6C64A056"/>
    <w:lvl w:ilvl="0" w:tplc="D0CCA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F4ADE"/>
    <w:multiLevelType w:val="hybridMultilevel"/>
    <w:tmpl w:val="CAC809C2"/>
    <w:lvl w:ilvl="0" w:tplc="F1806A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0B593F"/>
    <w:multiLevelType w:val="hybridMultilevel"/>
    <w:tmpl w:val="25407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E0A81"/>
    <w:multiLevelType w:val="multilevel"/>
    <w:tmpl w:val="53568678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4" w:hanging="810"/>
      </w:pPr>
      <w:rPr>
        <w:rFonts w:hint="default"/>
      </w:rPr>
    </w:lvl>
    <w:lvl w:ilvl="2">
      <w:start w:val="7"/>
      <w:numFmt w:val="decimal"/>
      <w:pStyle w:val="hdddd3"/>
      <w:lvlText w:val="%1.%2.%3"/>
      <w:lvlJc w:val="left"/>
      <w:pPr>
        <w:ind w:left="22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12" w:hanging="2160"/>
      </w:pPr>
      <w:rPr>
        <w:rFonts w:hint="default"/>
      </w:rPr>
    </w:lvl>
  </w:abstractNum>
  <w:abstractNum w:abstractNumId="4" w15:restartNumberingAfterBreak="0">
    <w:nsid w:val="18CD196A"/>
    <w:multiLevelType w:val="hybridMultilevel"/>
    <w:tmpl w:val="71CC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8AD"/>
    <w:multiLevelType w:val="hybridMultilevel"/>
    <w:tmpl w:val="D18EAD30"/>
    <w:lvl w:ilvl="0" w:tplc="568CB10E">
      <w:start w:val="1"/>
      <w:numFmt w:val="decimal"/>
      <w:lvlText w:val="%1."/>
      <w:lvlJc w:val="left"/>
      <w:pPr>
        <w:ind w:left="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E374FC7"/>
    <w:multiLevelType w:val="hybridMultilevel"/>
    <w:tmpl w:val="B936FD30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982118"/>
    <w:multiLevelType w:val="multilevel"/>
    <w:tmpl w:val="7E38916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8" w15:restartNumberingAfterBreak="0">
    <w:nsid w:val="269312C9"/>
    <w:multiLevelType w:val="hybridMultilevel"/>
    <w:tmpl w:val="CAC809C2"/>
    <w:lvl w:ilvl="0" w:tplc="F1806A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073CB"/>
    <w:multiLevelType w:val="hybridMultilevel"/>
    <w:tmpl w:val="1E5C11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E4AB4"/>
    <w:multiLevelType w:val="hybridMultilevel"/>
    <w:tmpl w:val="3D3EE9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34A01"/>
    <w:multiLevelType w:val="hybridMultilevel"/>
    <w:tmpl w:val="93A0051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BA1"/>
    <w:multiLevelType w:val="multilevel"/>
    <w:tmpl w:val="96F4B3C0"/>
    <w:lvl w:ilvl="0">
      <w:start w:val="1"/>
      <w:numFmt w:val="decimal"/>
      <w:pStyle w:val="hding1"/>
      <w:lvlText w:val="%1."/>
      <w:lvlJc w:val="left"/>
      <w:pPr>
        <w:ind w:left="360" w:hanging="360"/>
      </w:pPr>
    </w:lvl>
    <w:lvl w:ilvl="1">
      <w:start w:val="1"/>
      <w:numFmt w:val="decimal"/>
      <w:pStyle w:val="headingg2"/>
      <w:lvlText w:val="%1.%2."/>
      <w:lvlJc w:val="left"/>
      <w:pPr>
        <w:ind w:left="792" w:hanging="432"/>
      </w:pPr>
    </w:lvl>
    <w:lvl w:ilvl="2">
      <w:start w:val="1"/>
      <w:numFmt w:val="decimal"/>
      <w:pStyle w:val="hddd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ddd4"/>
      <w:lvlText w:val="%1.%2.%3.%4."/>
      <w:lvlJc w:val="left"/>
      <w:pPr>
        <w:ind w:left="1728" w:hanging="64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D5"/>
      <w:lvlText w:val="%1.%2.%3.%4.%5."/>
      <w:lvlJc w:val="left"/>
      <w:pPr>
        <w:ind w:left="2232" w:hanging="792"/>
      </w:pPr>
    </w:lvl>
    <w:lvl w:ilvl="5">
      <w:start w:val="1"/>
      <w:numFmt w:val="decimal"/>
      <w:pStyle w:val="hddd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387C09"/>
    <w:multiLevelType w:val="hybridMultilevel"/>
    <w:tmpl w:val="CAC809C2"/>
    <w:lvl w:ilvl="0" w:tplc="F1806A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7E6535"/>
    <w:multiLevelType w:val="multilevel"/>
    <w:tmpl w:val="CD68CE72"/>
    <w:lvl w:ilvl="0">
      <w:start w:val="1"/>
      <w:numFmt w:val="decimal"/>
      <w:lvlText w:val="%1."/>
      <w:lvlJc w:val="left"/>
      <w:pPr>
        <w:ind w:left="1287" w:firstLine="926"/>
      </w:p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15" w15:restartNumberingAfterBreak="0">
    <w:nsid w:val="42C8436A"/>
    <w:multiLevelType w:val="hybridMultilevel"/>
    <w:tmpl w:val="7D94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3635D"/>
    <w:multiLevelType w:val="hybridMultilevel"/>
    <w:tmpl w:val="618CD678"/>
    <w:lvl w:ilvl="0" w:tplc="A7503D4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18C3D8A"/>
    <w:multiLevelType w:val="hybridMultilevel"/>
    <w:tmpl w:val="3DE4E820"/>
    <w:lvl w:ilvl="0" w:tplc="B5AE8030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41207C5"/>
    <w:multiLevelType w:val="multilevel"/>
    <w:tmpl w:val="DB8C2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56381E"/>
    <w:multiLevelType w:val="hybridMultilevel"/>
    <w:tmpl w:val="83EA14B6"/>
    <w:lvl w:ilvl="0" w:tplc="BFF21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729EB"/>
    <w:multiLevelType w:val="hybridMultilevel"/>
    <w:tmpl w:val="CAC809C2"/>
    <w:lvl w:ilvl="0" w:tplc="F1806A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472655"/>
    <w:multiLevelType w:val="multilevel"/>
    <w:tmpl w:val="AF026A1E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6B3D4F02"/>
    <w:multiLevelType w:val="hybridMultilevel"/>
    <w:tmpl w:val="282A3B46"/>
    <w:lvl w:ilvl="0" w:tplc="746E3A5C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67" w:hanging="360"/>
      </w:pPr>
    </w:lvl>
    <w:lvl w:ilvl="2" w:tplc="042A001B" w:tentative="1">
      <w:start w:val="1"/>
      <w:numFmt w:val="lowerRoman"/>
      <w:lvlText w:val="%3."/>
      <w:lvlJc w:val="right"/>
      <w:pPr>
        <w:ind w:left="3087" w:hanging="180"/>
      </w:pPr>
    </w:lvl>
    <w:lvl w:ilvl="3" w:tplc="042A000F" w:tentative="1">
      <w:start w:val="1"/>
      <w:numFmt w:val="decimal"/>
      <w:lvlText w:val="%4."/>
      <w:lvlJc w:val="left"/>
      <w:pPr>
        <w:ind w:left="3807" w:hanging="360"/>
      </w:pPr>
    </w:lvl>
    <w:lvl w:ilvl="4" w:tplc="042A0019" w:tentative="1">
      <w:start w:val="1"/>
      <w:numFmt w:val="lowerLetter"/>
      <w:lvlText w:val="%5."/>
      <w:lvlJc w:val="left"/>
      <w:pPr>
        <w:ind w:left="4527" w:hanging="360"/>
      </w:pPr>
    </w:lvl>
    <w:lvl w:ilvl="5" w:tplc="042A001B" w:tentative="1">
      <w:start w:val="1"/>
      <w:numFmt w:val="lowerRoman"/>
      <w:lvlText w:val="%6."/>
      <w:lvlJc w:val="right"/>
      <w:pPr>
        <w:ind w:left="5247" w:hanging="180"/>
      </w:pPr>
    </w:lvl>
    <w:lvl w:ilvl="6" w:tplc="042A000F" w:tentative="1">
      <w:start w:val="1"/>
      <w:numFmt w:val="decimal"/>
      <w:lvlText w:val="%7."/>
      <w:lvlJc w:val="left"/>
      <w:pPr>
        <w:ind w:left="5967" w:hanging="360"/>
      </w:pPr>
    </w:lvl>
    <w:lvl w:ilvl="7" w:tplc="042A0019" w:tentative="1">
      <w:start w:val="1"/>
      <w:numFmt w:val="lowerLetter"/>
      <w:lvlText w:val="%8."/>
      <w:lvlJc w:val="left"/>
      <w:pPr>
        <w:ind w:left="6687" w:hanging="360"/>
      </w:pPr>
    </w:lvl>
    <w:lvl w:ilvl="8" w:tplc="042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6D437F71"/>
    <w:multiLevelType w:val="hybridMultilevel"/>
    <w:tmpl w:val="732E0FDC"/>
    <w:lvl w:ilvl="0" w:tplc="1326DB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22715"/>
    <w:multiLevelType w:val="hybridMultilevel"/>
    <w:tmpl w:val="3D3EE9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61301"/>
    <w:multiLevelType w:val="hybridMultilevel"/>
    <w:tmpl w:val="6C64A056"/>
    <w:lvl w:ilvl="0" w:tplc="D0CCA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0837F4"/>
    <w:multiLevelType w:val="hybridMultilevel"/>
    <w:tmpl w:val="07E667E0"/>
    <w:lvl w:ilvl="0" w:tplc="4DD44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B15"/>
    <w:multiLevelType w:val="hybridMultilevel"/>
    <w:tmpl w:val="CAC809C2"/>
    <w:lvl w:ilvl="0" w:tplc="F1806A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0"/>
  </w:num>
  <w:num w:numId="5">
    <w:abstractNumId w:val="23"/>
  </w:num>
  <w:num w:numId="6">
    <w:abstractNumId w:val="12"/>
  </w:num>
  <w:num w:numId="7">
    <w:abstractNumId w:val="11"/>
  </w:num>
  <w:num w:numId="8">
    <w:abstractNumId w:val="25"/>
  </w:num>
  <w:num w:numId="9">
    <w:abstractNumId w:val="24"/>
  </w:num>
  <w:num w:numId="10">
    <w:abstractNumId w:val="0"/>
  </w:num>
  <w:num w:numId="11">
    <w:abstractNumId w:val="7"/>
  </w:num>
  <w:num w:numId="12">
    <w:abstractNumId w:val="3"/>
  </w:num>
  <w:num w:numId="13">
    <w:abstractNumId w:val="18"/>
  </w:num>
  <w:num w:numId="14">
    <w:abstractNumId w:val="6"/>
  </w:num>
  <w:num w:numId="15">
    <w:abstractNumId w:val="15"/>
  </w:num>
  <w:num w:numId="16">
    <w:abstractNumId w:val="16"/>
  </w:num>
  <w:num w:numId="17">
    <w:abstractNumId w:val="22"/>
  </w:num>
  <w:num w:numId="18">
    <w:abstractNumId w:val="8"/>
  </w:num>
  <w:num w:numId="19">
    <w:abstractNumId w:val="13"/>
  </w:num>
  <w:num w:numId="20">
    <w:abstractNumId w:val="20"/>
  </w:num>
  <w:num w:numId="21">
    <w:abstractNumId w:val="27"/>
  </w:num>
  <w:num w:numId="22">
    <w:abstractNumId w:val="1"/>
  </w:num>
  <w:num w:numId="23">
    <w:abstractNumId w:val="19"/>
  </w:num>
  <w:num w:numId="24">
    <w:abstractNumId w:val="26"/>
  </w:num>
  <w:num w:numId="25">
    <w:abstractNumId w:val="21"/>
  </w:num>
  <w:num w:numId="26">
    <w:abstractNumId w:val="14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19"/>
    <w:rsid w:val="000A2355"/>
    <w:rsid w:val="000C39A0"/>
    <w:rsid w:val="000D1E60"/>
    <w:rsid w:val="0011092A"/>
    <w:rsid w:val="00122AA7"/>
    <w:rsid w:val="001230FB"/>
    <w:rsid w:val="001C7819"/>
    <w:rsid w:val="00234A06"/>
    <w:rsid w:val="002A3DDE"/>
    <w:rsid w:val="002C63A7"/>
    <w:rsid w:val="00320C3B"/>
    <w:rsid w:val="0035032C"/>
    <w:rsid w:val="0037245D"/>
    <w:rsid w:val="003853B4"/>
    <w:rsid w:val="00444A10"/>
    <w:rsid w:val="00477D13"/>
    <w:rsid w:val="004A7DF7"/>
    <w:rsid w:val="004F736B"/>
    <w:rsid w:val="00506A63"/>
    <w:rsid w:val="005164E1"/>
    <w:rsid w:val="00576D37"/>
    <w:rsid w:val="00592EC7"/>
    <w:rsid w:val="00596741"/>
    <w:rsid w:val="00607AB6"/>
    <w:rsid w:val="00680951"/>
    <w:rsid w:val="00697499"/>
    <w:rsid w:val="006B2880"/>
    <w:rsid w:val="007247CF"/>
    <w:rsid w:val="0076283E"/>
    <w:rsid w:val="007776F3"/>
    <w:rsid w:val="007E6D61"/>
    <w:rsid w:val="00830E14"/>
    <w:rsid w:val="00871F58"/>
    <w:rsid w:val="00886E29"/>
    <w:rsid w:val="008B301D"/>
    <w:rsid w:val="008C43C6"/>
    <w:rsid w:val="00903059"/>
    <w:rsid w:val="009124ED"/>
    <w:rsid w:val="00964DFE"/>
    <w:rsid w:val="0098376C"/>
    <w:rsid w:val="009E517F"/>
    <w:rsid w:val="00A35147"/>
    <w:rsid w:val="00A36401"/>
    <w:rsid w:val="00A60D22"/>
    <w:rsid w:val="00A83FDC"/>
    <w:rsid w:val="00B27907"/>
    <w:rsid w:val="00B35E6B"/>
    <w:rsid w:val="00B7597F"/>
    <w:rsid w:val="00B97AF7"/>
    <w:rsid w:val="00BF2A07"/>
    <w:rsid w:val="00C15BFE"/>
    <w:rsid w:val="00C24E73"/>
    <w:rsid w:val="00C86AD6"/>
    <w:rsid w:val="00D01C14"/>
    <w:rsid w:val="00D27571"/>
    <w:rsid w:val="00D426CD"/>
    <w:rsid w:val="00D673F9"/>
    <w:rsid w:val="00D717A6"/>
    <w:rsid w:val="00D81D96"/>
    <w:rsid w:val="00D956F5"/>
    <w:rsid w:val="00DC0572"/>
    <w:rsid w:val="00E02BF1"/>
    <w:rsid w:val="00E30E85"/>
    <w:rsid w:val="00E36874"/>
    <w:rsid w:val="00E51FEF"/>
    <w:rsid w:val="00EA292C"/>
    <w:rsid w:val="00EB6F76"/>
    <w:rsid w:val="00F02F72"/>
    <w:rsid w:val="00F16534"/>
    <w:rsid w:val="00F278AA"/>
    <w:rsid w:val="00F4069E"/>
    <w:rsid w:val="00F45BD5"/>
    <w:rsid w:val="00F8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EDF3"/>
  <w15:chartTrackingRefBased/>
  <w15:docId w15:val="{9DAFE17A-8063-4E2E-82D1-27D1BDAE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0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0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6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95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95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rsid w:val="002C63A7"/>
    <w:pPr>
      <w:keepNext/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19"/>
    <w:pPr>
      <w:ind w:left="720"/>
      <w:contextualSpacing/>
    </w:pPr>
  </w:style>
  <w:style w:type="table" w:styleId="TableGrid">
    <w:name w:val="Table Grid"/>
    <w:basedOn w:val="TableNormal"/>
    <w:uiPriority w:val="39"/>
    <w:rsid w:val="001C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ding1">
    <w:name w:val="hding1"/>
    <w:basedOn w:val="Heading2"/>
    <w:qFormat/>
    <w:rsid w:val="00D956F5"/>
    <w:pPr>
      <w:pageBreakBefore/>
      <w:numPr>
        <w:numId w:val="6"/>
      </w:numPr>
      <w:spacing w:before="120" w:after="120" w:line="360" w:lineRule="auto"/>
      <w:ind w:left="357" w:hanging="357"/>
    </w:pPr>
    <w:rPr>
      <w:rFonts w:ascii="Times New Roman" w:eastAsia="Times New Roman" w:hAnsi="Times New Roman" w:cs="Arial"/>
      <w:b/>
      <w:bCs/>
      <w:color w:val="auto"/>
      <w:sz w:val="28"/>
      <w:szCs w:val="22"/>
    </w:rPr>
  </w:style>
  <w:style w:type="paragraph" w:customStyle="1" w:styleId="headingg2">
    <w:name w:val="headingg2"/>
    <w:basedOn w:val="Normal"/>
    <w:link w:val="headingg2Char"/>
    <w:qFormat/>
    <w:rsid w:val="00D956F5"/>
    <w:pPr>
      <w:keepLines/>
      <w:numPr>
        <w:ilvl w:val="1"/>
        <w:numId w:val="6"/>
      </w:numPr>
      <w:spacing w:before="120" w:after="120" w:line="240" w:lineRule="auto"/>
      <w:ind w:left="0" w:firstLine="0"/>
      <w:outlineLvl w:val="2"/>
    </w:pPr>
    <w:rPr>
      <w:rFonts w:ascii="Times New Roman" w:eastAsiaTheme="majorEastAsia" w:hAnsi="Times New Roman" w:cs="Arial"/>
      <w:b/>
      <w:sz w:val="28"/>
      <w:szCs w:val="28"/>
    </w:rPr>
  </w:style>
  <w:style w:type="character" w:customStyle="1" w:styleId="headingg2Char">
    <w:name w:val="headingg2 Char"/>
    <w:basedOn w:val="DefaultParagraphFont"/>
    <w:link w:val="headingg2"/>
    <w:rsid w:val="00D956F5"/>
    <w:rPr>
      <w:rFonts w:ascii="Times New Roman" w:eastAsiaTheme="majorEastAsia" w:hAnsi="Times New Roman" w:cs="Arial"/>
      <w:b/>
      <w:sz w:val="28"/>
      <w:szCs w:val="28"/>
    </w:rPr>
  </w:style>
  <w:style w:type="paragraph" w:customStyle="1" w:styleId="hddd3">
    <w:name w:val="hddd3"/>
    <w:basedOn w:val="Heading4"/>
    <w:link w:val="hddd3Char"/>
    <w:qFormat/>
    <w:rsid w:val="00D956F5"/>
    <w:pPr>
      <w:keepNext w:val="0"/>
      <w:numPr>
        <w:ilvl w:val="2"/>
        <w:numId w:val="6"/>
      </w:numPr>
      <w:tabs>
        <w:tab w:val="num" w:pos="360"/>
      </w:tabs>
      <w:spacing w:before="120" w:after="120" w:line="240" w:lineRule="auto"/>
      <w:ind w:left="0" w:firstLine="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8"/>
      <w:szCs w:val="28"/>
    </w:rPr>
  </w:style>
  <w:style w:type="paragraph" w:customStyle="1" w:styleId="hddd4">
    <w:name w:val="hddd4"/>
    <w:basedOn w:val="hddd3"/>
    <w:link w:val="hddd4Char"/>
    <w:qFormat/>
    <w:rsid w:val="00D956F5"/>
    <w:pPr>
      <w:numPr>
        <w:ilvl w:val="3"/>
      </w:numPr>
      <w:tabs>
        <w:tab w:val="num" w:pos="360"/>
      </w:tabs>
      <w:ind w:left="993" w:hanging="993"/>
    </w:pPr>
  </w:style>
  <w:style w:type="paragraph" w:customStyle="1" w:styleId="HD5">
    <w:name w:val="HD5"/>
    <w:basedOn w:val="Heading5"/>
    <w:link w:val="HD5Char"/>
    <w:qFormat/>
    <w:rsid w:val="00D956F5"/>
    <w:pPr>
      <w:numPr>
        <w:ilvl w:val="4"/>
        <w:numId w:val="6"/>
      </w:numPr>
      <w:tabs>
        <w:tab w:val="num" w:pos="360"/>
      </w:tabs>
      <w:spacing w:before="120" w:after="120" w:line="240" w:lineRule="auto"/>
      <w:ind w:left="1134" w:hanging="1134"/>
    </w:pPr>
    <w:rPr>
      <w:rFonts w:ascii="Times New Roman" w:eastAsia="Arial" w:hAnsi="Times New Roman" w:cs="Times New Roman"/>
      <w:b/>
      <w:bCs/>
      <w:i/>
      <w:iCs/>
      <w:color w:val="auto"/>
      <w:sz w:val="28"/>
      <w:szCs w:val="28"/>
    </w:rPr>
  </w:style>
  <w:style w:type="paragraph" w:customStyle="1" w:styleId="hddd6">
    <w:name w:val="hddd6"/>
    <w:basedOn w:val="HD5"/>
    <w:qFormat/>
    <w:rsid w:val="00D956F5"/>
    <w:pPr>
      <w:numPr>
        <w:ilvl w:val="5"/>
      </w:numPr>
      <w:tabs>
        <w:tab w:val="num" w:pos="360"/>
      </w:tabs>
      <w:ind w:left="1702" w:hanging="85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F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dddd3">
    <w:name w:val="hdddd3"/>
    <w:basedOn w:val="hddd3"/>
    <w:link w:val="hdddd3Char"/>
    <w:qFormat/>
    <w:rsid w:val="00D956F5"/>
    <w:pPr>
      <w:numPr>
        <w:numId w:val="12"/>
      </w:numPr>
      <w:ind w:left="0" w:firstLine="0"/>
    </w:pPr>
  </w:style>
  <w:style w:type="character" w:customStyle="1" w:styleId="hdddd3Char">
    <w:name w:val="hdddd3 Char"/>
    <w:basedOn w:val="DefaultParagraphFont"/>
    <w:link w:val="hdddd3"/>
    <w:rsid w:val="00D956F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ddd4Char">
    <w:name w:val="hddd4 Char"/>
    <w:basedOn w:val="DefaultParagraphFont"/>
    <w:link w:val="hddd4"/>
    <w:rsid w:val="00D956F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ddd3Char">
    <w:name w:val="hddd3 Char"/>
    <w:basedOn w:val="DefaultParagraphFont"/>
    <w:link w:val="hddd3"/>
    <w:rsid w:val="00A351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D5Char">
    <w:name w:val="HD5 Char"/>
    <w:basedOn w:val="Heading5Char"/>
    <w:link w:val="HD5"/>
    <w:rsid w:val="00A35147"/>
    <w:rPr>
      <w:rFonts w:ascii="Times New Roman" w:eastAsia="Arial" w:hAnsi="Times New Roman" w:cs="Times New Roman"/>
      <w:b/>
      <w:bCs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6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1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1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1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D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96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2C63A7"/>
    <w:rPr>
      <w:rFonts w:ascii="Calibri" w:eastAsia="Calibri" w:hAnsi="Calibri" w:cs="Calibri"/>
      <w:b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C63A7"/>
  </w:style>
  <w:style w:type="paragraph" w:styleId="Title">
    <w:name w:val="Title"/>
    <w:basedOn w:val="Normal"/>
    <w:next w:val="Normal"/>
    <w:link w:val="TitleChar"/>
    <w:rsid w:val="002C63A7"/>
    <w:pPr>
      <w:keepNext/>
      <w:keepLines/>
      <w:widowControl w:val="0"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C63A7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2C63A7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C63A7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1">
    <w:name w:val="Table Grid1"/>
    <w:basedOn w:val="TableNormal"/>
    <w:next w:val="TableGrid"/>
    <w:uiPriority w:val="59"/>
    <w:rsid w:val="002C63A7"/>
    <w:pPr>
      <w:spacing w:after="0" w:line="240" w:lineRule="auto"/>
      <w:ind w:left="1134"/>
      <w:jc w:val="both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C63A7"/>
    <w:pPr>
      <w:widowControl w:val="0"/>
      <w:spacing w:after="0" w:line="240" w:lineRule="auto"/>
    </w:pPr>
    <w:rPr>
      <w:rFonts w:ascii="Tahoma" w:eastAsia="Calibri" w:hAnsi="Tahoma" w:cs="Tahoma"/>
      <w:color w:val="000000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63A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8898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325">
                          <w:marLeft w:val="36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1120">
                          <w:marLeft w:val="36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992">
                          <w:marLeft w:val="36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8640">
                          <w:marLeft w:val="36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6016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4411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90911">
                          <w:marLeft w:val="72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4647">
                          <w:marLeft w:val="36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75544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F830-A39D-4099-BB2A-73FCCD3C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dtploan</dc:creator>
  <cp:keywords/>
  <dc:description/>
  <cp:lastModifiedBy>Tran Ba Thien</cp:lastModifiedBy>
  <cp:revision>2</cp:revision>
  <dcterms:created xsi:type="dcterms:W3CDTF">2017-08-03T02:15:00Z</dcterms:created>
  <dcterms:modified xsi:type="dcterms:W3CDTF">2017-08-03T02:15:00Z</dcterms:modified>
</cp:coreProperties>
</file>