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pPr>
    </w:p>
    <w:p>
      <w:pPr>
        <w:spacing w:after="40" w:before="0" w:line="269" w:lineRule="auto"/>
        <w:jc w:val="center"/>
      </w:pPr>
      <w:r>
        <w:rPr>
          <w:rFonts w:ascii="Arial" w:hAnsi="Arial"/>
          <w:b/>
          <w:i w:val="0"/>
          <w:color w:val="555B63"/>
          <w:sz w:val="23"/>
          <w:spacing w:val="30"/>
        </w:rPr>
        <w:t>TRƯỜNG ĐẠI HỌC FPT — CƠ SỞ ĐÀ NẴNG</w:t>
      </w:r>
    </w:p>
    <w:p>
      <w:pPr>
        <w:spacing w:after="320" w:before="0" w:line="269" w:lineRule="auto"/>
        <w:jc w:val="center"/>
      </w:pPr>
      <w:r>
        <w:rPr>
          <w:rFonts w:ascii="Arial" w:hAnsi="Arial"/>
          <w:b w:val="0"/>
          <w:i w:val="0"/>
          <w:color w:val="555B63"/>
          <w:sz w:val="21"/>
        </w:rPr>
        <w:t>Đề xuất dự án môn Khởi nghiệp</w:t>
      </w:r>
    </w:p>
    <w:p>
      <w:pPr>
        <w:spacing w:after="800"/>
        <w:jc w:val="center"/>
      </w:pPr>
      <w:r>
        <w:rPr>
          <w:color w:val="C2411C"/>
          <w:sz w:val="18"/>
        </w:rPr>
        <w:t>━━━━━━━━━━━━━━</w:t>
      </w:r>
    </w:p>
    <w:p>
      <w:pPr>
        <w:spacing w:after="200" w:before="0" w:line="269" w:lineRule="auto"/>
        <w:jc w:val="center"/>
      </w:pPr>
      <w:r>
        <w:rPr>
          <w:rFonts w:ascii="Arial" w:hAnsi="Arial"/>
          <w:b w:val="0"/>
          <w:i w:val="0"/>
          <w:color w:val="C2411C"/>
          <w:sz w:val="22"/>
          <w:spacing w:val="40"/>
        </w:rPr>
        <w:t>ĐỀ XUẤT DỰ ÁN KHỞI NGHIỆP</w:t>
      </w:r>
    </w:p>
    <w:p>
      <w:pPr>
        <w:spacing w:after="120" w:before="0" w:line="269" w:lineRule="auto"/>
        <w:jc w:val="center"/>
      </w:pPr>
      <w:r>
        <w:rPr>
          <w:rFonts w:ascii="Arial" w:hAnsi="Arial"/>
          <w:b/>
          <w:i w:val="0"/>
          <w:color w:val="142C4A"/>
          <w:sz w:val="60"/>
        </w:rPr>
        <w:t>ExamLap</w:t>
      </w:r>
    </w:p>
    <w:p>
      <w:pPr>
        <w:spacing w:after="200" w:before="0" w:line="269" w:lineRule="auto"/>
        <w:jc w:val="center"/>
      </w:pPr>
      <w:r>
        <w:rPr>
          <w:rFonts w:ascii="Arial" w:hAnsi="Arial"/>
          <w:b w:val="0"/>
          <w:i/>
          <w:color w:val="1B5E9E"/>
          <w:sz w:val="27"/>
        </w:rPr>
        <w:t>Nền tảng cho thuê laptop đi thi trong khuôn viên đại học</w:t>
      </w:r>
    </w:p>
    <w:p>
      <w:pPr>
        <w:spacing w:after="680" w:before="0" w:line="269" w:lineRule="auto"/>
        <w:jc w:val="center"/>
      </w:pPr>
      <w:r>
        <w:rPr>
          <w:rFonts w:ascii="Arial" w:hAnsi="Arial"/>
          <w:b w:val="0"/>
          <w:i w:val="0"/>
          <w:color w:val="555B63"/>
          <w:sz w:val="23"/>
        </w:rPr>
        <w:t>Không sinh viên nào phải bỏ một buổi thi vì cái máy tính.</w:t>
      </w:r>
    </w:p>
    <w:tbl>
      <w:tblPr>
        <w:tblW w:type="auto" w:w="0"/>
        <w:jc w:val="center"/>
        <w:tblLook w:firstColumn="1" w:firstRow="1" w:lastColumn="0" w:lastRow="0" w:noHBand="0" w:noVBand="1" w:val="04A0"/>
      </w:tblPr>
      <w:tblGrid>
        <w:gridCol w:w="4649"/>
        <w:gridCol w:w="4649"/>
      </w:tblGrid>
      <w:tr>
        <w:tc>
          <w:tcPr>
            <w:tcW w:type="dxa" w:w="3068"/>
          </w:tcPr>
          <w:p>
            <w:pPr>
              <w:spacing w:after="60" w:line="288" w:lineRule="auto"/>
            </w:pPr>
            <w:r>
              <w:rPr>
                <w:rFonts w:ascii="Arial" w:hAnsi="Arial"/>
                <w:b/>
                <w:color w:val="555B63"/>
                <w:sz w:val="21"/>
              </w:rPr>
              <w:t>Tên dự án</w:t>
            </w:r>
          </w:p>
        </w:tc>
        <w:tc>
          <w:tcPr>
            <w:tcW w:type="dxa" w:w="6230"/>
          </w:tcPr>
          <w:p>
            <w:pPr>
              <w:spacing w:after="60" w:line="288" w:lineRule="auto"/>
            </w:pPr>
            <w:r>
              <w:rPr>
                <w:rFonts w:ascii="Arial" w:hAnsi="Arial"/>
                <w:b w:val="0"/>
                <w:color w:val="142C4A"/>
                <w:sz w:val="21"/>
              </w:rPr>
              <w:t>ExamLap — thuê laptop theo ca thi</w:t>
            </w:r>
          </w:p>
        </w:tc>
      </w:tr>
      <w:tr>
        <w:tc>
          <w:tcPr>
            <w:tcW w:type="dxa" w:w="3068"/>
          </w:tcPr>
          <w:p>
            <w:pPr>
              <w:spacing w:after="60" w:line="288" w:lineRule="auto"/>
            </w:pPr>
            <w:r>
              <w:rPr>
                <w:rFonts w:ascii="Arial" w:hAnsi="Arial"/>
                <w:b/>
                <w:color w:val="555B63"/>
                <w:sz w:val="21"/>
              </w:rPr>
              <w:t>Địa bàn thí điểm</w:t>
            </w:r>
          </w:p>
        </w:tc>
        <w:tc>
          <w:tcPr>
            <w:tcW w:type="dxa" w:w="6230"/>
          </w:tcPr>
          <w:p>
            <w:pPr>
              <w:spacing w:after="60" w:line="288" w:lineRule="auto"/>
            </w:pPr>
            <w:r>
              <w:rPr>
                <w:rFonts w:ascii="Arial" w:hAnsi="Arial"/>
                <w:b w:val="0"/>
                <w:color w:val="142C4A"/>
                <w:sz w:val="21"/>
              </w:rPr>
              <w:t>Đại học FPT Đà Nẵng — phường Hoà Hải, Ngũ Hành Sơn</w:t>
            </w:r>
          </w:p>
        </w:tc>
      </w:tr>
      <w:tr>
        <w:tc>
          <w:tcPr>
            <w:tcW w:type="dxa" w:w="3068"/>
          </w:tcPr>
          <w:p>
            <w:pPr>
              <w:spacing w:after="60" w:line="288" w:lineRule="auto"/>
            </w:pPr>
            <w:r>
              <w:rPr>
                <w:rFonts w:ascii="Arial" w:hAnsi="Arial"/>
                <w:b/>
                <w:color w:val="555B63"/>
                <w:sz w:val="21"/>
              </w:rPr>
              <w:t>Quy mô khởi động</w:t>
            </w:r>
          </w:p>
        </w:tc>
        <w:tc>
          <w:tcPr>
            <w:tcW w:type="dxa" w:w="6230"/>
          </w:tcPr>
          <w:p>
            <w:pPr>
              <w:spacing w:after="60" w:line="288" w:lineRule="auto"/>
            </w:pPr>
            <w:r>
              <w:rPr>
                <w:rFonts w:ascii="Arial" w:hAnsi="Arial"/>
                <w:b w:val="0"/>
                <w:color w:val="142C4A"/>
                <w:sz w:val="21"/>
              </w:rPr>
              <w:t>10 máy · vốn đầu tư 93.250.000đ</w:t>
            </w:r>
          </w:p>
        </w:tc>
      </w:tr>
      <w:tr>
        <w:tc>
          <w:tcPr>
            <w:tcW w:type="dxa" w:w="3068"/>
          </w:tcPr>
          <w:p>
            <w:pPr>
              <w:spacing w:after="60" w:line="288" w:lineRule="auto"/>
            </w:pPr>
            <w:r>
              <w:rPr>
                <w:rFonts w:ascii="Arial" w:hAnsi="Arial"/>
                <w:b/>
                <w:color w:val="555B63"/>
                <w:sz w:val="21"/>
              </w:rPr>
              <w:t>Nhóm thực hiện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Giảng viên hướng dẫn</w:t>
            </w:r>
          </w:p>
        </w:tc>
        <w:tc>
          <w:tcPr>
            <w:tcW w:type="dxa" w:w="6230"/>
          </w:tcPr>
          <w:p>
            <w:pPr>
              <w:spacing w:after="60" w:line="288" w:lineRule="auto"/>
            </w:pPr>
            <w:r>
              <w:rPr>
                <w:rFonts w:ascii="Arial" w:hAnsi="Arial"/>
                <w:b w:val="0"/>
                <w:color w:val="142C4A"/>
                <w:sz w:val="21"/>
              </w:rPr>
              <w:t>……………………………………………</w:t>
            </w:r>
          </w:p>
        </w:tc>
      </w:tr>
      <w:tr>
        <w:tc>
          <w:tcPr>
            <w:tcW w:type="dxa" w:w="3068"/>
          </w:tcPr>
          <w:p>
            <w:pPr>
              <w:spacing w:after="60" w:line="288" w:lineRule="auto"/>
            </w:pPr>
            <w:r>
              <w:rPr>
                <w:rFonts w:ascii="Arial" w:hAnsi="Arial"/>
                <w:b/>
                <w:color w:val="555B63"/>
                <w:sz w:val="21"/>
              </w:rPr>
              <w:t>Lớp / Học kỳ</w:t>
            </w:r>
          </w:p>
        </w:tc>
        <w:tc>
          <w:tcPr>
            <w:tcW w:type="dxa" w:w="6230"/>
          </w:tcPr>
          <w:p>
            <w:pPr>
              <w:spacing w:after="60" w:line="288" w:lineRule="auto"/>
            </w:pPr>
            <w:r>
              <w:rPr>
                <w:rFonts w:ascii="Arial" w:hAnsi="Arial"/>
                <w:b w:val="0"/>
                <w:color w:val="142C4A"/>
                <w:sz w:val="21"/>
              </w:rPr>
              <w:t>……………………………………………</w:t>
            </w:r>
          </w:p>
        </w:tc>
      </w:tr>
    </w:tbl>
    <w:p>
      <w:pPr>
        <w:spacing w:after="800" w:line="240" w:lineRule="auto"/>
      </w:pPr>
    </w:p>
    <w:p>
      <w:pPr>
        <w:spacing w:after="80" w:before="0" w:line="269" w:lineRule="auto"/>
        <w:jc w:val="center"/>
      </w:pPr>
      <w:r>
        <w:rPr>
          <w:rFonts w:ascii="Arial" w:hAnsi="Arial"/>
          <w:b w:val="0"/>
          <w:i/>
          <w:color w:val="555B63"/>
          <w:sz w:val="21"/>
        </w:rPr>
        <w:t>Đà Nẵng, tháng 9 năm 2026</w:t>
      </w:r>
    </w:p>
    <w:p>
      <w:pPr>
        <w:spacing w:after="0" w:before="0" w:line="269" w:lineRule="auto"/>
        <w:jc w:val="center"/>
      </w:pPr>
      <w:r>
        <w:rPr>
          <w:rFonts w:ascii="Arial" w:hAnsi="Arial"/>
          <w:b w:val="0"/>
          <w:i/>
          <w:color w:val="555B63"/>
          <w:sz w:val="19"/>
        </w:rPr>
        <w:t>Bản 1.0 — tài liệu nội bộ phục vụ học tập</w:t>
      </w:r>
    </w:p>
    <w:p>
      <w:r>
        <w:br w:type="page"/>
      </w:r>
    </w:p>
    <w:p>
      <w:pPr>
        <w:spacing w:after="280"/>
        <w:jc w:val="center"/>
      </w:pPr>
      <w:r>
        <w:rPr>
          <w:rFonts w:ascii="Arial" w:hAnsi="Arial"/>
          <w:b/>
          <w:color w:val="142C4A"/>
          <w:sz w:val="32"/>
        </w:rPr>
        <w:t>MỤC LỤC</w:t>
      </w:r>
    </w:p>
    <w:p>
      <w:pPr>
        <w:tabs>
          <w:tab w:pos="9298" w:val="right" w:leader="dot"/>
        </w:tabs>
        <w:spacing w:after="50" w:line="269" w:lineRule="auto"/>
        <w:ind w:left="0"/>
        <w:jc w:val="left"/>
      </w:pPr>
      <w:hyperlink w:anchor="sec0">
        <w:r>
          <w:rPr>
            <w:color w:val="142C4A"/>
            <w:sz w:val="22"/>
            <w:rFonts w:ascii="Arial" w:hAnsi="Arial"/>
            <w:b/>
          </w:rPr>
          <w:t xml:space="preserve">Tóm tắt điều hành</w:t>
        </w:r>
      </w:hyperlink>
      <w:r>
        <w:rPr>
          <w:rFonts w:ascii="Arial" w:hAnsi="Arial"/>
          <w:b/>
          <w:color w:val="555B63"/>
          <w:sz w:val="22"/>
        </w:rPr>
        <w:tab/>
        <w:t>8</w:t>
      </w:r>
    </w:p>
    <w:p>
      <w:pPr>
        <w:tabs>
          <w:tab w:pos="8504" w:val="right" w:leader="dot"/>
        </w:tabs>
        <w:spacing w:after="30" w:line="269" w:lineRule="auto"/>
        <w:ind w:left="794"/>
        <w:jc w:val="left"/>
      </w:pPr>
      <w:hyperlink w:anchor="sec1">
        <w:r>
          <w:rPr>
            <w:color w:val="333A42"/>
            <w:sz w:val="21"/>
            <w:rFonts w:ascii="Arial" w:hAnsi="Arial"/>
          </w:rPr>
          <w:t xml:space="preserve">Vấn đề</w:t>
        </w:r>
      </w:hyperlink>
      <w:r>
        <w:rPr>
          <w:rFonts w:ascii="Arial" w:hAnsi="Arial"/>
          <w:b w:val="0"/>
          <w:color w:val="555B63"/>
          <w:sz w:val="21"/>
        </w:rPr>
        <w:tab/>
        <w:t>8</w:t>
      </w:r>
    </w:p>
    <w:p>
      <w:pPr>
        <w:tabs>
          <w:tab w:pos="8504" w:val="right" w:leader="dot"/>
        </w:tabs>
        <w:spacing w:after="30" w:line="269" w:lineRule="auto"/>
        <w:ind w:left="794"/>
        <w:jc w:val="left"/>
      </w:pPr>
      <w:hyperlink w:anchor="sec2">
        <w:r>
          <w:rPr>
            <w:color w:val="333A42"/>
            <w:sz w:val="21"/>
            <w:rFonts w:ascii="Arial" w:hAnsi="Arial"/>
          </w:rPr>
          <w:t xml:space="preserve">Giải pháp</w:t>
        </w:r>
      </w:hyperlink>
      <w:r>
        <w:rPr>
          <w:rFonts w:ascii="Arial" w:hAnsi="Arial"/>
          <w:b w:val="0"/>
          <w:color w:val="555B63"/>
          <w:sz w:val="21"/>
        </w:rPr>
        <w:tab/>
        <w:t>8</w:t>
      </w:r>
    </w:p>
    <w:p>
      <w:pPr>
        <w:tabs>
          <w:tab w:pos="8504" w:val="right" w:leader="dot"/>
        </w:tabs>
        <w:spacing w:after="30" w:line="269" w:lineRule="auto"/>
        <w:ind w:left="794"/>
        <w:jc w:val="left"/>
      </w:pPr>
      <w:hyperlink w:anchor="sec3">
        <w:r>
          <w:rPr>
            <w:color w:val="333A42"/>
            <w:sz w:val="21"/>
            <w:rFonts w:ascii="Arial" w:hAnsi="Arial"/>
          </w:rPr>
          <w:t xml:space="preserve">Thị trường</w:t>
        </w:r>
      </w:hyperlink>
      <w:r>
        <w:rPr>
          <w:rFonts w:ascii="Arial" w:hAnsi="Arial"/>
          <w:b w:val="0"/>
          <w:color w:val="555B63"/>
          <w:sz w:val="21"/>
        </w:rPr>
        <w:tab/>
        <w:t>8</w:t>
      </w:r>
    </w:p>
    <w:p>
      <w:pPr>
        <w:tabs>
          <w:tab w:pos="8504" w:val="right" w:leader="dot"/>
        </w:tabs>
        <w:spacing w:after="30" w:line="269" w:lineRule="auto"/>
        <w:ind w:left="794"/>
        <w:jc w:val="left"/>
      </w:pPr>
      <w:hyperlink w:anchor="sec4">
        <w:r>
          <w:rPr>
            <w:color w:val="333A42"/>
            <w:sz w:val="21"/>
            <w:rFonts w:ascii="Arial" w:hAnsi="Arial"/>
          </w:rPr>
          <w:t xml:space="preserve">Con số</w:t>
        </w:r>
      </w:hyperlink>
      <w:r>
        <w:rPr>
          <w:rFonts w:ascii="Arial" w:hAnsi="Arial"/>
          <w:b w:val="0"/>
          <w:color w:val="555B63"/>
          <w:sz w:val="21"/>
        </w:rPr>
        <w:tab/>
        <w:t>8</w:t>
      </w:r>
    </w:p>
    <w:p>
      <w:pPr>
        <w:tabs>
          <w:tab w:pos="8504" w:val="right" w:leader="dot"/>
        </w:tabs>
        <w:spacing w:after="30" w:line="269" w:lineRule="auto"/>
        <w:ind w:left="794"/>
        <w:jc w:val="left"/>
      </w:pPr>
      <w:hyperlink w:anchor="sec5">
        <w:r>
          <w:rPr>
            <w:color w:val="333A42"/>
            <w:sz w:val="21"/>
            <w:rFonts w:ascii="Arial" w:hAnsi="Arial"/>
          </w:rPr>
          <w:t xml:space="preserve">Điều nhóm chưa biết, và ngưỡng dừng</w:t>
        </w:r>
      </w:hyperlink>
      <w:r>
        <w:rPr>
          <w:rFonts w:ascii="Arial" w:hAnsi="Arial"/>
          <w:b w:val="0"/>
          <w:color w:val="555B63"/>
          <w:sz w:val="21"/>
        </w:rPr>
        <w:tab/>
        <w:t>9</w:t>
      </w:r>
    </w:p>
    <w:p>
      <w:pPr>
        <w:tabs>
          <w:tab w:pos="9298" w:val="right" w:leader="dot"/>
        </w:tabs>
        <w:spacing w:after="50" w:line="269" w:lineRule="auto"/>
        <w:ind w:left="0"/>
        <w:jc w:val="left"/>
      </w:pPr>
      <w:hyperlink w:anchor="sec6">
        <w:r>
          <w:rPr>
            <w:color w:val="142C4A"/>
            <w:sz w:val="22"/>
            <w:rFonts w:ascii="Arial" w:hAnsi="Arial"/>
            <w:b/>
          </w:rPr>
          <w:t xml:space="preserve">Ghi chú về phương pháp và độ tin cậy của dữ liệu</w:t>
        </w:r>
      </w:hyperlink>
      <w:r>
        <w:rPr>
          <w:rFonts w:ascii="Arial" w:hAnsi="Arial"/>
          <w:b/>
          <w:color w:val="555B63"/>
          <w:sz w:val="22"/>
        </w:rPr>
        <w:tab/>
        <w:t>10</w:t>
      </w:r>
    </w:p>
    <w:p>
      <w:pPr>
        <w:tabs>
          <w:tab w:pos="8901" w:val="right" w:leader="dot"/>
        </w:tabs>
        <w:spacing w:after="30" w:line="269" w:lineRule="auto"/>
        <w:ind w:left="397"/>
        <w:jc w:val="left"/>
      </w:pPr>
      <w:hyperlink w:anchor="sec7">
        <w:r>
          <w:rPr>
            <w:color w:val="333A42"/>
            <w:sz w:val="21"/>
            <w:rFonts w:ascii="Arial" w:hAnsi="Arial"/>
          </w:rPr>
          <w:t xml:space="preserve">Bản proposal này được xây dựng như thế nào</w:t>
        </w:r>
      </w:hyperlink>
      <w:r>
        <w:rPr>
          <w:rFonts w:ascii="Arial" w:hAnsi="Arial"/>
          <w:b w:val="0"/>
          <w:color w:val="555B63"/>
          <w:sz w:val="21"/>
        </w:rPr>
        <w:tab/>
        <w:t>10</w:t>
      </w:r>
    </w:p>
    <w:p>
      <w:pPr>
        <w:tabs>
          <w:tab w:pos="9298" w:val="right" w:leader="dot"/>
        </w:tabs>
        <w:spacing w:after="50" w:line="269" w:lineRule="auto"/>
        <w:ind w:left="0"/>
        <w:jc w:val="left"/>
      </w:pPr>
      <w:hyperlink w:anchor="sec8">
        <w:r>
          <w:rPr>
            <w:color w:val="142C4A"/>
            <w:sz w:val="22"/>
            <w:rFonts w:ascii="Arial" w:hAnsi="Arial"/>
            <w:b/>
          </w:rPr>
          <w:t xml:space="preserve">1. Bối cảnh và vấn đề</w:t>
        </w:r>
      </w:hyperlink>
      <w:r>
        <w:rPr>
          <w:rFonts w:ascii="Arial" w:hAnsi="Arial"/>
          <w:b/>
          <w:color w:val="555B63"/>
          <w:sz w:val="22"/>
        </w:rPr>
        <w:tab/>
        <w:t>13</w:t>
      </w:r>
    </w:p>
    <w:p>
      <w:pPr>
        <w:tabs>
          <w:tab w:pos="8901" w:val="right" w:leader="dot"/>
        </w:tabs>
        <w:spacing w:after="30" w:line="269" w:lineRule="auto"/>
        <w:ind w:left="397"/>
        <w:jc w:val="left"/>
      </w:pPr>
      <w:hyperlink w:anchor="sec9">
        <w:r>
          <w:rPr>
            <w:color w:val="333A42"/>
            <w:sz w:val="21"/>
            <w:rFonts w:ascii="Arial" w:hAnsi="Arial"/>
          </w:rPr>
          <w:t xml:space="preserve">1.1. Laptop cá nhân là thiết bị dự thi bắt buộc</w:t>
        </w:r>
      </w:hyperlink>
      <w:r>
        <w:rPr>
          <w:rFonts w:ascii="Arial" w:hAnsi="Arial"/>
          <w:b w:val="0"/>
          <w:color w:val="555B63"/>
          <w:sz w:val="21"/>
        </w:rPr>
        <w:tab/>
        <w:t>13</w:t>
      </w:r>
    </w:p>
    <w:p>
      <w:pPr>
        <w:tabs>
          <w:tab w:pos="8901" w:val="right" w:leader="dot"/>
        </w:tabs>
        <w:spacing w:after="30" w:line="269" w:lineRule="auto"/>
        <w:ind w:left="397"/>
        <w:jc w:val="left"/>
      </w:pPr>
      <w:hyperlink w:anchor="sec10">
        <w:r>
          <w:rPr>
            <w:color w:val="333A42"/>
            <w:sz w:val="21"/>
            <w:rFonts w:ascii="Arial" w:hAnsi="Arial"/>
          </w:rPr>
          <w:t xml:space="preserve">1.2. Sáu kịch bản khiến sinh viên mất buổi thi</w:t>
        </w:r>
      </w:hyperlink>
      <w:r>
        <w:rPr>
          <w:rFonts w:ascii="Arial" w:hAnsi="Arial"/>
          <w:b w:val="0"/>
          <w:color w:val="555B63"/>
          <w:sz w:val="21"/>
        </w:rPr>
        <w:tab/>
        <w:t>14</w:t>
      </w:r>
    </w:p>
    <w:p>
      <w:pPr>
        <w:tabs>
          <w:tab w:pos="8901" w:val="right" w:leader="dot"/>
        </w:tabs>
        <w:spacing w:after="30" w:line="269" w:lineRule="auto"/>
        <w:ind w:left="397"/>
        <w:jc w:val="left"/>
      </w:pPr>
      <w:hyperlink w:anchor="sec11">
        <w:r>
          <w:rPr>
            <w:color w:val="333A42"/>
            <w:sz w:val="21"/>
            <w:rFonts w:ascii="Arial" w:hAnsi="Arial"/>
          </w:rPr>
          <w:t xml:space="preserve">1.3. Cái giá của một buổi thi bị lỡ</w:t>
        </w:r>
      </w:hyperlink>
      <w:r>
        <w:rPr>
          <w:rFonts w:ascii="Arial" w:hAnsi="Arial"/>
          <w:b w:val="0"/>
          <w:color w:val="555B63"/>
          <w:sz w:val="21"/>
        </w:rPr>
        <w:tab/>
        <w:t>15</w:t>
      </w:r>
    </w:p>
    <w:p>
      <w:pPr>
        <w:tabs>
          <w:tab w:pos="8901" w:val="right" w:leader="dot"/>
        </w:tabs>
        <w:spacing w:after="30" w:line="269" w:lineRule="auto"/>
        <w:ind w:left="397"/>
        <w:jc w:val="left"/>
      </w:pPr>
      <w:hyperlink w:anchor="sec12">
        <w:r>
          <w:rPr>
            <w:color w:val="333A42"/>
            <w:sz w:val="21"/>
            <w:rFonts w:ascii="Arial" w:hAnsi="Arial"/>
          </w:rPr>
          <w:t xml:space="preserve">1.4. Vì sao các phương án hiện có không giải quyết được</w:t>
        </w:r>
      </w:hyperlink>
      <w:r>
        <w:rPr>
          <w:rFonts w:ascii="Arial" w:hAnsi="Arial"/>
          <w:b w:val="0"/>
          <w:color w:val="555B63"/>
          <w:sz w:val="21"/>
        </w:rPr>
        <w:tab/>
        <w:t>16</w:t>
      </w:r>
    </w:p>
    <w:p>
      <w:pPr>
        <w:tabs>
          <w:tab w:pos="8504" w:val="right" w:leader="dot"/>
        </w:tabs>
        <w:spacing w:after="30" w:line="269" w:lineRule="auto"/>
        <w:ind w:left="794"/>
        <w:jc w:val="left"/>
      </w:pPr>
      <w:hyperlink w:anchor="sec13">
        <w:r>
          <w:rPr>
            <w:color w:val="333A42"/>
            <w:sz w:val="21"/>
            <w:rFonts w:ascii="Arial" w:hAnsi="Arial"/>
          </w:rPr>
          <w:t xml:space="preserve">1.4.1. Mượn bạn</w:t>
        </w:r>
      </w:hyperlink>
      <w:r>
        <w:rPr>
          <w:rFonts w:ascii="Arial" w:hAnsi="Arial"/>
          <w:b w:val="0"/>
          <w:color w:val="555B63"/>
          <w:sz w:val="21"/>
        </w:rPr>
        <w:tab/>
        <w:t>16</w:t>
      </w:r>
    </w:p>
    <w:p>
      <w:pPr>
        <w:tabs>
          <w:tab w:pos="8504" w:val="right" w:leader="dot"/>
        </w:tabs>
        <w:spacing w:after="30" w:line="269" w:lineRule="auto"/>
        <w:ind w:left="794"/>
        <w:jc w:val="left"/>
      </w:pPr>
      <w:hyperlink w:anchor="sec14">
        <w:r>
          <w:rPr>
            <w:color w:val="333A42"/>
            <w:sz w:val="21"/>
            <w:rFonts w:ascii="Arial" w:hAnsi="Arial"/>
          </w:rPr>
          <w:t xml:space="preserve">1.4.2. Ra tiệm cho thuê trong nội thành</w:t>
        </w:r>
      </w:hyperlink>
      <w:r>
        <w:rPr>
          <w:rFonts w:ascii="Arial" w:hAnsi="Arial"/>
          <w:b w:val="0"/>
          <w:color w:val="555B63"/>
          <w:sz w:val="21"/>
        </w:rPr>
        <w:tab/>
        <w:t>17</w:t>
      </w:r>
    </w:p>
    <w:p>
      <w:pPr>
        <w:tabs>
          <w:tab w:pos="8504" w:val="right" w:leader="dot"/>
        </w:tabs>
        <w:spacing w:after="30" w:line="269" w:lineRule="auto"/>
        <w:ind w:left="794"/>
        <w:jc w:val="left"/>
      </w:pPr>
      <w:hyperlink w:anchor="sec15">
        <w:r>
          <w:rPr>
            <w:color w:val="333A42"/>
            <w:sz w:val="21"/>
            <w:rFonts w:ascii="Arial" w:hAnsi="Arial"/>
          </w:rPr>
          <w:t xml:space="preserve">1.4.3. Mua máy mới gấp</w:t>
        </w:r>
      </w:hyperlink>
      <w:r>
        <w:rPr>
          <w:rFonts w:ascii="Arial" w:hAnsi="Arial"/>
          <w:b w:val="0"/>
          <w:color w:val="555B63"/>
          <w:sz w:val="21"/>
        </w:rPr>
        <w:tab/>
        <w:t>17</w:t>
      </w:r>
    </w:p>
    <w:p>
      <w:pPr>
        <w:tabs>
          <w:tab w:pos="8504" w:val="right" w:leader="dot"/>
        </w:tabs>
        <w:spacing w:after="30" w:line="269" w:lineRule="auto"/>
        <w:ind w:left="794"/>
        <w:jc w:val="left"/>
      </w:pPr>
      <w:hyperlink w:anchor="sec16">
        <w:r>
          <w:rPr>
            <w:color w:val="333A42"/>
            <w:sz w:val="21"/>
            <w:rFonts w:ascii="Arial" w:hAnsi="Arial"/>
          </w:rPr>
          <w:t xml:space="preserve">1.4.4. Nhà trường cho mượn máy dự phòng</w:t>
        </w:r>
      </w:hyperlink>
      <w:r>
        <w:rPr>
          <w:rFonts w:ascii="Arial" w:hAnsi="Arial"/>
          <w:b w:val="0"/>
          <w:color w:val="555B63"/>
          <w:sz w:val="21"/>
        </w:rPr>
        <w:tab/>
        <w:t>17</w:t>
      </w:r>
    </w:p>
    <w:p>
      <w:pPr>
        <w:tabs>
          <w:tab w:pos="8901" w:val="right" w:leader="dot"/>
        </w:tabs>
        <w:spacing w:after="30" w:line="269" w:lineRule="auto"/>
        <w:ind w:left="397"/>
        <w:jc w:val="left"/>
      </w:pPr>
      <w:hyperlink w:anchor="sec17">
        <w:r>
          <w:rPr>
            <w:color w:val="333A42"/>
            <w:sz w:val="21"/>
            <w:rFonts w:ascii="Arial" w:hAnsi="Arial"/>
          </w:rPr>
          <w:t xml:space="preserve">1.5. Nhu cầu này lớn tới đâu — và chỗ nào nhóm chưa biết</w:t>
        </w:r>
      </w:hyperlink>
      <w:r>
        <w:rPr>
          <w:rFonts w:ascii="Arial" w:hAnsi="Arial"/>
          <w:b w:val="0"/>
          <w:color w:val="555B63"/>
          <w:sz w:val="21"/>
        </w:rPr>
        <w:tab/>
        <w:t>18</w:t>
      </w:r>
    </w:p>
    <w:p>
      <w:pPr>
        <w:tabs>
          <w:tab w:pos="9298" w:val="right" w:leader="dot"/>
        </w:tabs>
        <w:spacing w:after="50" w:line="269" w:lineRule="auto"/>
        <w:ind w:left="0"/>
        <w:jc w:val="left"/>
      </w:pPr>
      <w:hyperlink w:anchor="sec18">
        <w:r>
          <w:rPr>
            <w:color w:val="142C4A"/>
            <w:sz w:val="22"/>
            <w:rFonts w:ascii="Arial" w:hAnsi="Arial"/>
            <w:b/>
          </w:rPr>
          <w:t xml:space="preserve">2. Giải pháp đề xuất và điểm khác biệt</w:t>
        </w:r>
      </w:hyperlink>
      <w:r>
        <w:rPr>
          <w:rFonts w:ascii="Arial" w:hAnsi="Arial"/>
          <w:b/>
          <w:color w:val="555B63"/>
          <w:sz w:val="22"/>
        </w:rPr>
        <w:tab/>
        <w:t>21</w:t>
      </w:r>
    </w:p>
    <w:p>
      <w:pPr>
        <w:tabs>
          <w:tab w:pos="8901" w:val="right" w:leader="dot"/>
        </w:tabs>
        <w:spacing w:after="30" w:line="269" w:lineRule="auto"/>
        <w:ind w:left="397"/>
        <w:jc w:val="left"/>
      </w:pPr>
      <w:hyperlink w:anchor="sec19">
        <w:r>
          <w:rPr>
            <w:color w:val="333A42"/>
            <w:sz w:val="21"/>
            <w:rFonts w:ascii="Arial" w:hAnsi="Arial"/>
          </w:rPr>
          <w:t xml:space="preserve">2.1. Sản phẩm: một chiếc máy đã sẵn sàng thi, không phải một chiếc laptop</w:t>
        </w:r>
      </w:hyperlink>
      <w:r>
        <w:rPr>
          <w:rFonts w:ascii="Arial" w:hAnsi="Arial"/>
          <w:b w:val="0"/>
          <w:color w:val="555B63"/>
          <w:sz w:val="21"/>
        </w:rPr>
        <w:tab/>
        <w:t>21</w:t>
      </w:r>
    </w:p>
    <w:p>
      <w:pPr>
        <w:tabs>
          <w:tab w:pos="8901" w:val="right" w:leader="dot"/>
        </w:tabs>
        <w:spacing w:after="30" w:line="269" w:lineRule="auto"/>
        <w:ind w:left="397"/>
        <w:jc w:val="left"/>
      </w:pPr>
      <w:hyperlink w:anchor="sec20">
        <w:r>
          <w:rPr>
            <w:color w:val="333A42"/>
            <w:sz w:val="21"/>
            <w:rFonts w:ascii="Arial" w:hAnsi="Arial"/>
          </w:rPr>
          <w:t xml:space="preserve">2.2. Đơn vị bán hàng là ca thi, không phải ngày</w:t>
        </w:r>
      </w:hyperlink>
      <w:r>
        <w:rPr>
          <w:rFonts w:ascii="Arial" w:hAnsi="Arial"/>
          <w:b w:val="0"/>
          <w:color w:val="555B63"/>
          <w:sz w:val="21"/>
        </w:rPr>
        <w:tab/>
        <w:t>24</w:t>
      </w:r>
    </w:p>
    <w:p>
      <w:pPr>
        <w:tabs>
          <w:tab w:pos="8901" w:val="right" w:leader="dot"/>
        </w:tabs>
        <w:spacing w:after="30" w:line="269" w:lineRule="auto"/>
        <w:ind w:left="397"/>
        <w:jc w:val="left"/>
      </w:pPr>
      <w:hyperlink w:anchor="sec21">
        <w:r>
          <w:rPr>
            <w:color w:val="333A42"/>
            <w:sz w:val="21"/>
            <w:rFonts w:ascii="Arial" w:hAnsi="Arial"/>
          </w:rPr>
          <w:t xml:space="preserve">2.3. Ba cam kết dịch vụ</w:t>
        </w:r>
      </w:hyperlink>
      <w:r>
        <w:rPr>
          <w:rFonts w:ascii="Arial" w:hAnsi="Arial"/>
          <w:b w:val="0"/>
          <w:color w:val="555B63"/>
          <w:sz w:val="21"/>
        </w:rPr>
        <w:tab/>
        <w:t>25</w:t>
      </w:r>
    </w:p>
    <w:p>
      <w:pPr>
        <w:tabs>
          <w:tab w:pos="8901" w:val="right" w:leader="dot"/>
        </w:tabs>
        <w:spacing w:after="30" w:line="269" w:lineRule="auto"/>
        <w:ind w:left="397"/>
        <w:jc w:val="left"/>
      </w:pPr>
      <w:hyperlink w:anchor="sec22">
        <w:r>
          <w:rPr>
            <w:color w:val="333A42"/>
            <w:sz w:val="21"/>
            <w:rFonts w:ascii="Arial" w:hAnsi="Arial"/>
          </w:rPr>
          <w:t xml:space="preserve">2.4. Không giữ giấy tờ tuỳ thân của khách</w:t>
        </w:r>
      </w:hyperlink>
      <w:r>
        <w:rPr>
          <w:rFonts w:ascii="Arial" w:hAnsi="Arial"/>
          <w:b w:val="0"/>
          <w:color w:val="555B63"/>
          <w:sz w:val="21"/>
        </w:rPr>
        <w:tab/>
        <w:t>26</w:t>
      </w:r>
    </w:p>
    <w:p>
      <w:pPr>
        <w:tabs>
          <w:tab w:pos="8901" w:val="right" w:leader="dot"/>
        </w:tabs>
        <w:spacing w:after="30" w:line="269" w:lineRule="auto"/>
        <w:ind w:left="397"/>
        <w:jc w:val="left"/>
      </w:pPr>
      <w:hyperlink w:anchor="sec23">
        <w:r>
          <w:rPr>
            <w:color w:val="333A42"/>
            <w:sz w:val="21"/>
            <w:rFonts w:ascii="Arial" w:hAnsi="Arial"/>
          </w:rPr>
          <w:t xml:space="preserve">2.5. So sánh với các đơn vị cho thuê hiện có</w:t>
        </w:r>
      </w:hyperlink>
      <w:r>
        <w:rPr>
          <w:rFonts w:ascii="Arial" w:hAnsi="Arial"/>
          <w:b w:val="0"/>
          <w:color w:val="555B63"/>
          <w:sz w:val="21"/>
        </w:rPr>
        <w:tab/>
        <w:t>27</w:t>
      </w:r>
    </w:p>
    <w:p>
      <w:pPr>
        <w:tabs>
          <w:tab w:pos="8901" w:val="right" w:leader="dot"/>
        </w:tabs>
        <w:spacing w:after="30" w:line="269" w:lineRule="auto"/>
        <w:ind w:left="397"/>
        <w:jc w:val="left"/>
      </w:pPr>
      <w:hyperlink w:anchor="sec24">
        <w:r>
          <w:rPr>
            <w:color w:val="333A42"/>
            <w:sz w:val="21"/>
            <w:rFonts w:ascii="Arial" w:hAnsi="Arial"/>
          </w:rPr>
          <w:t xml:space="preserve">2.6. Vì sao giá của chúng tôi cao hơn — và vì sao khách vẫn trả</w:t>
        </w:r>
      </w:hyperlink>
      <w:r>
        <w:rPr>
          <w:rFonts w:ascii="Arial" w:hAnsi="Arial"/>
          <w:b w:val="0"/>
          <w:color w:val="555B63"/>
          <w:sz w:val="21"/>
        </w:rPr>
        <w:tab/>
        <w:t>29</w:t>
      </w:r>
    </w:p>
    <w:p>
      <w:pPr>
        <w:tabs>
          <w:tab w:pos="8901" w:val="right" w:leader="dot"/>
        </w:tabs>
        <w:spacing w:after="30" w:line="269" w:lineRule="auto"/>
        <w:ind w:left="397"/>
        <w:jc w:val="left"/>
      </w:pPr>
      <w:hyperlink w:anchor="sec25">
        <w:r>
          <w:rPr>
            <w:color w:val="333A42"/>
            <w:sz w:val="21"/>
            <w:rFonts w:ascii="Arial" w:hAnsi="Arial"/>
          </w:rPr>
          <w:t xml:space="preserve">2.7. Bài học từ các nền tảng cho thuê trên thế giới</w:t>
        </w:r>
      </w:hyperlink>
      <w:r>
        <w:rPr>
          <w:rFonts w:ascii="Arial" w:hAnsi="Arial"/>
          <w:b w:val="0"/>
          <w:color w:val="555B63"/>
          <w:sz w:val="21"/>
        </w:rPr>
        <w:tab/>
        <w:t>30</w:t>
      </w:r>
    </w:p>
    <w:p>
      <w:pPr>
        <w:tabs>
          <w:tab w:pos="8901" w:val="right" w:leader="dot"/>
        </w:tabs>
        <w:spacing w:after="30" w:line="269" w:lineRule="auto"/>
        <w:ind w:left="397"/>
        <w:jc w:val="left"/>
      </w:pPr>
      <w:hyperlink w:anchor="sec26">
        <w:r>
          <w:rPr>
            <w:color w:val="333A42"/>
            <w:sz w:val="21"/>
            <w:rFonts w:ascii="Arial" w:hAnsi="Arial"/>
          </w:rPr>
          <w:t xml:space="preserve">2.8. Bản đồ hành trình khách hàng</w:t>
        </w:r>
      </w:hyperlink>
      <w:r>
        <w:rPr>
          <w:rFonts w:ascii="Arial" w:hAnsi="Arial"/>
          <w:b w:val="0"/>
          <w:color w:val="555B63"/>
          <w:sz w:val="21"/>
        </w:rPr>
        <w:tab/>
        <w:t>33</w:t>
      </w:r>
    </w:p>
    <w:p>
      <w:pPr>
        <w:tabs>
          <w:tab w:pos="9298" w:val="right" w:leader="dot"/>
        </w:tabs>
        <w:spacing w:after="50" w:line="269" w:lineRule="auto"/>
        <w:ind w:left="0"/>
        <w:jc w:val="left"/>
      </w:pPr>
      <w:hyperlink w:anchor="sec27">
        <w:r>
          <w:rPr>
            <w:color w:val="142C4A"/>
            <w:sz w:val="22"/>
            <w:rFonts w:ascii="Arial" w:hAnsi="Arial"/>
            <w:b/>
          </w:rPr>
          <w:t xml:space="preserve">3. Thị trường, khách hàng và đối thủ</w:t>
        </w:r>
      </w:hyperlink>
      <w:r>
        <w:rPr>
          <w:rFonts w:ascii="Arial" w:hAnsi="Arial"/>
          <w:b/>
          <w:color w:val="555B63"/>
          <w:sz w:val="22"/>
        </w:rPr>
        <w:tab/>
        <w:t>36</w:t>
      </w:r>
    </w:p>
    <w:p>
      <w:pPr>
        <w:tabs>
          <w:tab w:pos="8901" w:val="right" w:leader="dot"/>
        </w:tabs>
        <w:spacing w:after="30" w:line="269" w:lineRule="auto"/>
        <w:ind w:left="397"/>
        <w:jc w:val="left"/>
      </w:pPr>
      <w:hyperlink w:anchor="sec28">
        <w:r>
          <w:rPr>
            <w:color w:val="333A42"/>
            <w:sz w:val="21"/>
            <w:rFonts w:ascii="Arial" w:hAnsi="Arial"/>
          </w:rPr>
          <w:t xml:space="preserve">3.1. Quy mô thị trường: TAM, SAM, SOM</w:t>
        </w:r>
      </w:hyperlink>
      <w:r>
        <w:rPr>
          <w:rFonts w:ascii="Arial" w:hAnsi="Arial"/>
          <w:b w:val="0"/>
          <w:color w:val="555B63"/>
          <w:sz w:val="21"/>
        </w:rPr>
        <w:tab/>
        <w:t>36</w:t>
      </w:r>
    </w:p>
    <w:p>
      <w:pPr>
        <w:tabs>
          <w:tab w:pos="8901" w:val="right" w:leader="dot"/>
        </w:tabs>
        <w:spacing w:after="30" w:line="269" w:lineRule="auto"/>
        <w:ind w:left="397"/>
        <w:jc w:val="left"/>
      </w:pPr>
      <w:hyperlink w:anchor="sec29">
        <w:r>
          <w:rPr>
            <w:color w:val="333A42"/>
            <w:sz w:val="21"/>
            <w:rFonts w:ascii="Arial" w:hAnsi="Arial"/>
          </w:rPr>
          <w:t xml:space="preserve">3.2. Chân dung ba nhóm khách hàng</w:t>
        </w:r>
      </w:hyperlink>
      <w:r>
        <w:rPr>
          <w:rFonts w:ascii="Arial" w:hAnsi="Arial"/>
          <w:b w:val="0"/>
          <w:color w:val="555B63"/>
          <w:sz w:val="21"/>
        </w:rPr>
        <w:tab/>
        <w:t>38</w:t>
      </w:r>
    </w:p>
    <w:p>
      <w:pPr>
        <w:tabs>
          <w:tab w:pos="8901" w:val="right" w:leader="dot"/>
        </w:tabs>
        <w:spacing w:after="30" w:line="269" w:lineRule="auto"/>
        <w:ind w:left="397"/>
        <w:jc w:val="left"/>
      </w:pPr>
      <w:hyperlink w:anchor="sec30">
        <w:r>
          <w:rPr>
            <w:color w:val="333A42"/>
            <w:sz w:val="21"/>
            <w:rFonts w:ascii="Arial" w:hAnsi="Arial"/>
          </w:rPr>
          <w:t xml:space="preserve">3.3. Tính mùa vụ của nhu cầu</w:t>
        </w:r>
      </w:hyperlink>
      <w:r>
        <w:rPr>
          <w:rFonts w:ascii="Arial" w:hAnsi="Arial"/>
          <w:b w:val="0"/>
          <w:color w:val="555B63"/>
          <w:sz w:val="21"/>
        </w:rPr>
        <w:tab/>
        <w:t>40</w:t>
      </w:r>
    </w:p>
    <w:p>
      <w:pPr>
        <w:tabs>
          <w:tab w:pos="8901" w:val="right" w:leader="dot"/>
        </w:tabs>
        <w:spacing w:after="30" w:line="269" w:lineRule="auto"/>
        <w:ind w:left="397"/>
        <w:jc w:val="left"/>
      </w:pPr>
      <w:hyperlink w:anchor="sec31">
        <w:r>
          <w:rPr>
            <w:color w:val="333A42"/>
            <w:sz w:val="21"/>
            <w:rFonts w:ascii="Arial" w:hAnsi="Arial"/>
          </w:rPr>
          <w:t xml:space="preserve">3.4. Bản đồ đối thủ và định vị</w:t>
        </w:r>
      </w:hyperlink>
      <w:r>
        <w:rPr>
          <w:rFonts w:ascii="Arial" w:hAnsi="Arial"/>
          <w:b w:val="0"/>
          <w:color w:val="555B63"/>
          <w:sz w:val="21"/>
        </w:rPr>
        <w:tab/>
        <w:t>41</w:t>
      </w:r>
    </w:p>
    <w:p>
      <w:pPr>
        <w:tabs>
          <w:tab w:pos="8901" w:val="right" w:leader="dot"/>
        </w:tabs>
        <w:spacing w:after="30" w:line="269" w:lineRule="auto"/>
        <w:ind w:left="397"/>
        <w:jc w:val="left"/>
      </w:pPr>
      <w:hyperlink w:anchor="sec32">
        <w:r>
          <w:rPr>
            <w:color w:val="333A42"/>
            <w:sz w:val="21"/>
            <w:rFonts w:ascii="Arial" w:hAnsi="Arial"/>
          </w:rPr>
          <w:t xml:space="preserve">3.5. Rào cản gia nhập và nguy cơ bị sao chép</w:t>
        </w:r>
      </w:hyperlink>
      <w:r>
        <w:rPr>
          <w:rFonts w:ascii="Arial" w:hAnsi="Arial"/>
          <w:b w:val="0"/>
          <w:color w:val="555B63"/>
          <w:sz w:val="21"/>
        </w:rPr>
        <w:tab/>
        <w:t>44</w:t>
      </w:r>
    </w:p>
    <w:p>
      <w:pPr>
        <w:tabs>
          <w:tab w:pos="9298" w:val="right" w:leader="dot"/>
        </w:tabs>
        <w:spacing w:after="50" w:line="269" w:lineRule="auto"/>
        <w:ind w:left="0"/>
        <w:jc w:val="left"/>
      </w:pPr>
      <w:hyperlink w:anchor="sec33">
        <w:r>
          <w:rPr>
            <w:color w:val="142C4A"/>
            <w:sz w:val="22"/>
            <w:rFonts w:ascii="Arial" w:hAnsi="Arial"/>
            <w:b/>
          </w:rPr>
          <w:t xml:space="preserve">4. Mô hình kinh doanh và chính sách giá</w:t>
        </w:r>
      </w:hyperlink>
      <w:r>
        <w:rPr>
          <w:rFonts w:ascii="Arial" w:hAnsi="Arial"/>
          <w:b/>
          <w:color w:val="555B63"/>
          <w:sz w:val="22"/>
        </w:rPr>
        <w:tab/>
        <w:t>48</w:t>
      </w:r>
    </w:p>
    <w:p>
      <w:pPr>
        <w:tabs>
          <w:tab w:pos="8901" w:val="right" w:leader="dot"/>
        </w:tabs>
        <w:spacing w:after="30" w:line="269" w:lineRule="auto"/>
        <w:ind w:left="397"/>
        <w:jc w:val="left"/>
      </w:pPr>
      <w:hyperlink w:anchor="sec34">
        <w:r>
          <w:rPr>
            <w:color w:val="333A42"/>
            <w:sz w:val="21"/>
            <w:rFonts w:ascii="Arial" w:hAnsi="Arial"/>
          </w:rPr>
          <w:t xml:space="preserve">4.1. Canvas mô hình kinh doanh</w:t>
        </w:r>
      </w:hyperlink>
      <w:r>
        <w:rPr>
          <w:rFonts w:ascii="Arial" w:hAnsi="Arial"/>
          <w:b w:val="0"/>
          <w:color w:val="555B63"/>
          <w:sz w:val="21"/>
        </w:rPr>
        <w:tab/>
        <w:t>48</w:t>
      </w:r>
    </w:p>
    <w:p>
      <w:pPr>
        <w:tabs>
          <w:tab w:pos="8901" w:val="right" w:leader="dot"/>
        </w:tabs>
        <w:spacing w:after="30" w:line="269" w:lineRule="auto"/>
        <w:ind w:left="397"/>
        <w:jc w:val="left"/>
      </w:pPr>
      <w:hyperlink w:anchor="sec35">
        <w:r>
          <w:rPr>
            <w:color w:val="333A42"/>
            <w:sz w:val="21"/>
            <w:rFonts w:ascii="Arial" w:hAnsi="Arial"/>
          </w:rPr>
          <w:t xml:space="preserve">4.2. Bảng giá và lý do đằng sau từng con số</w:t>
        </w:r>
      </w:hyperlink>
      <w:r>
        <w:rPr>
          <w:rFonts w:ascii="Arial" w:hAnsi="Arial"/>
          <w:b w:val="0"/>
          <w:color w:val="555B63"/>
          <w:sz w:val="21"/>
        </w:rPr>
        <w:tab/>
        <w:t>49</w:t>
      </w:r>
    </w:p>
    <w:p>
      <w:pPr>
        <w:tabs>
          <w:tab w:pos="8901" w:val="right" w:leader="dot"/>
        </w:tabs>
        <w:spacing w:after="30" w:line="269" w:lineRule="auto"/>
        <w:ind w:left="397"/>
        <w:jc w:val="left"/>
      </w:pPr>
      <w:hyperlink w:anchor="sec36">
        <w:r>
          <w:rPr>
            <w:color w:val="333A42"/>
            <w:sz w:val="21"/>
            <w:rFonts w:ascii="Arial" w:hAnsi="Arial"/>
          </w:rPr>
          <w:t xml:space="preserve">4.3. Ba nguồn doanh thu</w:t>
        </w:r>
      </w:hyperlink>
      <w:r>
        <w:rPr>
          <w:rFonts w:ascii="Arial" w:hAnsi="Arial"/>
          <w:b w:val="0"/>
          <w:color w:val="555B63"/>
          <w:sz w:val="21"/>
        </w:rPr>
        <w:tab/>
        <w:t>51</w:t>
      </w:r>
    </w:p>
    <w:p>
      <w:pPr>
        <w:tabs>
          <w:tab w:pos="8901" w:val="right" w:leader="dot"/>
        </w:tabs>
        <w:spacing w:after="30" w:line="269" w:lineRule="auto"/>
        <w:ind w:left="397"/>
        <w:jc w:val="left"/>
      </w:pPr>
      <w:hyperlink w:anchor="sec37">
        <w:r>
          <w:rPr>
            <w:color w:val="333A42"/>
            <w:sz w:val="21"/>
            <w:rFonts w:ascii="Arial" w:hAnsi="Arial"/>
          </w:rPr>
          <w:t xml:space="preserve">4.4. Chính sách tiền cọc theo điểm tín nhiệm</w:t>
        </w:r>
      </w:hyperlink>
      <w:r>
        <w:rPr>
          <w:rFonts w:ascii="Arial" w:hAnsi="Arial"/>
          <w:b w:val="0"/>
          <w:color w:val="555B63"/>
          <w:sz w:val="21"/>
        </w:rPr>
        <w:tab/>
        <w:t>53</w:t>
      </w:r>
    </w:p>
    <w:p>
      <w:pPr>
        <w:tabs>
          <w:tab w:pos="8901" w:val="right" w:leader="dot"/>
        </w:tabs>
        <w:spacing w:after="30" w:line="269" w:lineRule="auto"/>
        <w:ind w:left="397"/>
        <w:jc w:val="left"/>
      </w:pPr>
      <w:hyperlink w:anchor="sec38">
        <w:r>
          <w:rPr>
            <w:color w:val="333A42"/>
            <w:sz w:val="21"/>
            <w:rFonts w:ascii="Arial" w:hAnsi="Arial"/>
          </w:rPr>
          <w:t xml:space="preserve">4.5. Kinh tế của một chiếc máy</w:t>
        </w:r>
      </w:hyperlink>
      <w:r>
        <w:rPr>
          <w:rFonts w:ascii="Arial" w:hAnsi="Arial"/>
          <w:b w:val="0"/>
          <w:color w:val="555B63"/>
          <w:sz w:val="21"/>
        </w:rPr>
        <w:tab/>
        <w:t>54</w:t>
      </w:r>
    </w:p>
    <w:p>
      <w:pPr>
        <w:tabs>
          <w:tab w:pos="8901" w:val="right" w:leader="dot"/>
        </w:tabs>
        <w:spacing w:after="30" w:line="269" w:lineRule="auto"/>
        <w:ind w:left="397"/>
        <w:jc w:val="left"/>
      </w:pPr>
      <w:hyperlink w:anchor="sec39">
        <w:r>
          <w:rPr>
            <w:color w:val="333A42"/>
            <w:sz w:val="21"/>
            <w:rFonts w:ascii="Arial" w:hAnsi="Arial"/>
          </w:rPr>
          <w:t xml:space="preserve">4.6. Vì sao mô hình này không phải là cầm đồ và không phải là bán hàng</w:t>
        </w:r>
      </w:hyperlink>
      <w:r>
        <w:rPr>
          <w:rFonts w:ascii="Arial" w:hAnsi="Arial"/>
          <w:b w:val="0"/>
          <w:color w:val="555B63"/>
          <w:sz w:val="21"/>
        </w:rPr>
        <w:tab/>
        <w:t>56</w:t>
      </w:r>
    </w:p>
    <w:p>
      <w:pPr>
        <w:tabs>
          <w:tab w:pos="9298" w:val="right" w:leader="dot"/>
        </w:tabs>
        <w:spacing w:after="50" w:line="269" w:lineRule="auto"/>
        <w:ind w:left="0"/>
        <w:jc w:val="left"/>
      </w:pPr>
      <w:hyperlink w:anchor="sec40">
        <w:r>
          <w:rPr>
            <w:color w:val="142C4A"/>
            <w:sz w:val="22"/>
            <w:rFonts w:ascii="Arial" w:hAnsi="Arial"/>
            <w:b/>
          </w:rPr>
          <w:t xml:space="preserve">5. Vận hành: con người, quy trình, đội máy</w:t>
        </w:r>
      </w:hyperlink>
      <w:r>
        <w:rPr>
          <w:rFonts w:ascii="Arial" w:hAnsi="Arial"/>
          <w:b/>
          <w:color w:val="555B63"/>
          <w:sz w:val="22"/>
        </w:rPr>
        <w:tab/>
        <w:t>58</w:t>
      </w:r>
    </w:p>
    <w:p>
      <w:pPr>
        <w:tabs>
          <w:tab w:pos="9298" w:val="right" w:leader="dot"/>
        </w:tabs>
        <w:spacing w:after="50" w:line="269" w:lineRule="auto"/>
        <w:ind w:left="0"/>
        <w:jc w:val="left"/>
      </w:pPr>
      <w:hyperlink w:anchor="sec41">
        <w:r>
          <w:rPr>
            <w:color w:val="142C4A"/>
            <w:sz w:val="22"/>
            <w:rFonts w:ascii="Arial" w:hAnsi="Arial"/>
            <w:b/>
          </w:rPr>
          <w:t xml:space="preserve">6. Niềm tin và an toàn tài sản</w:t>
        </w:r>
      </w:hyperlink>
      <w:r>
        <w:rPr>
          <w:rFonts w:ascii="Arial" w:hAnsi="Arial"/>
          <w:b/>
          <w:color w:val="555B63"/>
          <w:sz w:val="22"/>
        </w:rPr>
        <w:tab/>
        <w:t>59</w:t>
      </w:r>
    </w:p>
    <w:p>
      <w:pPr>
        <w:tabs>
          <w:tab w:pos="8901" w:val="right" w:leader="dot"/>
        </w:tabs>
        <w:spacing w:after="30" w:line="269" w:lineRule="auto"/>
        <w:ind w:left="397"/>
        <w:jc w:val="left"/>
      </w:pPr>
      <w:hyperlink w:anchor="sec42">
        <w:r>
          <w:rPr>
            <w:color w:val="333A42"/>
            <w:sz w:val="21"/>
            <w:rFonts w:ascii="Arial" w:hAnsi="Arial"/>
          </w:rPr>
          <w:t xml:space="preserve">6.1. Bài toán thật sự là gì</w:t>
        </w:r>
      </w:hyperlink>
      <w:r>
        <w:rPr>
          <w:rFonts w:ascii="Arial" w:hAnsi="Arial"/>
          <w:b w:val="0"/>
          <w:color w:val="555B63"/>
          <w:sz w:val="21"/>
        </w:rPr>
        <w:tab/>
        <w:t>59</w:t>
      </w:r>
    </w:p>
    <w:p>
      <w:pPr>
        <w:tabs>
          <w:tab w:pos="8901" w:val="right" w:leader="dot"/>
        </w:tabs>
        <w:spacing w:after="30" w:line="269" w:lineRule="auto"/>
        <w:ind w:left="397"/>
        <w:jc w:val="left"/>
      </w:pPr>
      <w:hyperlink w:anchor="sec43">
        <w:r>
          <w:rPr>
            <w:color w:val="333A42"/>
            <w:sz w:val="21"/>
            <w:rFonts w:ascii="Arial" w:hAnsi="Arial"/>
          </w:rPr>
          <w:t xml:space="preserve">6.2. Nguyên tắc: cọc thấp, danh tính mạnh</w:t>
        </w:r>
      </w:hyperlink>
      <w:r>
        <w:rPr>
          <w:rFonts w:ascii="Arial" w:hAnsi="Arial"/>
          <w:b w:val="0"/>
          <w:color w:val="555B63"/>
          <w:sz w:val="21"/>
        </w:rPr>
        <w:tab/>
        <w:t>59</w:t>
      </w:r>
    </w:p>
    <w:p>
      <w:pPr>
        <w:tabs>
          <w:tab w:pos="8901" w:val="right" w:leader="dot"/>
        </w:tabs>
        <w:spacing w:after="30" w:line="269" w:lineRule="auto"/>
        <w:ind w:left="397"/>
        <w:jc w:val="left"/>
      </w:pPr>
      <w:hyperlink w:anchor="sec44">
        <w:r>
          <w:rPr>
            <w:color w:val="333A42"/>
            <w:sz w:val="21"/>
            <w:rFonts w:ascii="Arial" w:hAnsi="Arial"/>
          </w:rPr>
          <w:t xml:space="preserve">6.3. Xác minh danh tính điện tử</w:t>
        </w:r>
      </w:hyperlink>
      <w:r>
        <w:rPr>
          <w:rFonts w:ascii="Arial" w:hAnsi="Arial"/>
          <w:b w:val="0"/>
          <w:color w:val="555B63"/>
          <w:sz w:val="21"/>
        </w:rPr>
        <w:tab/>
        <w:t>60</w:t>
      </w:r>
    </w:p>
    <w:p>
      <w:pPr>
        <w:tabs>
          <w:tab w:pos="8504" w:val="right" w:leader="dot"/>
        </w:tabs>
        <w:spacing w:after="30" w:line="269" w:lineRule="auto"/>
        <w:ind w:left="794"/>
        <w:jc w:val="left"/>
      </w:pPr>
      <w:hyperlink w:anchor="sec45">
        <w:r>
          <w:rPr>
            <w:color w:val="333A42"/>
            <w:sz w:val="21"/>
            <w:rFonts w:ascii="Arial" w:hAnsi="Arial"/>
          </w:rPr>
          <w:t xml:space="preserve">6.3.1. Ba lựa chọn kỹ thuật và lý do nhóm chọn phương án thứ ba</w:t>
        </w:r>
      </w:hyperlink>
      <w:r>
        <w:rPr>
          <w:rFonts w:ascii="Arial" w:hAnsi="Arial"/>
          <w:b w:val="0"/>
          <w:color w:val="555B63"/>
          <w:sz w:val="21"/>
        </w:rPr>
        <w:tab/>
        <w:t>63</w:t>
      </w:r>
    </w:p>
    <w:p>
      <w:pPr>
        <w:tabs>
          <w:tab w:pos="8504" w:val="right" w:leader="dot"/>
        </w:tabs>
        <w:spacing w:after="30" w:line="269" w:lineRule="auto"/>
        <w:ind w:left="794"/>
        <w:jc w:val="left"/>
      </w:pPr>
      <w:hyperlink w:anchor="sec46">
        <w:r>
          <w:rPr>
            <w:color w:val="333A42"/>
            <w:sz w:val="21"/>
            <w:rFonts w:ascii="Arial" w:hAnsi="Arial"/>
          </w:rPr>
          <w:t xml:space="preserve">6.3.2. Điều nhóm không làm được, và cách bù đắp</w:t>
        </w:r>
      </w:hyperlink>
      <w:r>
        <w:rPr>
          <w:rFonts w:ascii="Arial" w:hAnsi="Arial"/>
          <w:b w:val="0"/>
          <w:color w:val="555B63"/>
          <w:sz w:val="21"/>
        </w:rPr>
        <w:tab/>
        <w:t>63</w:t>
      </w:r>
    </w:p>
    <w:p>
      <w:pPr>
        <w:tabs>
          <w:tab w:pos="8901" w:val="right" w:leader="dot"/>
        </w:tabs>
        <w:spacing w:after="30" w:line="269" w:lineRule="auto"/>
        <w:ind w:left="397"/>
        <w:jc w:val="left"/>
      </w:pPr>
      <w:hyperlink w:anchor="sec47">
        <w:r>
          <w:rPr>
            <w:color w:val="333A42"/>
            <w:sz w:val="21"/>
            <w:rFonts w:ascii="Arial" w:hAnsi="Arial"/>
          </w:rPr>
          <w:t xml:space="preserve">6.4. Vì sao tuyệt đối không giữ giấy tờ tuỳ thân của khách</w:t>
        </w:r>
      </w:hyperlink>
      <w:r>
        <w:rPr>
          <w:rFonts w:ascii="Arial" w:hAnsi="Arial"/>
          <w:b w:val="0"/>
          <w:color w:val="555B63"/>
          <w:sz w:val="21"/>
        </w:rPr>
        <w:tab/>
        <w:t>64</w:t>
      </w:r>
    </w:p>
    <w:p>
      <w:pPr>
        <w:tabs>
          <w:tab w:pos="8901" w:val="right" w:leader="dot"/>
        </w:tabs>
        <w:spacing w:after="30" w:line="269" w:lineRule="auto"/>
        <w:ind w:left="397"/>
        <w:jc w:val="left"/>
      </w:pPr>
      <w:hyperlink w:anchor="sec48">
        <w:r>
          <w:rPr>
            <w:color w:val="333A42"/>
            <w:sz w:val="21"/>
            <w:rFonts w:ascii="Arial" w:hAnsi="Arial"/>
          </w:rPr>
          <w:t xml:space="preserve">6.5. Chính sách tiền cọc và phí miễn trừ thiệt hại</w:t>
        </w:r>
      </w:hyperlink>
      <w:r>
        <w:rPr>
          <w:rFonts w:ascii="Arial" w:hAnsi="Arial"/>
          <w:b w:val="0"/>
          <w:color w:val="555B63"/>
          <w:sz w:val="21"/>
        </w:rPr>
        <w:tab/>
        <w:t>64</w:t>
      </w:r>
    </w:p>
    <w:p>
      <w:pPr>
        <w:tabs>
          <w:tab w:pos="8901" w:val="right" w:leader="dot"/>
        </w:tabs>
        <w:spacing w:after="30" w:line="269" w:lineRule="auto"/>
        <w:ind w:left="397"/>
        <w:jc w:val="left"/>
      </w:pPr>
      <w:hyperlink w:anchor="sec49">
        <w:r>
          <w:rPr>
            <w:color w:val="333A42"/>
            <w:sz w:val="21"/>
            <w:rFonts w:ascii="Arial" w:hAnsi="Arial"/>
          </w:rPr>
          <w:t xml:space="preserve">6.6. Năm lớp phòng thủ chống thất thoát</w:t>
        </w:r>
      </w:hyperlink>
      <w:r>
        <w:rPr>
          <w:rFonts w:ascii="Arial" w:hAnsi="Arial"/>
          <w:b w:val="0"/>
          <w:color w:val="555B63"/>
          <w:sz w:val="21"/>
        </w:rPr>
        <w:tab/>
        <w:t>65</w:t>
      </w:r>
    </w:p>
    <w:p>
      <w:pPr>
        <w:tabs>
          <w:tab w:pos="8504" w:val="right" w:leader="dot"/>
        </w:tabs>
        <w:spacing w:after="30" w:line="269" w:lineRule="auto"/>
        <w:ind w:left="794"/>
        <w:jc w:val="left"/>
      </w:pPr>
      <w:hyperlink w:anchor="sec50">
        <w:r>
          <w:rPr>
            <w:color w:val="333A42"/>
            <w:sz w:val="21"/>
            <w:rFonts w:ascii="Arial" w:hAnsi="Arial"/>
          </w:rPr>
          <w:t xml:space="preserve">6.6.1. Lớp 1: Sàng lọc đầu vào</w:t>
        </w:r>
      </w:hyperlink>
      <w:r>
        <w:rPr>
          <w:rFonts w:ascii="Arial" w:hAnsi="Arial"/>
          <w:b w:val="0"/>
          <w:color w:val="555B63"/>
          <w:sz w:val="21"/>
        </w:rPr>
        <w:tab/>
        <w:t>65</w:t>
      </w:r>
    </w:p>
    <w:p>
      <w:pPr>
        <w:tabs>
          <w:tab w:pos="8504" w:val="right" w:leader="dot"/>
        </w:tabs>
        <w:spacing w:after="30" w:line="269" w:lineRule="auto"/>
        <w:ind w:left="794"/>
        <w:jc w:val="left"/>
      </w:pPr>
      <w:hyperlink w:anchor="sec51">
        <w:r>
          <w:rPr>
            <w:color w:val="333A42"/>
            <w:sz w:val="21"/>
            <w:rFonts w:ascii="Arial" w:hAnsi="Arial"/>
          </w:rPr>
          <w:t xml:space="preserve">6.6.2. Lớp 2: Ràng buộc kinh tế</w:t>
        </w:r>
      </w:hyperlink>
      <w:r>
        <w:rPr>
          <w:rFonts w:ascii="Arial" w:hAnsi="Arial"/>
          <w:b w:val="0"/>
          <w:color w:val="555B63"/>
          <w:sz w:val="21"/>
        </w:rPr>
        <w:tab/>
        <w:t>66</w:t>
      </w:r>
    </w:p>
    <w:p>
      <w:pPr>
        <w:tabs>
          <w:tab w:pos="8504" w:val="right" w:leader="dot"/>
        </w:tabs>
        <w:spacing w:after="30" w:line="269" w:lineRule="auto"/>
        <w:ind w:left="794"/>
        <w:jc w:val="left"/>
      </w:pPr>
      <w:hyperlink w:anchor="sec52">
        <w:r>
          <w:rPr>
            <w:color w:val="333A42"/>
            <w:sz w:val="21"/>
            <w:rFonts w:ascii="Arial" w:hAnsi="Arial"/>
          </w:rPr>
          <w:t xml:space="preserve">6.6.3. Lớp 3: Bằng chứng</w:t>
        </w:r>
      </w:hyperlink>
      <w:r>
        <w:rPr>
          <w:rFonts w:ascii="Arial" w:hAnsi="Arial"/>
          <w:b w:val="0"/>
          <w:color w:val="555B63"/>
          <w:sz w:val="21"/>
        </w:rPr>
        <w:tab/>
        <w:t>66</w:t>
      </w:r>
    </w:p>
    <w:p>
      <w:pPr>
        <w:tabs>
          <w:tab w:pos="8504" w:val="right" w:leader="dot"/>
        </w:tabs>
        <w:spacing w:after="30" w:line="269" w:lineRule="auto"/>
        <w:ind w:left="794"/>
        <w:jc w:val="left"/>
      </w:pPr>
      <w:hyperlink w:anchor="sec53">
        <w:r>
          <w:rPr>
            <w:color w:val="333A42"/>
            <w:sz w:val="21"/>
            <w:rFonts w:ascii="Arial" w:hAnsi="Arial"/>
          </w:rPr>
          <w:t xml:space="preserve">6.6.4. Lớp 4: Kiểm soát kỹ thuật</w:t>
        </w:r>
      </w:hyperlink>
      <w:r>
        <w:rPr>
          <w:rFonts w:ascii="Arial" w:hAnsi="Arial"/>
          <w:b w:val="0"/>
          <w:color w:val="555B63"/>
          <w:sz w:val="21"/>
        </w:rPr>
        <w:tab/>
        <w:t>66</w:t>
      </w:r>
    </w:p>
    <w:p>
      <w:pPr>
        <w:tabs>
          <w:tab w:pos="8504" w:val="right" w:leader="dot"/>
        </w:tabs>
        <w:spacing w:after="30" w:line="269" w:lineRule="auto"/>
        <w:ind w:left="794"/>
        <w:jc w:val="left"/>
      </w:pPr>
      <w:hyperlink w:anchor="sec54">
        <w:r>
          <w:rPr>
            <w:color w:val="333A42"/>
            <w:sz w:val="21"/>
            <w:rFonts w:ascii="Arial" w:hAnsi="Arial"/>
          </w:rPr>
          <w:t xml:space="preserve">6.6.5. Lớp 5: Pháp lý</w:t>
        </w:r>
      </w:hyperlink>
      <w:r>
        <w:rPr>
          <w:rFonts w:ascii="Arial" w:hAnsi="Arial"/>
          <w:b w:val="0"/>
          <w:color w:val="555B63"/>
          <w:sz w:val="21"/>
        </w:rPr>
        <w:tab/>
        <w:t>67</w:t>
      </w:r>
    </w:p>
    <w:p>
      <w:pPr>
        <w:tabs>
          <w:tab w:pos="8901" w:val="right" w:leader="dot"/>
        </w:tabs>
        <w:spacing w:after="30" w:line="269" w:lineRule="auto"/>
        <w:ind w:left="397"/>
        <w:jc w:val="left"/>
      </w:pPr>
      <w:hyperlink w:anchor="sec55">
        <w:r>
          <w:rPr>
            <w:color w:val="333A42"/>
            <w:sz w:val="21"/>
            <w:rFonts w:ascii="Arial" w:hAnsi="Arial"/>
          </w:rPr>
          <w:t xml:space="preserve">6.7. Giới hạn của biện pháp kỹ thuật</w:t>
        </w:r>
      </w:hyperlink>
      <w:r>
        <w:rPr>
          <w:rFonts w:ascii="Arial" w:hAnsi="Arial"/>
          <w:b w:val="0"/>
          <w:color w:val="555B63"/>
          <w:sz w:val="21"/>
        </w:rPr>
        <w:tab/>
        <w:t>67</w:t>
      </w:r>
    </w:p>
    <w:p>
      <w:pPr>
        <w:tabs>
          <w:tab w:pos="8901" w:val="right" w:leader="dot"/>
        </w:tabs>
        <w:spacing w:after="30" w:line="269" w:lineRule="auto"/>
        <w:ind w:left="397"/>
        <w:jc w:val="left"/>
      </w:pPr>
      <w:hyperlink w:anchor="sec56">
        <w:r>
          <w:rPr>
            <w:color w:val="333A42"/>
            <w:sz w:val="21"/>
            <w:rFonts w:ascii="Arial" w:hAnsi="Arial"/>
          </w:rPr>
          <w:t xml:space="preserve">6.8. Ranh giới đạo đức của việc theo dõi thiết bị</w:t>
        </w:r>
      </w:hyperlink>
      <w:r>
        <w:rPr>
          <w:rFonts w:ascii="Arial" w:hAnsi="Arial"/>
          <w:b w:val="0"/>
          <w:color w:val="555B63"/>
          <w:sz w:val="21"/>
        </w:rPr>
        <w:tab/>
        <w:t>68</w:t>
      </w:r>
    </w:p>
    <w:p>
      <w:pPr>
        <w:tabs>
          <w:tab w:pos="8901" w:val="right" w:leader="dot"/>
        </w:tabs>
        <w:spacing w:after="30" w:line="269" w:lineRule="auto"/>
        <w:ind w:left="397"/>
        <w:jc w:val="left"/>
      </w:pPr>
      <w:hyperlink w:anchor="sec57">
        <w:r>
          <w:rPr>
            <w:color w:val="333A42"/>
            <w:sz w:val="21"/>
            <w:rFonts w:ascii="Arial" w:hAnsi="Arial"/>
          </w:rPr>
          <w:t xml:space="preserve">6.9. Quy trình khi máy không được trả</w:t>
        </w:r>
      </w:hyperlink>
      <w:r>
        <w:rPr>
          <w:rFonts w:ascii="Arial" w:hAnsi="Arial"/>
          <w:b w:val="0"/>
          <w:color w:val="555B63"/>
          <w:sz w:val="21"/>
        </w:rPr>
        <w:tab/>
        <w:t>68</w:t>
      </w:r>
    </w:p>
    <w:p>
      <w:pPr>
        <w:tabs>
          <w:tab w:pos="8901" w:val="right" w:leader="dot"/>
        </w:tabs>
        <w:spacing w:after="30" w:line="269" w:lineRule="auto"/>
        <w:ind w:left="397"/>
        <w:jc w:val="left"/>
      </w:pPr>
      <w:hyperlink w:anchor="sec58">
        <w:r>
          <w:rPr>
            <w:color w:val="333A42"/>
            <w:sz w:val="21"/>
            <w:rFonts w:ascii="Arial" w:hAnsi="Arial"/>
          </w:rPr>
          <w:t xml:space="preserve">6.10. So sánh với cách các thư viện đại học làm</w:t>
        </w:r>
      </w:hyperlink>
      <w:r>
        <w:rPr>
          <w:rFonts w:ascii="Arial" w:hAnsi="Arial"/>
          <w:b w:val="0"/>
          <w:color w:val="555B63"/>
          <w:sz w:val="21"/>
        </w:rPr>
        <w:tab/>
        <w:t>70</w:t>
      </w:r>
    </w:p>
    <w:p>
      <w:pPr>
        <w:tabs>
          <w:tab w:pos="9298" w:val="right" w:leader="dot"/>
        </w:tabs>
        <w:spacing w:after="50" w:line="269" w:lineRule="auto"/>
        <w:ind w:left="0"/>
        <w:jc w:val="left"/>
      </w:pPr>
      <w:hyperlink w:anchor="sec59">
        <w:r>
          <w:rPr>
            <w:color w:val="142C4A"/>
            <w:sz w:val="22"/>
            <w:rFonts w:ascii="Arial" w:hAnsi="Arial"/>
            <w:b/>
          </w:rPr>
          <w:t xml:space="preserve">7. Bảo mật hệ thống và bảo vệ dữ liệu cá nhân</w:t>
        </w:r>
      </w:hyperlink>
      <w:r>
        <w:rPr>
          <w:rFonts w:ascii="Arial" w:hAnsi="Arial"/>
          <w:b/>
          <w:color w:val="555B63"/>
          <w:sz w:val="22"/>
        </w:rPr>
        <w:tab/>
        <w:t>72</w:t>
      </w:r>
    </w:p>
    <w:p>
      <w:pPr>
        <w:tabs>
          <w:tab w:pos="8901" w:val="right" w:leader="dot"/>
        </w:tabs>
        <w:spacing w:after="30" w:line="269" w:lineRule="auto"/>
        <w:ind w:left="397"/>
        <w:jc w:val="left"/>
      </w:pPr>
      <w:hyperlink w:anchor="sec60">
        <w:r>
          <w:rPr>
            <w:color w:val="333A42"/>
            <w:sz w:val="21"/>
            <w:rFonts w:ascii="Arial" w:hAnsi="Arial"/>
          </w:rPr>
          <w:t xml:space="preserve">7.1. Hai loại dữ liệu, hai chế độ bảo vệ</w:t>
        </w:r>
      </w:hyperlink>
      <w:r>
        <w:rPr>
          <w:rFonts w:ascii="Arial" w:hAnsi="Arial"/>
          <w:b w:val="0"/>
          <w:color w:val="555B63"/>
          <w:sz w:val="21"/>
        </w:rPr>
        <w:tab/>
        <w:t>72</w:t>
      </w:r>
    </w:p>
    <w:p>
      <w:pPr>
        <w:tabs>
          <w:tab w:pos="8901" w:val="right" w:leader="dot"/>
        </w:tabs>
        <w:spacing w:after="30" w:line="269" w:lineRule="auto"/>
        <w:ind w:left="397"/>
        <w:jc w:val="left"/>
      </w:pPr>
      <w:hyperlink w:anchor="sec61">
        <w:r>
          <w:rPr>
            <w:color w:val="333A42"/>
            <w:sz w:val="21"/>
            <w:rFonts w:ascii="Arial" w:hAnsi="Arial"/>
          </w:rPr>
          <w:t xml:space="preserve">7.2. Ranh giới tin cậy của hệ thống</w:t>
        </w:r>
      </w:hyperlink>
      <w:r>
        <w:rPr>
          <w:rFonts w:ascii="Arial" w:hAnsi="Arial"/>
          <w:b w:val="0"/>
          <w:color w:val="555B63"/>
          <w:sz w:val="21"/>
        </w:rPr>
        <w:tab/>
        <w:t>72</w:t>
      </w:r>
    </w:p>
    <w:p>
      <w:pPr>
        <w:tabs>
          <w:tab w:pos="8901" w:val="right" w:leader="dot"/>
        </w:tabs>
        <w:spacing w:after="30" w:line="269" w:lineRule="auto"/>
        <w:ind w:left="397"/>
        <w:jc w:val="left"/>
      </w:pPr>
      <w:hyperlink w:anchor="sec62">
        <w:r>
          <w:rPr>
            <w:color w:val="333A42"/>
            <w:sz w:val="21"/>
            <w:rFonts w:ascii="Arial" w:hAnsi="Arial"/>
          </w:rPr>
          <w:t xml:space="preserve">7.3. Dữ liệu nào được thu thập, dữ liệu nào không</w:t>
        </w:r>
      </w:hyperlink>
      <w:r>
        <w:rPr>
          <w:rFonts w:ascii="Arial" w:hAnsi="Arial"/>
          <w:b w:val="0"/>
          <w:color w:val="555B63"/>
          <w:sz w:val="21"/>
        </w:rPr>
        <w:tab/>
        <w:t>74</w:t>
      </w:r>
    </w:p>
    <w:p>
      <w:pPr>
        <w:tabs>
          <w:tab w:pos="8901" w:val="right" w:leader="dot"/>
        </w:tabs>
        <w:spacing w:after="30" w:line="269" w:lineRule="auto"/>
        <w:ind w:left="397"/>
        <w:jc w:val="left"/>
      </w:pPr>
      <w:hyperlink w:anchor="sec63">
        <w:r>
          <w:rPr>
            <w:color w:val="333A42"/>
            <w:sz w:val="21"/>
            <w:rFonts w:ascii="Arial" w:hAnsi="Arial"/>
          </w:rPr>
          <w:t xml:space="preserve">7.4. Nguyên tắc tối thiểu hoá và thời hạn xoá</w:t>
        </w:r>
      </w:hyperlink>
      <w:r>
        <w:rPr>
          <w:rFonts w:ascii="Arial" w:hAnsi="Arial"/>
          <w:b w:val="0"/>
          <w:color w:val="555B63"/>
          <w:sz w:val="21"/>
        </w:rPr>
        <w:tab/>
        <w:t>76</w:t>
      </w:r>
    </w:p>
    <w:p>
      <w:pPr>
        <w:tabs>
          <w:tab w:pos="8901" w:val="right" w:leader="dot"/>
        </w:tabs>
        <w:spacing w:after="30" w:line="269" w:lineRule="auto"/>
        <w:ind w:left="397"/>
        <w:jc w:val="left"/>
      </w:pPr>
      <w:hyperlink w:anchor="sec64">
        <w:r>
          <w:rPr>
            <w:color w:val="333A42"/>
            <w:sz w:val="21"/>
            <w:rFonts w:ascii="Arial" w:hAnsi="Arial"/>
          </w:rPr>
          <w:t xml:space="preserve">7.5. Nghĩa vụ theo pháp luật Việt Nam về dữ liệu cá nhân</w:t>
        </w:r>
      </w:hyperlink>
      <w:r>
        <w:rPr>
          <w:rFonts w:ascii="Arial" w:hAnsi="Arial"/>
          <w:b w:val="0"/>
          <w:color w:val="555B63"/>
          <w:sz w:val="21"/>
        </w:rPr>
        <w:tab/>
        <w:t>77</w:t>
      </w:r>
    </w:p>
    <w:p>
      <w:pPr>
        <w:tabs>
          <w:tab w:pos="8901" w:val="right" w:leader="dot"/>
        </w:tabs>
        <w:spacing w:after="30" w:line="269" w:lineRule="auto"/>
        <w:ind w:left="397"/>
        <w:jc w:val="left"/>
      </w:pPr>
      <w:hyperlink w:anchor="sec65">
        <w:r>
          <w:rPr>
            <w:color w:val="333A42"/>
            <w:sz w:val="21"/>
            <w:rFonts w:ascii="Arial" w:hAnsi="Arial"/>
          </w:rPr>
          <w:t xml:space="preserve">7.6. Xoá dữ liệu người dùng giữa hai lượt thuê</w:t>
        </w:r>
      </w:hyperlink>
      <w:r>
        <w:rPr>
          <w:rFonts w:ascii="Arial" w:hAnsi="Arial"/>
          <w:b w:val="0"/>
          <w:color w:val="555B63"/>
          <w:sz w:val="21"/>
        </w:rPr>
        <w:tab/>
        <w:t>78</w:t>
      </w:r>
    </w:p>
    <w:p>
      <w:pPr>
        <w:tabs>
          <w:tab w:pos="8901" w:val="right" w:leader="dot"/>
        </w:tabs>
        <w:spacing w:after="30" w:line="269" w:lineRule="auto"/>
        <w:ind w:left="397"/>
        <w:jc w:val="left"/>
      </w:pPr>
      <w:hyperlink w:anchor="sec66">
        <w:r>
          <w:rPr>
            <w:color w:val="333A42"/>
            <w:sz w:val="21"/>
            <w:rFonts w:ascii="Arial" w:hAnsi="Arial"/>
          </w:rPr>
          <w:t xml:space="preserve">7.7. Bảo mật ứng dụng</w:t>
        </w:r>
      </w:hyperlink>
      <w:r>
        <w:rPr>
          <w:rFonts w:ascii="Arial" w:hAnsi="Arial"/>
          <w:b w:val="0"/>
          <w:color w:val="555B63"/>
          <w:sz w:val="21"/>
        </w:rPr>
        <w:tab/>
        <w:t>79</w:t>
      </w:r>
    </w:p>
    <w:p>
      <w:pPr>
        <w:tabs>
          <w:tab w:pos="8901" w:val="right" w:leader="dot"/>
        </w:tabs>
        <w:spacing w:after="30" w:line="269" w:lineRule="auto"/>
        <w:ind w:left="397"/>
        <w:jc w:val="left"/>
      </w:pPr>
      <w:hyperlink w:anchor="sec67">
        <w:r>
          <w:rPr>
            <w:color w:val="333A42"/>
            <w:sz w:val="21"/>
            <w:rFonts w:ascii="Arial" w:hAnsi="Arial"/>
          </w:rPr>
          <w:t xml:space="preserve">7.8. Nhật ký kiểm toán và ai giám sát người quản trị</w:t>
        </w:r>
      </w:hyperlink>
      <w:r>
        <w:rPr>
          <w:rFonts w:ascii="Arial" w:hAnsi="Arial"/>
          <w:b w:val="0"/>
          <w:color w:val="555B63"/>
          <w:sz w:val="21"/>
        </w:rPr>
        <w:tab/>
        <w:t>80</w:t>
      </w:r>
    </w:p>
    <w:p>
      <w:pPr>
        <w:tabs>
          <w:tab w:pos="8901" w:val="right" w:leader="dot"/>
        </w:tabs>
        <w:spacing w:after="30" w:line="269" w:lineRule="auto"/>
        <w:ind w:left="397"/>
        <w:jc w:val="left"/>
      </w:pPr>
      <w:hyperlink w:anchor="sec68">
        <w:r>
          <w:rPr>
            <w:color w:val="333A42"/>
            <w:sz w:val="21"/>
            <w:rFonts w:ascii="Arial" w:hAnsi="Arial"/>
          </w:rPr>
          <w:t xml:space="preserve">7.9. Kế hoạch ứng phó sự cố</w:t>
        </w:r>
      </w:hyperlink>
      <w:r>
        <w:rPr>
          <w:rFonts w:ascii="Arial" w:hAnsi="Arial"/>
          <w:b w:val="0"/>
          <w:color w:val="555B63"/>
          <w:sz w:val="21"/>
        </w:rPr>
        <w:tab/>
        <w:t>81</w:t>
      </w:r>
    </w:p>
    <w:p>
      <w:pPr>
        <w:tabs>
          <w:tab w:pos="9298" w:val="right" w:leader="dot"/>
        </w:tabs>
        <w:spacing w:after="50" w:line="269" w:lineRule="auto"/>
        <w:ind w:left="0"/>
        <w:jc w:val="left"/>
      </w:pPr>
      <w:hyperlink w:anchor="sec69">
        <w:r>
          <w:rPr>
            <w:color w:val="142C4A"/>
            <w:sz w:val="22"/>
            <w:rFonts w:ascii="Arial" w:hAnsi="Arial"/>
            <w:b/>
          </w:rPr>
          <w:t xml:space="preserve">8. Phạm vi sản phẩm và các vai trò sử dụng</w:t>
        </w:r>
      </w:hyperlink>
      <w:r>
        <w:rPr>
          <w:rFonts w:ascii="Arial" w:hAnsi="Arial"/>
          <w:b/>
          <w:color w:val="555B63"/>
          <w:sz w:val="22"/>
        </w:rPr>
        <w:tab/>
        <w:t>84</w:t>
      </w:r>
    </w:p>
    <w:p>
      <w:pPr>
        <w:tabs>
          <w:tab w:pos="8901" w:val="right" w:leader="dot"/>
        </w:tabs>
        <w:spacing w:after="30" w:line="269" w:lineRule="auto"/>
        <w:ind w:left="397"/>
        <w:jc w:val="left"/>
      </w:pPr>
      <w:hyperlink w:anchor="sec70">
        <w:r>
          <w:rPr>
            <w:color w:val="333A42"/>
            <w:sz w:val="21"/>
            <w:rFonts w:ascii="Arial" w:hAnsi="Arial"/>
          </w:rPr>
          <w:t xml:space="preserve">8.1. Ba bề mặt sử dụng, một mã nguồn duy nhất</w:t>
        </w:r>
      </w:hyperlink>
      <w:r>
        <w:rPr>
          <w:rFonts w:ascii="Arial" w:hAnsi="Arial"/>
          <w:b w:val="0"/>
          <w:color w:val="555B63"/>
          <w:sz w:val="21"/>
        </w:rPr>
        <w:tab/>
        <w:t>84</w:t>
      </w:r>
    </w:p>
    <w:p>
      <w:pPr>
        <w:tabs>
          <w:tab w:pos="8901" w:val="right" w:leader="dot"/>
        </w:tabs>
        <w:spacing w:after="30" w:line="269" w:lineRule="auto"/>
        <w:ind w:left="397"/>
        <w:jc w:val="left"/>
      </w:pPr>
      <w:hyperlink w:anchor="sec71">
        <w:r>
          <w:rPr>
            <w:color w:val="333A42"/>
            <w:sz w:val="21"/>
            <w:rFonts w:ascii="Arial" w:hAnsi="Arial"/>
          </w:rPr>
          <w:t xml:space="preserve">8.2. Danh sách chức năng theo mức ưu tiên</w:t>
        </w:r>
      </w:hyperlink>
      <w:r>
        <w:rPr>
          <w:rFonts w:ascii="Arial" w:hAnsi="Arial"/>
          <w:b w:val="0"/>
          <w:color w:val="555B63"/>
          <w:sz w:val="21"/>
        </w:rPr>
        <w:tab/>
        <w:t>87</w:t>
      </w:r>
    </w:p>
    <w:p>
      <w:pPr>
        <w:tabs>
          <w:tab w:pos="8901" w:val="right" w:leader="dot"/>
        </w:tabs>
        <w:spacing w:after="30" w:line="269" w:lineRule="auto"/>
        <w:ind w:left="397"/>
        <w:jc w:val="left"/>
      </w:pPr>
      <w:hyperlink w:anchor="sec72">
        <w:r>
          <w:rPr>
            <w:color w:val="333A42"/>
            <w:sz w:val="21"/>
            <w:rFonts w:ascii="Arial" w:hAnsi="Arial"/>
          </w:rPr>
          <w:t xml:space="preserve">8.3. Ranh giới của bản chạy được đầu tiên</w:t>
        </w:r>
      </w:hyperlink>
      <w:r>
        <w:rPr>
          <w:rFonts w:ascii="Arial" w:hAnsi="Arial"/>
          <w:b w:val="0"/>
          <w:color w:val="555B63"/>
          <w:sz w:val="21"/>
        </w:rPr>
        <w:tab/>
        <w:t>89</w:t>
      </w:r>
    </w:p>
    <w:p>
      <w:pPr>
        <w:tabs>
          <w:tab w:pos="8901" w:val="right" w:leader="dot"/>
        </w:tabs>
        <w:spacing w:after="30" w:line="269" w:lineRule="auto"/>
        <w:ind w:left="397"/>
        <w:jc w:val="left"/>
      </w:pPr>
      <w:hyperlink w:anchor="sec73">
        <w:r>
          <w:rPr>
            <w:color w:val="333A42"/>
            <w:sz w:val="21"/>
            <w:rFonts w:ascii="Arial" w:hAnsi="Arial"/>
          </w:rPr>
          <w:t xml:space="preserve">8.4. Câu chuyện người dùng theo từng vai trò</w:t>
        </w:r>
      </w:hyperlink>
      <w:r>
        <w:rPr>
          <w:rFonts w:ascii="Arial" w:hAnsi="Arial"/>
          <w:b w:val="0"/>
          <w:color w:val="555B63"/>
          <w:sz w:val="21"/>
        </w:rPr>
        <w:tab/>
        <w:t>90</w:t>
      </w:r>
    </w:p>
    <w:p>
      <w:pPr>
        <w:tabs>
          <w:tab w:pos="8901" w:val="right" w:leader="dot"/>
        </w:tabs>
        <w:spacing w:after="30" w:line="269" w:lineRule="auto"/>
        <w:ind w:left="397"/>
        <w:jc w:val="left"/>
      </w:pPr>
      <w:hyperlink w:anchor="sec74">
        <w:r>
          <w:rPr>
            <w:color w:val="333A42"/>
            <w:sz w:val="21"/>
            <w:rFonts w:ascii="Arial" w:hAnsi="Arial"/>
          </w:rPr>
          <w:t xml:space="preserve">8.5. Bảng phân quyền</w:t>
        </w:r>
      </w:hyperlink>
      <w:r>
        <w:rPr>
          <w:rFonts w:ascii="Arial" w:hAnsi="Arial"/>
          <w:b w:val="0"/>
          <w:color w:val="555B63"/>
          <w:sz w:val="21"/>
        </w:rPr>
        <w:tab/>
        <w:t>91</w:t>
      </w:r>
    </w:p>
    <w:p>
      <w:pPr>
        <w:tabs>
          <w:tab w:pos="9298" w:val="right" w:leader="dot"/>
        </w:tabs>
        <w:spacing w:after="50" w:line="269" w:lineRule="auto"/>
        <w:ind w:left="0"/>
        <w:jc w:val="left"/>
      </w:pPr>
      <w:hyperlink w:anchor="sec75">
        <w:r>
          <w:rPr>
            <w:color w:val="142C4A"/>
            <w:sz w:val="22"/>
            <w:rFonts w:ascii="Arial" w:hAnsi="Arial"/>
            <w:b/>
          </w:rPr>
          <w:t xml:space="preserve">9. Kiến trúc hệ thống và lựa chọn công nghệ</w:t>
        </w:r>
      </w:hyperlink>
      <w:r>
        <w:rPr>
          <w:rFonts w:ascii="Arial" w:hAnsi="Arial"/>
          <w:b/>
          <w:color w:val="555B63"/>
          <w:sz w:val="22"/>
        </w:rPr>
        <w:tab/>
        <w:t>93</w:t>
      </w:r>
    </w:p>
    <w:p>
      <w:pPr>
        <w:tabs>
          <w:tab w:pos="8901" w:val="right" w:leader="dot"/>
        </w:tabs>
        <w:spacing w:after="30" w:line="269" w:lineRule="auto"/>
        <w:ind w:left="397"/>
        <w:jc w:val="left"/>
      </w:pPr>
      <w:hyperlink w:anchor="sec76">
        <w:r>
          <w:rPr>
            <w:color w:val="333A42"/>
            <w:sz w:val="21"/>
            <w:rFonts w:ascii="Arial" w:hAnsi="Arial"/>
          </w:rPr>
          <w:t xml:space="preserve">9.1. Tổng thể kiến trúc</w:t>
        </w:r>
      </w:hyperlink>
      <w:r>
        <w:rPr>
          <w:rFonts w:ascii="Arial" w:hAnsi="Arial"/>
          <w:b w:val="0"/>
          <w:color w:val="555B63"/>
          <w:sz w:val="21"/>
        </w:rPr>
        <w:tab/>
        <w:t>93</w:t>
      </w:r>
    </w:p>
    <w:p>
      <w:pPr>
        <w:tabs>
          <w:tab w:pos="8901" w:val="right" w:leader="dot"/>
        </w:tabs>
        <w:spacing w:after="30" w:line="269" w:lineRule="auto"/>
        <w:ind w:left="397"/>
        <w:jc w:val="left"/>
      </w:pPr>
      <w:hyperlink w:anchor="sec77">
        <w:r>
          <w:rPr>
            <w:color w:val="333A42"/>
            <w:sz w:val="21"/>
            <w:rFonts w:ascii="Arial" w:hAnsi="Arial"/>
          </w:rPr>
          <w:t xml:space="preserve">9.2. Vì sao chọn một khối thay vì vi dịch vụ</w:t>
        </w:r>
      </w:hyperlink>
      <w:r>
        <w:rPr>
          <w:rFonts w:ascii="Arial" w:hAnsi="Arial"/>
          <w:b w:val="0"/>
          <w:color w:val="555B63"/>
          <w:sz w:val="21"/>
        </w:rPr>
        <w:tab/>
        <w:t>96</w:t>
      </w:r>
    </w:p>
    <w:p>
      <w:pPr>
        <w:tabs>
          <w:tab w:pos="8901" w:val="right" w:leader="dot"/>
        </w:tabs>
        <w:spacing w:after="30" w:line="269" w:lineRule="auto"/>
        <w:ind w:left="397"/>
        <w:jc w:val="left"/>
      </w:pPr>
      <w:hyperlink w:anchor="sec78">
        <w:r>
          <w:rPr>
            <w:color w:val="333A42"/>
            <w:sz w:val="21"/>
            <w:rFonts w:ascii="Arial" w:hAnsi="Arial"/>
          </w:rPr>
          <w:t xml:space="preserve">9.3. Lựa chọn công nghệ và lý do</w:t>
        </w:r>
      </w:hyperlink>
      <w:r>
        <w:rPr>
          <w:rFonts w:ascii="Arial" w:hAnsi="Arial"/>
          <w:b w:val="0"/>
          <w:color w:val="555B63"/>
          <w:sz w:val="21"/>
        </w:rPr>
        <w:tab/>
        <w:t>97</w:t>
      </w:r>
    </w:p>
    <w:p>
      <w:pPr>
        <w:tabs>
          <w:tab w:pos="8901" w:val="right" w:leader="dot"/>
        </w:tabs>
        <w:spacing w:after="30" w:line="269" w:lineRule="auto"/>
        <w:ind w:left="397"/>
        <w:jc w:val="left"/>
      </w:pPr>
      <w:hyperlink w:anchor="sec79">
        <w:r>
          <w:rPr>
            <w:color w:val="333A42"/>
            <w:sz w:val="21"/>
            <w:rFonts w:ascii="Arial" w:hAnsi="Arial"/>
          </w:rPr>
          <w:t xml:space="preserve">9.4. Môi trường và quy trình triển khai</w:t>
        </w:r>
      </w:hyperlink>
      <w:r>
        <w:rPr>
          <w:rFonts w:ascii="Arial" w:hAnsi="Arial"/>
          <w:b w:val="0"/>
          <w:color w:val="555B63"/>
          <w:sz w:val="21"/>
        </w:rPr>
        <w:tab/>
        <w:t>99</w:t>
      </w:r>
    </w:p>
    <w:p>
      <w:pPr>
        <w:tabs>
          <w:tab w:pos="8901" w:val="right" w:leader="dot"/>
        </w:tabs>
        <w:spacing w:after="30" w:line="269" w:lineRule="auto"/>
        <w:ind w:left="397"/>
        <w:jc w:val="left"/>
      </w:pPr>
      <w:hyperlink w:anchor="sec80">
        <w:r>
          <w:rPr>
            <w:color w:val="333A42"/>
            <w:sz w:val="21"/>
            <w:rFonts w:ascii="Arial" w:hAnsi="Arial"/>
          </w:rPr>
          <w:t xml:space="preserve">9.5. Chi phí hạ tầng hằng tháng</w:t>
        </w:r>
      </w:hyperlink>
      <w:r>
        <w:rPr>
          <w:rFonts w:ascii="Arial" w:hAnsi="Arial"/>
          <w:b w:val="0"/>
          <w:color w:val="555B63"/>
          <w:sz w:val="21"/>
        </w:rPr>
        <w:tab/>
        <w:t>100</w:t>
      </w:r>
    </w:p>
    <w:p>
      <w:pPr>
        <w:tabs>
          <w:tab w:pos="8901" w:val="right" w:leader="dot"/>
        </w:tabs>
        <w:spacing w:after="30" w:line="269" w:lineRule="auto"/>
        <w:ind w:left="397"/>
        <w:jc w:val="left"/>
      </w:pPr>
      <w:hyperlink w:anchor="sec81">
        <w:r>
          <w:rPr>
            <w:color w:val="333A42"/>
            <w:sz w:val="21"/>
            <w:rFonts w:ascii="Arial" w:hAnsi="Arial"/>
          </w:rPr>
          <w:t xml:space="preserve">9.6. Quan sát hệ thống</w:t>
        </w:r>
      </w:hyperlink>
      <w:r>
        <w:rPr>
          <w:rFonts w:ascii="Arial" w:hAnsi="Arial"/>
          <w:b w:val="0"/>
          <w:color w:val="555B63"/>
          <w:sz w:val="21"/>
        </w:rPr>
        <w:tab/>
        <w:t>101</w:t>
      </w:r>
    </w:p>
    <w:p>
      <w:pPr>
        <w:tabs>
          <w:tab w:pos="9298" w:val="right" w:leader="dot"/>
        </w:tabs>
        <w:spacing w:after="50" w:line="269" w:lineRule="auto"/>
        <w:ind w:left="0"/>
        <w:jc w:val="left"/>
      </w:pPr>
      <w:hyperlink w:anchor="sec82">
        <w:r>
          <w:rPr>
            <w:color w:val="142C4A"/>
            <w:sz w:val="22"/>
            <w:rFonts w:ascii="Arial" w:hAnsi="Arial"/>
            <w:b/>
          </w:rPr>
          <w:t xml:space="preserve">10. Luồng hoạt động và máy trạng thái</w:t>
        </w:r>
      </w:hyperlink>
      <w:r>
        <w:rPr>
          <w:rFonts w:ascii="Arial" w:hAnsi="Arial"/>
          <w:b/>
          <w:color w:val="555B63"/>
          <w:sz w:val="22"/>
        </w:rPr>
        <w:tab/>
        <w:t>103</w:t>
      </w:r>
    </w:p>
    <w:p>
      <w:pPr>
        <w:tabs>
          <w:tab w:pos="9298" w:val="right" w:leader="dot"/>
        </w:tabs>
        <w:spacing w:after="50" w:line="269" w:lineRule="auto"/>
        <w:ind w:left="0"/>
        <w:jc w:val="left"/>
      </w:pPr>
      <w:hyperlink w:anchor="sec83">
        <w:r>
          <w:rPr>
            <w:color w:val="142C4A"/>
            <w:sz w:val="22"/>
            <w:rFonts w:ascii="Arial" w:hAnsi="Arial"/>
            <w:b/>
          </w:rPr>
          <w:t xml:space="preserve">11. Mô hình dữ liệu và các bài toán kỹ thuật khó</w:t>
        </w:r>
      </w:hyperlink>
      <w:r>
        <w:rPr>
          <w:rFonts w:ascii="Arial" w:hAnsi="Arial"/>
          <w:b/>
          <w:color w:val="555B63"/>
          <w:sz w:val="22"/>
        </w:rPr>
        <w:tab/>
        <w:t>104</w:t>
      </w:r>
    </w:p>
    <w:p>
      <w:pPr>
        <w:tabs>
          <w:tab w:pos="9298" w:val="right" w:leader="dot"/>
        </w:tabs>
        <w:spacing w:after="50" w:line="269" w:lineRule="auto"/>
        <w:ind w:left="0"/>
        <w:jc w:val="left"/>
      </w:pPr>
      <w:hyperlink w:anchor="sec84">
        <w:r>
          <w:rPr>
            <w:color w:val="142C4A"/>
            <w:sz w:val="22"/>
            <w:rFonts w:ascii="Arial" w:hAnsi="Arial"/>
            <w:b/>
          </w:rPr>
          <w:t xml:space="preserve">12. Giao diện người dùng</w:t>
        </w:r>
      </w:hyperlink>
      <w:r>
        <w:rPr>
          <w:rFonts w:ascii="Arial" w:hAnsi="Arial"/>
          <w:b/>
          <w:color w:val="555B63"/>
          <w:sz w:val="22"/>
        </w:rPr>
        <w:tab/>
        <w:t>105</w:t>
      </w:r>
    </w:p>
    <w:p>
      <w:pPr>
        <w:tabs>
          <w:tab w:pos="9298" w:val="right" w:leader="dot"/>
        </w:tabs>
        <w:spacing w:after="50" w:line="269" w:lineRule="auto"/>
        <w:ind w:left="0"/>
        <w:jc w:val="left"/>
      </w:pPr>
      <w:hyperlink w:anchor="sec85">
        <w:r>
          <w:rPr>
            <w:color w:val="142C4A"/>
            <w:sz w:val="22"/>
            <w:rFonts w:ascii="Arial" w:hAnsi="Arial"/>
            <w:b/>
          </w:rPr>
          <w:t xml:space="preserve">13. Danh mục giao diện lập trình</w:t>
        </w:r>
      </w:hyperlink>
      <w:r>
        <w:rPr>
          <w:rFonts w:ascii="Arial" w:hAnsi="Arial"/>
          <w:b/>
          <w:color w:val="555B63"/>
          <w:sz w:val="22"/>
        </w:rPr>
        <w:tab/>
        <w:t>106</w:t>
      </w:r>
    </w:p>
    <w:p>
      <w:pPr>
        <w:tabs>
          <w:tab w:pos="9298" w:val="right" w:leader="dot"/>
        </w:tabs>
        <w:spacing w:after="50" w:line="269" w:lineRule="auto"/>
        <w:ind w:left="0"/>
        <w:jc w:val="left"/>
      </w:pPr>
      <w:hyperlink w:anchor="sec86">
        <w:r>
          <w:rPr>
            <w:color w:val="142C4A"/>
            <w:sz w:val="22"/>
            <w:rFonts w:ascii="Arial" w:hAnsi="Arial"/>
            <w:b/>
          </w:rPr>
          <w:t xml:space="preserve">14. Kế hoạch lập trình và kiểm thử</w:t>
        </w:r>
      </w:hyperlink>
      <w:r>
        <w:rPr>
          <w:rFonts w:ascii="Arial" w:hAnsi="Arial"/>
          <w:b/>
          <w:color w:val="555B63"/>
          <w:sz w:val="22"/>
        </w:rPr>
        <w:tab/>
        <w:t>107</w:t>
      </w:r>
    </w:p>
    <w:p>
      <w:pPr>
        <w:tabs>
          <w:tab w:pos="9298" w:val="right" w:leader="dot"/>
        </w:tabs>
        <w:spacing w:after="50" w:line="269" w:lineRule="auto"/>
        <w:ind w:left="0"/>
        <w:jc w:val="left"/>
      </w:pPr>
      <w:hyperlink w:anchor="sec87">
        <w:r>
          <w:rPr>
            <w:color w:val="142C4A"/>
            <w:sz w:val="22"/>
            <w:rFonts w:ascii="Arial" w:hAnsi="Arial"/>
            <w:b/>
          </w:rPr>
          <w:t xml:space="preserve">15. Kế hoạch tài chính</w:t>
        </w:r>
      </w:hyperlink>
      <w:r>
        <w:rPr>
          <w:rFonts w:ascii="Arial" w:hAnsi="Arial"/>
          <w:b/>
          <w:color w:val="555B63"/>
          <w:sz w:val="22"/>
        </w:rPr>
        <w:tab/>
        <w:t>109</w:t>
      </w:r>
    </w:p>
    <w:p>
      <w:pPr>
        <w:tabs>
          <w:tab w:pos="9298" w:val="right" w:leader="dot"/>
        </w:tabs>
        <w:spacing w:after="50" w:line="269" w:lineRule="auto"/>
        <w:ind w:left="0"/>
        <w:jc w:val="left"/>
      </w:pPr>
      <w:hyperlink w:anchor="sec88">
        <w:r>
          <w:rPr>
            <w:color w:val="142C4A"/>
            <w:sz w:val="22"/>
            <w:rFonts w:ascii="Arial" w:hAnsi="Arial"/>
            <w:b/>
          </w:rPr>
          <w:t xml:space="preserve">16. Rủi ro và cách xử lý</w:t>
        </w:r>
      </w:hyperlink>
      <w:r>
        <w:rPr>
          <w:rFonts w:ascii="Arial" w:hAnsi="Arial"/>
          <w:b/>
          <w:color w:val="555B63"/>
          <w:sz w:val="22"/>
        </w:rPr>
        <w:tab/>
        <w:t>110</w:t>
      </w:r>
    </w:p>
    <w:p>
      <w:pPr>
        <w:tabs>
          <w:tab w:pos="9298" w:val="right" w:leader="dot"/>
        </w:tabs>
        <w:spacing w:after="50" w:line="269" w:lineRule="auto"/>
        <w:ind w:left="0"/>
        <w:jc w:val="left"/>
      </w:pPr>
      <w:hyperlink w:anchor="sec89">
        <w:r>
          <w:rPr>
            <w:color w:val="142C4A"/>
            <w:sz w:val="22"/>
            <w:rFonts w:ascii="Arial" w:hAnsi="Arial"/>
            <w:b/>
          </w:rPr>
          <w:t xml:space="preserve">17. Pháp lý và tuân thủ</w:t>
        </w:r>
      </w:hyperlink>
      <w:r>
        <w:rPr>
          <w:rFonts w:ascii="Arial" w:hAnsi="Arial"/>
          <w:b/>
          <w:color w:val="555B63"/>
          <w:sz w:val="22"/>
        </w:rPr>
        <w:tab/>
        <w:t>111</w:t>
      </w:r>
    </w:p>
    <w:p>
      <w:pPr>
        <w:tabs>
          <w:tab w:pos="9298" w:val="right" w:leader="dot"/>
        </w:tabs>
        <w:spacing w:after="50" w:line="269" w:lineRule="auto"/>
        <w:ind w:left="0"/>
        <w:jc w:val="left"/>
      </w:pPr>
      <w:hyperlink w:anchor="sec90">
        <w:r>
          <w:rPr>
            <w:color w:val="142C4A"/>
            <w:sz w:val="22"/>
            <w:rFonts w:ascii="Arial" w:hAnsi="Arial"/>
            <w:b/>
          </w:rPr>
          <w:t xml:space="preserve">18. Lộ trình triển khai và các cột mốc</w:t>
        </w:r>
      </w:hyperlink>
      <w:r>
        <w:rPr>
          <w:rFonts w:ascii="Arial" w:hAnsi="Arial"/>
          <w:b/>
          <w:color w:val="555B63"/>
          <w:sz w:val="22"/>
        </w:rPr>
        <w:tab/>
        <w:t>112</w:t>
      </w:r>
    </w:p>
    <w:p>
      <w:pPr>
        <w:tabs>
          <w:tab w:pos="9298" w:val="right" w:leader="dot"/>
        </w:tabs>
        <w:spacing w:after="50" w:line="269" w:lineRule="auto"/>
        <w:ind w:left="0"/>
        <w:jc w:val="left"/>
      </w:pPr>
      <w:hyperlink w:anchor="sec91">
        <w:r>
          <w:rPr>
            <w:color w:val="142C4A"/>
            <w:sz w:val="22"/>
            <w:rFonts w:ascii="Arial" w:hAnsi="Arial"/>
            <w:b/>
          </w:rPr>
          <w:t xml:space="preserve">19. Đội ngũ, phân công và đề nghị</w:t>
        </w:r>
      </w:hyperlink>
      <w:r>
        <w:rPr>
          <w:rFonts w:ascii="Arial" w:hAnsi="Arial"/>
          <w:b/>
          <w:color w:val="555B63"/>
          <w:sz w:val="22"/>
        </w:rPr>
        <w:tab/>
        <w:t>113</w:t>
      </w:r>
    </w:p>
    <w:p>
      <w:pPr>
        <w:tabs>
          <w:tab w:pos="9298" w:val="right" w:leader="dot"/>
        </w:tabs>
        <w:spacing w:after="50" w:line="269" w:lineRule="auto"/>
        <w:ind w:left="0"/>
        <w:jc w:val="left"/>
      </w:pPr>
      <w:hyperlink w:anchor="sec92">
        <w:r>
          <w:rPr>
            <w:color w:val="142C4A"/>
            <w:sz w:val="22"/>
            <w:rFonts w:ascii="Arial" w:hAnsi="Arial"/>
            <w:b/>
          </w:rPr>
          <w:t xml:space="preserve">Phụ lục A — Bảng khảo sát sơ cấp đề xuất</w:t>
        </w:r>
      </w:hyperlink>
      <w:r>
        <w:rPr>
          <w:rFonts w:ascii="Arial" w:hAnsi="Arial"/>
          <w:b/>
          <w:color w:val="555B63"/>
          <w:sz w:val="22"/>
        </w:rPr>
        <w:tab/>
        <w:t>115</w:t>
      </w:r>
    </w:p>
    <w:p>
      <w:pPr>
        <w:tabs>
          <w:tab w:pos="8504" w:val="right" w:leader="dot"/>
        </w:tabs>
        <w:spacing w:after="30" w:line="269" w:lineRule="auto"/>
        <w:ind w:left="794"/>
        <w:jc w:val="left"/>
      </w:pPr>
      <w:hyperlink w:anchor="sec93">
        <w:r>
          <w:rPr>
            <w:color w:val="333A42"/>
            <w:sz w:val="21"/>
            <w:rFonts w:ascii="Arial" w:hAnsi="Arial"/>
          </w:rPr>
          <w:t xml:space="preserve">Phần 1 — Sàng lọc và phân nhóm</w:t>
        </w:r>
      </w:hyperlink>
      <w:r>
        <w:rPr>
          <w:rFonts w:ascii="Arial" w:hAnsi="Arial"/>
          <w:b w:val="0"/>
          <w:color w:val="555B63"/>
          <w:sz w:val="21"/>
        </w:rPr>
        <w:tab/>
        <w:t>115</w:t>
      </w:r>
    </w:p>
    <w:p>
      <w:pPr>
        <w:tabs>
          <w:tab w:pos="8504" w:val="right" w:leader="dot"/>
        </w:tabs>
        <w:spacing w:after="30" w:line="269" w:lineRule="auto"/>
        <w:ind w:left="794"/>
        <w:jc w:val="left"/>
      </w:pPr>
      <w:hyperlink w:anchor="sec94">
        <w:r>
          <w:rPr>
            <w:color w:val="333A42"/>
            <w:sz w:val="21"/>
            <w:rFonts w:ascii="Arial" w:hAnsi="Arial"/>
          </w:rPr>
          <w:t xml:space="preserve">Phần 2 — Tần suất sự cố (đây là phần quan trọng nhất)</w:t>
        </w:r>
      </w:hyperlink>
      <w:r>
        <w:rPr>
          <w:rFonts w:ascii="Arial" w:hAnsi="Arial"/>
          <w:b w:val="0"/>
          <w:color w:val="555B63"/>
          <w:sz w:val="21"/>
        </w:rPr>
        <w:tab/>
        <w:t>115</w:t>
      </w:r>
    </w:p>
    <w:p>
      <w:pPr>
        <w:tabs>
          <w:tab w:pos="8504" w:val="right" w:leader="dot"/>
        </w:tabs>
        <w:spacing w:after="30" w:line="269" w:lineRule="auto"/>
        <w:ind w:left="794"/>
        <w:jc w:val="left"/>
      </w:pPr>
      <w:hyperlink w:anchor="sec95">
        <w:r>
          <w:rPr>
            <w:color w:val="333A42"/>
            <w:sz w:val="21"/>
            <w:rFonts w:ascii="Arial" w:hAnsi="Arial"/>
          </w:rPr>
          <w:t xml:space="preserve">Phần 3 — Mức sẵn sàng chi trả</w:t>
        </w:r>
      </w:hyperlink>
      <w:r>
        <w:rPr>
          <w:rFonts w:ascii="Arial" w:hAnsi="Arial"/>
          <w:b w:val="0"/>
          <w:color w:val="555B63"/>
          <w:sz w:val="21"/>
        </w:rPr>
        <w:tab/>
        <w:t>116</w:t>
      </w:r>
    </w:p>
    <w:p>
      <w:pPr>
        <w:tabs>
          <w:tab w:pos="8504" w:val="right" w:leader="dot"/>
        </w:tabs>
        <w:spacing w:after="30" w:line="269" w:lineRule="auto"/>
        <w:ind w:left="794"/>
        <w:jc w:val="left"/>
      </w:pPr>
      <w:hyperlink w:anchor="sec96">
        <w:r>
          <w:rPr>
            <w:color w:val="333A42"/>
            <w:sz w:val="21"/>
            <w:rFonts w:ascii="Arial" w:hAnsi="Arial"/>
          </w:rPr>
          <w:t xml:space="preserve">Phần 4 — Hai câu hỏi kiểm chứng rủi ro lớn nhất</w:t>
        </w:r>
      </w:hyperlink>
      <w:r>
        <w:rPr>
          <w:rFonts w:ascii="Arial" w:hAnsi="Arial"/>
          <w:b w:val="0"/>
          <w:color w:val="555B63"/>
          <w:sz w:val="21"/>
        </w:rPr>
        <w:tab/>
        <w:t>116</w:t>
      </w:r>
    </w:p>
    <w:p>
      <w:pPr>
        <w:tabs>
          <w:tab w:pos="8504" w:val="right" w:leader="dot"/>
        </w:tabs>
        <w:spacing w:after="30" w:line="269" w:lineRule="auto"/>
        <w:ind w:left="794"/>
        <w:jc w:val="left"/>
      </w:pPr>
      <w:hyperlink w:anchor="sec97">
        <w:r>
          <w:rPr>
            <w:color w:val="333A42"/>
            <w:sz w:val="21"/>
            <w:rFonts w:ascii="Arial" w:hAnsi="Arial"/>
          </w:rPr>
          <w:t xml:space="preserve">Cách đọc kết quả</w:t>
        </w:r>
      </w:hyperlink>
      <w:r>
        <w:rPr>
          <w:rFonts w:ascii="Arial" w:hAnsi="Arial"/>
          <w:b w:val="0"/>
          <w:color w:val="555B63"/>
          <w:sz w:val="21"/>
        </w:rPr>
        <w:tab/>
        <w:t>117</w:t>
      </w:r>
    </w:p>
    <w:p>
      <w:pPr>
        <w:tabs>
          <w:tab w:pos="9298" w:val="right" w:leader="dot"/>
        </w:tabs>
        <w:spacing w:after="50" w:line="269" w:lineRule="auto"/>
        <w:ind w:left="0"/>
        <w:jc w:val="left"/>
      </w:pPr>
      <w:hyperlink w:anchor="sec98">
        <w:r>
          <w:rPr>
            <w:color w:val="142C4A"/>
            <w:sz w:val="22"/>
            <w:rFonts w:ascii="Arial" w:hAnsi="Arial"/>
            <w:b/>
          </w:rPr>
          <w:t xml:space="preserve">Phụ lục B — Biểu phí bồi thường</w:t>
        </w:r>
      </w:hyperlink>
      <w:r>
        <w:rPr>
          <w:rFonts w:ascii="Arial" w:hAnsi="Arial"/>
          <w:b/>
          <w:color w:val="555B63"/>
          <w:sz w:val="22"/>
        </w:rPr>
        <w:tab/>
        <w:t>118</w:t>
      </w:r>
    </w:p>
    <w:p>
      <w:pPr>
        <w:tabs>
          <w:tab w:pos="8504" w:val="right" w:leader="dot"/>
        </w:tabs>
        <w:spacing w:after="30" w:line="269" w:lineRule="auto"/>
        <w:ind w:left="794"/>
        <w:jc w:val="left"/>
      </w:pPr>
      <w:hyperlink w:anchor="sec99">
        <w:r>
          <w:rPr>
            <w:color w:val="333A42"/>
            <w:sz w:val="21"/>
            <w:rFonts w:ascii="Arial" w:hAnsi="Arial"/>
          </w:rPr>
          <w:t xml:space="preserve">B.1 Phân cấp tình trạng ngoại hình</w:t>
        </w:r>
      </w:hyperlink>
      <w:r>
        <w:rPr>
          <w:rFonts w:ascii="Arial" w:hAnsi="Arial"/>
          <w:b w:val="0"/>
          <w:color w:val="555B63"/>
          <w:sz w:val="21"/>
        </w:rPr>
        <w:tab/>
        <w:t>118</w:t>
      </w:r>
    </w:p>
    <w:p>
      <w:pPr>
        <w:tabs>
          <w:tab w:pos="8504" w:val="right" w:leader="dot"/>
        </w:tabs>
        <w:spacing w:after="30" w:line="269" w:lineRule="auto"/>
        <w:ind w:left="794"/>
        <w:jc w:val="left"/>
      </w:pPr>
      <w:hyperlink w:anchor="sec100">
        <w:r>
          <w:rPr>
            <w:color w:val="333A42"/>
            <w:sz w:val="21"/>
            <w:rFonts w:ascii="Arial" w:hAnsi="Arial"/>
          </w:rPr>
          <w:t xml:space="preserve">B.2 Biểu phí cụ thể</w:t>
        </w:r>
      </w:hyperlink>
      <w:r>
        <w:rPr>
          <w:rFonts w:ascii="Arial" w:hAnsi="Arial"/>
          <w:b w:val="0"/>
          <w:color w:val="555B63"/>
          <w:sz w:val="21"/>
        </w:rPr>
        <w:tab/>
        <w:t>118</w:t>
      </w:r>
    </w:p>
    <w:p>
      <w:pPr>
        <w:tabs>
          <w:tab w:pos="8504" w:val="right" w:leader="dot"/>
        </w:tabs>
        <w:spacing w:after="30" w:line="269" w:lineRule="auto"/>
        <w:ind w:left="794"/>
        <w:jc w:val="left"/>
      </w:pPr>
      <w:hyperlink w:anchor="sec101">
        <w:r>
          <w:rPr>
            <w:color w:val="333A42"/>
            <w:sz w:val="21"/>
            <w:rFonts w:ascii="Arial" w:hAnsi="Arial"/>
          </w:rPr>
          <w:t xml:space="preserve">B.3 Phí miễn trừ thiệt hại</w:t>
        </w:r>
      </w:hyperlink>
      <w:r>
        <w:rPr>
          <w:rFonts w:ascii="Arial" w:hAnsi="Arial"/>
          <w:b w:val="0"/>
          <w:color w:val="555B63"/>
          <w:sz w:val="21"/>
        </w:rPr>
        <w:tab/>
        <w:t>119</w:t>
      </w:r>
    </w:p>
    <w:p>
      <w:pPr>
        <w:tabs>
          <w:tab w:pos="8504" w:val="right" w:leader="dot"/>
        </w:tabs>
        <w:spacing w:after="30" w:line="269" w:lineRule="auto"/>
        <w:ind w:left="794"/>
        <w:jc w:val="left"/>
      </w:pPr>
      <w:hyperlink w:anchor="sec102">
        <w:r>
          <w:rPr>
            <w:color w:val="333A42"/>
            <w:sz w:val="21"/>
            <w:rFonts w:ascii="Arial" w:hAnsi="Arial"/>
          </w:rPr>
          <w:t xml:space="preserve">B.4 Khi máy không được trả lại</w:t>
        </w:r>
      </w:hyperlink>
      <w:r>
        <w:rPr>
          <w:rFonts w:ascii="Arial" w:hAnsi="Arial"/>
          <w:b w:val="0"/>
          <w:color w:val="555B63"/>
          <w:sz w:val="21"/>
        </w:rPr>
        <w:tab/>
        <w:t>119</w:t>
      </w:r>
    </w:p>
    <w:p>
      <w:pPr>
        <w:tabs>
          <w:tab w:pos="9298" w:val="right" w:leader="dot"/>
        </w:tabs>
        <w:spacing w:after="50" w:line="269" w:lineRule="auto"/>
        <w:ind w:left="0"/>
        <w:jc w:val="left"/>
      </w:pPr>
      <w:hyperlink w:anchor="sec103">
        <w:r>
          <w:rPr>
            <w:color w:val="142C4A"/>
            <w:sz w:val="22"/>
            <w:rFonts w:ascii="Arial" w:hAnsi="Arial"/>
            <w:b/>
          </w:rPr>
          <w:t xml:space="preserve">Phụ lục C — Các điều khoản chính của hợp đồng thuê</w:t>
        </w:r>
      </w:hyperlink>
      <w:r>
        <w:rPr>
          <w:rFonts w:ascii="Arial" w:hAnsi="Arial"/>
          <w:b/>
          <w:color w:val="555B63"/>
          <w:sz w:val="22"/>
        </w:rPr>
        <w:tab/>
        <w:t>120</w:t>
      </w:r>
    </w:p>
    <w:p>
      <w:pPr>
        <w:tabs>
          <w:tab w:pos="8504" w:val="right" w:leader="dot"/>
        </w:tabs>
        <w:spacing w:after="30" w:line="269" w:lineRule="auto"/>
        <w:ind w:left="794"/>
        <w:jc w:val="left"/>
      </w:pPr>
      <w:hyperlink w:anchor="sec104">
        <w:r>
          <w:rPr>
            <w:color w:val="333A42"/>
            <w:sz w:val="21"/>
            <w:rFonts w:ascii="Arial" w:hAnsi="Arial"/>
          </w:rPr>
          <w:t xml:space="preserve">Điều 1 — Đối tượng của hợp đồng</w:t>
        </w:r>
      </w:hyperlink>
      <w:r>
        <w:rPr>
          <w:rFonts w:ascii="Arial" w:hAnsi="Arial"/>
          <w:b w:val="0"/>
          <w:color w:val="555B63"/>
          <w:sz w:val="21"/>
        </w:rPr>
        <w:tab/>
        <w:t>120</w:t>
      </w:r>
    </w:p>
    <w:p>
      <w:pPr>
        <w:tabs>
          <w:tab w:pos="8504" w:val="right" w:leader="dot"/>
        </w:tabs>
        <w:spacing w:after="30" w:line="269" w:lineRule="auto"/>
        <w:ind w:left="794"/>
        <w:jc w:val="left"/>
      </w:pPr>
      <w:hyperlink w:anchor="sec105">
        <w:r>
          <w:rPr>
            <w:color w:val="333A42"/>
            <w:sz w:val="21"/>
            <w:rFonts w:ascii="Arial" w:hAnsi="Arial"/>
          </w:rPr>
          <w:t xml:space="preserve">Điều 2 — Thời hạn thuê</w:t>
        </w:r>
      </w:hyperlink>
      <w:r>
        <w:rPr>
          <w:rFonts w:ascii="Arial" w:hAnsi="Arial"/>
          <w:b w:val="0"/>
          <w:color w:val="555B63"/>
          <w:sz w:val="21"/>
        </w:rPr>
        <w:tab/>
        <w:t>120</w:t>
      </w:r>
    </w:p>
    <w:p>
      <w:pPr>
        <w:tabs>
          <w:tab w:pos="8504" w:val="right" w:leader="dot"/>
        </w:tabs>
        <w:spacing w:after="30" w:line="269" w:lineRule="auto"/>
        <w:ind w:left="794"/>
        <w:jc w:val="left"/>
      </w:pPr>
      <w:hyperlink w:anchor="sec106">
        <w:r>
          <w:rPr>
            <w:color w:val="333A42"/>
            <w:sz w:val="21"/>
            <w:rFonts w:ascii="Arial" w:hAnsi="Arial"/>
          </w:rPr>
          <w:t xml:space="preserve">Điều 3 — Giá thuê, tiền cọc và phí miễn trừ thiệt hại</w:t>
        </w:r>
      </w:hyperlink>
      <w:r>
        <w:rPr>
          <w:rFonts w:ascii="Arial" w:hAnsi="Arial"/>
          <w:b w:val="0"/>
          <w:color w:val="555B63"/>
          <w:sz w:val="21"/>
        </w:rPr>
        <w:tab/>
        <w:t>120</w:t>
      </w:r>
    </w:p>
    <w:p>
      <w:pPr>
        <w:tabs>
          <w:tab w:pos="8504" w:val="right" w:leader="dot"/>
        </w:tabs>
        <w:spacing w:after="30" w:line="269" w:lineRule="auto"/>
        <w:ind w:left="794"/>
        <w:jc w:val="left"/>
      </w:pPr>
      <w:hyperlink w:anchor="sec107">
        <w:r>
          <w:rPr>
            <w:color w:val="333A42"/>
            <w:sz w:val="21"/>
            <w:rFonts w:ascii="Arial" w:hAnsi="Arial"/>
          </w:rPr>
          <w:t xml:space="preserve">Điều 4 — Nghĩa vụ của bên thuê</w:t>
        </w:r>
      </w:hyperlink>
      <w:r>
        <w:rPr>
          <w:rFonts w:ascii="Arial" w:hAnsi="Arial"/>
          <w:b w:val="0"/>
          <w:color w:val="555B63"/>
          <w:sz w:val="21"/>
        </w:rPr>
        <w:tab/>
        <w:t>120</w:t>
      </w:r>
    </w:p>
    <w:p>
      <w:pPr>
        <w:tabs>
          <w:tab w:pos="8504" w:val="right" w:leader="dot"/>
        </w:tabs>
        <w:spacing w:after="30" w:line="269" w:lineRule="auto"/>
        <w:ind w:left="794"/>
        <w:jc w:val="left"/>
      </w:pPr>
      <w:hyperlink w:anchor="sec108">
        <w:r>
          <w:rPr>
            <w:color w:val="333A42"/>
            <w:sz w:val="21"/>
            <w:rFonts w:ascii="Arial" w:hAnsi="Arial"/>
          </w:rPr>
          <w:t xml:space="preserve">Điều 5 — Nghĩa vụ của bên cho thuê</w:t>
        </w:r>
      </w:hyperlink>
      <w:r>
        <w:rPr>
          <w:rFonts w:ascii="Arial" w:hAnsi="Arial"/>
          <w:b w:val="0"/>
          <w:color w:val="555B63"/>
          <w:sz w:val="21"/>
        </w:rPr>
        <w:tab/>
        <w:t>121</w:t>
      </w:r>
    </w:p>
    <w:p>
      <w:pPr>
        <w:tabs>
          <w:tab w:pos="8504" w:val="right" w:leader="dot"/>
        </w:tabs>
        <w:spacing w:after="30" w:line="269" w:lineRule="auto"/>
        <w:ind w:left="794"/>
        <w:jc w:val="left"/>
      </w:pPr>
      <w:hyperlink w:anchor="sec109">
        <w:r>
          <w:rPr>
            <w:color w:val="333A42"/>
            <w:sz w:val="21"/>
            <w:rFonts w:ascii="Arial" w:hAnsi="Arial"/>
          </w:rPr>
          <w:t xml:space="preserve">Điều 6 — Về phần mềm quản lý thiết bị</w:t>
        </w:r>
      </w:hyperlink>
      <w:r>
        <w:rPr>
          <w:rFonts w:ascii="Arial" w:hAnsi="Arial"/>
          <w:b w:val="0"/>
          <w:color w:val="555B63"/>
          <w:sz w:val="21"/>
        </w:rPr>
        <w:tab/>
        <w:t>121</w:t>
      </w:r>
    </w:p>
    <w:p>
      <w:pPr>
        <w:tabs>
          <w:tab w:pos="8504" w:val="right" w:leader="dot"/>
        </w:tabs>
        <w:spacing w:after="30" w:line="269" w:lineRule="auto"/>
        <w:ind w:left="794"/>
        <w:jc w:val="left"/>
      </w:pPr>
      <w:hyperlink w:anchor="sec110">
        <w:r>
          <w:rPr>
            <w:color w:val="333A42"/>
            <w:sz w:val="21"/>
            <w:rFonts w:ascii="Arial" w:hAnsi="Arial"/>
          </w:rPr>
          <w:t xml:space="preserve">Điều 7 — Trách nhiệm khi thiết bị hư hỏng hoặc mất</w:t>
        </w:r>
      </w:hyperlink>
      <w:r>
        <w:rPr>
          <w:rFonts w:ascii="Arial" w:hAnsi="Arial"/>
          <w:b w:val="0"/>
          <w:color w:val="555B63"/>
          <w:sz w:val="21"/>
        </w:rPr>
        <w:tab/>
        <w:t>121</w:t>
      </w:r>
    </w:p>
    <w:p>
      <w:pPr>
        <w:tabs>
          <w:tab w:pos="8504" w:val="right" w:leader="dot"/>
        </w:tabs>
        <w:spacing w:after="30" w:line="269" w:lineRule="auto"/>
        <w:ind w:left="794"/>
        <w:jc w:val="left"/>
      </w:pPr>
      <w:hyperlink w:anchor="sec111">
        <w:r>
          <w:rPr>
            <w:color w:val="333A42"/>
            <w:sz w:val="21"/>
            <w:rFonts w:ascii="Arial" w:hAnsi="Arial"/>
          </w:rPr>
          <w:t xml:space="preserve">Điều 8 — Huỷ đơn và hoàn tiền</w:t>
        </w:r>
      </w:hyperlink>
      <w:r>
        <w:rPr>
          <w:rFonts w:ascii="Arial" w:hAnsi="Arial"/>
          <w:b w:val="0"/>
          <w:color w:val="555B63"/>
          <w:sz w:val="21"/>
        </w:rPr>
        <w:tab/>
        <w:t>121</w:t>
      </w:r>
    </w:p>
    <w:p>
      <w:pPr>
        <w:tabs>
          <w:tab w:pos="8504" w:val="right" w:leader="dot"/>
        </w:tabs>
        <w:spacing w:after="30" w:line="269" w:lineRule="auto"/>
        <w:ind w:left="794"/>
        <w:jc w:val="left"/>
      </w:pPr>
      <w:hyperlink w:anchor="sec112">
        <w:r>
          <w:rPr>
            <w:color w:val="333A42"/>
            <w:sz w:val="21"/>
            <w:rFonts w:ascii="Arial" w:hAnsi="Arial"/>
          </w:rPr>
          <w:t xml:space="preserve">Điều 9 — Giải quyết tranh chấp</w:t>
        </w:r>
      </w:hyperlink>
      <w:r>
        <w:rPr>
          <w:rFonts w:ascii="Arial" w:hAnsi="Arial"/>
          <w:b w:val="0"/>
          <w:color w:val="555B63"/>
          <w:sz w:val="21"/>
        </w:rPr>
        <w:tab/>
        <w:t>121</w:t>
      </w:r>
    </w:p>
    <w:p>
      <w:pPr>
        <w:tabs>
          <w:tab w:pos="9298" w:val="right" w:leader="dot"/>
        </w:tabs>
        <w:spacing w:after="50" w:line="269" w:lineRule="auto"/>
        <w:ind w:left="0"/>
        <w:jc w:val="left"/>
      </w:pPr>
      <w:hyperlink w:anchor="sec113">
        <w:r>
          <w:rPr>
            <w:color w:val="142C4A"/>
            <w:sz w:val="22"/>
            <w:rFonts w:ascii="Arial" w:hAnsi="Arial"/>
            <w:b/>
          </w:rPr>
          <w:t xml:space="preserve">Phụ lục D — Danh mục kiểm tra chuẩn bị máy</w:t>
        </w:r>
      </w:hyperlink>
      <w:r>
        <w:rPr>
          <w:rFonts w:ascii="Arial" w:hAnsi="Arial"/>
          <w:b/>
          <w:color w:val="555B63"/>
          <w:sz w:val="22"/>
        </w:rPr>
        <w:tab/>
        <w:t>122</w:t>
      </w:r>
    </w:p>
    <w:p>
      <w:pPr>
        <w:tabs>
          <w:tab w:pos="8504" w:val="right" w:leader="dot"/>
        </w:tabs>
        <w:spacing w:after="30" w:line="269" w:lineRule="auto"/>
        <w:ind w:left="794"/>
        <w:jc w:val="left"/>
      </w:pPr>
      <w:hyperlink w:anchor="sec114">
        <w:r>
          <w:rPr>
            <w:color w:val="333A42"/>
            <w:sz w:val="21"/>
            <w:rFonts w:ascii="Arial" w:hAnsi="Arial"/>
          </w:rPr>
          <w:t xml:space="preserve">Quy tắc không có ngoại lệ</w:t>
        </w:r>
      </w:hyperlink>
      <w:r>
        <w:rPr>
          <w:rFonts w:ascii="Arial" w:hAnsi="Arial"/>
          <w:b w:val="0"/>
          <w:color w:val="555B63"/>
          <w:sz w:val="21"/>
        </w:rPr>
        <w:tab/>
        <w:t>123</w:t>
      </w:r>
    </w:p>
    <w:p>
      <w:pPr>
        <w:tabs>
          <w:tab w:pos="9298" w:val="right" w:leader="dot"/>
        </w:tabs>
        <w:spacing w:after="50" w:line="269" w:lineRule="auto"/>
        <w:ind w:left="0"/>
        <w:jc w:val="left"/>
      </w:pPr>
      <w:hyperlink w:anchor="sec115">
        <w:r>
          <w:rPr>
            <w:color w:val="142C4A"/>
            <w:sz w:val="22"/>
            <w:rFonts w:ascii="Arial" w:hAnsi="Arial"/>
            <w:b/>
          </w:rPr>
          <w:t xml:space="preserve">Phụ lục E — Danh sách dữ liệu nhóm phải tự kiểm chứng</w:t>
        </w:r>
      </w:hyperlink>
      <w:r>
        <w:rPr>
          <w:rFonts w:ascii="Arial" w:hAnsi="Arial"/>
          <w:b/>
          <w:color w:val="555B63"/>
          <w:sz w:val="22"/>
        </w:rPr>
        <w:tab/>
        <w:t>124</w:t>
      </w:r>
    </w:p>
    <w:p>
      <w:pPr>
        <w:tabs>
          <w:tab w:pos="9298" w:val="right" w:leader="dot"/>
        </w:tabs>
        <w:spacing w:after="50" w:line="269" w:lineRule="auto"/>
        <w:ind w:left="0"/>
        <w:jc w:val="left"/>
      </w:pPr>
      <w:hyperlink w:anchor="sec116">
        <w:r>
          <w:rPr>
            <w:color w:val="142C4A"/>
            <w:sz w:val="22"/>
            <w:rFonts w:ascii="Arial" w:hAnsi="Arial"/>
            <w:b/>
          </w:rPr>
          <w:t xml:space="preserve">Phụ lục F — Tài liệu tham khảo</w:t>
        </w:r>
      </w:hyperlink>
      <w:r>
        <w:rPr>
          <w:rFonts w:ascii="Arial" w:hAnsi="Arial"/>
          <w:b/>
          <w:color w:val="555B63"/>
          <w:sz w:val="22"/>
        </w:rPr>
        <w:tab/>
        <w:t>127</w:t>
      </w:r>
    </w:p>
    <w:p>
      <w:r>
        <w:br w:type="page"/>
      </w:r>
    </w:p>
    <w:p>
      <w:pPr>
        <w:spacing w:after="240"/>
        <w:jc w:val="center"/>
      </w:pPr>
      <w:r>
        <w:rPr>
          <w:rFonts w:ascii="Arial" w:hAnsi="Arial"/>
          <w:b/>
          <w:color w:val="142C4A"/>
          <w:sz w:val="28"/>
        </w:rPr>
        <w:t>DANH MỤC HÌNH</w:t>
      </w:r>
    </w:p>
    <w:p>
      <w:pPr>
        <w:tabs>
          <w:tab w:pos="9298" w:val="right" w:leader="dot"/>
        </w:tabs>
        <w:spacing w:after="40" w:line="269" w:lineRule="auto"/>
        <w:ind w:left="1077" w:hanging="1077"/>
        <w:jc w:val="left"/>
      </w:pPr>
      <w:hyperlink w:anchor="fig1">
        <w:r>
          <w:rPr>
            <w:color w:val="333A42"/>
            <w:sz w:val="20"/>
          </w:rPr>
          <w:t xml:space="preserve">Hình 1. Vòng đời một thiết bị trong đội máy ExamLap, từ lúc nhập máy đến lúc thanh lý, trong đó bước chuẩn bị máy sẵn sàng th…</w:t>
        </w:r>
      </w:hyperlink>
      <w:r>
        <w:rPr>
          <w:rFonts w:ascii="Arial" w:hAnsi="Arial"/>
          <w:color w:val="555B63"/>
          <w:sz w:val="20"/>
        </w:rPr>
        <w:tab/>
        <w:t>23</w:t>
      </w:r>
    </w:p>
    <w:p>
      <w:pPr>
        <w:tabs>
          <w:tab w:pos="9298" w:val="right" w:leader="dot"/>
        </w:tabs>
        <w:spacing w:after="40" w:line="269" w:lineRule="auto"/>
        <w:ind w:left="1077" w:hanging="1077"/>
        <w:jc w:val="left"/>
      </w:pPr>
      <w:hyperlink w:anchor="fig2">
        <w:r>
          <w:rPr>
            <w:color w:val="333A42"/>
            <w:sz w:val="20"/>
          </w:rPr>
          <w:t xml:space="preserve">Hình 2. Máy trạng thái của một đơn thuê, từ lúc đặt ca thi đến lúc trả máy và hoàn cọc, ánh xạ trực tiếp vào sáu giai đoạn củ…</w:t>
        </w:r>
      </w:hyperlink>
      <w:r>
        <w:rPr>
          <w:rFonts w:ascii="Arial" w:hAnsi="Arial"/>
          <w:color w:val="555B63"/>
          <w:sz w:val="20"/>
        </w:rPr>
        <w:tab/>
        <w:t>32</w:t>
      </w:r>
    </w:p>
    <w:p>
      <w:pPr>
        <w:tabs>
          <w:tab w:pos="9298" w:val="right" w:leader="dot"/>
        </w:tabs>
        <w:spacing w:after="40" w:line="269" w:lineRule="auto"/>
        <w:ind w:left="1077" w:hanging="1077"/>
        <w:jc w:val="left"/>
      </w:pPr>
      <w:hyperlink w:anchor="fig3">
        <w:r>
          <w:rPr>
            <w:color w:val="333A42"/>
            <w:sz w:val="20"/>
          </w:rPr>
          <w:t xml:space="preserve">Hình 3. Doanh thu theo từng tháng trong năm 1 cho thấy ba đỉnh thi cuối kỳ và các tháng trũng ở giữa.</w:t>
        </w:r>
      </w:hyperlink>
      <w:r>
        <w:rPr>
          <w:rFonts w:ascii="Arial" w:hAnsi="Arial"/>
          <w:color w:val="555B63"/>
          <w:sz w:val="20"/>
        </w:rPr>
        <w:tab/>
        <w:t>40</w:t>
      </w:r>
    </w:p>
    <w:p>
      <w:pPr>
        <w:tabs>
          <w:tab w:pos="9298" w:val="right" w:leader="dot"/>
        </w:tabs>
        <w:spacing w:after="40" w:line="269" w:lineRule="auto"/>
        <w:ind w:left="1077" w:hanging="1077"/>
        <w:jc w:val="left"/>
      </w:pPr>
      <w:hyperlink w:anchor="fig4">
        <w:r>
          <w:rPr>
            <w:color w:val="333A42"/>
            <w:sz w:val="20"/>
          </w:rPr>
          <w:t xml:space="preserve">Hình 4. Doanh thu theo từng tháng của năm thứ nhất, cho thấy ba đỉnh thi cuối kỳ và các tháng trũng ở giữa.</w:t>
        </w:r>
      </w:hyperlink>
      <w:r>
        <w:rPr>
          <w:rFonts w:ascii="Arial" w:hAnsi="Arial"/>
          <w:color w:val="555B63"/>
          <w:sz w:val="20"/>
        </w:rPr>
        <w:tab/>
        <w:t>52</w:t>
      </w:r>
    </w:p>
    <w:p>
      <w:pPr>
        <w:tabs>
          <w:tab w:pos="9298" w:val="right" w:leader="dot"/>
        </w:tabs>
        <w:spacing w:after="40" w:line="269" w:lineRule="auto"/>
        <w:ind w:left="1077" w:hanging="1077"/>
        <w:jc w:val="left"/>
      </w:pPr>
      <w:hyperlink w:anchor="fig5">
        <w:r>
          <w:rPr>
            <w:color w:val="333A42"/>
            <w:sz w:val="20"/>
          </w:rPr>
          <w:t xml:space="preserve">Hình 5. Tỉ lệ khai thác đội máy theo từng tháng của năm thứ nhất, so với mức bình quân 42%.</w:t>
        </w:r>
      </w:hyperlink>
      <w:r>
        <w:rPr>
          <w:rFonts w:ascii="Arial" w:hAnsi="Arial"/>
          <w:color w:val="555B63"/>
          <w:sz w:val="20"/>
        </w:rPr>
        <w:tab/>
        <w:t>56</w:t>
      </w:r>
    </w:p>
    <w:p>
      <w:pPr>
        <w:tabs>
          <w:tab w:pos="9298" w:val="right" w:leader="dot"/>
        </w:tabs>
        <w:spacing w:after="40" w:line="269" w:lineRule="auto"/>
        <w:ind w:left="1077" w:hanging="1077"/>
        <w:jc w:val="left"/>
      </w:pPr>
      <w:hyperlink w:anchor="fig6">
        <w:r>
          <w:rPr>
            <w:color w:val="333A42"/>
            <w:sz w:val="20"/>
          </w:rPr>
          <w:t xml:space="preserve">Hình 6. Trình tự xác minh danh tính điện tử: bốn bước từ chụp căn cước tới xác thực email trường, với hai nhánh rẽ sang duyệt…</w:t>
        </w:r>
      </w:hyperlink>
      <w:r>
        <w:rPr>
          <w:rFonts w:ascii="Arial" w:hAnsi="Arial"/>
          <w:color w:val="555B63"/>
          <w:sz w:val="20"/>
        </w:rPr>
        <w:tab/>
        <w:t>62</w:t>
      </w:r>
    </w:p>
    <w:p>
      <w:pPr>
        <w:tabs>
          <w:tab w:pos="9298" w:val="right" w:leader="dot"/>
        </w:tabs>
        <w:spacing w:after="40" w:line="269" w:lineRule="auto"/>
        <w:ind w:left="1077" w:hanging="1077"/>
        <w:jc w:val="left"/>
      </w:pPr>
      <w:hyperlink w:anchor="fig7">
        <w:r>
          <w:rPr>
            <w:color w:val="333A42"/>
            <w:sz w:val="20"/>
          </w:rPr>
          <w:t xml:space="preserve">Hình 7. Trình tự xử lý đơn thuê quá hạn: năm mốc thời gian từ nhắc tự động tới trình báo, với điểm chốt hai người duyệt trước…</w:t>
        </w:r>
      </w:hyperlink>
      <w:r>
        <w:rPr>
          <w:rFonts w:ascii="Arial" w:hAnsi="Arial"/>
          <w:color w:val="555B63"/>
          <w:sz w:val="20"/>
        </w:rPr>
        <w:tab/>
        <w:t>69</w:t>
      </w:r>
    </w:p>
    <w:p>
      <w:pPr>
        <w:tabs>
          <w:tab w:pos="9298" w:val="right" w:leader="dot"/>
        </w:tabs>
        <w:spacing w:after="40" w:line="269" w:lineRule="auto"/>
        <w:ind w:left="1077" w:hanging="1077"/>
        <w:jc w:val="left"/>
      </w:pPr>
      <w:hyperlink w:anchor="fig8">
        <w:r>
          <w:rPr>
            <w:color w:val="333A42"/>
            <w:sz w:val="20"/>
          </w:rPr>
          <w:t xml:space="preserve">Hình 8. Bốn vùng tin cậy của hệ thống ExamLap và những thứ được phép đi qua từng ranh giới.</w:t>
        </w:r>
      </w:hyperlink>
      <w:r>
        <w:rPr>
          <w:rFonts w:ascii="Arial" w:hAnsi="Arial"/>
          <w:color w:val="555B63"/>
          <w:sz w:val="20"/>
        </w:rPr>
        <w:tab/>
        <w:t>73</w:t>
      </w:r>
    </w:p>
    <w:p>
      <w:pPr>
        <w:tabs>
          <w:tab w:pos="9298" w:val="right" w:leader="dot"/>
        </w:tabs>
        <w:spacing w:after="40" w:line="269" w:lineRule="auto"/>
        <w:ind w:left="1077" w:hanging="1077"/>
        <w:jc w:val="left"/>
      </w:pPr>
      <w:hyperlink w:anchor="fig9">
        <w:r>
          <w:rPr>
            <w:color w:val="333A42"/>
            <w:sz w:val="20"/>
          </w:rPr>
          <w:t xml:space="preserve">Hình 9. Ba nhóm người dùng chung một tầng ứng dụng và một cơ sở dữ liệu.</w:t>
        </w:r>
      </w:hyperlink>
      <w:r>
        <w:rPr>
          <w:rFonts w:ascii="Arial" w:hAnsi="Arial"/>
          <w:color w:val="555B63"/>
          <w:sz w:val="20"/>
        </w:rPr>
        <w:tab/>
        <w:t>86</w:t>
      </w:r>
    </w:p>
    <w:p>
      <w:pPr>
        <w:tabs>
          <w:tab w:pos="9298" w:val="right" w:leader="dot"/>
        </w:tabs>
        <w:spacing w:after="40" w:line="269" w:lineRule="auto"/>
        <w:ind w:left="1077" w:hanging="1077"/>
        <w:jc w:val="left"/>
      </w:pPr>
      <w:hyperlink w:anchor="fig10">
        <w:r>
          <w:rPr>
            <w:color w:val="333A42"/>
            <w:sz w:val="20"/>
          </w:rPr>
          <w:t xml:space="preserve">Hình 10. Kiến trúc ExamLap gồm bốn lớp: người dùng, ứng dụng, dữ liệu và dịch vụ ngoài, kèm đường đi của yêu cầu từ trình duyệ…</w:t>
        </w:r>
      </w:hyperlink>
      <w:r>
        <w:rPr>
          <w:rFonts w:ascii="Arial" w:hAnsi="Arial"/>
          <w:color w:val="555B63"/>
          <w:sz w:val="20"/>
        </w:rPr>
        <w:tab/>
        <w:t>95</w:t>
      </w:r>
    </w:p>
    <w:p>
      <w:r>
        <w:br w:type="page"/>
      </w:r>
    </w:p>
    <w:p>
      <w:pPr>
        <w:spacing w:after="240"/>
        <w:jc w:val="center"/>
      </w:pPr>
      <w:r>
        <w:rPr>
          <w:rFonts w:ascii="Arial" w:hAnsi="Arial"/>
          <w:b/>
          <w:color w:val="142C4A"/>
          <w:sz w:val="28"/>
        </w:rPr>
        <w:t>DANH MỤC BẢNG</w:t>
      </w:r>
    </w:p>
    <w:p>
      <w:pPr>
        <w:tabs>
          <w:tab w:pos="9298" w:val="right" w:leader="dot"/>
        </w:tabs>
        <w:spacing w:after="40" w:line="269" w:lineRule="auto"/>
        <w:ind w:left="1077" w:hanging="1077"/>
        <w:jc w:val="left"/>
      </w:pPr>
      <w:hyperlink w:anchor="tab1">
        <w:r>
          <w:rPr>
            <w:color w:val="333A42"/>
            <w:sz w:val="20"/>
          </w:rPr>
          <w:t xml:space="preserve">Bảng 1. Tóm tắt kế hoạch tài chính hai năm đầu. Chi tiết và giả định ở Chương 15.</w:t>
        </w:r>
      </w:hyperlink>
      <w:r>
        <w:rPr>
          <w:rFonts w:ascii="Arial" w:hAnsi="Arial"/>
          <w:color w:val="555B63"/>
          <w:sz w:val="20"/>
        </w:rPr>
        <w:tab/>
        <w:t>9</w:t>
      </w:r>
    </w:p>
    <w:p>
      <w:pPr>
        <w:tabs>
          <w:tab w:pos="9298" w:val="right" w:leader="dot"/>
        </w:tabs>
        <w:spacing w:after="40" w:line="269" w:lineRule="auto"/>
        <w:ind w:left="1077" w:hanging="1077"/>
        <w:jc w:val="left"/>
      </w:pPr>
      <w:hyperlink w:anchor="tab2">
        <w:r>
          <w:rPr>
            <w:color w:val="333A42"/>
            <w:sz w:val="20"/>
          </w:rPr>
          <w:t xml:space="preserve">Bảng 2. Ba mức độ tin cậy dùng thống nhất trong toàn bộ tài liệu.</w:t>
        </w:r>
      </w:hyperlink>
      <w:r>
        <w:rPr>
          <w:rFonts w:ascii="Arial" w:hAnsi="Arial"/>
          <w:color w:val="555B63"/>
          <w:sz w:val="20"/>
        </w:rPr>
        <w:tab/>
        <w:t>11</w:t>
      </w:r>
    </w:p>
    <w:p>
      <w:pPr>
        <w:tabs>
          <w:tab w:pos="9298" w:val="right" w:leader="dot"/>
        </w:tabs>
        <w:spacing w:after="40" w:line="269" w:lineRule="auto"/>
        <w:ind w:left="1077" w:hanging="1077"/>
        <w:jc w:val="left"/>
      </w:pPr>
      <w:hyperlink w:anchor="tab3">
        <w:r>
          <w:rPr>
            <w:color w:val="333A42"/>
            <w:sz w:val="20"/>
          </w:rPr>
          <w:t xml:space="preserve">Bảng 3. Sáu kịch bản khiến sinh viên Đại học FPT không dự thi được và cách xử lý hiện nay.</w:t>
        </w:r>
      </w:hyperlink>
      <w:r>
        <w:rPr>
          <w:rFonts w:ascii="Arial" w:hAnsi="Arial"/>
          <w:color w:val="555B63"/>
          <w:sz w:val="20"/>
        </w:rPr>
        <w:tab/>
        <w:t>15</w:t>
      </w:r>
    </w:p>
    <w:p>
      <w:pPr>
        <w:tabs>
          <w:tab w:pos="9298" w:val="right" w:leader="dot"/>
        </w:tabs>
        <w:spacing w:after="40" w:line="269" w:lineRule="auto"/>
        <w:ind w:left="1077" w:hanging="1077"/>
        <w:jc w:val="left"/>
      </w:pPr>
      <w:hyperlink w:anchor="tab4">
        <w:r>
          <w:rPr>
            <w:color w:val="333A42"/>
            <w:sz w:val="20"/>
          </w:rPr>
          <w:t xml:space="preserve">Bảng 4. Năm bằng chứng gián tiếp cho thấy nhu cầu là có thật, trong khi chưa có số liệu sơ cấp.</w:t>
        </w:r>
      </w:hyperlink>
      <w:r>
        <w:rPr>
          <w:rFonts w:ascii="Arial" w:hAnsi="Arial"/>
          <w:color w:val="555B63"/>
          <w:sz w:val="20"/>
        </w:rPr>
        <w:tab/>
        <w:t>19</w:t>
      </w:r>
    </w:p>
    <w:p>
      <w:pPr>
        <w:tabs>
          <w:tab w:pos="9298" w:val="right" w:leader="dot"/>
        </w:tabs>
        <w:spacing w:after="40" w:line="269" w:lineRule="auto"/>
        <w:ind w:left="1077" w:hanging="1077"/>
        <w:jc w:val="left"/>
      </w:pPr>
      <w:hyperlink w:anchor="tab5">
        <w:r>
          <w:rPr>
            <w:color w:val="333A42"/>
            <w:sz w:val="20"/>
          </w:rPr>
          <w:t xml:space="preserve">Bảng 5. Chín hạng mục bắt buộc của một máy sẵn sàng thi, kèm lý do tồn tại của từng hạng mục.</w:t>
        </w:r>
      </w:hyperlink>
      <w:r>
        <w:rPr>
          <w:rFonts w:ascii="Arial" w:hAnsi="Arial"/>
          <w:color w:val="555B63"/>
          <w:sz w:val="20"/>
        </w:rPr>
        <w:tab/>
        <w:t>22</w:t>
      </w:r>
    </w:p>
    <w:p>
      <w:pPr>
        <w:tabs>
          <w:tab w:pos="9298" w:val="right" w:leader="dot"/>
        </w:tabs>
        <w:spacing w:after="40" w:line="269" w:lineRule="auto"/>
        <w:ind w:left="1077" w:hanging="1077"/>
        <w:jc w:val="left"/>
      </w:pPr>
      <w:hyperlink w:anchor="tab6">
        <w:r>
          <w:rPr>
            <w:color w:val="333A42"/>
            <w:sz w:val="20"/>
          </w:rPr>
          <w:t xml:space="preserve">Bảng 6. Cấu trúc giá điển hình của thị trường cho thuê laptop, tính lại về đơn giá mỗi ngày.</w:t>
        </w:r>
      </w:hyperlink>
      <w:r>
        <w:rPr>
          <w:rFonts w:ascii="Arial" w:hAnsi="Arial"/>
          <w:color w:val="555B63"/>
          <w:sz w:val="20"/>
        </w:rPr>
        <w:tab/>
        <w:t>24</w:t>
      </w:r>
    </w:p>
    <w:p>
      <w:pPr>
        <w:tabs>
          <w:tab w:pos="9298" w:val="right" w:leader="dot"/>
        </w:tabs>
        <w:spacing w:after="40" w:line="269" w:lineRule="auto"/>
        <w:ind w:left="1077" w:hanging="1077"/>
        <w:jc w:val="left"/>
      </w:pPr>
      <w:hyperlink w:anchor="tab7">
        <w:r>
          <w:rPr>
            <w:color w:val="333A42"/>
            <w:sz w:val="20"/>
          </w:rPr>
          <w:t xml:space="preserve">Bảng 7. Ba cam kết dịch vụ công khai của ExamLap và cơ chế vận hành đứng sau từng cam kết.</w:t>
        </w:r>
      </w:hyperlink>
      <w:r>
        <w:rPr>
          <w:rFonts w:ascii="Arial" w:hAnsi="Arial"/>
          <w:color w:val="555B63"/>
          <w:sz w:val="20"/>
        </w:rPr>
        <w:tab/>
        <w:t>25</w:t>
      </w:r>
    </w:p>
    <w:p>
      <w:pPr>
        <w:tabs>
          <w:tab w:pos="9298" w:val="right" w:leader="dot"/>
        </w:tabs>
        <w:spacing w:after="40" w:line="269" w:lineRule="auto"/>
        <w:ind w:left="1077" w:hanging="1077"/>
        <w:jc w:val="left"/>
      </w:pPr>
      <w:hyperlink w:anchor="tab8">
        <w:r>
          <w:rPr>
            <w:color w:val="333A42"/>
            <w:sz w:val="20"/>
          </w:rPr>
          <w:t xml:space="preserve">Bảng 8. So sánh ExamLap với các đơn vị cho thuê laptop đang phục vụ Đà Nẵng trên bảy tiêu chí quyết định mua.</w:t>
        </w:r>
      </w:hyperlink>
      <w:r>
        <w:rPr>
          <w:rFonts w:ascii="Arial" w:hAnsi="Arial"/>
          <w:color w:val="555B63"/>
          <w:sz w:val="20"/>
        </w:rPr>
        <w:tab/>
        <w:t>28</w:t>
      </w:r>
    </w:p>
    <w:p>
      <w:pPr>
        <w:tabs>
          <w:tab w:pos="9298" w:val="right" w:leader="dot"/>
        </w:tabs>
        <w:spacing w:after="40" w:line="269" w:lineRule="auto"/>
        <w:ind w:left="1077" w:hanging="1077"/>
        <w:jc w:val="left"/>
      </w:pPr>
      <w:hyperlink w:anchor="tab9">
        <w:r>
          <w:rPr>
            <w:color w:val="333A42"/>
            <w:sz w:val="20"/>
          </w:rPr>
          <w:t xml:space="preserve">Bảng 9. Bản đồ hành trình khách hàng ExamLap qua sáu giai đoạn, đối chiếu điểm đau hiện nay với cách giải quyết và chỉ số đo…</w:t>
        </w:r>
      </w:hyperlink>
      <w:r>
        <w:rPr>
          <w:rFonts w:ascii="Arial" w:hAnsi="Arial"/>
          <w:color w:val="555B63"/>
          <w:sz w:val="20"/>
        </w:rPr>
        <w:tab/>
        <w:t>34</w:t>
      </w:r>
    </w:p>
    <w:p>
      <w:pPr>
        <w:tabs>
          <w:tab w:pos="9298" w:val="right" w:leader="dot"/>
        </w:tabs>
        <w:spacing w:after="40" w:line="269" w:lineRule="auto"/>
        <w:ind w:left="1077" w:hanging="1077"/>
        <w:jc w:val="left"/>
      </w:pPr>
      <w:hyperlink w:anchor="tab10">
        <w:r>
          <w:rPr>
            <w:color w:val="333A42"/>
            <w:sz w:val="20"/>
          </w:rPr>
          <w:t xml:space="preserve">Bảng 10. Ba tầng thị trường của ExamLap cùng toàn bộ giả định đứng sau từng con số.</w:t>
        </w:r>
      </w:hyperlink>
      <w:r>
        <w:rPr>
          <w:rFonts w:ascii="Arial" w:hAnsi="Arial"/>
          <w:color w:val="555B63"/>
          <w:sz w:val="20"/>
        </w:rPr>
        <w:tab/>
        <w:t>37</w:t>
      </w:r>
    </w:p>
    <w:p>
      <w:pPr>
        <w:tabs>
          <w:tab w:pos="9298" w:val="right" w:leader="dot"/>
        </w:tabs>
        <w:spacing w:after="40" w:line="269" w:lineRule="auto"/>
        <w:ind w:left="1077" w:hanging="1077"/>
        <w:jc w:val="left"/>
      </w:pPr>
      <w:hyperlink w:anchor="tab11">
        <w:r>
          <w:rPr>
            <w:color w:val="333A42"/>
            <w:sz w:val="20"/>
          </w:rPr>
          <w:t xml:space="preserve">Bảng 11. Ba chân dung khách hàng giả định, gói dịch vụ tương ứng và kênh tiếp cận.</w:t>
        </w:r>
      </w:hyperlink>
      <w:r>
        <w:rPr>
          <w:rFonts w:ascii="Arial" w:hAnsi="Arial"/>
          <w:color w:val="555B63"/>
          <w:sz w:val="20"/>
        </w:rPr>
        <w:tab/>
        <w:t>39</w:t>
      </w:r>
    </w:p>
    <w:p>
      <w:pPr>
        <w:tabs>
          <w:tab w:pos="9298" w:val="right" w:leader="dot"/>
        </w:tabs>
        <w:spacing w:after="40" w:line="269" w:lineRule="auto"/>
        <w:ind w:left="1077" w:hanging="1077"/>
        <w:jc w:val="left"/>
      </w:pPr>
      <w:hyperlink w:anchor="tab12">
        <w:r>
          <w:rPr>
            <w:color w:val="333A42"/>
            <w:sz w:val="20"/>
          </w:rPr>
          <w:t xml:space="preserve">Bảng 12. Bản đồ đối thủ đầy đủ, gồm cả doanh nghiệp cho thuê và các sản phẩm thay thế phi thương mại.</w:t>
        </w:r>
      </w:hyperlink>
      <w:r>
        <w:rPr>
          <w:rFonts w:ascii="Arial" w:hAnsi="Arial"/>
          <w:color w:val="555B63"/>
          <w:sz w:val="20"/>
        </w:rPr>
        <w:tab/>
        <w:t>42</w:t>
      </w:r>
    </w:p>
    <w:p>
      <w:pPr>
        <w:tabs>
          <w:tab w:pos="9298" w:val="right" w:leader="dot"/>
        </w:tabs>
        <w:spacing w:after="40" w:line="269" w:lineRule="auto"/>
        <w:ind w:left="1077" w:hanging="1077"/>
        <w:jc w:val="left"/>
      </w:pPr>
      <w:hyperlink w:anchor="tab13">
        <w:r>
          <w:rPr>
            <w:color w:val="333A42"/>
            <w:sz w:val="20"/>
          </w:rPr>
          <w:t xml:space="preserve">Bảng 13. Chín ô của mô hình kinh doanh ExamLap, mỗi ô ghi đúng những gì được triển khai chi tiết ở các chương sau.</w:t>
        </w:r>
      </w:hyperlink>
      <w:r>
        <w:rPr>
          <w:rFonts w:ascii="Arial" w:hAnsi="Arial"/>
          <w:color w:val="555B63"/>
          <w:sz w:val="20"/>
        </w:rPr>
        <w:tab/>
        <w:t>49</w:t>
      </w:r>
    </w:p>
    <w:p>
      <w:pPr>
        <w:tabs>
          <w:tab w:pos="9298" w:val="right" w:leader="dot"/>
        </w:tabs>
        <w:spacing w:after="40" w:line="269" w:lineRule="auto"/>
        <w:ind w:left="1077" w:hanging="1077"/>
        <w:jc w:val="left"/>
      </w:pPr>
      <w:hyperlink w:anchor="tab14">
        <w:r>
          <w:rPr>
            <w:color w:val="333A42"/>
            <w:sz w:val="20"/>
          </w:rPr>
          <w:t xml:space="preserve">Bảng 14. Cơ cấu doanh thu năm thứ nhất theo nguồn, tính từ mô hình tài chính ở Chương 15.</w:t>
        </w:r>
      </w:hyperlink>
      <w:r>
        <w:rPr>
          <w:rFonts w:ascii="Arial" w:hAnsi="Arial"/>
          <w:color w:val="555B63"/>
          <w:sz w:val="20"/>
        </w:rPr>
        <w:tab/>
        <w:t>51</w:t>
      </w:r>
    </w:p>
    <w:p>
      <w:pPr>
        <w:tabs>
          <w:tab w:pos="9298" w:val="right" w:leader="dot"/>
        </w:tabs>
        <w:spacing w:after="40" w:line="269" w:lineRule="auto"/>
        <w:ind w:left="1077" w:hanging="1077"/>
        <w:jc w:val="left"/>
      </w:pPr>
      <w:hyperlink w:anchor="tab15">
        <w:r>
          <w:rPr>
            <w:color w:val="333A42"/>
            <w:sz w:val="20"/>
          </w:rPr>
          <w:t xml:space="preserve">Bảng 15. Ba hạng tiền cọc của ExamLap và điều kiện lên hạng.</w:t>
        </w:r>
      </w:hyperlink>
      <w:r>
        <w:rPr>
          <w:rFonts w:ascii="Arial" w:hAnsi="Arial"/>
          <w:color w:val="555B63"/>
          <w:sz w:val="20"/>
        </w:rPr>
        <w:tab/>
        <w:t>53</w:t>
      </w:r>
    </w:p>
    <w:p>
      <w:pPr>
        <w:tabs>
          <w:tab w:pos="9298" w:val="right" w:leader="dot"/>
        </w:tabs>
        <w:spacing w:after="40" w:line="269" w:lineRule="auto"/>
        <w:ind w:left="1077" w:hanging="1077"/>
        <w:jc w:val="left"/>
      </w:pPr>
      <w:hyperlink w:anchor="tab16">
        <w:r>
          <w:rPr>
            <w:color w:val="333A42"/>
            <w:sz w:val="20"/>
          </w:rPr>
          <w:t xml:space="preserve">Bảng 16. Kinh tế của một chiếc máy nhóm A trong suốt vòng đời khai thác 30 tháng.</w:t>
        </w:r>
      </w:hyperlink>
      <w:r>
        <w:rPr>
          <w:rFonts w:ascii="Arial" w:hAnsi="Arial"/>
          <w:color w:val="555B63"/>
          <w:sz w:val="20"/>
        </w:rPr>
        <w:tab/>
        <w:t>55</w:t>
      </w:r>
    </w:p>
    <w:p>
      <w:pPr>
        <w:tabs>
          <w:tab w:pos="9298" w:val="right" w:leader="dot"/>
        </w:tabs>
        <w:spacing w:after="40" w:line="269" w:lineRule="auto"/>
        <w:ind w:left="1077" w:hanging="1077"/>
        <w:jc w:val="left"/>
      </w:pPr>
      <w:hyperlink w:anchor="tab17">
        <w:r>
          <w:rPr>
            <w:color w:val="333A42"/>
            <w:sz w:val="20"/>
          </w:rPr>
          <w:t xml:space="preserve">Bảng 17. Ba mô hình dễ bị nhầm lẫn và những điểm phân biệt căn bản.</w:t>
        </w:r>
      </w:hyperlink>
      <w:r>
        <w:rPr>
          <w:rFonts w:ascii="Arial" w:hAnsi="Arial"/>
          <w:color w:val="555B63"/>
          <w:sz w:val="20"/>
        </w:rPr>
        <w:tab/>
        <w:t>57</w:t>
      </w:r>
    </w:p>
    <w:p>
      <w:pPr>
        <w:tabs>
          <w:tab w:pos="9298" w:val="right" w:leader="dot"/>
        </w:tabs>
        <w:spacing w:after="40" w:line="269" w:lineRule="auto"/>
        <w:ind w:left="1077" w:hanging="1077"/>
        <w:jc w:val="left"/>
      </w:pPr>
      <w:hyperlink w:anchor="tab18">
        <w:r>
          <w:rPr>
            <w:color w:val="333A42"/>
            <w:sz w:val="20"/>
          </w:rPr>
          <w:t xml:space="preserve">Bảng 18. Ba phương án xác minh danh tính, so sánh theo chi phí, độ khó và rủi ro pháp lý.</w:t>
        </w:r>
      </w:hyperlink>
      <w:r>
        <w:rPr>
          <w:rFonts w:ascii="Arial" w:hAnsi="Arial"/>
          <w:color w:val="555B63"/>
          <w:sz w:val="20"/>
        </w:rPr>
        <w:tab/>
        <w:t>63</w:t>
      </w:r>
    </w:p>
    <w:p>
      <w:pPr>
        <w:tabs>
          <w:tab w:pos="9298" w:val="right" w:leader="dot"/>
        </w:tabs>
        <w:spacing w:after="40" w:line="269" w:lineRule="auto"/>
        <w:ind w:left="1077" w:hanging="1077"/>
        <w:jc w:val="left"/>
      </w:pPr>
      <w:hyperlink w:anchor="tab19">
        <w:r>
          <w:rPr>
            <w:color w:val="333A42"/>
            <w:sz w:val="20"/>
          </w:rPr>
          <w:t xml:space="preserve">Bảng 19. Ba hạng tiền cọc theo điểm tín nhiệm. Hạng hiển thị cho khách ngay trên trang đặt máy, kèm số lượt còn thiếu để lên h…</w:t>
        </w:r>
      </w:hyperlink>
      <w:r>
        <w:rPr>
          <w:rFonts w:ascii="Arial" w:hAnsi="Arial"/>
          <w:color w:val="555B63"/>
          <w:sz w:val="20"/>
        </w:rPr>
        <w:tab/>
        <w:t>65</w:t>
      </w:r>
    </w:p>
    <w:p>
      <w:pPr>
        <w:tabs>
          <w:tab w:pos="9298" w:val="right" w:leader="dot"/>
        </w:tabs>
        <w:spacing w:after="40" w:line="269" w:lineRule="auto"/>
        <w:ind w:left="1077" w:hanging="1077"/>
        <w:jc w:val="left"/>
      </w:pPr>
      <w:hyperlink w:anchor="tab20">
        <w:r>
          <w:rPr>
            <w:color w:val="333A42"/>
            <w:sz w:val="20"/>
          </w:rPr>
          <w:t xml:space="preserve">Bảng 20. Biểu phí trễ và phí thay thế của sáu chương trình cho mượn laptop tại đại học Mỹ.</w:t>
        </w:r>
      </w:hyperlink>
      <w:r>
        <w:rPr>
          <w:rFonts w:ascii="Arial" w:hAnsi="Arial"/>
          <w:color w:val="555B63"/>
          <w:sz w:val="20"/>
        </w:rPr>
        <w:tab/>
        <w:t>70</w:t>
      </w:r>
    </w:p>
    <w:p>
      <w:pPr>
        <w:tabs>
          <w:tab w:pos="9298" w:val="right" w:leader="dot"/>
        </w:tabs>
        <w:spacing w:after="40" w:line="269" w:lineRule="auto"/>
        <w:ind w:left="1077" w:hanging="1077"/>
        <w:jc w:val="left"/>
      </w:pPr>
      <w:hyperlink w:anchor="tab21">
        <w:r>
          <w:rPr>
            <w:color w:val="333A42"/>
            <w:sz w:val="20"/>
          </w:rPr>
          <w:t xml:space="preserve">Bảng 21. Bảng kê dữ liệu cá nhân mà ExamLap xử lý, kèm mục đích, thời hạn và phạm vi truy cập.</w:t>
        </w:r>
      </w:hyperlink>
      <w:r>
        <w:rPr>
          <w:rFonts w:ascii="Arial" w:hAnsi="Arial"/>
          <w:color w:val="555B63"/>
          <w:sz w:val="20"/>
        </w:rPr>
        <w:tab/>
        <w:t>75</w:t>
      </w:r>
    </w:p>
    <w:p>
      <w:pPr>
        <w:tabs>
          <w:tab w:pos="9298" w:val="right" w:leader="dot"/>
        </w:tabs>
        <w:spacing w:after="40" w:line="269" w:lineRule="auto"/>
        <w:ind w:left="1077" w:hanging="1077"/>
        <w:jc w:val="left"/>
      </w:pPr>
      <w:hyperlink w:anchor="tab22">
        <w:r>
          <w:rPr>
            <w:color w:val="333A42"/>
            <w:sz w:val="20"/>
          </w:rPr>
          <w:t xml:space="preserve">Bảng 22. Ánh xạ nghĩa vụ pháp lý về dữ liệu cá nhân sang biện pháp cụ thể của ExamLap.</w:t>
        </w:r>
      </w:hyperlink>
      <w:r>
        <w:rPr>
          <w:rFonts w:ascii="Arial" w:hAnsi="Arial"/>
          <w:color w:val="555B63"/>
          <w:sz w:val="20"/>
        </w:rPr>
        <w:tab/>
        <w:t>78</w:t>
      </w:r>
    </w:p>
    <w:p>
      <w:pPr>
        <w:tabs>
          <w:tab w:pos="9298" w:val="right" w:leader="dot"/>
        </w:tabs>
        <w:spacing w:after="40" w:line="269" w:lineRule="auto"/>
        <w:ind w:left="1077" w:hanging="1077"/>
        <w:jc w:val="left"/>
      </w:pPr>
      <w:hyperlink w:anchor="tab23">
        <w:r>
          <w:rPr>
            <w:color w:val="333A42"/>
            <w:sz w:val="20"/>
          </w:rPr>
          <w:t xml:space="preserve">Bảng 23. Biện pháp bảo mật ứng dụng theo tầng, kèm mối đe doạ tương ứng.</w:t>
        </w:r>
      </w:hyperlink>
      <w:r>
        <w:rPr>
          <w:rFonts w:ascii="Arial" w:hAnsi="Arial"/>
          <w:color w:val="555B63"/>
          <w:sz w:val="20"/>
        </w:rPr>
        <w:tab/>
        <w:t>80</w:t>
      </w:r>
    </w:p>
    <w:p>
      <w:pPr>
        <w:tabs>
          <w:tab w:pos="9298" w:val="right" w:leader="dot"/>
        </w:tabs>
        <w:spacing w:after="40" w:line="269" w:lineRule="auto"/>
        <w:ind w:left="1077" w:hanging="1077"/>
        <w:jc w:val="left"/>
      </w:pPr>
      <w:hyperlink w:anchor="tab24">
        <w:r>
          <w:rPr>
            <w:color w:val="333A42"/>
            <w:sz w:val="20"/>
          </w:rPr>
          <w:t xml:space="preserve">Bảng 24. Bốn kịch bản sự cố và các bước xử lý trong 24 giờ đầu.</w:t>
        </w:r>
      </w:hyperlink>
      <w:r>
        <w:rPr>
          <w:rFonts w:ascii="Arial" w:hAnsi="Arial"/>
          <w:color w:val="555B63"/>
          <w:sz w:val="20"/>
        </w:rPr>
        <w:tab/>
        <w:t>82</w:t>
      </w:r>
    </w:p>
    <w:p>
      <w:pPr>
        <w:tabs>
          <w:tab w:pos="9298" w:val="right" w:leader="dot"/>
        </w:tabs>
        <w:spacing w:after="40" w:line="269" w:lineRule="auto"/>
        <w:ind w:left="1077" w:hanging="1077"/>
        <w:jc w:val="left"/>
      </w:pPr>
      <w:hyperlink w:anchor="tab25">
        <w:r>
          <w:rPr>
            <w:color w:val="333A42"/>
            <w:sz w:val="20"/>
          </w:rPr>
          <w:t xml:space="preserve">Bảng 25. Ba mươi chức năng theo vai trò và mức ưu tiên.</w:t>
        </w:r>
      </w:hyperlink>
      <w:r>
        <w:rPr>
          <w:rFonts w:ascii="Arial" w:hAnsi="Arial"/>
          <w:color w:val="555B63"/>
          <w:sz w:val="20"/>
        </w:rPr>
        <w:tab/>
        <w:t>89</w:t>
      </w:r>
    </w:p>
    <w:p>
      <w:pPr>
        <w:tabs>
          <w:tab w:pos="9298" w:val="right" w:leader="dot"/>
        </w:tabs>
        <w:spacing w:after="40" w:line="269" w:lineRule="auto"/>
        <w:ind w:left="1077" w:hanging="1077"/>
        <w:jc w:val="left"/>
      </w:pPr>
      <w:hyperlink w:anchor="tab26">
        <w:r>
          <w:rPr>
            <w:color w:val="333A42"/>
            <w:sz w:val="20"/>
          </w:rPr>
          <w:t xml:space="preserve">Bảng 26. Năm hạng mục để ngoài phạm vi bản đầu.</w:t>
        </w:r>
      </w:hyperlink>
      <w:r>
        <w:rPr>
          <w:rFonts w:ascii="Arial" w:hAnsi="Arial"/>
          <w:color w:val="555B63"/>
          <w:sz w:val="20"/>
        </w:rPr>
        <w:tab/>
        <w:t>89</w:t>
      </w:r>
    </w:p>
    <w:p>
      <w:pPr>
        <w:tabs>
          <w:tab w:pos="9298" w:val="right" w:leader="dot"/>
        </w:tabs>
        <w:spacing w:after="40" w:line="269" w:lineRule="auto"/>
        <w:ind w:left="1077" w:hanging="1077"/>
        <w:jc w:val="left"/>
      </w:pPr>
      <w:hyperlink w:anchor="tab27">
        <w:r>
          <w:rPr>
            <w:color w:val="333A42"/>
            <w:sz w:val="20"/>
          </w:rPr>
          <w:t xml:space="preserve">Bảng 27. Sáu câu chuyện của sinh viên.</w:t>
        </w:r>
      </w:hyperlink>
      <w:r>
        <w:rPr>
          <w:rFonts w:ascii="Arial" w:hAnsi="Arial"/>
          <w:color w:val="555B63"/>
          <w:sz w:val="20"/>
        </w:rPr>
        <w:tab/>
        <w:t>90</w:t>
      </w:r>
    </w:p>
    <w:p>
      <w:pPr>
        <w:tabs>
          <w:tab w:pos="9298" w:val="right" w:leader="dot"/>
        </w:tabs>
        <w:spacing w:after="40" w:line="269" w:lineRule="auto"/>
        <w:ind w:left="1077" w:hanging="1077"/>
        <w:jc w:val="left"/>
      </w:pPr>
      <w:hyperlink w:anchor="tab28">
        <w:r>
          <w:rPr>
            <w:color w:val="333A42"/>
            <w:sz w:val="20"/>
          </w:rPr>
          <w:t xml:space="preserve">Bảng 28. Năm câu chuyện của nhân viên giao nhận.</w:t>
        </w:r>
      </w:hyperlink>
      <w:r>
        <w:rPr>
          <w:rFonts w:ascii="Arial" w:hAnsi="Arial"/>
          <w:color w:val="555B63"/>
          <w:sz w:val="20"/>
        </w:rPr>
        <w:tab/>
        <w:t>90</w:t>
      </w:r>
    </w:p>
    <w:p>
      <w:pPr>
        <w:tabs>
          <w:tab w:pos="9298" w:val="right" w:leader="dot"/>
        </w:tabs>
        <w:spacing w:after="40" w:line="269" w:lineRule="auto"/>
        <w:ind w:left="1077" w:hanging="1077"/>
        <w:jc w:val="left"/>
      </w:pPr>
      <w:hyperlink w:anchor="tab29">
        <w:r>
          <w:rPr>
            <w:color w:val="333A42"/>
            <w:sz w:val="20"/>
          </w:rPr>
          <w:t xml:space="preserve">Bảng 29. Sáu câu chuyện của quản trị viên.</w:t>
        </w:r>
      </w:hyperlink>
      <w:r>
        <w:rPr>
          <w:rFonts w:ascii="Arial" w:hAnsi="Arial"/>
          <w:color w:val="555B63"/>
          <w:sz w:val="20"/>
        </w:rPr>
        <w:tab/>
        <w:t>91</w:t>
      </w:r>
    </w:p>
    <w:p>
      <w:pPr>
        <w:tabs>
          <w:tab w:pos="9298" w:val="right" w:leader="dot"/>
        </w:tabs>
        <w:spacing w:after="40" w:line="269" w:lineRule="auto"/>
        <w:ind w:left="1077" w:hanging="1077"/>
        <w:jc w:val="left"/>
      </w:pPr>
      <w:hyperlink w:anchor="tab30">
        <w:r>
          <w:rPr>
            <w:color w:val="333A42"/>
            <w:sz w:val="20"/>
          </w:rPr>
          <w:t xml:space="preserve">Bảng 30. Ma trận phân quyền vai trò nhân thao tác.</w:t>
        </w:r>
      </w:hyperlink>
      <w:r>
        <w:rPr>
          <w:rFonts w:ascii="Arial" w:hAnsi="Arial"/>
          <w:color w:val="555B63"/>
          <w:sz w:val="20"/>
        </w:rPr>
        <w:tab/>
        <w:t>92</w:t>
      </w:r>
    </w:p>
    <w:p>
      <w:pPr>
        <w:tabs>
          <w:tab w:pos="9298" w:val="right" w:leader="dot"/>
        </w:tabs>
        <w:spacing w:after="40" w:line="269" w:lineRule="auto"/>
        <w:ind w:left="1077" w:hanging="1077"/>
        <w:jc w:val="left"/>
      </w:pPr>
      <w:hyperlink w:anchor="tab31">
        <w:r>
          <w:rPr>
            <w:color w:val="333A42"/>
            <w:sz w:val="20"/>
          </w:rPr>
          <w:t xml:space="preserve">Bảng 31. Mười quyết định công nghệ của ExamLap, kèm phương án đã cân nhắc và rủi ro mà chính lựa chọn được chọn mang lại.</w:t>
        </w:r>
      </w:hyperlink>
      <w:r>
        <w:rPr>
          <w:rFonts w:ascii="Arial" w:hAnsi="Arial"/>
          <w:color w:val="555B63"/>
          <w:sz w:val="20"/>
        </w:rPr>
        <w:tab/>
        <w:t>99</w:t>
      </w:r>
    </w:p>
    <w:p>
      <w:pPr>
        <w:tabs>
          <w:tab w:pos="9298" w:val="right" w:leader="dot"/>
        </w:tabs>
        <w:spacing w:after="40" w:line="269" w:lineRule="auto"/>
        <w:ind w:left="1077" w:hanging="1077"/>
        <w:jc w:val="left"/>
      </w:pPr>
      <w:hyperlink w:anchor="tab32">
        <w:r>
          <w:rPr>
            <w:color w:val="333A42"/>
            <w:sz w:val="20"/>
          </w:rPr>
          <w:t xml:space="preserve">Bảng 32. Chi tiết chi phí hạ tầng hằng tháng của ExamLap, tổng cộng khớp đúng dòng 450.000đ trong bảng định phí.</w:t>
        </w:r>
      </w:hyperlink>
      <w:r>
        <w:rPr>
          <w:rFonts w:ascii="Arial" w:hAnsi="Arial"/>
          <w:color w:val="555B63"/>
          <w:sz w:val="20"/>
        </w:rPr>
        <w:tab/>
        <w:t>101</w:t>
      </w:r>
    </w:p>
    <w:p>
      <w:pPr>
        <w:tabs>
          <w:tab w:pos="9298" w:val="right" w:leader="dot"/>
        </w:tabs>
        <w:spacing w:after="40" w:line="269" w:lineRule="auto"/>
        <w:ind w:left="1077" w:hanging="1077"/>
        <w:jc w:val="left"/>
      </w:pPr>
      <w:hyperlink w:anchor="tab33">
        <w:r>
          <w:rPr>
            <w:color w:val="333A42"/>
            <w:sz w:val="20"/>
          </w:rPr>
          <w:t xml:space="preserve">Bảng 33. Bốn cảnh báo có quyền đánh thức người trực, kèm ngưỡng kích hoạt và hành động bắt buộc.</w:t>
        </w:r>
      </w:hyperlink>
      <w:r>
        <w:rPr>
          <w:rFonts w:ascii="Arial" w:hAnsi="Arial"/>
          <w:color w:val="555B63"/>
          <w:sz w:val="20"/>
        </w:rPr>
        <w:tab/>
        <w:t>102</w:t>
      </w:r>
    </w:p>
    <w:p>
      <w:pPr>
        <w:tabs>
          <w:tab w:pos="9298" w:val="right" w:leader="dot"/>
        </w:tabs>
        <w:spacing w:after="40" w:line="269" w:lineRule="auto"/>
        <w:ind w:left="1077" w:hanging="1077"/>
        <w:jc w:val="left"/>
      </w:pPr>
      <w:hyperlink w:anchor="tab34">
        <w:r>
          <w:rPr>
            <w:color w:val="333A42"/>
            <w:sz w:val="20"/>
          </w:rPr>
          <w:t xml:space="preserve">Bảng 34. Bốn câu sàng lọc, dùng để cắt lát toàn bộ kết quả về sau.</w:t>
        </w:r>
      </w:hyperlink>
      <w:r>
        <w:rPr>
          <w:rFonts w:ascii="Arial" w:hAnsi="Arial"/>
          <w:color w:val="555B63"/>
          <w:sz w:val="20"/>
        </w:rPr>
        <w:tab/>
        <w:t>115</w:t>
      </w:r>
    </w:p>
    <w:p>
      <w:pPr>
        <w:tabs>
          <w:tab w:pos="9298" w:val="right" w:leader="dot"/>
        </w:tabs>
        <w:spacing w:after="40" w:line="269" w:lineRule="auto"/>
        <w:ind w:left="1077" w:hanging="1077"/>
        <w:jc w:val="left"/>
      </w:pPr>
      <w:hyperlink w:anchor="tab35">
        <w:r>
          <w:rPr>
            <w:color w:val="333A42"/>
            <w:sz w:val="20"/>
          </w:rPr>
          <w:t xml:space="preserve">Bảng 35. Câu 5 và câu 8 cho ra hai con số quyết định: tỉ lệ gặp sự cố mỗi năm và tỉ lệ hỏng việc thật sự.</w:t>
        </w:r>
      </w:hyperlink>
      <w:r>
        <w:rPr>
          <w:rFonts w:ascii="Arial" w:hAnsi="Arial"/>
          <w:color w:val="555B63"/>
          <w:sz w:val="20"/>
        </w:rPr>
        <w:tab/>
        <w:t>116</w:t>
      </w:r>
    </w:p>
    <w:p>
      <w:pPr>
        <w:tabs>
          <w:tab w:pos="9298" w:val="right" w:leader="dot"/>
        </w:tabs>
        <w:spacing w:after="40" w:line="269" w:lineRule="auto"/>
        <w:ind w:left="1077" w:hanging="1077"/>
        <w:jc w:val="left"/>
      </w:pPr>
      <w:hyperlink w:anchor="tab36">
        <w:r>
          <w:rPr>
            <w:color w:val="333A42"/>
            <w:sz w:val="20"/>
          </w:rPr>
          <w:t xml:space="preserve">Bảng 36. Câu 13 kiểm chứng trực tiếp giả định trung tâm của mô hình: khách thích cọc thấp hơn là để lại giấy tờ.</w:t>
        </w:r>
      </w:hyperlink>
      <w:r>
        <w:rPr>
          <w:rFonts w:ascii="Arial" w:hAnsi="Arial"/>
          <w:color w:val="555B63"/>
          <w:sz w:val="20"/>
        </w:rPr>
        <w:tab/>
        <w:t>116</w:t>
      </w:r>
    </w:p>
    <w:p>
      <w:pPr>
        <w:tabs>
          <w:tab w:pos="9298" w:val="right" w:leader="dot"/>
        </w:tabs>
        <w:spacing w:after="40" w:line="269" w:lineRule="auto"/>
        <w:ind w:left="1077" w:hanging="1077"/>
        <w:jc w:val="left"/>
      </w:pPr>
      <w:hyperlink w:anchor="tab37">
        <w:r>
          <w:rPr>
            <w:color w:val="333A42"/>
            <w:sz w:val="20"/>
          </w:rPr>
          <w:t xml:space="preserve">Bảng 37. Câu 15 là câu quan trọng nhất trong toàn bộ khảo sát. Nếu đa số trả lời "có, tôi biết chắc" thì phải xem lại toàn bộ…</w:t>
        </w:r>
      </w:hyperlink>
      <w:r>
        <w:rPr>
          <w:rFonts w:ascii="Arial" w:hAnsi="Arial"/>
          <w:color w:val="555B63"/>
          <w:sz w:val="20"/>
        </w:rPr>
        <w:tab/>
        <w:t>117</w:t>
      </w:r>
    </w:p>
    <w:p>
      <w:pPr>
        <w:tabs>
          <w:tab w:pos="9298" w:val="right" w:leader="dot"/>
        </w:tabs>
        <w:spacing w:after="40" w:line="269" w:lineRule="auto"/>
        <w:ind w:left="1077" w:hanging="1077"/>
        <w:jc w:val="left"/>
      </w:pPr>
      <w:hyperlink w:anchor="tab38">
        <w:r>
          <w:rPr>
            <w:color w:val="333A42"/>
            <w:sz w:val="20"/>
          </w:rPr>
          <w:t xml:space="preserve">Bảng 38. Năm ngưỡng quyết định. Nếu có từ hai ngưỡng trở lên không đạt, nhóm nên dừng lại và thiết kế lại mô hình.</w:t>
        </w:r>
      </w:hyperlink>
      <w:r>
        <w:rPr>
          <w:rFonts w:ascii="Arial" w:hAnsi="Arial"/>
          <w:color w:val="555B63"/>
          <w:sz w:val="20"/>
        </w:rPr>
        <w:tab/>
        <w:t>117</w:t>
      </w:r>
    </w:p>
    <w:p>
      <w:pPr>
        <w:tabs>
          <w:tab w:pos="9298" w:val="right" w:leader="dot"/>
        </w:tabs>
        <w:spacing w:after="40" w:line="269" w:lineRule="auto"/>
        <w:ind w:left="1077" w:hanging="1077"/>
        <w:jc w:val="left"/>
      </w:pPr>
      <w:hyperlink w:anchor="tab39">
        <w:r>
          <w:rPr>
            <w:color w:val="333A42"/>
            <w:sz w:val="20"/>
          </w:rPr>
          <w:t xml:space="preserve">Bảng 39. Thang phân cấp tình trạng, áp dụng thống nhất cho toàn đội máy.</w:t>
        </w:r>
      </w:hyperlink>
      <w:r>
        <w:rPr>
          <w:rFonts w:ascii="Arial" w:hAnsi="Arial"/>
          <w:color w:val="555B63"/>
          <w:sz w:val="20"/>
        </w:rPr>
        <w:tab/>
        <w:t>118</w:t>
      </w:r>
    </w:p>
    <w:p>
      <w:pPr>
        <w:tabs>
          <w:tab w:pos="9298" w:val="right" w:leader="dot"/>
        </w:tabs>
        <w:spacing w:after="40" w:line="269" w:lineRule="auto"/>
        <w:ind w:left="1077" w:hanging="1077"/>
        <w:jc w:val="left"/>
      </w:pPr>
      <w:hyperlink w:anchor="tab40">
        <w:r>
          <w:rPr>
            <w:color w:val="333A42"/>
            <w:sz w:val="20"/>
          </w:rPr>
          <w:t xml:space="preserve">Bảng 40. Biểu phí bồi thường. Mọi khoản thu đều phải có ảnh đối chiếu và, với hư hỏng chức năng, hoá đơn sửa chữa của bên thứ ba.</w:t>
        </w:r>
      </w:hyperlink>
      <w:r>
        <w:rPr>
          <w:rFonts w:ascii="Arial" w:hAnsi="Arial"/>
          <w:color w:val="555B63"/>
          <w:sz w:val="20"/>
        </w:rPr>
        <w:tab/>
        <w:t>119</w:t>
      </w:r>
    </w:p>
    <w:p>
      <w:pPr>
        <w:tabs>
          <w:tab w:pos="9298" w:val="right" w:leader="dot"/>
        </w:tabs>
        <w:spacing w:after="40" w:line="269" w:lineRule="auto"/>
        <w:ind w:left="1077" w:hanging="1077"/>
        <w:jc w:val="left"/>
      </w:pPr>
      <w:hyperlink w:anchor="tab41">
        <w:r>
          <w:rPr>
            <w:color w:val="333A42"/>
            <w:sz w:val="20"/>
          </w:rPr>
          <w:t xml:space="preserve">Bảng 41. Chính sách huỷ đơn, hiển thị công khai trên trang đặt máy.</w:t>
        </w:r>
      </w:hyperlink>
      <w:r>
        <w:rPr>
          <w:rFonts w:ascii="Arial" w:hAnsi="Arial"/>
          <w:color w:val="555B63"/>
          <w:sz w:val="20"/>
        </w:rPr>
        <w:tab/>
        <w:t>121</w:t>
      </w:r>
    </w:p>
    <w:p>
      <w:pPr>
        <w:tabs>
          <w:tab w:pos="9298" w:val="right" w:leader="dot"/>
        </w:tabs>
        <w:spacing w:after="40" w:line="269" w:lineRule="auto"/>
        <w:ind w:left="1077" w:hanging="1077"/>
        <w:jc w:val="left"/>
      </w:pPr>
      <w:hyperlink w:anchor="tab42">
        <w:r>
          <w:rPr>
            <w:color w:val="333A42"/>
            <w:sz w:val="20"/>
          </w:rPr>
          <w:t xml:space="preserve">Bảng 42. Danh mục chuẩn bị máy giữa hai lượt thuê. Tổng thời gian thao tác của người là khoảng 51 phút, chưa kể thời gian sạc…</w:t>
        </w:r>
      </w:hyperlink>
      <w:r>
        <w:rPr>
          <w:rFonts w:ascii="Arial" w:hAnsi="Arial"/>
          <w:color w:val="555B63"/>
          <w:sz w:val="20"/>
        </w:rPr>
        <w:tab/>
        <w:t>123</w:t>
      </w:r>
    </w:p>
    <w:p>
      <w:pPr>
        <w:tabs>
          <w:tab w:pos="9298" w:val="right" w:leader="dot"/>
        </w:tabs>
        <w:spacing w:after="40" w:line="269" w:lineRule="auto"/>
        <w:ind w:left="1077" w:hanging="1077"/>
        <w:jc w:val="left"/>
      </w:pPr>
      <w:hyperlink w:anchor="tab43">
        <w:r>
          <w:rPr>
            <w:color w:val="333A42"/>
            <w:sz w:val="20"/>
          </w:rPr>
          <w:t xml:space="preserve">Bảng 43. Mười sáu điểm cần kiểm chứng, sắp theo mức độ ảnh hưởng tới quyết định đầu tư.</w:t>
        </w:r>
      </w:hyperlink>
      <w:r>
        <w:rPr>
          <w:rFonts w:ascii="Arial" w:hAnsi="Arial"/>
          <w:color w:val="555B63"/>
          <w:sz w:val="20"/>
        </w:rPr>
        <w:tab/>
        <w:t>126</w:t>
      </w:r>
    </w:p>
    <w:p>
      <w:pPr>
        <w:tabs>
          <w:tab w:pos="9298" w:val="right" w:leader="dot"/>
        </w:tabs>
        <w:spacing w:after="40" w:line="269" w:lineRule="auto"/>
        <w:ind w:left="1077" w:hanging="1077"/>
        <w:jc w:val="left"/>
      </w:pPr>
      <w:hyperlink w:anchor="tab44">
        <w:r>
          <w:rPr>
            <w:color w:val="333A42"/>
            <w:sz w:val="20"/>
          </w:rPr>
          <w:t xml:space="preserve">Bảng 44. Danh mục tài liệu tham khảo, đánh số theo thứ tự xuất hiện trong bài</w:t>
        </w:r>
      </w:hyperlink>
      <w:r>
        <w:rPr>
          <w:rFonts w:ascii="Arial" w:hAnsi="Arial"/>
          <w:color w:val="555B63"/>
          <w:sz w:val="20"/>
        </w:rPr>
        <w:tab/>
        <w:t>135</w:t>
      </w:r>
    </w:p>
    <w:p>
      <w:r>
        <w:br w:type="page"/>
      </w:r>
    </w:p>
    <w:p>
      <w:bookmarkStart w:id="1001" w:name="sec0"/>
      <w:pPr>
        <w:pStyle w:val="Heading1"/>
        <w:pageBreakBefore w:val="0"/>
        <w:pBdr>
          <w:bottom w:val="single" w:sz="8" w:space="4" w:color="1B5E9E"/>
        </w:pBdr>
      </w:pPr>
      <w:r>
        <w:rPr>
          <w:rFonts w:ascii="Arial" w:hAnsi="Arial"/>
        </w:rPr>
        <w:t>Tóm tắt điều hành</w:t>
      </w:r>
      <w:bookmarkEnd w:id="1001"/>
    </w:p>
    <w:p>
      <w:bookmarkStart w:id="1002" w:name="sec1"/>
      <w:pPr>
        <w:pStyle w:val="Heading3"/>
      </w:pPr>
      <w:r>
        <w:rPr>
          <w:rFonts w:ascii="Arial" w:hAnsi="Arial"/>
        </w:rPr>
        <w:t>Vấn đề</w:t>
      </w:r>
      <w:bookmarkEnd w:id="1002"/>
    </w:p>
    <w:p>
      <w:pPr>
        <w:spacing w:after="120"/>
      </w:pPr>
      <w:r>
        <w:rPr>
          <w:sz w:val="23"/>
        </w:rPr>
        <w:t xml:space="preserve">Ở Đại học FPT, chiếc laptop cá nhân không phải là công cụ học tập tuỳ chọn. Kỳ thi cuối kỳ chạy trên phần mềm EOS, bắt buộc hệ điều hành Windows, kèm trình duyệt khoá máy Safe Exam Browser; bài làm được lưu thành tệp trên chính ổ cứng máy sinh viên rồi mới nộp lên máy chủ. MacBook chip M1 trở lên không cài được Bootcamp nên không thi được. Nói cách khác, </w:t>
      </w:r>
      <w:r>
        <w:rPr>
          <w:b/>
          <w:sz w:val="23"/>
        </w:rPr>
        <w:t>chiếc laptop là điểm chết đơn lẻ của việc dự thi</w:t>
      </w:r>
      <w:r>
        <w:rPr>
          <w:sz w:val="23"/>
        </w:rPr>
        <w:t>: máy hỏng sáng ngày thi thì mọi sự chuẩn bị khác đều bằng không.</w:t>
      </w:r>
    </w:p>
    <w:p>
      <w:pPr>
        <w:spacing w:after="120"/>
      </w:pPr>
      <w:r>
        <w:rPr>
          <w:sz w:val="23"/>
        </w:rPr>
        <w:t xml:space="preserve">Cái giá của một lần hỏng việc như vậy không nhỏ. Học phí giai đoạn chuyên ngành tại campus Đà Nẵng là 22.120.000đ một học kỳ; chia cho khoảng năm môn thi, </w:t>
      </w:r>
      <w:r>
        <w:rPr>
          <w:b/>
          <w:sz w:val="23"/>
        </w:rPr>
        <w:t>giá trị kinh tế của một môn thi vào khoảng 4.424.000đ</w:t>
      </w:r>
      <w:r>
        <w:rPr>
          <w:sz w:val="23"/>
        </w:rPr>
        <w:t xml:space="preserve">, chưa kể một học kỳ chậm tiến độ. Trong khi đó, các cửa hàng cho thuê laptop tại Đà Nẵng đều nằm cách khu Hoà Hải 8 đến 15 km, chỉ tính giá theo ngày, mở cửa trong giờ hành chính, và không ai trong số họ giao một chiếc máy </w:t>
      </w:r>
      <w:r>
        <w:rPr>
          <w:b/>
          <w:sz w:val="23"/>
        </w:rPr>
        <w:t>đã cài sẵn và đã chạy thử phần mềm thi của trường</w:t>
      </w:r>
      <w:r>
        <w:rPr>
          <w:sz w:val="23"/>
        </w:rPr>
        <w:t>.</w:t>
      </w:r>
    </w:p>
    <w:p>
      <w:bookmarkStart w:id="1003" w:name="sec2"/>
      <w:pPr>
        <w:pStyle w:val="Heading3"/>
      </w:pPr>
      <w:r>
        <w:rPr>
          <w:rFonts w:ascii="Arial" w:hAnsi="Arial"/>
        </w:rPr>
        <w:t>Giải pháp</w:t>
      </w:r>
      <w:bookmarkEnd w:id="1003"/>
    </w:p>
    <w:p>
      <w:pPr>
        <w:spacing w:after="120"/>
      </w:pPr>
      <w:r>
        <w:rPr>
          <w:sz w:val="23"/>
        </w:rPr>
        <w:t xml:space="preserve">ExamLap cho thuê laptop </w:t>
      </w:r>
      <w:r>
        <w:rPr>
          <w:b/>
          <w:sz w:val="23"/>
        </w:rPr>
        <w:t>theo ca thi</w:t>
      </w:r>
      <w:r>
        <w:rPr>
          <w:sz w:val="23"/>
        </w:rPr>
        <w:t xml:space="preserve">, giao ngay trong khu campus, và bán một thứ cụ thể hơn "cái máy": một chiếc </w:t>
      </w:r>
      <w:r>
        <w:rPr>
          <w:b/>
          <w:sz w:val="23"/>
        </w:rPr>
        <w:t>máy đã sẵn sàng thi</w:t>
      </w:r>
      <w:r>
        <w:rPr>
          <w:sz w:val="23"/>
        </w:rPr>
        <w:t xml:space="preserve"> — Windows bản quyền, EOS Client đặt đúng thư mục, Safe Exam Browser đúng phiên bản, đã chạy thử, có jack 3.5mm và tai nghe có dây kèm theo, pin đầy, dữ liệu người thuê trước đã xoá sạch. Toàn bộ việc đặt máy diễn ra trên web trong dưới ba phút, kể cả lúc năm giờ sáng.</w:t>
      </w:r>
    </w:p>
    <w:p>
      <w:pPr>
        <w:spacing w:after="120"/>
      </w:pPr>
      <w:r>
        <w:rPr>
          <w:sz w:val="23"/>
        </w:rPr>
        <w:t xml:space="preserve">Ba cam kết công khai: </w:t>
      </w:r>
      <w:r>
        <w:rPr>
          <w:b/>
          <w:sz w:val="23"/>
        </w:rPr>
        <w:t>giao trước giờ thi 30 phút</w:t>
      </w:r>
      <w:r>
        <w:rPr>
          <w:sz w:val="23"/>
        </w:rPr>
        <w:t xml:space="preserve">, </w:t>
      </w:r>
      <w:r>
        <w:rPr>
          <w:b/>
          <w:sz w:val="23"/>
        </w:rPr>
        <w:t>đổi máy trong 15 phút</w:t>
      </w:r>
      <w:r>
        <w:rPr>
          <w:sz w:val="23"/>
        </w:rPr>
        <w:t xml:space="preserve"> nếu máy lỗi giữa ca thi, và </w:t>
      </w:r>
      <w:r>
        <w:rPr>
          <w:b/>
          <w:sz w:val="23"/>
        </w:rPr>
        <w:t>hoàn cọc tự động trong 5 phút</w:t>
      </w:r>
      <w:r>
        <w:rPr>
          <w:sz w:val="23"/>
        </w:rPr>
        <w:t xml:space="preserve"> sau khi trả máy nguyên vẹn.</w:t>
      </w:r>
    </w:p>
    <w:p>
      <w:pPr>
        <w:spacing w:after="120"/>
      </w:pPr>
      <w:r>
        <w:rPr>
          <w:sz w:val="23"/>
        </w:rPr>
        <w:t xml:space="preserve">Điểm khác biệt về an toàn tài sản nằm ở một lựa chọn có chủ ý: </w:t>
      </w:r>
      <w:r>
        <w:rPr>
          <w:b/>
          <w:sz w:val="23"/>
        </w:rPr>
        <w:t>cọc thấp, danh tính mạnh</w:t>
      </w:r>
      <w:r>
        <w:rPr>
          <w:sz w:val="23"/>
        </w:rPr>
        <w:t xml:space="preserve">. ExamLap </w:t>
      </w:r>
      <w:r>
        <w:rPr>
          <w:b/>
          <w:sz w:val="23"/>
        </w:rPr>
        <w:t>không giữ căn cước hay thẻ sinh viên</w:t>
      </w:r>
      <w:r>
        <w:rPr>
          <w:sz w:val="23"/>
        </w:rPr>
        <w:t xml:space="preserve"> của khách. Thay vào đó là xác minh danh tính điện tử một lần, ràng buộc email </w:t>
      </w:r>
      <w:r>
        <w:rPr>
          <w:rFonts w:ascii="Consolas" w:hAnsi="Consolas"/>
          <w:color w:val="8A3012"/>
          <w:sz w:val="23"/>
        </w:rPr>
        <w:t>@fpt.edu.vn</w:t>
      </w:r>
      <w:r>
        <w:rPr>
          <w:sz w:val="23"/>
        </w:rPr>
        <w:t xml:space="preserve"> và mã số sinh viên, hợp đồng điện tử có chữ ký, biên bản bàn giao kèm sáu ảnh có mã băm, và phần mềm quản lý thiết bị chỉ có quyền báo trạng thái và khoá màn hình khi quá hạn.</w:t>
      </w:r>
    </w:p>
    <w:p>
      <w:bookmarkStart w:id="1004" w:name="sec3"/>
      <w:pPr>
        <w:pStyle w:val="Heading3"/>
      </w:pPr>
      <w:r>
        <w:rPr>
          <w:rFonts w:ascii="Arial" w:hAnsi="Arial"/>
        </w:rPr>
        <w:t>Thị trường</w:t>
      </w:r>
      <w:bookmarkEnd w:id="1004"/>
    </w:p>
    <w:p>
      <w:pPr>
        <w:spacing w:after="120"/>
      </w:pPr>
      <w:r>
        <w:rPr>
          <w:sz w:val="23"/>
        </w:rPr>
        <w:t xml:space="preserve">Nhóm không nhắm 120.000 sinh viên của thành phố Đà Nẵng. Nhóm nhắm đúng </w:t>
      </w:r>
      <w:r>
        <w:rPr>
          <w:b/>
          <w:sz w:val="23"/>
        </w:rPr>
        <w:t>khoảng 5.000 sinh viên Đại học FPT Đà Nẵng</w:t>
      </w:r>
      <w:r>
        <w:rPr>
          <w:sz w:val="23"/>
        </w:rPr>
        <w:t xml:space="preserve"> — nhóm duy nhất ở thành phố này bắt buộc phải có một chiếc laptop Windows chạy được để dự thi cuối kỳ. Chỉ cần 5 đến 10 phần trăm trong số đó gặp sự cố một lần mỗi năm là đã có 250 đến 500 lượt thuê. Năm vận hành đầu tiên đặt mục tiêu </w:t>
      </w:r>
      <w:r>
        <w:rPr>
          <w:b/>
          <w:sz w:val="23"/>
        </w:rPr>
        <w:t>382 lượt thuê</w:t>
      </w:r>
      <w:r>
        <w:rPr>
          <w:sz w:val="23"/>
        </w:rPr>
        <w:t>.</w:t>
      </w:r>
    </w:p>
    <w:p>
      <w:bookmarkStart w:id="1005" w:name="sec4"/>
      <w:pPr>
        <w:pStyle w:val="Heading3"/>
      </w:pPr>
      <w:r>
        <w:rPr>
          <w:rFonts w:ascii="Arial" w:hAnsi="Arial"/>
        </w:rPr>
        <w:t>Con số</w:t>
      </w:r>
      <w:bookmarkEnd w:id="100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719"/>
            <w:shd w:val="clear" w:color="auto" w:fill="1B5E9E"/>
          </w:tcPr>
          <w:p>
            <w:pPr>
              <w:spacing w:before="40" w:after="40" w:line="269" w:lineRule="auto"/>
              <w:jc w:val="left"/>
            </w:pPr>
            <w:r>
              <w:rPr>
                <w:rFonts w:ascii="Arial" w:hAnsi="Arial"/>
                <w:b/>
                <w:color w:val="FFFFFF"/>
                <w:sz w:val="20"/>
              </w:rPr>
              <w:t>Chỉ tiêu</w:t>
            </w:r>
          </w:p>
        </w:tc>
        <w:tc>
          <w:tcPr>
            <w:tcW w:type="dxa" w:w="2789"/>
            <w:shd w:val="clear" w:color="auto" w:fill="1B5E9E"/>
          </w:tcPr>
          <w:p>
            <w:pPr>
              <w:spacing w:before="40" w:after="40" w:line="269" w:lineRule="auto"/>
              <w:jc w:val="left"/>
            </w:pPr>
            <w:r>
              <w:rPr>
                <w:rFonts w:ascii="Arial" w:hAnsi="Arial"/>
                <w:b/>
                <w:color w:val="FFFFFF"/>
                <w:sz w:val="20"/>
              </w:rPr>
              <w:t>Năm 1 (10 máy)</w:t>
            </w:r>
          </w:p>
        </w:tc>
        <w:tc>
          <w:tcPr>
            <w:tcW w:type="dxa" w:w="2789"/>
            <w:shd w:val="clear" w:color="auto" w:fill="1B5E9E"/>
          </w:tcPr>
          <w:p>
            <w:pPr>
              <w:spacing w:before="40" w:after="40" w:line="269" w:lineRule="auto"/>
              <w:jc w:val="left"/>
            </w:pPr>
            <w:r>
              <w:rPr>
                <w:rFonts w:ascii="Arial" w:hAnsi="Arial"/>
                <w:b/>
                <w:color w:val="FFFFFF"/>
                <w:sz w:val="20"/>
              </w:rPr>
              <w:t>Năm 2 (16 máy)</w:t>
            </w:r>
          </w:p>
        </w:tc>
      </w:tr>
      <w:tr>
        <w:tc>
          <w:tcPr>
            <w:tcW w:type="dxa" w:w="3719"/>
          </w:tcPr>
          <w:p>
            <w:pPr>
              <w:spacing w:before="40" w:after="40" w:line="269" w:lineRule="auto"/>
              <w:jc w:val="left"/>
            </w:pPr>
            <w:r>
              <w:rPr>
                <w:rFonts w:ascii="Arial" w:hAnsi="Arial"/>
                <w:sz w:val="20"/>
              </w:rPr>
              <w:t>Vốn đầu tư trong năm</w:t>
            </w:r>
          </w:p>
        </w:tc>
        <w:tc>
          <w:tcPr>
            <w:tcW w:type="dxa" w:w="2789"/>
          </w:tcPr>
          <w:p>
            <w:pPr>
              <w:spacing w:before="40" w:after="40" w:line="269" w:lineRule="auto"/>
              <w:jc w:val="left"/>
            </w:pPr>
            <w:r>
              <w:rPr>
                <w:rFonts w:ascii="Arial" w:hAnsi="Arial"/>
                <w:sz w:val="20"/>
              </w:rPr>
              <w:t>93.250.000đ</w:t>
            </w:r>
          </w:p>
        </w:tc>
        <w:tc>
          <w:tcPr>
            <w:tcW w:type="dxa" w:w="2789"/>
          </w:tcPr>
          <w:p>
            <w:pPr>
              <w:spacing w:before="40" w:after="40" w:line="269" w:lineRule="auto"/>
              <w:jc w:val="left"/>
            </w:pPr>
            <w:r>
              <w:rPr>
                <w:rFonts w:ascii="Arial" w:hAnsi="Arial"/>
                <w:sz w:val="20"/>
              </w:rPr>
              <w:t>45.180.000đ</w:t>
            </w:r>
          </w:p>
        </w:tc>
      </w:tr>
      <w:tr>
        <w:tc>
          <w:tcPr>
            <w:tcW w:type="dxa" w:w="3719"/>
            <w:shd w:val="clear" w:color="auto" w:fill="F7F9FB"/>
          </w:tcPr>
          <w:p>
            <w:pPr>
              <w:spacing w:before="40" w:after="40" w:line="269" w:lineRule="auto"/>
              <w:jc w:val="left"/>
            </w:pPr>
            <w:r>
              <w:rPr>
                <w:rFonts w:ascii="Arial" w:hAnsi="Arial"/>
                <w:sz w:val="20"/>
              </w:rPr>
              <w:t>Doanh thu</w:t>
            </w:r>
          </w:p>
        </w:tc>
        <w:tc>
          <w:tcPr>
            <w:tcW w:type="dxa" w:w="2789"/>
            <w:shd w:val="clear" w:color="auto" w:fill="F7F9FB"/>
          </w:tcPr>
          <w:p>
            <w:pPr>
              <w:spacing w:before="40" w:after="40" w:line="269" w:lineRule="auto"/>
              <w:jc w:val="left"/>
            </w:pPr>
            <w:r>
              <w:rPr>
                <w:rFonts w:ascii="Arial" w:hAnsi="Arial"/>
                <w:sz w:val="20"/>
              </w:rPr>
              <w:t>81.758.200đ</w:t>
            </w:r>
          </w:p>
        </w:tc>
        <w:tc>
          <w:tcPr>
            <w:tcW w:type="dxa" w:w="2789"/>
            <w:shd w:val="clear" w:color="auto" w:fill="F7F9FB"/>
          </w:tcPr>
          <w:p>
            <w:pPr>
              <w:spacing w:before="40" w:after="40" w:line="269" w:lineRule="auto"/>
              <w:jc w:val="left"/>
            </w:pPr>
            <w:r>
              <w:rPr>
                <w:rFonts w:ascii="Arial" w:hAnsi="Arial"/>
                <w:sz w:val="20"/>
              </w:rPr>
              <w:t>159.718.200đ</w:t>
            </w:r>
          </w:p>
        </w:tc>
      </w:tr>
      <w:tr>
        <w:tc>
          <w:tcPr>
            <w:tcW w:type="dxa" w:w="3719"/>
          </w:tcPr>
          <w:p>
            <w:pPr>
              <w:spacing w:before="40" w:after="40" w:line="269" w:lineRule="auto"/>
              <w:jc w:val="left"/>
            </w:pPr>
            <w:r>
              <w:rPr>
                <w:rFonts w:ascii="Arial" w:hAnsi="Arial"/>
                <w:sz w:val="20"/>
              </w:rPr>
              <w:t>Lợi nhuận sau thuế</w:t>
            </w:r>
          </w:p>
        </w:tc>
        <w:tc>
          <w:tcPr>
            <w:tcW w:type="dxa" w:w="2789"/>
          </w:tcPr>
          <w:p>
            <w:pPr>
              <w:spacing w:before="40" w:after="40" w:line="269" w:lineRule="auto"/>
              <w:jc w:val="left"/>
            </w:pPr>
            <w:r>
              <w:rPr>
                <w:rFonts w:ascii="Arial" w:hAnsi="Arial"/>
                <w:sz w:val="20"/>
              </w:rPr>
              <w:t>14.442.672đ (biên 17,7%)</w:t>
            </w:r>
          </w:p>
        </w:tc>
        <w:tc>
          <w:tcPr>
            <w:tcW w:type="dxa" w:w="2789"/>
          </w:tcPr>
          <w:p>
            <w:pPr>
              <w:spacing w:before="40" w:after="40" w:line="269" w:lineRule="auto"/>
              <w:jc w:val="left"/>
            </w:pPr>
            <w:r>
              <w:rPr>
                <w:rFonts w:ascii="Arial" w:hAnsi="Arial"/>
                <w:sz w:val="20"/>
              </w:rPr>
              <w:t>56.115.472đ</w:t>
            </w:r>
          </w:p>
        </w:tc>
      </w:tr>
      <w:tr>
        <w:tc>
          <w:tcPr>
            <w:tcW w:type="dxa" w:w="3719"/>
            <w:shd w:val="clear" w:color="auto" w:fill="F7F9FB"/>
          </w:tcPr>
          <w:p>
            <w:pPr>
              <w:spacing w:before="40" w:after="40" w:line="269" w:lineRule="auto"/>
              <w:jc w:val="left"/>
            </w:pPr>
            <w:r>
              <w:rPr>
                <w:rFonts w:ascii="Arial" w:hAnsi="Arial"/>
                <w:sz w:val="20"/>
              </w:rPr>
              <w:t>Tỉ lệ khai thác đội máy</w:t>
            </w:r>
          </w:p>
        </w:tc>
        <w:tc>
          <w:tcPr>
            <w:tcW w:type="dxa" w:w="2789"/>
            <w:shd w:val="clear" w:color="auto" w:fill="F7F9FB"/>
          </w:tcPr>
          <w:p>
            <w:pPr>
              <w:spacing w:before="40" w:after="40" w:line="269" w:lineRule="auto"/>
              <w:jc w:val="left"/>
            </w:pPr>
            <w:r>
              <w:rPr>
                <w:rFonts w:ascii="Arial" w:hAnsi="Arial"/>
                <w:sz w:val="20"/>
              </w:rPr>
              <w:t>42%</w:t>
            </w:r>
          </w:p>
        </w:tc>
        <w:tc>
          <w:tcPr>
            <w:tcW w:type="dxa" w:w="2789"/>
            <w:shd w:val="clear" w:color="auto" w:fill="F7F9FB"/>
          </w:tcPr>
          <w:p>
            <w:pPr>
              <w:spacing w:before="40" w:after="40" w:line="269" w:lineRule="auto"/>
              <w:jc w:val="left"/>
            </w:pPr>
            <w:r>
              <w:rPr>
                <w:rFonts w:ascii="Arial" w:hAnsi="Arial"/>
                <w:sz w:val="20"/>
              </w:rPr>
              <w:t>51%</w:t>
            </w:r>
          </w:p>
        </w:tc>
      </w:tr>
      <w:tr>
        <w:tc>
          <w:tcPr>
            <w:tcW w:type="dxa" w:w="3719"/>
          </w:tcPr>
          <w:p>
            <w:pPr>
              <w:spacing w:before="40" w:after="40" w:line="269" w:lineRule="auto"/>
              <w:jc w:val="left"/>
            </w:pPr>
            <w:r>
              <w:rPr>
                <w:rFonts w:ascii="Arial" w:hAnsi="Arial"/>
                <w:sz w:val="20"/>
              </w:rPr>
              <w:t>Hoà vốn tiền mặt</w:t>
            </w:r>
          </w:p>
        </w:tc>
        <w:tc>
          <w:tcPr>
            <w:tcW w:type="dxa" w:w="2789"/>
          </w:tcPr>
          <w:p>
            <w:pPr>
              <w:spacing w:before="40" w:after="40" w:line="269" w:lineRule="auto"/>
              <w:jc w:val="left"/>
            </w:pPr>
            <w:r>
              <w:rPr>
                <w:rFonts w:ascii="Arial" w:hAnsi="Arial"/>
                <w:sz w:val="20"/>
              </w:rPr>
              <w:t>25 lượt thuê mỗi tháng</w:t>
            </w:r>
          </w:p>
        </w:tc>
        <w:tc>
          <w:tcPr>
            <w:tcW w:type="dxa" w:w="2789"/>
          </w:tcPr>
          <w:p>
            <w:pPr>
              <w:spacing w:before="40" w:after="40" w:line="269" w:lineRule="auto"/>
              <w:jc w:val="left"/>
            </w:pPr>
          </w:p>
        </w:tc>
      </w:tr>
      <w:tr>
        <w:tc>
          <w:tcPr>
            <w:tcW w:type="dxa" w:w="3719"/>
            <w:shd w:val="clear" w:color="auto" w:fill="F7F9FB"/>
          </w:tcPr>
          <w:p>
            <w:pPr>
              <w:spacing w:before="40" w:after="40" w:line="269" w:lineRule="auto"/>
              <w:jc w:val="left"/>
            </w:pPr>
            <w:r>
              <w:rPr>
                <w:rFonts w:ascii="Arial" w:hAnsi="Arial"/>
                <w:sz w:val="20"/>
              </w:rPr>
              <w:t>Thu hồi toàn bộ vốn đầu tư</w:t>
            </w:r>
          </w:p>
        </w:tc>
        <w:tc>
          <w:tcPr>
            <w:tcW w:type="dxa" w:w="2789"/>
            <w:shd w:val="clear" w:color="auto" w:fill="F7F9FB"/>
          </w:tcPr>
          <w:p>
            <w:pPr>
              <w:spacing w:before="40" w:after="40" w:line="269" w:lineRule="auto"/>
              <w:jc w:val="left"/>
            </w:pPr>
            <w:r>
              <w:rPr>
                <w:rFonts w:ascii="Arial" w:hAnsi="Arial"/>
                <w:b/>
                <w:sz w:val="20"/>
              </w:rPr>
              <w:t>tháng thứ 27</w:t>
            </w:r>
          </w:p>
        </w:tc>
        <w:tc>
          <w:tcPr>
            <w:tcW w:type="dxa" w:w="2789"/>
            <w:shd w:val="clear" w:color="auto" w:fill="F7F9FB"/>
          </w:tcPr>
          <w:p>
            <w:pPr>
              <w:spacing w:before="40" w:after="40" w:line="269" w:lineRule="auto"/>
              <w:jc w:val="left"/>
            </w:pPr>
          </w:p>
        </w:tc>
      </w:tr>
    </w:tbl>
    <w:p>
      <w:pPr>
        <w:spacing w:before="60" w:after="200"/>
        <w:jc w:val="left"/>
      </w:pPr>
      <w:bookmarkStart w:id="1006" w:name="tab1"/>
      <w:bookmarkEnd w:id="1006"/>
      <w:r>
        <w:rPr>
          <w:rFonts w:ascii="Arial" w:hAnsi="Arial"/>
          <w:b/>
          <w:color w:val="555B63"/>
          <w:sz w:val="19"/>
        </w:rPr>
        <w:t xml:space="preserve">Bảng 1. </w:t>
      </w:r>
      <w:r>
        <w:rPr>
          <w:rFonts w:ascii="Arial" w:hAnsi="Arial"/>
          <w:i/>
          <w:color w:val="555B63"/>
          <w:sz w:val="19"/>
        </w:rPr>
        <w:t>Tóm tắt kế hoạch tài chính hai năm đầu. Chi tiết và giả định ở Chương 15.</w:t>
      </w:r>
    </w:p>
    <w:p>
      <w:pPr>
        <w:spacing w:after="120"/>
      </w:pPr>
      <w:r>
        <w:rPr>
          <w:sz w:val="23"/>
        </w:rPr>
        <w:t xml:space="preserve">Mô hình này </w:t>
      </w:r>
      <w:r>
        <w:rPr>
          <w:b/>
          <w:sz w:val="23"/>
        </w:rPr>
        <w:t>thâm dụng tài sản</w:t>
      </w:r>
      <w:r>
        <w:rPr>
          <w:sz w:val="23"/>
        </w:rPr>
        <w:t>: gần 78% vốn ban đầu nằm ở đội máy, và thời gian hoàn vốn 27 tháng dài hơn kỳ vọng thông thường của một dự án sinh viên. Nhóm trình bày đúng như vậy thay vì làm đẹp con số. Bù lại, tại thời điểm hoàn vốn đội máy vẫn còn giá trị thanh lý khoảng 35% giá mua, và dòng tiền hoạt động chuyển dương từ tháng thứ tám.</w:t>
      </w:r>
    </w:p>
    <w:p>
      <w:bookmarkStart w:id="1007" w:name="sec5"/>
      <w:pPr>
        <w:pStyle w:val="Heading3"/>
      </w:pPr>
      <w:r>
        <w:rPr>
          <w:rFonts w:ascii="Arial" w:hAnsi="Arial"/>
        </w:rPr>
        <w:t>Điều nhóm chưa biết, và ngưỡng dừng</w:t>
      </w:r>
      <w:bookmarkEnd w:id="1007"/>
    </w:p>
    <w:p>
      <w:pPr>
        <w:spacing w:after="120"/>
      </w:pPr>
      <w:r>
        <w:rPr>
          <w:sz w:val="23"/>
        </w:rPr>
        <w:t xml:space="preserve">Giả định cốt lõi của toàn bộ dự án — </w:t>
      </w:r>
      <w:r>
        <w:rPr>
          <w:i/>
          <w:sz w:val="23"/>
        </w:rPr>
        <w:t>bao nhiêu phần trăm sinh viên thực sự gặp sự cố máy tính vào ngày thi</w:t>
      </w:r>
      <w:r>
        <w:rPr>
          <w:sz w:val="23"/>
        </w:rPr>
        <w:t xml:space="preserve"> — hiện </w:t>
      </w:r>
      <w:r>
        <w:rPr>
          <w:b/>
          <w:sz w:val="23"/>
        </w:rPr>
        <w:t>chưa có dữ liệu</w:t>
      </w:r>
      <w:r>
        <w:rPr>
          <w:sz w:val="23"/>
        </w:rPr>
        <w:t>. Không nguồn công khai nào trả lời được. Rủi ro lớn hơn nữa: nếu nhà trường đã sẵn có máy dự phòng cho sinh viên, mô hình này mất lý do tồn tại. Cả hai câu hỏi đều trả lời được trong một tuần bằng một cuộc khảo sát và hai cuộc hẹn.</w:t>
      </w:r>
    </w:p>
    <w:p>
      <w:pPr>
        <w:spacing w:after="120"/>
      </w:pPr>
      <w:r>
        <w:rPr>
          <w:sz w:val="23"/>
        </w:rPr>
        <w:t xml:space="preserve">Vì vậy nhóm chia việc bỏ tiền thành ba cổng: </w:t>
      </w:r>
      <w:r>
        <w:rPr>
          <w:b/>
          <w:sz w:val="23"/>
        </w:rPr>
        <w:t>Cổng 1</w:t>
      </w:r>
      <w:r>
        <w:rPr>
          <w:sz w:val="23"/>
        </w:rPr>
        <w:t xml:space="preserve"> dưới 5.000.000đ cho khảo sát và phần mềm, mở ngay; </w:t>
      </w:r>
      <w:r>
        <w:rPr>
          <w:b/>
          <w:sz w:val="23"/>
        </w:rPr>
        <w:t>Cổng 2</w:t>
      </w:r>
      <w:r>
        <w:rPr>
          <w:sz w:val="23"/>
        </w:rPr>
        <w:t xml:space="preserve"> khoảng 22.000.000đ mua ba máy chạy thử, chỉ mở khi khảo sát đạt bốn trong năm ngưỡng đã đặt; </w:t>
      </w:r>
      <w:r>
        <w:rPr>
          <w:b/>
          <w:sz w:val="23"/>
        </w:rPr>
        <w:t>Cổng 3</w:t>
      </w:r>
      <w:r>
        <w:rPr>
          <w:sz w:val="23"/>
        </w:rPr>
        <w:t xml:space="preserve"> mua đủ mười máy, chỉ mở khi năm mươi lượt thuê đầu tiên đạt chỉ tiêu. Ngưỡng dừng được viết ra thành con số ở Chương 16.</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Đề nghị của nhóm</w:t>
            </w:r>
          </w:p>
          <w:p>
            <w:pPr>
              <w:spacing w:after="40" w:line="300" w:lineRule="auto"/>
              <w:jc w:val="both"/>
            </w:pPr>
            <w:r>
              <w:rPr>
                <w:sz w:val="21"/>
              </w:rPr>
              <w:t>Cho phép nhóm thực hiện bước một: khảo sát 150 đến 200 sinh viên Đại học FPT Đà Nẵng theo bảng hỏi ở Phụ</w:t>
            </w:r>
          </w:p>
          <w:p>
            <w:pPr>
              <w:spacing w:after="40" w:line="300" w:lineRule="auto"/>
              <w:jc w:val="both"/>
            </w:pPr>
            <w:r>
              <w:rPr>
                <w:sz w:val="21"/>
              </w:rPr>
              <w:t>lục A, làm việc với Phòng Khảo thí để trả lời hai câu hỏi chặn, và dựng bản phần mềm chạy được đầu tiên</w:t>
            </w:r>
          </w:p>
          <w:p>
            <w:pPr>
              <w:spacing w:after="40" w:line="300" w:lineRule="auto"/>
              <w:jc w:val="both"/>
            </w:pPr>
            <w:r>
              <w:rPr>
                <w:sz w:val="21"/>
              </w:rPr>
              <w:t xml:space="preserve">theo lộ trình mười hai tuần ở Chương 14. Tổng chi phí bước này dưới </w:t>
            </w:r>
            <w:r>
              <w:rPr>
                <w:b/>
                <w:sz w:val="21"/>
              </w:rPr>
              <w:t>5.000.000đ</w:t>
            </w:r>
            <w:r>
              <w:rPr>
                <w:sz w:val="21"/>
              </w:rPr>
              <w:t>. Kết quả của nó, chứ</w:t>
            </w:r>
          </w:p>
          <w:p>
            <w:pPr>
              <w:spacing w:after="0" w:line="300" w:lineRule="auto"/>
              <w:jc w:val="both"/>
            </w:pPr>
            <w:r>
              <w:rPr>
                <w:sz w:val="21"/>
              </w:rPr>
              <w:t>không phải bản proposal này, mới là căn cứ để quyết định có mua máy hay không.</w:t>
            </w:r>
          </w:p>
        </w:tc>
      </w:tr>
    </w:tbl>
    <w:p>
      <w:pPr>
        <w:spacing w:after="120" w:line="240" w:lineRule="auto"/>
      </w:pPr>
    </w:p>
    <w:p>
      <w:r>
        <w:br w:type="page"/>
      </w:r>
    </w:p>
    <w:p>
      <w:bookmarkStart w:id="1008" w:name="sec6"/>
      <w:pPr>
        <w:pStyle w:val="Heading1"/>
        <w:pageBreakBefore w:val="0"/>
        <w:pBdr>
          <w:bottom w:val="single" w:sz="8" w:space="4" w:color="1B5E9E"/>
        </w:pBdr>
      </w:pPr>
      <w:r>
        <w:rPr>
          <w:rFonts w:ascii="Arial" w:hAnsi="Arial"/>
        </w:rPr>
        <w:t>Ghi chú về phương pháp và độ tin cậy của dữ liệu</w:t>
      </w:r>
      <w:bookmarkEnd w:id="1008"/>
    </w:p>
    <w:p>
      <w:bookmarkStart w:id="1009" w:name="sec7"/>
      <w:pPr>
        <w:pStyle w:val="Heading2"/>
      </w:pPr>
      <w:r>
        <w:rPr>
          <w:rFonts w:ascii="Arial" w:hAnsi="Arial"/>
        </w:rPr>
        <w:t>Bản proposal này được xây dựng như thế nào</w:t>
      </w:r>
      <w:bookmarkEnd w:id="1009"/>
    </w:p>
    <w:p>
      <w:pPr>
        <w:spacing w:after="120"/>
      </w:pPr>
      <w:r>
        <w:rPr>
          <w:sz w:val="23"/>
        </w:rPr>
        <w:t>Tài liệu này được soạn theo ba lớp, và người đọc cần phân biệt được ba lớp đó khi đánh giá từng con số.</w:t>
      </w:r>
    </w:p>
    <w:p>
      <w:pPr>
        <w:spacing w:after="120"/>
      </w:pPr>
      <w:r>
        <w:rPr>
          <w:b/>
          <w:sz w:val="23"/>
        </w:rPr>
        <w:t>Lớp thứ nhất là dữ liệu công khai.</w:t>
      </w:r>
      <w:r>
        <w:rPr>
          <w:sz w:val="23"/>
        </w:rPr>
        <w:t xml:space="preserve"> Nhóm đã tra cứu hơn ba trăm nguồn trực tuyến về quy chế thi của Đại học FPT, giá laptop cũ tại Việt Nam, giá dịch vụ cho thuê tại Đà Nẵng, quy định pháp luật về hợp đồng thuê tài sản và bảo vệ dữ liệu cá nhân, các nền tảng cho thuê thiết bị trên thế giới, và các chương trình cho mượn laptop của thư viện đại học nước ngoài. Toàn bộ nguồn được liệt kê ở Phụ lục F và được đánh số trích dẫn trong thân bài.</w:t>
      </w:r>
    </w:p>
    <w:p>
      <w:pPr>
        <w:spacing w:after="120"/>
      </w:pPr>
      <w:r>
        <w:rPr>
          <w:b/>
          <w:sz w:val="23"/>
        </w:rPr>
        <w:t>Lớp thứ hai là mô hình do nhóm dựng.</w:t>
      </w:r>
      <w:r>
        <w:rPr>
          <w:sz w:val="23"/>
        </w:rPr>
        <w:t xml:space="preserve"> Mô hình tài chính, khung quy mô thị trường, dự báo nhu cầu theo mùa thi và kế hoạch vận hành đều là kết quả tính toán của nhóm trên nền dữ liệu ở lớp thứ nhất. Chúng đúng trong phạm vi các giả định được nêu, và các giả định ấy được viết ra minh bạch chứ không giấu trong bảng tính.</w:t>
      </w:r>
    </w:p>
    <w:p>
      <w:pPr>
        <w:spacing w:after="120"/>
      </w:pPr>
      <w:r>
        <w:rPr>
          <w:b/>
          <w:sz w:val="23"/>
        </w:rPr>
        <w:t>Lớp thứ ba là những gì nhóm chưa biết.</w:t>
      </w:r>
      <w:r>
        <w:rPr>
          <w:sz w:val="23"/>
        </w:rPr>
        <w:t xml:space="preserve"> Có những dữ kiện quan trọng mà tra cứu công khai không trả lời được: số sinh viên chính xác của campus Đà Nẵng, lịch thi cuối kỳ cụ thể, tỉ lệ sinh viên thực sự gặp sự cố máy tính vào ngày thi, và quan trọng nhất là nhà trường có sẵn máy dự phòng cho sinh viên hay không. Những khoảng trống này được liệt kê đầy đủ ở Phụ lục E kèm cách kiểm chứng.</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hạn chế phải nói trước</w:t>
            </w:r>
          </w:p>
          <w:p>
            <w:pPr>
              <w:spacing w:after="40" w:line="300" w:lineRule="auto"/>
              <w:jc w:val="both"/>
            </w:pPr>
            <w:r>
              <w:rPr>
                <w:sz w:val="21"/>
              </w:rPr>
              <w:t xml:space="preserve">Toàn bộ nghiên cứu nền cho tài liệu này được thực hiện qua </w:t>
            </w:r>
            <w:r>
              <w:rPr>
                <w:b/>
                <w:sz w:val="21"/>
              </w:rPr>
              <w:t>công cụ tìm kiếm</w:t>
            </w:r>
            <w:r>
              <w:rPr>
                <w:sz w:val="21"/>
              </w:rPr>
              <w:t>, trong một môi trường không</w:t>
            </w:r>
          </w:p>
          <w:p>
            <w:pPr>
              <w:spacing w:after="40" w:line="300" w:lineRule="auto"/>
              <w:jc w:val="both"/>
            </w:pPr>
            <w:r>
              <w:rPr>
                <w:sz w:val="21"/>
              </w:rPr>
              <w:t>mở được trực tiếp từng trang web. Nghĩa là các đường dẫn trong phần trích dẫn là đường dẫn có thật do máy</w:t>
            </w:r>
          </w:p>
          <w:p>
            <w:pPr>
              <w:spacing w:after="40" w:line="300" w:lineRule="auto"/>
              <w:jc w:val="both"/>
            </w:pPr>
            <w:r>
              <w:rPr>
                <w:sz w:val="21"/>
              </w:rPr>
              <w:t>tìm kiếm trả về, nhưng nội dung số liệu gắn với chúng phần lớn được đọc từ tiêu đề và đoạn trích, chưa được</w:t>
            </w:r>
          </w:p>
          <w:p>
            <w:pPr>
              <w:spacing w:after="40" w:line="300" w:lineRule="auto"/>
              <w:jc w:val="both"/>
            </w:pPr>
            <w:r>
              <w:rPr>
                <w:sz w:val="21"/>
              </w:rPr>
              <w:t>đối chiếu bằng cách mở trang gốc. Trước khi nộp bản chính thức hoặc trước khi bỏ tiền thật, nhóm phải mở lại</w:t>
            </w:r>
          </w:p>
          <w:p>
            <w:pPr>
              <w:spacing w:after="40" w:line="300" w:lineRule="auto"/>
              <w:jc w:val="both"/>
            </w:pPr>
            <w:r>
              <w:rPr>
                <w:sz w:val="21"/>
              </w:rPr>
              <w:t>từng nguồn ở Phụ lục F, chụp màn hình làm bằng chứng, và gọi điện xác minh giá với ít nhất năm đơn vị cho</w:t>
            </w:r>
          </w:p>
          <w:p>
            <w:pPr>
              <w:spacing w:after="0" w:line="300" w:lineRule="auto"/>
              <w:jc w:val="both"/>
            </w:pPr>
            <w:r>
              <w:rPr>
                <w:sz w:val="21"/>
              </w:rPr>
              <w:t>thuê tại Đà Nẵng.</w:t>
            </w:r>
          </w:p>
        </w:tc>
      </w:tr>
    </w:tbl>
    <w:p>
      <w:pPr>
        <w:spacing w:after="120" w:line="240" w:lineRule="auto"/>
      </w:pPr>
    </w:p>
    <w:p>
      <w:pPr>
        <w:spacing w:after="120"/>
      </w:pPr>
      <w:r>
        <w:rPr>
          <w:sz w:val="23"/>
        </w:rPr>
        <w:t>Để người đọc theo dõi được mức độ chắc chắn, mỗi con số quan trọng trong tài liệu mang một trong ba nhãn sau.</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691"/>
            <w:shd w:val="clear" w:color="auto" w:fill="1B5E9E"/>
          </w:tcPr>
          <w:p>
            <w:pPr>
              <w:spacing w:before="40" w:after="40" w:line="269" w:lineRule="auto"/>
              <w:jc w:val="left"/>
            </w:pPr>
            <w:r>
              <w:rPr>
                <w:rFonts w:ascii="Arial" w:hAnsi="Arial"/>
                <w:b/>
                <w:color w:val="FFFFFF"/>
                <w:sz w:val="20"/>
              </w:rPr>
              <w:t>Nhãn</w:t>
            </w:r>
          </w:p>
        </w:tc>
        <w:tc>
          <w:tcPr>
            <w:tcW w:type="dxa" w:w="4226"/>
            <w:shd w:val="clear" w:color="auto" w:fill="1B5E9E"/>
          </w:tcPr>
          <w:p>
            <w:pPr>
              <w:spacing w:before="40" w:after="40" w:line="269" w:lineRule="auto"/>
              <w:jc w:val="left"/>
            </w:pPr>
            <w:r>
              <w:rPr>
                <w:rFonts w:ascii="Arial" w:hAnsi="Arial"/>
                <w:b/>
                <w:color w:val="FFFFFF"/>
                <w:sz w:val="20"/>
              </w:rPr>
              <w:t>Ý nghĩa</w:t>
            </w:r>
          </w:p>
        </w:tc>
        <w:tc>
          <w:tcPr>
            <w:tcW w:type="dxa" w:w="3381"/>
            <w:shd w:val="clear" w:color="auto" w:fill="1B5E9E"/>
          </w:tcPr>
          <w:p>
            <w:pPr>
              <w:spacing w:before="40" w:after="40" w:line="269" w:lineRule="auto"/>
              <w:jc w:val="left"/>
            </w:pPr>
            <w:r>
              <w:rPr>
                <w:rFonts w:ascii="Arial" w:hAnsi="Arial"/>
                <w:b/>
                <w:color w:val="FFFFFF"/>
                <w:sz w:val="20"/>
              </w:rPr>
              <w:t>Cách dùng con số đó</w:t>
            </w:r>
          </w:p>
        </w:tc>
      </w:tr>
      <w:tr>
        <w:tc>
          <w:tcPr>
            <w:tcW w:type="dxa" w:w="1691"/>
          </w:tcPr>
          <w:p>
            <w:pPr>
              <w:spacing w:before="40" w:after="40" w:line="269" w:lineRule="auto"/>
              <w:jc w:val="left"/>
            </w:pPr>
            <w:r>
              <w:rPr>
                <w:rFonts w:ascii="Arial" w:hAnsi="Arial"/>
                <w:b/>
                <w:sz w:val="20"/>
              </w:rPr>
              <w:t>[Đã xác minh]</w:t>
            </w:r>
          </w:p>
        </w:tc>
        <w:tc>
          <w:tcPr>
            <w:tcW w:type="dxa" w:w="4226"/>
          </w:tcPr>
          <w:p>
            <w:pPr>
              <w:spacing w:before="40" w:after="40" w:line="269" w:lineRule="auto"/>
              <w:jc w:val="left"/>
            </w:pPr>
            <w:r>
              <w:rPr>
                <w:rFonts w:ascii="Arial" w:hAnsi="Arial"/>
                <w:sz w:val="20"/>
              </w:rPr>
              <w:t>Xuất hiện nhất quán ở nhiều nguồn độc lập, có đường dẫn kèm theo</w:t>
            </w:r>
          </w:p>
        </w:tc>
        <w:tc>
          <w:tcPr>
            <w:tcW w:type="dxa" w:w="3381"/>
          </w:tcPr>
          <w:p>
            <w:pPr>
              <w:spacing w:before="40" w:after="40" w:line="269" w:lineRule="auto"/>
              <w:jc w:val="left"/>
            </w:pPr>
            <w:r>
              <w:rPr>
                <w:rFonts w:ascii="Arial" w:hAnsi="Arial"/>
                <w:sz w:val="20"/>
              </w:rPr>
              <w:t>Dùng được để lập luận và ra quyết định</w:t>
            </w:r>
          </w:p>
        </w:tc>
      </w:tr>
      <w:tr>
        <w:tc>
          <w:tcPr>
            <w:tcW w:type="dxa" w:w="1691"/>
            <w:shd w:val="clear" w:color="auto" w:fill="F7F9FB"/>
          </w:tcPr>
          <w:p>
            <w:pPr>
              <w:spacing w:before="40" w:after="40" w:line="269" w:lineRule="auto"/>
              <w:jc w:val="left"/>
            </w:pPr>
            <w:r>
              <w:rPr>
                <w:rFonts w:ascii="Arial" w:hAnsi="Arial"/>
                <w:b/>
                <w:sz w:val="20"/>
              </w:rPr>
              <w:t>[Cần kiểm chứng]</w:t>
            </w:r>
          </w:p>
        </w:tc>
        <w:tc>
          <w:tcPr>
            <w:tcW w:type="dxa" w:w="4226"/>
            <w:shd w:val="clear" w:color="auto" w:fill="F7F9FB"/>
          </w:tcPr>
          <w:p>
            <w:pPr>
              <w:spacing w:before="40" w:after="40" w:line="269" w:lineRule="auto"/>
              <w:jc w:val="left"/>
            </w:pPr>
            <w:r>
              <w:rPr>
                <w:rFonts w:ascii="Arial" w:hAnsi="Arial"/>
                <w:sz w:val="20"/>
              </w:rPr>
              <w:t>Lấy từ một nguồn hoặc từ đoạn trích chưa mở được trang gốc</w:t>
            </w:r>
          </w:p>
        </w:tc>
        <w:tc>
          <w:tcPr>
            <w:tcW w:type="dxa" w:w="3381"/>
            <w:shd w:val="clear" w:color="auto" w:fill="F7F9FB"/>
          </w:tcPr>
          <w:p>
            <w:pPr>
              <w:spacing w:before="40" w:after="40" w:line="269" w:lineRule="auto"/>
              <w:jc w:val="left"/>
            </w:pPr>
            <w:r>
              <w:rPr>
                <w:rFonts w:ascii="Arial" w:hAnsi="Arial"/>
                <w:sz w:val="20"/>
              </w:rPr>
              <w:t>Dùng để tham khảo, phải xác minh lại trước khi ra quyết định tài chính</w:t>
            </w:r>
          </w:p>
        </w:tc>
      </w:tr>
      <w:tr>
        <w:tc>
          <w:tcPr>
            <w:tcW w:type="dxa" w:w="1691"/>
          </w:tcPr>
          <w:p>
            <w:pPr>
              <w:spacing w:before="40" w:after="40" w:line="269" w:lineRule="auto"/>
              <w:jc w:val="left"/>
            </w:pPr>
            <w:r>
              <w:rPr>
                <w:rFonts w:ascii="Arial" w:hAnsi="Arial"/>
                <w:b/>
                <w:sz w:val="20"/>
              </w:rPr>
              <w:t>[Ước lượng của nhóm]</w:t>
            </w:r>
          </w:p>
        </w:tc>
        <w:tc>
          <w:tcPr>
            <w:tcW w:type="dxa" w:w="4226"/>
          </w:tcPr>
          <w:p>
            <w:pPr>
              <w:spacing w:before="40" w:after="40" w:line="269" w:lineRule="auto"/>
              <w:jc w:val="left"/>
            </w:pPr>
            <w:r>
              <w:rPr>
                <w:rFonts w:ascii="Arial" w:hAnsi="Arial"/>
                <w:sz w:val="20"/>
              </w:rPr>
              <w:t>Nhóm tự suy ra từ các con số khác, kèm giả định</w:t>
            </w:r>
          </w:p>
        </w:tc>
        <w:tc>
          <w:tcPr>
            <w:tcW w:type="dxa" w:w="3381"/>
          </w:tcPr>
          <w:p>
            <w:pPr>
              <w:spacing w:before="40" w:after="40" w:line="269" w:lineRule="auto"/>
              <w:jc w:val="left"/>
            </w:pPr>
            <w:r>
              <w:rPr>
                <w:rFonts w:ascii="Arial" w:hAnsi="Arial"/>
                <w:sz w:val="20"/>
              </w:rPr>
              <w:t>Chỉ đúng khi giả định đúng; luôn kiểm tra giả định trước</w:t>
            </w:r>
          </w:p>
        </w:tc>
      </w:tr>
    </w:tbl>
    <w:p>
      <w:pPr>
        <w:spacing w:before="60" w:after="200"/>
        <w:jc w:val="left"/>
      </w:pPr>
      <w:bookmarkStart w:id="1010" w:name="tab2"/>
      <w:bookmarkEnd w:id="1010"/>
      <w:r>
        <w:rPr>
          <w:rFonts w:ascii="Arial" w:hAnsi="Arial"/>
          <w:b/>
          <w:color w:val="555B63"/>
          <w:sz w:val="19"/>
        </w:rPr>
        <w:t xml:space="preserve">Bảng 2. </w:t>
      </w:r>
      <w:r>
        <w:rPr>
          <w:rFonts w:ascii="Arial" w:hAnsi="Arial"/>
          <w:i/>
          <w:color w:val="555B63"/>
          <w:sz w:val="19"/>
        </w:rPr>
        <w:t>Ba mức độ tin cậy dùng thống nhất trong toàn bộ tài liệu.</w:t>
      </w:r>
    </w:p>
    <w:p>
      <w:pPr>
        <w:spacing w:after="120"/>
      </w:pPr>
      <w:r>
        <w:rPr>
          <w:sz w:val="23"/>
        </w:rPr>
        <w:t>Một bản đề xuất khởi nghiệp trung thực về chỗ mình chưa biết thì đáng tin hơn một bản trông có vẻ chắc chắn ở mọi con số. Nhóm chọn cách thứ nhất.</w:t>
      </w:r>
    </w:p>
    <w:p>
      <w:r>
        <w:br w:type="page"/>
      </w:r>
    </w:p>
    <w:p>
      <w:pPr>
        <w:spacing w:after="2400" w:line="240" w:lineRule="auto"/>
      </w:pPr>
    </w:p>
    <w:p>
      <w:pPr>
        <w:spacing w:after="200"/>
        <w:jc w:val="center"/>
      </w:pPr>
      <w:r>
        <w:rPr>
          <w:rFonts w:ascii="Arial" w:hAnsi="Arial"/>
          <w:b/>
          <w:color w:val="C2411C"/>
          <w:sz w:val="26"/>
          <w:spacing w:val="80"/>
        </w:rPr>
        <w:t>PHẦN I</w:t>
      </w:r>
    </w:p>
    <w:p>
      <w:pPr>
        <w:spacing w:after="280"/>
        <w:jc w:val="center"/>
      </w:pPr>
      <w:r>
        <w:rPr>
          <w:rFonts w:ascii="Arial" w:hAnsi="Arial"/>
          <w:b/>
          <w:color w:val="142C4A"/>
          <w:sz w:val="46"/>
        </w:rPr>
        <w:t>VÌ SAO CÓ DỰ ÁN NÀY</w:t>
      </w:r>
    </w:p>
    <w:p>
      <w:pPr>
        <w:spacing w:after="320"/>
        <w:jc w:val="center"/>
      </w:pPr>
      <w:r>
        <w:rPr>
          <w:color w:val="C9D3DE"/>
          <w:sz w:val="18"/>
        </w:rPr>
        <w:t>━━━━━━━━━━━━</w:t>
      </w:r>
    </w:p>
    <w:p>
      <w:pPr>
        <w:spacing w:line="336" w:lineRule="auto"/>
        <w:ind w:left="1701" w:right="1701"/>
        <w:jc w:val="center"/>
      </w:pPr>
      <w:r>
        <w:rPr>
          <w:rFonts w:ascii="Arial" w:hAnsi="Arial"/>
          <w:i/>
          <w:color w:val="555B63"/>
          <w:sz w:val="22"/>
        </w:rPr>
        <w:t>Chương 1 dựng lại vấn đề bằng chính cơ chế thi của nhà trường. Chương 2 mô tả giải pháp và chỗ nó khác với mọi dịch vụ cho thuê đang có. Chương 3 định cỡ thị trường một cách thận trọng và nói rõ nhóm đang đứng ở đâu so với đối thủ.</w:t>
      </w:r>
    </w:p>
    <w:p>
      <w:r>
        <w:br w:type="page"/>
      </w:r>
    </w:p>
    <w:p>
      <w:bookmarkStart w:id="1011" w:name="sec8"/>
      <w:pPr>
        <w:pStyle w:val="Heading1"/>
        <w:pageBreakBefore w:val="0"/>
        <w:pBdr>
          <w:bottom w:val="single" w:sz="8" w:space="4" w:color="1B5E9E"/>
        </w:pBdr>
      </w:pPr>
      <w:r>
        <w:rPr>
          <w:rFonts w:ascii="Arial" w:hAnsi="Arial"/>
          <w:b/>
        </w:rPr>
        <w:t xml:space="preserve">1. </w:t>
      </w:r>
      <w:r>
        <w:rPr>
          <w:rFonts w:ascii="Arial" w:hAnsi="Arial"/>
        </w:rPr>
        <w:t>Bối cảnh và vấn đề</w:t>
      </w:r>
      <w:bookmarkEnd w:id="1011"/>
    </w:p>
    <w:p>
      <w:bookmarkStart w:id="1012" w:name="sec9"/>
      <w:pPr>
        <w:pStyle w:val="Heading2"/>
      </w:pPr>
      <w:r>
        <w:rPr>
          <w:rFonts w:ascii="Arial" w:hAnsi="Arial"/>
          <w:b/>
        </w:rPr>
        <w:t xml:space="preserve">1.1 </w:t>
      </w:r>
      <w:r>
        <w:rPr>
          <w:rFonts w:ascii="Arial" w:hAnsi="Arial"/>
        </w:rPr>
        <w:t>Laptop cá nhân là thiết bị dự thi bắt buộc</w:t>
      </w:r>
      <w:bookmarkEnd w:id="1012"/>
    </w:p>
    <w:p>
      <w:pPr>
        <w:spacing w:after="120"/>
      </w:pPr>
      <w:r>
        <w:rPr>
          <w:sz w:val="23"/>
        </w:rPr>
        <w:t xml:space="preserve">Ở phần lớn trường đại học Việt Nam, chiếc laptop là công cụ học tập: thiếu nó thì bất tiện, nhưng sinh viên vẫn ngồi vào phòng thi được với giấy và bút. Ở Đại học FPT thì không. Kỳ thi cuối kỳ chạy trên phần mềm </w:t>
      </w:r>
      <w:r>
        <w:rPr>
          <w:b/>
          <w:sz w:val="23"/>
        </w:rPr>
        <w:t>EOS (Exam Online System)</w:t>
      </w:r>
      <w:r>
        <w:rPr>
          <w:sz w:val="23"/>
        </w:rPr>
        <w:t xml:space="preserve">, và phần mềm đó chạy trên </w:t>
      </w:r>
      <w:r>
        <w:rPr>
          <w:b/>
          <w:sz w:val="23"/>
        </w:rPr>
        <w:t>chính máy tính cá nhân của sinh viên</w:t>
      </w:r>
      <w:r>
        <w:rPr>
          <w:sz w:val="23"/>
        </w:rPr>
        <w:t xml:space="preserve">. Nhà trường không cấp máy cho kỳ thi; sinh viên tự mang máy tới phòng thi và tự chịu trách nhiệm về việc máy chạy được hay không </w:t>
      </w:r>
      <w:r>
        <w:rPr>
          <w:color w:val="1B5E9E"/>
          <w:sz w:val="20"/>
          <w:vertAlign w:val="superscript"/>
        </w:rPr>
        <w:t>[1]</w:t>
      </w:r>
      <w:r>
        <w:rPr>
          <w:sz w:val="23"/>
        </w:rPr>
        <w:t xml:space="preserve"> </w:t>
      </w:r>
      <w:r>
        <w:rPr>
          <w:color w:val="1B5E9E"/>
          <w:sz w:val="20"/>
          <w:vertAlign w:val="superscript"/>
        </w:rPr>
        <w:t>[2]</w:t>
      </w:r>
      <w:r>
        <w:rPr>
          <w:sz w:val="23"/>
        </w:rPr>
        <w:t>. Đây là dữ kiện F1 và là gốc của toàn bộ vấn đề mà ExamLap muốn giải.</w:t>
      </w:r>
    </w:p>
    <w:p>
      <w:pPr>
        <w:spacing w:after="120"/>
      </w:pPr>
      <w:r>
        <w:rPr>
          <w:sz w:val="23"/>
        </w:rPr>
        <w:t>Trên nền dữ kiện đó, hướng dẫn chính thức của trường đặt thêm một chuỗi ràng buộc kỹ thuật. Mỗi ràng buộc đứng riêng chỉ là một dòng hướng dẫn cài đặt; cộng lại, chúng biến chiếc laptop thành điều kiện cần tuyệt đối để dự thi.</w:t>
      </w:r>
    </w:p>
    <w:p>
      <w:pPr>
        <w:spacing w:after="120"/>
      </w:pPr>
      <w:r>
        <w:rPr>
          <w:b/>
          <w:sz w:val="23"/>
        </w:rPr>
        <w:t>Bắt buộc Windows (F2).</w:t>
      </w:r>
      <w:r>
        <w:rPr>
          <w:sz w:val="23"/>
        </w:rPr>
        <w:t xml:space="preserve"> EOS chỉ chạy trên hệ điều hành Windows; tài liệu Helpdesk khuyến cáo dùng Windows 10 để tương thích tốt nhất với phần mềm thi. Máy Mac muốn thi phải cài Windows song song bằng Bootcamp </w:t>
      </w:r>
      <w:r>
        <w:rPr>
          <w:color w:val="1B5E9E"/>
          <w:sz w:val="20"/>
          <w:vertAlign w:val="superscript"/>
        </w:rPr>
        <w:t>[2]</w:t>
      </w:r>
      <w:r>
        <w:rPr>
          <w:sz w:val="23"/>
        </w:rPr>
        <w:t xml:space="preserve"> </w:t>
      </w:r>
      <w:r>
        <w:rPr>
          <w:color w:val="1B5E9E"/>
          <w:sz w:val="20"/>
          <w:vertAlign w:val="superscript"/>
        </w:rPr>
        <w:t>[3]</w:t>
      </w:r>
      <w:r>
        <w:rPr>
          <w:sz w:val="23"/>
        </w:rPr>
        <w:t>.</w:t>
      </w:r>
    </w:p>
    <w:p>
      <w:pPr>
        <w:spacing w:after="120"/>
      </w:pPr>
      <w:r>
        <w:rPr>
          <w:b/>
          <w:sz w:val="23"/>
        </w:rPr>
        <w:t>MacBook chip M1, M2, M3 không thi được (F3).</w:t>
      </w:r>
      <w:r>
        <w:rPr>
          <w:sz w:val="23"/>
        </w:rPr>
        <w:t xml:space="preserve"> Bootcamp không hỗ trợ các dòng Mac chip Apple Silicon, và hướng dẫn của trường nêu thẳng rằng Mac chip M1, M2 không được hỗ trợ. Với sinh viên đã bỏ hơn hai mươi triệu mua MacBook đời mới, đây không phải bất tiện khắc phục được bằng vài thao tác cài đặt: chiếc máy đắt tiền đó đơn giản là không dùng để thi được </w:t>
      </w:r>
      <w:r>
        <w:rPr>
          <w:color w:val="1B5E9E"/>
          <w:sz w:val="20"/>
          <w:vertAlign w:val="superscript"/>
        </w:rPr>
        <w:t>[4]</w:t>
      </w:r>
      <w:r>
        <w:rPr>
          <w:sz w:val="23"/>
        </w:rPr>
        <w:t xml:space="preserve"> </w:t>
      </w:r>
      <w:r>
        <w:rPr>
          <w:color w:val="1B5E9E"/>
          <w:sz w:val="20"/>
          <w:vertAlign w:val="superscript"/>
        </w:rPr>
        <w:t>[1]</w:t>
      </w:r>
      <w:r>
        <w:rPr>
          <w:sz w:val="23"/>
        </w:rPr>
        <w:t>.</w:t>
      </w:r>
    </w:p>
    <w:p>
      <w:pPr>
        <w:spacing w:after="120"/>
      </w:pPr>
      <w:r>
        <w:rPr>
          <w:b/>
          <w:sz w:val="23"/>
        </w:rPr>
        <w:t>Safe Exam Browser, đúng phiên bản (F4).</w:t>
      </w:r>
      <w:r>
        <w:rPr>
          <w:sz w:val="23"/>
        </w:rPr>
        <w:t xml:space="preserve"> Kỳ thi dùng kèm Safe Exam Browser, trình duyệt khoá máy trong lúc làm bài. Bản cài tải từ cổng </w:t>
      </w:r>
      <w:r>
        <w:rPr>
          <w:rFonts w:ascii="Consolas" w:hAnsi="Consolas"/>
          <w:color w:val="8A3012"/>
          <w:sz w:val="23"/>
        </w:rPr>
        <w:t>exam.fpt.edu.vn</w:t>
      </w:r>
      <w:r>
        <w:rPr>
          <w:sz w:val="23"/>
        </w:rPr>
        <w:t xml:space="preserve"> và phải đúng phiên bản trường công bố; hướng dẫn còn dặn khi tìm phần mềm trong máy phải gõ từ khoá "Safe" chứ không phải "SEB" </w:t>
      </w:r>
      <w:r>
        <w:rPr>
          <w:color w:val="1B5E9E"/>
          <w:sz w:val="20"/>
          <w:vertAlign w:val="superscript"/>
        </w:rPr>
        <w:t>[2]</w:t>
      </w:r>
      <w:r>
        <w:rPr>
          <w:sz w:val="23"/>
        </w:rPr>
        <w:t xml:space="preserve"> </w:t>
      </w:r>
      <w:r>
        <w:rPr>
          <w:color w:val="1B5E9E"/>
          <w:sz w:val="20"/>
          <w:vertAlign w:val="superscript"/>
        </w:rPr>
        <w:t>[5]</w:t>
      </w:r>
      <w:r>
        <w:rPr>
          <w:sz w:val="23"/>
        </w:rPr>
        <w:t>.</w:t>
      </w:r>
    </w:p>
    <w:p>
      <w:pPr>
        <w:spacing w:after="120"/>
      </w:pPr>
      <w:r>
        <w:rPr>
          <w:b/>
          <w:sz w:val="23"/>
        </w:rPr>
        <w:t>Phần mềm thi phải nằm đúng thư mục (F5).</w:t>
      </w:r>
      <w:r>
        <w:rPr>
          <w:sz w:val="23"/>
        </w:rPr>
        <w:t xml:space="preserve"> File </w:t>
      </w:r>
      <w:r>
        <w:rPr>
          <w:rFonts w:ascii="Consolas" w:hAnsi="Consolas"/>
          <w:color w:val="8A3012"/>
          <w:sz w:val="23"/>
        </w:rPr>
        <w:t>EOSClient.exe</w:t>
      </w:r>
      <w:r>
        <w:rPr>
          <w:sz w:val="23"/>
        </w:rPr>
        <w:t xml:space="preserve"> chỉ khởi động được khi còn nằm trong thư mục giải nén ban đầu; kéo hoặc chép nó ra chỗ khác là phần mềm không chạy </w:t>
      </w:r>
      <w:r>
        <w:rPr>
          <w:color w:val="1B5E9E"/>
          <w:sz w:val="20"/>
          <w:vertAlign w:val="superscript"/>
        </w:rPr>
        <w:t>[2]</w:t>
      </w:r>
      <w:r>
        <w:rPr>
          <w:sz w:val="23"/>
        </w:rPr>
        <w:t xml:space="preserve"> </w:t>
      </w:r>
      <w:r>
        <w:rPr>
          <w:color w:val="1B5E9E"/>
          <w:sz w:val="20"/>
          <w:vertAlign w:val="superscript"/>
        </w:rPr>
        <w:t>[6]</w:t>
      </w:r>
      <w:r>
        <w:rPr>
          <w:sz w:val="23"/>
        </w:rPr>
        <w:t xml:space="preserve">. </w:t>
      </w:r>
      <w:r>
        <w:rPr>
          <w:i/>
          <w:sz w:val="23"/>
        </w:rPr>
        <w:t>[Cần kiểm chứng]</w:t>
      </w:r>
      <w:r>
        <w:rPr>
          <w:sz w:val="23"/>
        </w:rPr>
        <w:t xml:space="preserve"> Đây là loại lỗi mà một sinh viên bình tĩnh cũng mất mười lăm phút để hiểu ra, và mười lăm phút đó thường không có vào lúc 07:20 ngày thi.</w:t>
      </w:r>
    </w:p>
    <w:p>
      <w:pPr>
        <w:spacing w:after="120"/>
      </w:pPr>
      <w:r>
        <w:rPr>
          <w:b/>
          <w:sz w:val="23"/>
        </w:rPr>
        <w:t>Bài làm nằm trên ổ cứng máy sinh viên trước khi lên máy chủ (F6).</w:t>
      </w:r>
      <w:r>
        <w:rPr>
          <w:sz w:val="23"/>
        </w:rPr>
        <w:t xml:space="preserve"> Luồng dữ liệu của EOS đi theo một chiều: đề tải từ máy chủ trường về máy cá nhân, sinh viên làm bài ở trạng thái ngoại tuyến, bài được lưu thành file trên ổ cứng máy mình, rồi mới nộp lên máy chủ ở bước cuối </w:t>
      </w:r>
      <w:r>
        <w:rPr>
          <w:color w:val="1B5E9E"/>
          <w:sz w:val="20"/>
          <w:vertAlign w:val="superscript"/>
        </w:rPr>
        <w:t>[7]</w:t>
      </w:r>
      <w:r>
        <w:rPr>
          <w:sz w:val="23"/>
        </w:rPr>
        <w:t xml:space="preserve"> </w:t>
      </w:r>
      <w:r>
        <w:rPr>
          <w:color w:val="1B5E9E"/>
          <w:sz w:val="20"/>
          <w:vertAlign w:val="superscript"/>
        </w:rPr>
        <w:t>[8]</w:t>
      </w:r>
      <w:r>
        <w:rPr>
          <w:sz w:val="23"/>
        </w:rPr>
        <w:t xml:space="preserve">. </w:t>
      </w:r>
      <w:r>
        <w:rPr>
          <w:i/>
          <w:sz w:val="23"/>
        </w:rPr>
        <w:t>[Cần kiểm chứng]</w:t>
      </w:r>
      <w:r>
        <w:rPr>
          <w:sz w:val="23"/>
        </w:rPr>
        <w:t xml:space="preserve"> Tài liệu hướng dẫn của trường cũng cảnh báo rằng nếu không giải nén đúng phần mềm thi trước khi thi thì có thể gặp lỗi và mất bài, và khi máy gặp sự cố giữa ca thi thì sinh viên phải báo ngay giám thị </w:t>
      </w:r>
      <w:r>
        <w:rPr>
          <w:color w:val="1B5E9E"/>
          <w:sz w:val="20"/>
          <w:vertAlign w:val="superscript"/>
        </w:rPr>
        <w:t>[9]</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Máy chủ trường  ──(tải đề)──►  LAPTOP CÁ NHÂN của sinh viên</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làm bài ngoại tuyến</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bài lưu thành file TRÊN Ổ CỨNG</w:t>
            </w:r>
          </w:p>
          <w:p>
            <w:pPr>
              <w:spacing w:after="0" w:before="0" w:line="269" w:lineRule="auto"/>
              <w:jc w:val="left"/>
            </w:pPr>
            <w:r>
              <w:rPr>
                <w:rFonts w:ascii="Consolas" w:hAnsi="Consolas"/>
                <w:color w:val="242C34"/>
                <w:sz w:val="17"/>
              </w:rPr>
              <w:t xml:space="preserve">                                 máy của sinh viên</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 xml:space="preserve">                                 ──(nộp bài)──►  Máy chủ trường</w:t>
            </w:r>
          </w:p>
        </w:tc>
      </w:tr>
    </w:tbl>
    <w:p>
      <w:pPr>
        <w:spacing w:after="160"/>
      </w:pPr>
      <w:r>
        <w:rPr>
          <w:rFonts w:ascii="Arial" w:hAnsi="Arial"/>
          <w:i/>
          <w:color w:val="555B63"/>
          <w:sz w:val="19"/>
        </w:rPr>
        <w:t>Luồng dữ liệu của một ca thi EOS. Bài làm tồn tại vật lý trên máy sinh viên trong suốt thời gian thi, nên máy hỏng giữa chừng không chỉ làm gián đoạn mà còn có nguy cơ mất bài.</w:t>
      </w:r>
    </w:p>
    <w:p>
      <w:pPr>
        <w:spacing w:after="120"/>
      </w:pPr>
      <w:r>
        <w:rPr>
          <w:b/>
          <w:sz w:val="23"/>
        </w:rPr>
        <w:t>Tai nghe có dây (F7).</w:t>
      </w:r>
      <w:r>
        <w:rPr>
          <w:sz w:val="23"/>
        </w:rPr>
        <w:t xml:space="preserve"> Phần thi nghe của các môn tiếng Anh yêu cầu tai nghe có dây, trong khi nhiều laptop đời mới đã bỏ jack 3.5mm </w:t>
      </w:r>
      <w:r>
        <w:rPr>
          <w:color w:val="1B5E9E"/>
          <w:sz w:val="20"/>
          <w:vertAlign w:val="superscript"/>
        </w:rPr>
        <w:t>[10]</w:t>
      </w:r>
      <w:r>
        <w:rPr>
          <w:sz w:val="23"/>
        </w:rPr>
        <w:t>. Một chiếc máy "mượn tạm" hoàn toàn có thể qua được vòng cài đặt rồi vẫn hỏng việc ở đúng phần nghe.</w:t>
      </w:r>
    </w:p>
    <w:p>
      <w:pPr>
        <w:spacing w:after="120"/>
      </w:pPr>
      <w:r>
        <w:rPr>
          <w:sz w:val="23"/>
        </w:rPr>
        <w:t xml:space="preserve">Gộp bảy dữ kiện trên lại, kết luận rất gọn: </w:t>
      </w:r>
      <w:r>
        <w:rPr>
          <w:b/>
          <w:sz w:val="23"/>
        </w:rPr>
        <w:t>chiếc laptop là điểm chết đơn lẻ (single point of failure) của việc dự thi</w:t>
      </w:r>
      <w:r>
        <w:rPr>
          <w:sz w:val="23"/>
        </w:rPr>
        <w:t>. Trong kỹ thuật hệ thống, điểm chết đơn lẻ là thành phần mà khi nó hỏng thì cả hệ thống dừng, vì không có thành phần nào khác gánh thay. Ca thi EOS đúng là một hệ thống như vậy: không có máy dự phòng đặt sẵn trong phòng thi, không có phương án thi trên giấy, không có cách nào lấy bài đang làm dở ra khỏi một chiếc máy đã tắt ngóm. Sinh viên có thể học thuộc bài, có thể đến sớm ba mươi phút, có thể mang đủ giấy tờ tuỳ thân, nhưng nếu cái máy không lên nguồn thì mọi chuẩn bị đó bằng không.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Cách đọc nhãn độ tin cậy</w:t>
            </w:r>
          </w:p>
          <w:p>
            <w:pPr>
              <w:spacing w:after="0" w:line="300" w:lineRule="auto"/>
              <w:jc w:val="both"/>
            </w:pPr>
            <w:r>
              <w:rPr>
                <w:sz w:val="21"/>
              </w:rPr>
              <w:t xml:space="preserve">Nhóm nghiên cứu trong điều kiện chỉ truy cập được công cụ tìm kiếm, không mở trực tiếp được từng trang gốc. Vì vậy mỗi dữ kiện đều gắn nhãn: </w:t>
            </w:r>
            <w:r>
              <w:rPr>
                <w:i/>
                <w:sz w:val="21"/>
              </w:rPr>
              <w:t>[Đã xác minh]</w:t>
            </w:r>
            <w:r>
              <w:rPr>
                <w:sz w:val="21"/>
              </w:rPr>
              <w:t xml:space="preserve">, </w:t>
            </w:r>
            <w:r>
              <w:rPr>
                <w:i/>
                <w:sz w:val="21"/>
              </w:rPr>
              <w:t>[Cần kiểm chứng]</w:t>
            </w:r>
            <w:r>
              <w:rPr>
                <w:sz w:val="21"/>
              </w:rPr>
              <w:t xml:space="preserve">, </w:t>
            </w:r>
            <w:r>
              <w:rPr>
                <w:i/>
                <w:sz w:val="21"/>
              </w:rPr>
              <w:t>[Ước lượng của nhóm]</w:t>
            </w:r>
            <w:r>
              <w:rPr>
                <w:sz w:val="21"/>
              </w:rPr>
              <w:t xml:space="preserve">. Con số không nhãn trong chương này thuộc nhóm </w:t>
            </w:r>
            <w:r>
              <w:rPr>
                <w:i/>
                <w:sz w:val="21"/>
              </w:rPr>
              <w:t>[Đã xác minh]</w:t>
            </w:r>
            <w:r>
              <w:rPr>
                <w:sz w:val="21"/>
              </w:rPr>
              <w:t>.</w:t>
            </w:r>
          </w:p>
        </w:tc>
      </w:tr>
    </w:tbl>
    <w:p>
      <w:pPr>
        <w:spacing w:after="120" w:line="240" w:lineRule="auto"/>
      </w:pPr>
    </w:p>
    <w:p>
      <w:bookmarkStart w:id="1013" w:name="sec10"/>
      <w:pPr>
        <w:pStyle w:val="Heading2"/>
      </w:pPr>
      <w:r>
        <w:rPr>
          <w:rFonts w:ascii="Arial" w:hAnsi="Arial"/>
          <w:b/>
        </w:rPr>
        <w:t xml:space="preserve">1.2 </w:t>
      </w:r>
      <w:r>
        <w:rPr>
          <w:rFonts w:ascii="Arial" w:hAnsi="Arial"/>
        </w:rPr>
        <w:t>Sáu kịch bản khiến sinh viên mất buổi thi</w:t>
      </w:r>
      <w:bookmarkEnd w:id="1013"/>
    </w:p>
    <w:p>
      <w:pPr>
        <w:spacing w:after="120"/>
      </w:pPr>
      <w:r>
        <w:rPr>
          <w:sz w:val="23"/>
        </w:rPr>
        <w:t xml:space="preserve">Từ các ràng buộc kỹ thuật ở trên, nhóm liệt kê sáu kịch bản hỏng việc. Cả sáu đều dẫn tới cùng một kết cục nếu không có máy thay thế. Cột "tần suất chủ quan" là </w:t>
      </w:r>
      <w:r>
        <w:rPr>
          <w:b/>
          <w:sz w:val="23"/>
        </w:rPr>
        <w:t>[Ước lượng của nhóm]</w:t>
      </w:r>
      <w:r>
        <w:rPr>
          <w:sz w:val="23"/>
        </w:rPr>
        <w:t xml:space="preserve">, xếp hạng tương đối theo quan sát của các thành viên nhóm đang học tại campus Đà Nẵng, </w:t>
      </w:r>
      <w:r>
        <w:rPr>
          <w:b/>
          <w:sz w:val="23"/>
        </w:rPr>
        <w:t>chưa có số liệu khảo sát</w:t>
      </w:r>
      <w:r>
        <w:rPr>
          <w:sz w:val="23"/>
        </w:rPr>
        <w:t>. Nhóm cố tình không gán tỉ lệ phần trăm cho cột này, vì gán số vào một thứ chưa đo được là bịa số.</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146"/>
            <w:shd w:val="clear" w:color="auto" w:fill="1B5E9E"/>
          </w:tcPr>
          <w:p>
            <w:pPr>
              <w:spacing w:before="40" w:after="40" w:line="269" w:lineRule="auto"/>
              <w:jc w:val="left"/>
            </w:pPr>
            <w:r>
              <w:rPr>
                <w:rFonts w:ascii="Arial" w:hAnsi="Arial"/>
                <w:b/>
                <w:color w:val="FFFFFF"/>
                <w:sz w:val="20"/>
              </w:rPr>
              <w:t>Kịch bản</w:t>
            </w:r>
          </w:p>
        </w:tc>
        <w:tc>
          <w:tcPr>
            <w:tcW w:type="dxa" w:w="1430"/>
            <w:shd w:val="clear" w:color="auto" w:fill="1B5E9E"/>
          </w:tcPr>
          <w:p>
            <w:pPr>
              <w:spacing w:before="40" w:after="40" w:line="269" w:lineRule="auto"/>
              <w:jc w:val="left"/>
            </w:pPr>
            <w:r>
              <w:rPr>
                <w:rFonts w:ascii="Arial" w:hAnsi="Arial"/>
                <w:b/>
                <w:color w:val="FFFFFF"/>
                <w:sz w:val="20"/>
              </w:rPr>
              <w:t>Tần suất chủ quan</w:t>
            </w:r>
          </w:p>
        </w:tc>
        <w:tc>
          <w:tcPr>
            <w:tcW w:type="dxa" w:w="2861"/>
            <w:shd w:val="clear" w:color="auto" w:fill="1B5E9E"/>
          </w:tcPr>
          <w:p>
            <w:pPr>
              <w:spacing w:before="40" w:after="40" w:line="269" w:lineRule="auto"/>
              <w:jc w:val="left"/>
            </w:pPr>
            <w:r>
              <w:rPr>
                <w:rFonts w:ascii="Arial" w:hAnsi="Arial"/>
                <w:b/>
                <w:color w:val="FFFFFF"/>
                <w:sz w:val="20"/>
              </w:rPr>
              <w:t>Sinh viên hiện xử lý thế nào</w:t>
            </w:r>
          </w:p>
        </w:tc>
        <w:tc>
          <w:tcPr>
            <w:tcW w:type="dxa" w:w="2861"/>
            <w:shd w:val="clear" w:color="auto" w:fill="1B5E9E"/>
          </w:tcPr>
          <w:p>
            <w:pPr>
              <w:spacing w:before="40" w:after="40" w:line="269" w:lineRule="auto"/>
              <w:jc w:val="left"/>
            </w:pPr>
            <w:r>
              <w:rPr>
                <w:rFonts w:ascii="Arial" w:hAnsi="Arial"/>
                <w:b/>
                <w:color w:val="FFFFFF"/>
                <w:sz w:val="20"/>
              </w:rPr>
              <w:t>Kết cục</w:t>
            </w:r>
          </w:p>
        </w:tc>
      </w:tr>
      <w:tr>
        <w:tc>
          <w:tcPr>
            <w:tcW w:type="dxa" w:w="2146"/>
          </w:tcPr>
          <w:p>
            <w:pPr>
              <w:spacing w:before="40" w:after="40" w:line="269" w:lineRule="auto"/>
              <w:jc w:val="left"/>
            </w:pPr>
            <w:r>
              <w:rPr>
                <w:rFonts w:ascii="Arial" w:hAnsi="Arial"/>
                <w:sz w:val="20"/>
              </w:rPr>
              <w:t>Máy hỏng đột ngột sát giờ thi (màn hình, bàn phím, ổ cứng, bo mạch)</w:t>
            </w:r>
          </w:p>
        </w:tc>
        <w:tc>
          <w:tcPr>
            <w:tcW w:type="dxa" w:w="1430"/>
          </w:tcPr>
          <w:p>
            <w:pPr>
              <w:spacing w:before="40" w:after="40" w:line="269" w:lineRule="auto"/>
              <w:jc w:val="left"/>
            </w:pPr>
            <w:r>
              <w:rPr>
                <w:rFonts w:ascii="Arial" w:hAnsi="Arial"/>
                <w:sz w:val="20"/>
              </w:rPr>
              <w:t>Trung bình</w:t>
            </w:r>
          </w:p>
        </w:tc>
        <w:tc>
          <w:tcPr>
            <w:tcW w:type="dxa" w:w="2861"/>
          </w:tcPr>
          <w:p>
            <w:pPr>
              <w:spacing w:before="40" w:after="40" w:line="269" w:lineRule="auto"/>
              <w:jc w:val="left"/>
            </w:pPr>
            <w:r>
              <w:rPr>
                <w:rFonts w:ascii="Arial" w:hAnsi="Arial"/>
                <w:sz w:val="20"/>
              </w:rPr>
              <w:t>Hỏi khắp nhóm chat lớp xem ai có máy rảnh; chạy ra tiệm sửa gần nhất</w:t>
            </w:r>
          </w:p>
        </w:tc>
        <w:tc>
          <w:tcPr>
            <w:tcW w:type="dxa" w:w="2861"/>
          </w:tcPr>
          <w:p>
            <w:pPr>
              <w:spacing w:before="40" w:after="40" w:line="269" w:lineRule="auto"/>
              <w:jc w:val="left"/>
            </w:pPr>
            <w:r>
              <w:rPr>
                <w:rFonts w:ascii="Arial" w:hAnsi="Arial"/>
                <w:sz w:val="20"/>
              </w:rPr>
              <w:t>Không kịp. Tiệm sửa cần vài giờ đến vài ngày; nhóm chat thường trả lời sau giờ thi</w:t>
            </w:r>
          </w:p>
        </w:tc>
      </w:tr>
      <w:tr>
        <w:tc>
          <w:tcPr>
            <w:tcW w:type="dxa" w:w="2146"/>
            <w:shd w:val="clear" w:color="auto" w:fill="F7F9FB"/>
          </w:tcPr>
          <w:p>
            <w:pPr>
              <w:spacing w:before="40" w:after="40" w:line="269" w:lineRule="auto"/>
              <w:jc w:val="left"/>
            </w:pPr>
            <w:r>
              <w:rPr>
                <w:rFonts w:ascii="Arial" w:hAnsi="Arial"/>
                <w:sz w:val="20"/>
              </w:rPr>
              <w:t>Pin chai kèm hỏng sạc, phòng thi không đủ ổ cắm</w:t>
            </w:r>
          </w:p>
        </w:tc>
        <w:tc>
          <w:tcPr>
            <w:tcW w:type="dxa" w:w="1430"/>
            <w:shd w:val="clear" w:color="auto" w:fill="F7F9FB"/>
          </w:tcPr>
          <w:p>
            <w:pPr>
              <w:spacing w:before="40" w:after="40" w:line="269" w:lineRule="auto"/>
              <w:jc w:val="left"/>
            </w:pPr>
            <w:r>
              <w:rPr>
                <w:rFonts w:ascii="Arial" w:hAnsi="Arial"/>
                <w:sz w:val="20"/>
              </w:rPr>
              <w:t>Cao</w:t>
            </w:r>
          </w:p>
        </w:tc>
        <w:tc>
          <w:tcPr>
            <w:tcW w:type="dxa" w:w="2861"/>
            <w:shd w:val="clear" w:color="auto" w:fill="F7F9FB"/>
          </w:tcPr>
          <w:p>
            <w:pPr>
              <w:spacing w:before="40" w:after="40" w:line="269" w:lineRule="auto"/>
              <w:jc w:val="left"/>
            </w:pPr>
            <w:r>
              <w:rPr>
                <w:rFonts w:ascii="Arial" w:hAnsi="Arial"/>
                <w:sz w:val="20"/>
              </w:rPr>
              <w:t>Mượn sạc của bạn cùng dòng máy, ngồi cạnh ổ điện, vừa làm bài vừa canh pin</w:t>
            </w:r>
          </w:p>
        </w:tc>
        <w:tc>
          <w:tcPr>
            <w:tcW w:type="dxa" w:w="2861"/>
            <w:shd w:val="clear" w:color="auto" w:fill="F7F9FB"/>
          </w:tcPr>
          <w:p>
            <w:pPr>
              <w:spacing w:before="40" w:after="40" w:line="269" w:lineRule="auto"/>
              <w:jc w:val="left"/>
            </w:pPr>
            <w:r>
              <w:rPr>
                <w:rFonts w:ascii="Arial" w:hAnsi="Arial"/>
                <w:sz w:val="20"/>
              </w:rPr>
              <w:t>Thi được nhưng rủi ro cao; máy sập nguồn giữa ca thi là mất bài đang lưu trên ổ cứng</w:t>
            </w:r>
          </w:p>
        </w:tc>
      </w:tr>
      <w:tr>
        <w:tc>
          <w:tcPr>
            <w:tcW w:type="dxa" w:w="2146"/>
          </w:tcPr>
          <w:p>
            <w:pPr>
              <w:spacing w:before="40" w:after="40" w:line="269" w:lineRule="auto"/>
              <w:jc w:val="left"/>
            </w:pPr>
            <w:r>
              <w:rPr>
                <w:rFonts w:ascii="Arial" w:hAnsi="Arial"/>
                <w:sz w:val="20"/>
              </w:rPr>
              <w:t>MacBook chip M1, M2, M3</w:t>
            </w:r>
          </w:p>
        </w:tc>
        <w:tc>
          <w:tcPr>
            <w:tcW w:type="dxa" w:w="1430"/>
          </w:tcPr>
          <w:p>
            <w:pPr>
              <w:spacing w:before="40" w:after="40" w:line="269" w:lineRule="auto"/>
              <w:jc w:val="left"/>
            </w:pPr>
            <w:r>
              <w:rPr>
                <w:rFonts w:ascii="Arial" w:hAnsi="Arial"/>
                <w:sz w:val="20"/>
              </w:rPr>
              <w:t>Cao trong nhóm dùng Mac</w:t>
            </w:r>
          </w:p>
        </w:tc>
        <w:tc>
          <w:tcPr>
            <w:tcW w:type="dxa" w:w="2861"/>
          </w:tcPr>
          <w:p>
            <w:pPr>
              <w:spacing w:before="40" w:after="40" w:line="269" w:lineRule="auto"/>
              <w:jc w:val="left"/>
            </w:pPr>
            <w:r>
              <w:rPr>
                <w:rFonts w:ascii="Arial" w:hAnsi="Arial"/>
                <w:sz w:val="20"/>
              </w:rPr>
              <w:t>Mượn máy Windows của bạn cho từng ca thi, lặp lại mỗi kỳ</w:t>
            </w:r>
          </w:p>
        </w:tc>
        <w:tc>
          <w:tcPr>
            <w:tcW w:type="dxa" w:w="2861"/>
          </w:tcPr>
          <w:p>
            <w:pPr>
              <w:spacing w:before="40" w:after="40" w:line="269" w:lineRule="auto"/>
              <w:jc w:val="left"/>
            </w:pPr>
            <w:r>
              <w:rPr>
                <w:rFonts w:ascii="Arial" w:hAnsi="Arial"/>
                <w:sz w:val="20"/>
              </w:rPr>
              <w:t>Phụ thuộc vào lòng tốt và lịch thi của người khác; chỉ là hoãn vấn đề, không phải giải pháp</w:t>
            </w:r>
          </w:p>
        </w:tc>
      </w:tr>
      <w:tr>
        <w:tc>
          <w:tcPr>
            <w:tcW w:type="dxa" w:w="2146"/>
            <w:shd w:val="clear" w:color="auto" w:fill="F7F9FB"/>
          </w:tcPr>
          <w:p>
            <w:pPr>
              <w:spacing w:before="40" w:after="40" w:line="269" w:lineRule="auto"/>
              <w:jc w:val="left"/>
            </w:pPr>
            <w:r>
              <w:rPr>
                <w:rFonts w:ascii="Arial" w:hAnsi="Arial"/>
                <w:sz w:val="20"/>
              </w:rPr>
              <w:t>Máy quá yếu hoặc lỗi hệ điều hành, không cài được Safe Exam Browser hoặc EOS</w:t>
            </w:r>
          </w:p>
        </w:tc>
        <w:tc>
          <w:tcPr>
            <w:tcW w:type="dxa" w:w="1430"/>
            <w:shd w:val="clear" w:color="auto" w:fill="F7F9FB"/>
          </w:tcPr>
          <w:p>
            <w:pPr>
              <w:spacing w:before="40" w:after="40" w:line="269" w:lineRule="auto"/>
              <w:jc w:val="left"/>
            </w:pPr>
            <w:r>
              <w:rPr>
                <w:rFonts w:ascii="Arial" w:hAnsi="Arial"/>
                <w:sz w:val="20"/>
              </w:rPr>
              <w:t>Trung bình</w:t>
            </w:r>
          </w:p>
        </w:tc>
        <w:tc>
          <w:tcPr>
            <w:tcW w:type="dxa" w:w="2861"/>
            <w:shd w:val="clear" w:color="auto" w:fill="F7F9FB"/>
          </w:tcPr>
          <w:p>
            <w:pPr>
              <w:spacing w:before="40" w:after="40" w:line="269" w:lineRule="auto"/>
              <w:jc w:val="left"/>
            </w:pPr>
            <w:r>
              <w:rPr>
                <w:rFonts w:ascii="Arial" w:hAnsi="Arial"/>
                <w:sz w:val="20"/>
              </w:rPr>
              <w:t>Gỡ ra cài lại, hỏi Helpdesk IT, cài lại Windows đêm trước ngày thi</w:t>
            </w:r>
          </w:p>
        </w:tc>
        <w:tc>
          <w:tcPr>
            <w:tcW w:type="dxa" w:w="2861"/>
            <w:shd w:val="clear" w:color="auto" w:fill="F7F9FB"/>
          </w:tcPr>
          <w:p>
            <w:pPr>
              <w:spacing w:before="40" w:after="40" w:line="269" w:lineRule="auto"/>
              <w:jc w:val="left"/>
            </w:pPr>
            <w:r>
              <w:rPr>
                <w:rFonts w:ascii="Arial" w:hAnsi="Arial"/>
                <w:sz w:val="20"/>
              </w:rPr>
              <w:t>Rủi ro cao nhất: cài lại Windows đêm trước có thể làm máy không dùng được sáng hôm sau</w:t>
            </w:r>
          </w:p>
        </w:tc>
      </w:tr>
      <w:tr>
        <w:tc>
          <w:tcPr>
            <w:tcW w:type="dxa" w:w="2146"/>
          </w:tcPr>
          <w:p>
            <w:pPr>
              <w:spacing w:before="40" w:after="40" w:line="269" w:lineRule="auto"/>
              <w:jc w:val="left"/>
            </w:pPr>
            <w:r>
              <w:rPr>
                <w:rFonts w:ascii="Arial" w:hAnsi="Arial"/>
                <w:sz w:val="20"/>
              </w:rPr>
              <w:t>Quên mang máy hoặc mang nhầm sạc</w:t>
            </w:r>
          </w:p>
        </w:tc>
        <w:tc>
          <w:tcPr>
            <w:tcW w:type="dxa" w:w="1430"/>
          </w:tcPr>
          <w:p>
            <w:pPr>
              <w:spacing w:before="40" w:after="40" w:line="269" w:lineRule="auto"/>
              <w:jc w:val="left"/>
            </w:pPr>
            <w:r>
              <w:rPr>
                <w:rFonts w:ascii="Arial" w:hAnsi="Arial"/>
                <w:sz w:val="20"/>
              </w:rPr>
              <w:t>Thấp nhưng luôn có</w:t>
            </w:r>
          </w:p>
        </w:tc>
        <w:tc>
          <w:tcPr>
            <w:tcW w:type="dxa" w:w="2861"/>
          </w:tcPr>
          <w:p>
            <w:pPr>
              <w:spacing w:before="40" w:after="40" w:line="269" w:lineRule="auto"/>
              <w:jc w:val="left"/>
            </w:pPr>
            <w:r>
              <w:rPr>
                <w:rFonts w:ascii="Arial" w:hAnsi="Arial"/>
                <w:sz w:val="20"/>
              </w:rPr>
              <w:t>Chạy về phòng trọ lấy</w:t>
            </w:r>
          </w:p>
        </w:tc>
        <w:tc>
          <w:tcPr>
            <w:tcW w:type="dxa" w:w="2861"/>
          </w:tcPr>
          <w:p>
            <w:pPr>
              <w:spacing w:before="40" w:after="40" w:line="269" w:lineRule="auto"/>
              <w:jc w:val="left"/>
            </w:pPr>
            <w:r>
              <w:rPr>
                <w:rFonts w:ascii="Arial" w:hAnsi="Arial"/>
                <w:sz w:val="20"/>
              </w:rPr>
              <w:t>Chỉ cứu được nếu trọ gần campus; quá 15 phút là hết cơ hội</w:t>
            </w:r>
          </w:p>
        </w:tc>
      </w:tr>
      <w:tr>
        <w:tc>
          <w:tcPr>
            <w:tcW w:type="dxa" w:w="2146"/>
            <w:shd w:val="clear" w:color="auto" w:fill="F7F9FB"/>
          </w:tcPr>
          <w:p>
            <w:pPr>
              <w:spacing w:before="40" w:after="40" w:line="269" w:lineRule="auto"/>
              <w:jc w:val="left"/>
            </w:pPr>
            <w:r>
              <w:rPr>
                <w:rFonts w:ascii="Arial" w:hAnsi="Arial"/>
                <w:sz w:val="20"/>
              </w:rPr>
              <w:t>Máy đang ở tiệm sửa đúng tuần thi</w:t>
            </w:r>
          </w:p>
        </w:tc>
        <w:tc>
          <w:tcPr>
            <w:tcW w:type="dxa" w:w="1430"/>
            <w:shd w:val="clear" w:color="auto" w:fill="F7F9FB"/>
          </w:tcPr>
          <w:p>
            <w:pPr>
              <w:spacing w:before="40" w:after="40" w:line="269" w:lineRule="auto"/>
              <w:jc w:val="left"/>
            </w:pPr>
            <w:r>
              <w:rPr>
                <w:rFonts w:ascii="Arial" w:hAnsi="Arial"/>
                <w:sz w:val="20"/>
              </w:rPr>
              <w:t>Trung bình, dồn vào mùa thi</w:t>
            </w:r>
          </w:p>
        </w:tc>
        <w:tc>
          <w:tcPr>
            <w:tcW w:type="dxa" w:w="2861"/>
            <w:shd w:val="clear" w:color="auto" w:fill="F7F9FB"/>
          </w:tcPr>
          <w:p>
            <w:pPr>
              <w:spacing w:before="40" w:after="40" w:line="269" w:lineRule="auto"/>
              <w:jc w:val="left"/>
            </w:pPr>
            <w:r>
              <w:rPr>
                <w:rFonts w:ascii="Arial" w:hAnsi="Arial"/>
                <w:sz w:val="20"/>
              </w:rPr>
              <w:t>Giục tiệm trả máy sớm, hoặc mượn bạn suốt tuần thi</w:t>
            </w:r>
          </w:p>
        </w:tc>
        <w:tc>
          <w:tcPr>
            <w:tcW w:type="dxa" w:w="2861"/>
            <w:shd w:val="clear" w:color="auto" w:fill="F7F9FB"/>
          </w:tcPr>
          <w:p>
            <w:pPr>
              <w:spacing w:before="40" w:after="40" w:line="269" w:lineRule="auto"/>
              <w:jc w:val="left"/>
            </w:pPr>
            <w:r>
              <w:rPr>
                <w:rFonts w:ascii="Arial" w:hAnsi="Arial"/>
                <w:sz w:val="20"/>
              </w:rPr>
              <w:t>Khó nhất trong sáu kịch bản vì cần một người bạn rảnh máy nhiều ngày liên tiếp</w:t>
            </w:r>
          </w:p>
        </w:tc>
      </w:tr>
    </w:tbl>
    <w:p>
      <w:pPr>
        <w:spacing w:before="60" w:after="200"/>
        <w:jc w:val="left"/>
      </w:pPr>
      <w:bookmarkStart w:id="1014" w:name="tab3"/>
      <w:bookmarkEnd w:id="1014"/>
      <w:r>
        <w:rPr>
          <w:rFonts w:ascii="Arial" w:hAnsi="Arial"/>
          <w:b/>
          <w:color w:val="555B63"/>
          <w:sz w:val="19"/>
        </w:rPr>
        <w:t xml:space="preserve">Bảng 3. </w:t>
      </w:r>
      <w:r>
        <w:rPr>
          <w:rFonts w:ascii="Arial" w:hAnsi="Arial"/>
          <w:i/>
          <w:color w:val="555B63"/>
          <w:sz w:val="19"/>
        </w:rPr>
        <w:t>Sáu kịch bản khiến sinh viên Đại học FPT không dự thi được và cách xử lý hiện nay.</w:t>
      </w:r>
    </w:p>
    <w:p>
      <w:pPr>
        <w:spacing w:after="200"/>
      </w:pPr>
      <w:r>
        <w:rPr>
          <w:rFonts w:ascii="Arial" w:hAnsi="Arial"/>
          <w:i/>
          <w:color w:val="555B63"/>
          <w:sz w:val="18"/>
        </w:rPr>
        <w:t>Cột tần suất là [Ước lượng của nhóm], chưa có khảo sát. Mục tiêu của Phụ lục A là thay cột này bằng số thật.</w:t>
      </w:r>
    </w:p>
    <w:p>
      <w:pPr>
        <w:spacing w:after="120"/>
      </w:pPr>
      <w:r>
        <w:rPr>
          <w:sz w:val="23"/>
        </w:rPr>
        <w:t xml:space="preserve">Điểm chung của cả sáu dòng: </w:t>
      </w:r>
      <w:r>
        <w:rPr>
          <w:b/>
          <w:sz w:val="23"/>
        </w:rPr>
        <w:t>cách xử lý hiện nay đều là phương án cá nhân, không có bảo đảm về thời gian</w:t>
      </w:r>
      <w:r>
        <w:rPr>
          <w:sz w:val="23"/>
        </w:rPr>
        <w:t>. Không kịch bản nào có một dịch vụ đứng ra cam kết "có máy chạy được trước giờ thi". Đó là khoảng trống ExamLap nhắm vào, với ba cam kết công khai: giao trước giờ thi 30 phút, đổi máy trong 15 phút nếu máy lỗi giữa ca thi, hoàn cọc tự động trong 5 phút sau khi trả máy nguyên vẹn.</w:t>
      </w:r>
    </w:p>
    <w:p>
      <w:bookmarkStart w:id="1015" w:name="sec11"/>
      <w:pPr>
        <w:pStyle w:val="Heading2"/>
      </w:pPr>
      <w:r>
        <w:rPr>
          <w:rFonts w:ascii="Arial" w:hAnsi="Arial"/>
          <w:b/>
        </w:rPr>
        <w:t xml:space="preserve">1.3 </w:t>
      </w:r>
      <w:r>
        <w:rPr>
          <w:rFonts w:ascii="Arial" w:hAnsi="Arial"/>
        </w:rPr>
        <w:t>Cái giá của một buổi thi bị lỡ</w:t>
      </w:r>
      <w:bookmarkEnd w:id="1015"/>
    </w:p>
    <w:p>
      <w:pPr>
        <w:spacing w:after="120"/>
      </w:pPr>
      <w:r>
        <w:rPr>
          <w:sz w:val="23"/>
        </w:rPr>
        <w:t>Để định giá có căn cứ, nhóm phải trả lời được: mất một buổi thi thì sinh viên mất bao nhiêu tiền? Phép tính dưới đây trình bày đầy đủ để người đọc tự kiểm tra từng bước.</w:t>
      </w:r>
    </w:p>
    <w:p>
      <w:pPr>
        <w:spacing w:after="120"/>
      </w:pPr>
      <w:r>
        <w:rPr>
          <w:sz w:val="23"/>
        </w:rPr>
        <w:t xml:space="preserve">Học phí giai đoạn chuyên ngành tại campus Đà Nẵng là </w:t>
      </w:r>
      <w:r>
        <w:rPr>
          <w:b/>
          <w:sz w:val="23"/>
        </w:rPr>
        <w:t>22.120.000đ một học kỳ</w:t>
      </w:r>
      <w:r>
        <w:rPr>
          <w:sz w:val="23"/>
        </w:rPr>
        <w:t xml:space="preserve">, áp dụng cho cả năm học 2025–2026 và 2026–2027 </w:t>
      </w:r>
      <w:r>
        <w:rPr>
          <w:color w:val="1B5E9E"/>
          <w:sz w:val="20"/>
          <w:vertAlign w:val="superscript"/>
        </w:rPr>
        <w:t>[11]</w:t>
      </w:r>
      <w:r>
        <w:rPr>
          <w:sz w:val="23"/>
        </w:rPr>
        <w:t xml:space="preserve"> </w:t>
      </w:r>
      <w:r>
        <w:rPr>
          <w:color w:val="1B5E9E"/>
          <w:sz w:val="20"/>
          <w:vertAlign w:val="superscript"/>
        </w:rPr>
        <w:t>[12]</w:t>
      </w:r>
      <w:r>
        <w:rPr>
          <w:sz w:val="23"/>
        </w:rPr>
        <w:t xml:space="preserve">. Một học kỳ ở Đại học FPT kéo dài </w:t>
      </w:r>
      <w:r>
        <w:rPr>
          <w:b/>
          <w:sz w:val="23"/>
        </w:rPr>
        <w:t>4 tháng</w:t>
      </w:r>
      <w:r>
        <w:rPr>
          <w:sz w:val="23"/>
        </w:rPr>
        <w:t xml:space="preserve">, tương đương 15 đến 16 tuần </w:t>
      </w:r>
      <w:r>
        <w:rPr>
          <w:color w:val="1B5E9E"/>
          <w:sz w:val="20"/>
          <w:vertAlign w:val="superscript"/>
        </w:rPr>
        <w:t>[13]</w:t>
      </w:r>
      <w:r>
        <w:rPr>
          <w:sz w:val="23"/>
        </w:rPr>
        <w:t xml:space="preserve"> </w:t>
      </w:r>
      <w:r>
        <w:rPr>
          <w:color w:val="1B5E9E"/>
          <w:sz w:val="20"/>
          <w:vertAlign w:val="superscript"/>
        </w:rPr>
        <w:t>[14]</w:t>
      </w:r>
      <w:r>
        <w:rPr>
          <w:sz w:val="23"/>
        </w:rPr>
        <w:t>. Từ hai con số đó:</w:t>
      </w:r>
    </w:p>
    <w:p>
      <w:pPr>
        <w:pStyle w:val="ListNumber"/>
        <w:spacing w:after="60" w:line="307" w:lineRule="auto"/>
        <w:ind w:left="425" w:hanging="255"/>
      </w:pPr>
      <w:r>
        <w:rPr>
          <w:sz w:val="23"/>
        </w:rPr>
        <w:t xml:space="preserve">Chi phí học tập mỗi tuần: 22.120.000đ chia cho 16 tuần, bằng khoảng </w:t>
      </w:r>
      <w:r>
        <w:rPr>
          <w:b/>
          <w:sz w:val="23"/>
        </w:rPr>
        <w:t>1.383.000đ một tuần</w:t>
      </w:r>
      <w:r>
        <w:rPr>
          <w:sz w:val="23"/>
        </w:rPr>
        <w:t>.</w:t>
      </w:r>
    </w:p>
    <w:p>
      <w:pPr>
        <w:pStyle w:val="ListNumber"/>
        <w:spacing w:after="60" w:line="307" w:lineRule="auto"/>
        <w:ind w:left="425" w:hanging="255"/>
      </w:pPr>
      <w:r>
        <w:rPr>
          <w:sz w:val="23"/>
        </w:rPr>
        <w:t xml:space="preserve">Chi phí học tập mỗi ngày, tính theo tuần 7 ngày: 1.383.000đ chia 7, bằng khoảng </w:t>
      </w:r>
      <w:r>
        <w:rPr>
          <w:b/>
          <w:sz w:val="23"/>
        </w:rPr>
        <w:t>198.000đ một ngày</w:t>
      </w:r>
      <w:r>
        <w:rPr>
          <w:sz w:val="23"/>
        </w:rPr>
        <w:t>.</w:t>
      </w:r>
    </w:p>
    <w:p>
      <w:pPr>
        <w:pStyle w:val="ListNumber"/>
        <w:spacing w:after="60" w:line="307" w:lineRule="auto"/>
        <w:ind w:left="425" w:hanging="255"/>
      </w:pPr>
      <w:r>
        <w:rPr>
          <w:sz w:val="23"/>
        </w:rPr>
        <w:t xml:space="preserve">Giả định một học kỳ có khoảng </w:t>
      </w:r>
      <w:r>
        <w:rPr>
          <w:b/>
          <w:sz w:val="23"/>
        </w:rPr>
        <w:t>5 môn thi cuối kỳ</w:t>
      </w:r>
      <w:r>
        <w:rPr>
          <w:sz w:val="23"/>
        </w:rPr>
        <w:t xml:space="preserve">: 22.120.000đ chia 5, bằng </w:t>
      </w:r>
      <w:r>
        <w:rPr>
          <w:b/>
          <w:sz w:val="23"/>
        </w:rPr>
        <w:t>4.424.000đ cho một môn thi</w:t>
      </w:r>
      <w:r>
        <w:rPr>
          <w:sz w:val="23"/>
        </w:rPr>
        <w:t xml:space="preserve">. Đây là dữ kiện F9, nhãn </w:t>
      </w:r>
      <w:r>
        <w:rPr>
          <w:b/>
          <w:sz w:val="23"/>
        </w:rPr>
        <w:t>[Ước lượng của nhóm]</w:t>
      </w:r>
      <w:r>
        <w:rPr>
          <w:sz w:val="23"/>
        </w:rPr>
        <w:t xml:space="preserve">, và giả định "5 môn một kỳ" là giả định duy nhất trong phép tính. Nếu một sinh viên học 4 môn thì giá trị một môn tăng lên khoảng 5.530.000đ; nếu học 6 môn thì giảm còn khoảng 3.687.000đ (cả hai đều là </w:t>
      </w:r>
      <w:r>
        <w:rPr>
          <w:b/>
          <w:sz w:val="23"/>
        </w:rPr>
        <w:t>[Ước lượng của nhóm]</w:t>
      </w:r>
      <w:r>
        <w:rPr>
          <w:sz w:val="23"/>
        </w:rPr>
        <w:t>, tính bằng cách chia học phí một kỳ cho số môn). Kết luận không đổi theo hướng bất lợi cho lập luận.</w:t>
      </w:r>
    </w:p>
    <w:p>
      <w:pPr>
        <w:spacing w:after="120"/>
      </w:pPr>
      <w:r>
        <w:rPr>
          <w:sz w:val="23"/>
        </w:rPr>
        <w:t>Con số 4.424.000đ mới là phần tiền nhìn thấy được. Thiệt hại phi tiền tệ thường nặng hơn:</w:t>
      </w:r>
    </w:p>
    <w:p>
      <w:pPr>
        <w:pStyle w:val="ListBullet"/>
        <w:spacing w:after="60" w:line="307" w:lineRule="auto"/>
        <w:ind w:left="425" w:hanging="255"/>
      </w:pPr>
      <w:r>
        <w:rPr>
          <w:b/>
          <w:sz w:val="23"/>
        </w:rPr>
        <w:t>Chậm tiến độ và học lại.</w:t>
      </w:r>
      <w:r>
        <w:rPr>
          <w:sz w:val="23"/>
        </w:rPr>
        <w:t xml:space="preserve"> Môn trượt phải học lại ở kỳ sau, mà mỗi năm chỉ có ba học kỳ Fall, Spring và Summer </w:t>
      </w:r>
      <w:r>
        <w:rPr>
          <w:color w:val="1B5E9E"/>
          <w:sz w:val="20"/>
          <w:vertAlign w:val="superscript"/>
        </w:rPr>
        <w:t>[15]</w:t>
      </w:r>
      <w:r>
        <w:rPr>
          <w:sz w:val="23"/>
        </w:rPr>
        <w:t>. Một môn học lại kéo lùi cả chuỗi môn phụ thuộc phía sau, xấu nhất là lùi thời điểm tốt nghiệp một học kỳ, đồng thời phải trả thêm tiền cho nội dung đã học.</w:t>
      </w:r>
    </w:p>
    <w:p>
      <w:pPr>
        <w:pStyle w:val="ListBullet"/>
        <w:spacing w:after="60" w:line="307" w:lineRule="auto"/>
        <w:ind w:left="425" w:hanging="255"/>
      </w:pPr>
      <w:r>
        <w:rPr>
          <w:b/>
          <w:sz w:val="23"/>
        </w:rPr>
        <w:t>Ảnh hưởng học bổng và xếp loại.</w:t>
      </w:r>
      <w:r>
        <w:rPr>
          <w:sz w:val="23"/>
        </w:rPr>
        <w:t xml:space="preserve"> Điểm môn và điểm trung bình tích luỹ là căn cứ xét học bổng và xếp loại tốt nghiệp theo quy chế đào tạo tín chỉ của trường </w:t>
      </w:r>
      <w:r>
        <w:rPr>
          <w:color w:val="1B5E9E"/>
          <w:sz w:val="20"/>
          <w:vertAlign w:val="superscript"/>
        </w:rPr>
        <w:t>[16]</w:t>
      </w:r>
      <w:r>
        <w:rPr>
          <w:sz w:val="23"/>
        </w:rPr>
        <w:t>. Một điểm 0 vì lý do thiết bị nằm lại trong bảng điểm suốt phần còn lại của khoá học.</w:t>
      </w:r>
    </w:p>
    <w:p>
      <w:pPr>
        <w:pStyle w:val="ListBullet"/>
        <w:spacing w:after="60" w:line="307" w:lineRule="auto"/>
        <w:ind w:left="425" w:hanging="255"/>
      </w:pPr>
      <w:r>
        <w:rPr>
          <w:b/>
          <w:sz w:val="23"/>
        </w:rPr>
        <w:t>Chi phí tâm lý.</w:t>
      </w:r>
      <w:r>
        <w:rPr>
          <w:sz w:val="23"/>
        </w:rPr>
        <w:t xml:space="preserve"> Sinh viên mất buổi thi vì máy hỏng phải làm đơn, giải trình, chờ xét, trong lúc vẫn phải thi các môn còn lại của cùng tuần thi.</w:t>
      </w:r>
    </w:p>
    <w:p>
      <w:pPr>
        <w:spacing w:after="120"/>
      </w:pPr>
      <w:r>
        <w:rPr>
          <w:sz w:val="23"/>
        </w:rPr>
        <w:t xml:space="preserve">Đặt cạnh nhau, tỉ số trở nên rất chênh lệch. Một ca thi 4 giờ trên máy nhóm A của ExamLap có giá </w:t>
      </w:r>
      <w:r>
        <w:rPr>
          <w:b/>
          <w:sz w:val="23"/>
        </w:rPr>
        <w:t>79.000đ</w:t>
      </w:r>
      <w:r>
        <w:rPr>
          <w:sz w:val="23"/>
        </w:rPr>
        <w:t xml:space="preserve">; gói ngày thi hai ca là </w:t>
      </w:r>
      <w:r>
        <w:rPr>
          <w:b/>
          <w:sz w:val="23"/>
        </w:rPr>
        <w:t>129.000đ</w:t>
      </w:r>
      <w:r>
        <w:rPr>
          <w:sz w:val="23"/>
        </w:rPr>
        <w:t xml:space="preserve">; gói khẩn cấp đặt dưới 3 giờ, giao tận cổng là </w:t>
      </w:r>
      <w:r>
        <w:rPr>
          <w:b/>
          <w:sz w:val="23"/>
        </w:rPr>
        <w:t>179.000đ</w:t>
      </w:r>
      <w:r>
        <w:rPr>
          <w:sz w:val="23"/>
        </w:rPr>
        <w:t>. So với thiệt hại 4.424.000đ:</w:t>
      </w:r>
    </w:p>
    <w:p>
      <w:pPr>
        <w:pStyle w:val="ListBullet"/>
        <w:spacing w:after="60" w:line="307" w:lineRule="auto"/>
        <w:ind w:left="425" w:hanging="255"/>
      </w:pPr>
      <w:r>
        <w:rPr>
          <w:sz w:val="23"/>
        </w:rPr>
        <w:t xml:space="preserve">4.424.000đ chia 179.000đ, bằng khoảng </w:t>
      </w:r>
      <w:r>
        <w:rPr>
          <w:b/>
          <w:sz w:val="23"/>
        </w:rPr>
        <w:t>25 lần</w:t>
      </w:r>
      <w:r>
        <w:rPr>
          <w:sz w:val="23"/>
        </w:rPr>
        <w:t>.</w:t>
      </w:r>
    </w:p>
    <w:p>
      <w:pPr>
        <w:pStyle w:val="ListBullet"/>
        <w:spacing w:after="60" w:line="307" w:lineRule="auto"/>
        <w:ind w:left="425" w:hanging="255"/>
      </w:pPr>
      <w:r>
        <w:rPr>
          <w:sz w:val="23"/>
        </w:rPr>
        <w:t xml:space="preserve">4.424.000đ chia 79.000đ, bằng khoảng </w:t>
      </w:r>
      <w:r>
        <w:rPr>
          <w:b/>
          <w:sz w:val="23"/>
        </w:rPr>
        <w:t>56 lần</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Tỉ lệ chi phí trên rủi ro</w:t>
            </w:r>
          </w:p>
          <w:p>
            <w:pPr>
              <w:spacing w:after="40" w:line="300" w:lineRule="auto"/>
              <w:jc w:val="both"/>
            </w:pPr>
            <w:r>
              <w:rPr>
                <w:sz w:val="21"/>
              </w:rPr>
              <w:t xml:space="preserve">Thuê một máy sẵn sàng thi tốn từ </w:t>
            </w:r>
            <w:r>
              <w:rPr>
                <w:b/>
                <w:sz w:val="21"/>
              </w:rPr>
              <w:t>79.000đ đến 179.000đ</w:t>
            </w:r>
            <w:r>
              <w:rPr>
                <w:sz w:val="21"/>
              </w:rPr>
              <w:t xml:space="preserve">. Trượt một môn vì hỏng máy mất khoảng </w:t>
            </w:r>
            <w:r>
              <w:rPr>
                <w:b/>
                <w:sz w:val="21"/>
              </w:rPr>
              <w:t>4.424.000đ</w:t>
            </w:r>
            <w:r>
              <w:rPr>
                <w:sz w:val="21"/>
              </w:rPr>
              <w:t xml:space="preserve"> học phí, cộng một học kỳ chậm tiến độ.</w:t>
            </w:r>
          </w:p>
          <w:p>
            <w:pPr>
              <w:spacing w:after="40" w:line="300" w:lineRule="auto"/>
              <w:jc w:val="both"/>
            </w:pPr>
            <w:r>
              <w:rPr>
                <w:sz w:val="21"/>
              </w:rPr>
              <w:t xml:space="preserve">Tỉ lệ chi phí trên rủi ro nằm trong khoảng </w:t>
            </w:r>
            <w:r>
              <w:rPr>
                <w:b/>
                <w:sz w:val="21"/>
              </w:rPr>
              <w:t>1 : 25 đến 1 : 56</w:t>
            </w:r>
            <w:r>
              <w:rPr>
                <w:sz w:val="21"/>
              </w:rPr>
              <w:t>.</w:t>
            </w:r>
          </w:p>
          <w:p>
            <w:pPr>
              <w:spacing w:after="0" w:line="300" w:lineRule="auto"/>
              <w:jc w:val="both"/>
            </w:pPr>
            <w:r>
              <w:rPr>
                <w:sz w:val="21"/>
              </w:rPr>
              <w:t>Một sinh viên đã chấp nhận trả 22.120.000đ mỗi học kỳ thì quyết định chi thêm 79.000đ để chắc chắn vào được phòng thi là quyết định dễ, không cần cân nhắc lâu.</w:t>
            </w:r>
          </w:p>
        </w:tc>
      </w:tr>
    </w:tbl>
    <w:p>
      <w:pPr>
        <w:spacing w:after="120" w:line="240" w:lineRule="auto"/>
      </w:pPr>
    </w:p>
    <w:p>
      <w:pPr>
        <w:spacing w:after="120"/>
      </w:pPr>
      <w:r>
        <w:rPr>
          <w:sz w:val="23"/>
        </w:rPr>
        <w:t xml:space="preserve">Cần nói rõ để lập luận không bị thổi phồng: </w:t>
      </w:r>
      <w:r>
        <w:rPr>
          <w:b/>
          <w:sz w:val="23"/>
        </w:rPr>
        <w:t>không phải cứ lỡ một buổi thi là mất trắng 4.424.000đ</w:t>
      </w:r>
      <w:r>
        <w:rPr>
          <w:sz w:val="23"/>
        </w:rPr>
        <w:t xml:space="preserve">. Sổ tay sinh viên cho biết sinh viên được thi tối đa hai lần theo lịch của trường, điểm lần một là điểm chính thức, điểm lần hai dùng khi lần một không đạt </w:t>
      </w:r>
      <w:r>
        <w:rPr>
          <w:color w:val="1B5E9E"/>
          <w:sz w:val="20"/>
          <w:vertAlign w:val="superscript"/>
        </w:rPr>
        <w:t>[17]</w:t>
      </w:r>
      <w:r>
        <w:rPr>
          <w:sz w:val="23"/>
        </w:rPr>
        <w:t xml:space="preserve">. </w:t>
      </w:r>
      <w:r>
        <w:rPr>
          <w:i/>
          <w:sz w:val="23"/>
        </w:rPr>
        <w:t>[Cần kiểm chứng]</w:t>
      </w:r>
      <w:r>
        <w:rPr>
          <w:sz w:val="23"/>
        </w:rPr>
        <w:t xml:space="preserve"> Vì vậy con số 4.424.000đ nên được hiểu là </w:t>
      </w:r>
      <w:r>
        <w:rPr>
          <w:b/>
          <w:sz w:val="23"/>
        </w:rPr>
        <w:t>giá trị kinh tế tối đa của một môn thi</w:t>
      </w:r>
      <w:r>
        <w:rPr>
          <w:sz w:val="23"/>
        </w:rPr>
        <w:t>, tức mức trần thiệt hại khi sinh viên dùng hết cơ hội thi mà vẫn không có máy. Ngay cả khi chỉ hiện thực hoá một phần, tỉ lệ vẫn nghiêng hẳn về phía thuê máy.</w:t>
      </w:r>
    </w:p>
    <w:p>
      <w:bookmarkStart w:id="1016" w:name="sec12"/>
      <w:pPr>
        <w:pStyle w:val="Heading2"/>
      </w:pPr>
      <w:r>
        <w:rPr>
          <w:rFonts w:ascii="Arial" w:hAnsi="Arial"/>
          <w:b/>
        </w:rPr>
        <w:t xml:space="preserve">1.4 </w:t>
      </w:r>
      <w:r>
        <w:rPr>
          <w:rFonts w:ascii="Arial" w:hAnsi="Arial"/>
        </w:rPr>
        <w:t>Vì sao các phương án hiện có không giải quyết được</w:t>
      </w:r>
      <w:bookmarkEnd w:id="1016"/>
    </w:p>
    <w:p>
      <w:pPr>
        <w:spacing w:after="120"/>
      </w:pPr>
      <w:r>
        <w:rPr>
          <w:sz w:val="23"/>
        </w:rPr>
        <w:t>Sinh viên gặp sự cố máy vào ngày thi hiện có bốn lối thoát. Nhóm đã xem xét từng lối và thấy cả bốn đều hỏng ở một khâu.</w:t>
      </w:r>
    </w:p>
    <w:p>
      <w:bookmarkStart w:id="1017" w:name="sec13"/>
      <w:pPr>
        <w:pStyle w:val="Heading3"/>
      </w:pPr>
      <w:r>
        <w:rPr>
          <w:rFonts w:ascii="Arial" w:hAnsi="Arial"/>
          <w:b/>
        </w:rPr>
        <w:t xml:space="preserve">1.4.1 </w:t>
      </w:r>
      <w:r>
        <w:rPr>
          <w:rFonts w:ascii="Arial" w:hAnsi="Arial"/>
        </w:rPr>
        <w:t>Mượn bạn</w:t>
      </w:r>
      <w:bookmarkEnd w:id="1017"/>
    </w:p>
    <w:p>
      <w:pPr>
        <w:spacing w:after="120"/>
      </w:pPr>
      <w:r>
        <w:rPr>
          <w:sz w:val="23"/>
        </w:rPr>
        <w:t xml:space="preserve">Đây là phương án phổ biến nhất, và bằng chứng mạnh nhất cho thấy nó phổ biến lại đến từ chính nhà trường: Đại học FPT đã xây một quy trình chính thức cho sinh viên mượn laptop của sinh viên khác </w:t>
      </w:r>
      <w:r>
        <w:rPr>
          <w:b/>
          <w:sz w:val="23"/>
        </w:rPr>
        <w:t>"để dùng hoặc đi thi"</w:t>
      </w:r>
      <w:r>
        <w:rPr>
          <w:sz w:val="23"/>
        </w:rPr>
        <w:t xml:space="preserve">, có module "ĐK Mượn máy" trên hệ thống IT của campus, sinh viên đăng nhập bằng tài khoản nội bộ, nhập mã số sinh viên của chủ máy, và </w:t>
      </w:r>
      <w:r>
        <w:rPr>
          <w:b/>
          <w:sz w:val="23"/>
        </w:rPr>
        <w:t>chủ máy phải đăng nhập xác nhận</w:t>
      </w:r>
      <w:r>
        <w:rPr>
          <w:sz w:val="23"/>
        </w:rPr>
        <w:t xml:space="preserve">; thời gian mượn tối thiểu là 60 phút </w:t>
      </w:r>
      <w:r>
        <w:rPr>
          <w:color w:val="1B5E9E"/>
          <w:sz w:val="20"/>
          <w:vertAlign w:val="superscript"/>
        </w:rPr>
        <w:t>[18]</w:t>
      </w:r>
      <w:r>
        <w:rPr>
          <w:sz w:val="23"/>
        </w:rPr>
        <w:t xml:space="preserve">. </w:t>
      </w:r>
      <w:r>
        <w:rPr>
          <w:i/>
          <w:sz w:val="23"/>
        </w:rPr>
        <w:t>[Cần kiểm chứng]</w:t>
      </w:r>
      <w:r>
        <w:rPr>
          <w:sz w:val="23"/>
        </w:rPr>
        <w:t xml:space="preserve"> Không tổ chức nào bỏ công xây một module phần mềm, một quy trình xác nhận hai bước và một bài hướng dẫn riêng cho nhu cầu hiếm gặp. Sự tồn tại của quy trình này là bằng chứng nội bộ rằng </w:t>
      </w:r>
      <w:r>
        <w:rPr>
          <w:b/>
          <w:sz w:val="23"/>
        </w:rPr>
        <w:t>nhu cầu mượn máy để đi thi là có thật và đủ thường xuyên</w:t>
      </w:r>
      <w:r>
        <w:rPr>
          <w:sz w:val="23"/>
        </w:rPr>
        <w:t>.</w:t>
      </w:r>
    </w:p>
    <w:p>
      <w:pPr>
        <w:spacing w:after="120"/>
      </w:pPr>
      <w:r>
        <w:rPr>
          <w:sz w:val="23"/>
        </w:rPr>
        <w:t xml:space="preserve">Nhưng nguồn cung của phương án này là bạn bè, và nó đòi hỏi ba điều kiện cùng đúng một lúc: phải quen một người có máy Windows chạy được EOS, người đó không thi cùng ca, và người đó đồng ý giao chiếc máy chứa toàn bộ dữ liệu cá nhân cho người khác mang vào phòng thi. Vào mùa thi, điều kiện thứ hai gần như luôn sai vì cả lớp thi cùng lịch. Hướng dẫn còn nêu một ràng buộc vận hành: dù dùng máy người khác, thí sinh vẫn phải ngắt WiFi_Student và WiFi_Exam rồi đăng nhập lại bằng tài khoản WiFi của chính mình </w:t>
      </w:r>
      <w:r>
        <w:rPr>
          <w:color w:val="1B5E9E"/>
          <w:sz w:val="20"/>
          <w:vertAlign w:val="superscript"/>
        </w:rPr>
        <w:t>[18]</w:t>
      </w:r>
      <w:r>
        <w:rPr>
          <w:sz w:val="23"/>
        </w:rPr>
        <w:t xml:space="preserve">. </w:t>
      </w:r>
      <w:r>
        <w:rPr>
          <w:i/>
          <w:sz w:val="23"/>
        </w:rPr>
        <w:t>[Cần kiểm chứng]</w:t>
      </w:r>
      <w:r>
        <w:rPr>
          <w:sz w:val="23"/>
        </w:rPr>
        <w:t xml:space="preserve"> Trang hướng dẫn này thuộc campus TP.HCM; </w:t>
      </w:r>
      <w:r>
        <w:rPr>
          <w:b/>
          <w:sz w:val="23"/>
        </w:rPr>
        <w:t>nhóm chưa xác minh được campus Đà Nẵng có quy trình tương đương hay không</w:t>
      </w:r>
      <w:r>
        <w:rPr>
          <w:sz w:val="23"/>
        </w:rPr>
        <w:t>.</w:t>
      </w:r>
    </w:p>
    <w:p>
      <w:bookmarkStart w:id="1018" w:name="sec14"/>
      <w:pPr>
        <w:pStyle w:val="Heading3"/>
      </w:pPr>
      <w:r>
        <w:rPr>
          <w:rFonts w:ascii="Arial" w:hAnsi="Arial"/>
          <w:b/>
        </w:rPr>
        <w:t xml:space="preserve">1.4.2 </w:t>
      </w:r>
      <w:r>
        <w:rPr>
          <w:rFonts w:ascii="Arial" w:hAnsi="Arial"/>
        </w:rPr>
        <w:t>Ra tiệm cho thuê trong nội thành</w:t>
      </w:r>
      <w:bookmarkEnd w:id="1018"/>
    </w:p>
    <w:p>
      <w:pPr>
        <w:spacing w:after="120"/>
      </w:pPr>
      <w:r>
        <w:rPr>
          <w:sz w:val="23"/>
        </w:rPr>
        <w:t xml:space="preserve">Đà Nẵng đã có ít nhất bảy đơn vị cho thuê laptop </w:t>
      </w:r>
      <w:r>
        <w:rPr>
          <w:color w:val="1B5E9E"/>
          <w:sz w:val="20"/>
          <w:vertAlign w:val="superscript"/>
        </w:rPr>
        <w:t>[19]</w:t>
      </w:r>
      <w:r>
        <w:rPr>
          <w:sz w:val="23"/>
        </w:rPr>
        <w:t xml:space="preserve">, nhưng không đơn vị nào đặt tại khu Hoà Hải. Cụm cho thuê laptop sinh viên của thành phố nằm ở Liên Chiểu, quanh Làng Đại học Đà Nẵng, cách campus Đại học FPT khoảng 8 đến 15 km </w:t>
      </w:r>
      <w:r>
        <w:rPr>
          <w:color w:val="1B5E9E"/>
          <w:sz w:val="20"/>
          <w:vertAlign w:val="superscript"/>
        </w:rPr>
        <w:t>[20]</w:t>
      </w:r>
      <w:r>
        <w:rPr>
          <w:sz w:val="23"/>
        </w:rPr>
        <w:t xml:space="preserve"> </w:t>
      </w:r>
      <w:r>
        <w:rPr>
          <w:color w:val="1B5E9E"/>
          <w:sz w:val="20"/>
          <w:vertAlign w:val="superscript"/>
        </w:rPr>
        <w:t>[21]</w:t>
      </w:r>
      <w:r>
        <w:rPr>
          <w:sz w:val="23"/>
        </w:rPr>
        <w:t xml:space="preserve">. Giá công bố dao động từ 29.000đ một ngày của MIT Group </w:t>
      </w:r>
      <w:r>
        <w:rPr>
          <w:color w:val="1B5E9E"/>
          <w:sz w:val="20"/>
          <w:vertAlign w:val="superscript"/>
        </w:rPr>
        <w:t>[22]</w:t>
      </w:r>
      <w:r>
        <w:rPr>
          <w:sz w:val="23"/>
        </w:rPr>
        <w:t xml:space="preserve">, 38.000đ một ngày của leminhSTORE </w:t>
      </w:r>
      <w:r>
        <w:rPr>
          <w:color w:val="1B5E9E"/>
          <w:sz w:val="20"/>
          <w:vertAlign w:val="superscript"/>
        </w:rPr>
        <w:t>[21]</w:t>
      </w:r>
      <w:r>
        <w:rPr>
          <w:sz w:val="23"/>
        </w:rPr>
        <w:t xml:space="preserve">, đến 50.000đ một ngày của Trường Giang Computer </w:t>
      </w:r>
      <w:r>
        <w:rPr>
          <w:color w:val="1B5E9E"/>
          <w:sz w:val="20"/>
          <w:vertAlign w:val="superscript"/>
        </w:rPr>
        <w:t>[23]</w:t>
      </w:r>
      <w:r>
        <w:rPr>
          <w:sz w:val="23"/>
        </w:rPr>
        <w:t xml:space="preserve">, trong khi DH Lend công bố 50.000đ một ngày và 1.000.000đ một tháng kèm cam kết đổi máy nếu hỏng </w:t>
      </w:r>
      <w:r>
        <w:rPr>
          <w:color w:val="1B5E9E"/>
          <w:sz w:val="20"/>
          <w:vertAlign w:val="superscript"/>
        </w:rPr>
        <w:t>[19]</w:t>
      </w:r>
      <w:r>
        <w:rPr>
          <w:sz w:val="23"/>
        </w:rPr>
        <w:t>. Giá rẻ hơn ExamLap, nhưng ba rào cản khiến các mức giá đó vô nghĩa với tình huống sáng ngày thi:</w:t>
      </w:r>
    </w:p>
    <w:p>
      <w:pPr>
        <w:pStyle w:val="ListNumber"/>
        <w:spacing w:after="60" w:line="307" w:lineRule="auto"/>
        <w:ind w:left="425" w:hanging="255"/>
      </w:pPr>
      <w:r>
        <w:rPr>
          <w:b/>
          <w:sz w:val="23"/>
        </w:rPr>
        <w:t>Giờ mở cửa.</w:t>
      </w:r>
      <w:r>
        <w:rPr>
          <w:sz w:val="23"/>
        </w:rPr>
        <w:t xml:space="preserve"> leminhSTORE mở cửa từ 08:00 các ngày trong tuần </w:t>
      </w:r>
      <w:r>
        <w:rPr>
          <w:color w:val="1B5E9E"/>
          <w:sz w:val="20"/>
          <w:vertAlign w:val="superscript"/>
        </w:rPr>
        <w:t>[21]</w:t>
      </w:r>
      <w:r>
        <w:rPr>
          <w:sz w:val="23"/>
        </w:rPr>
        <w:t>. Ca thi sáng bắt đầu trước đó. Một sinh viên phát hiện máy hỏng lúc 06:30 không có cửa hàng nào để gõ.</w:t>
      </w:r>
    </w:p>
    <w:p>
      <w:pPr>
        <w:pStyle w:val="ListNumber"/>
        <w:spacing w:after="60" w:line="307" w:lineRule="auto"/>
        <w:ind w:left="425" w:hanging="255"/>
      </w:pPr>
      <w:r>
        <w:rPr>
          <w:b/>
          <w:sz w:val="23"/>
        </w:rPr>
        <w:t>Giấy tờ và tiền cọc.</w:t>
      </w:r>
      <w:r>
        <w:rPr>
          <w:sz w:val="23"/>
        </w:rPr>
        <w:t xml:space="preserve"> Mặt bằng chung của thị trường Đà Nẵng là đặt cọc bằng giá trị máy </w:t>
      </w:r>
      <w:r>
        <w:rPr>
          <w:color w:val="1B5E9E"/>
          <w:sz w:val="20"/>
          <w:vertAlign w:val="superscript"/>
        </w:rPr>
        <w:t>[24]</w:t>
      </w:r>
      <w:r>
        <w:rPr>
          <w:sz w:val="23"/>
        </w:rPr>
        <w:t xml:space="preserve">; nơi thân thiện với sinh viên nhất vẫn yêu cầu cọc từ 500.000đ đến 2.000.000đ kèm căn cước công dân bản gốc, có thể kèm thẻ sinh viên, thông tin liên hệ gia đình và địa chỉ tạm trú </w:t>
      </w:r>
      <w:r>
        <w:rPr>
          <w:color w:val="1B5E9E"/>
          <w:sz w:val="20"/>
          <w:vertAlign w:val="superscript"/>
        </w:rPr>
        <w:t>[21]</w:t>
      </w:r>
      <w:r>
        <w:rPr>
          <w:sz w:val="23"/>
        </w:rPr>
        <w:t>. Một sinh viên năm nhất hiếm khi có sẵn hai triệu tiền mặt vào 06:30 sáng.</w:t>
      </w:r>
    </w:p>
    <w:p>
      <w:pPr>
        <w:pStyle w:val="ListNumber"/>
        <w:spacing w:after="60" w:line="307" w:lineRule="auto"/>
        <w:ind w:left="425" w:hanging="255"/>
      </w:pPr>
      <w:r>
        <w:rPr>
          <w:b/>
          <w:sz w:val="23"/>
        </w:rPr>
        <w:t>Máy giao ra là máy trắng.</w:t>
      </w:r>
      <w:r>
        <w:rPr>
          <w:sz w:val="23"/>
        </w:rPr>
        <w:t xml:space="preserve"> Quy trình thuê tiêu chuẩn của thị trường gồm năm bước, từ liên hệ hotline, chọn cấu hình, nộp giấy tờ, ký hợp đồng và đặt cọc, tới kiểm tra máy khi nhận </w:t>
      </w:r>
      <w:r>
        <w:rPr>
          <w:color w:val="1B5E9E"/>
          <w:sz w:val="20"/>
          <w:vertAlign w:val="superscript"/>
        </w:rPr>
        <w:t>[20]</w:t>
      </w:r>
      <w:r>
        <w:rPr>
          <w:sz w:val="23"/>
        </w:rPr>
        <w:t xml:space="preserve"> </w:t>
      </w:r>
      <w:r>
        <w:rPr>
          <w:color w:val="1B5E9E"/>
          <w:sz w:val="20"/>
          <w:vertAlign w:val="superscript"/>
        </w:rPr>
        <w:t>[25]</w:t>
      </w:r>
      <w:r>
        <w:rPr>
          <w:sz w:val="23"/>
        </w:rPr>
        <w:t>. Không bước nào nói tới việc cài sẵn EOS Client và Safe Exam Browser đúng phiên bản rồi chạy thử. Một chiếc máy thuê "chung chung" giao cho sinh viên Đại học FPT vào ngày thi vẫn có thể không thi được.</w:t>
      </w:r>
    </w:p>
    <w:p>
      <w:bookmarkStart w:id="1019" w:name="sec15"/>
      <w:pPr>
        <w:pStyle w:val="Heading3"/>
      </w:pPr>
      <w:r>
        <w:rPr>
          <w:rFonts w:ascii="Arial" w:hAnsi="Arial"/>
          <w:b/>
        </w:rPr>
        <w:t xml:space="preserve">1.4.3 </w:t>
      </w:r>
      <w:r>
        <w:rPr>
          <w:rFonts w:ascii="Arial" w:hAnsi="Arial"/>
        </w:rPr>
        <w:t>Mua máy mới gấp</w:t>
      </w:r>
      <w:bookmarkEnd w:id="1019"/>
    </w:p>
    <w:p>
      <w:pPr>
        <w:spacing w:after="120"/>
      </w:pPr>
      <w:r>
        <w:rPr>
          <w:sz w:val="23"/>
        </w:rPr>
        <w:t xml:space="preserve">Đây là phương án đắt nhất và chậm nhất. Chính nhà trường tư vấn cấu hình cho tân sinh viên ở mức RAM 16GB và SSD 512GB, với ví dụ máy giá hơn 12 triệu đồng và dải máy phổ biến 15 đến 25 triệu đồng </w:t>
      </w:r>
      <w:r>
        <w:rPr>
          <w:color w:val="1B5E9E"/>
          <w:sz w:val="20"/>
          <w:vertAlign w:val="superscript"/>
        </w:rPr>
        <w:t>[26]</w:t>
      </w:r>
      <w:r>
        <w:rPr>
          <w:sz w:val="23"/>
        </w:rPr>
        <w:t>. Rất ít sinh viên bỏ được khoản tiền đó trong vài giờ để cứu một ca thi, và kể cả có tiền vẫn phải tính thời gian mua máy, cài Windows, cài EOS và Safe Exam Browser, chạy thử. Mua máy là quyết định đầu tư dài hạn, không phải công cụ xử lý sự cố khẩn cấp.</w:t>
      </w:r>
    </w:p>
    <w:p>
      <w:bookmarkStart w:id="1020" w:name="sec16"/>
      <w:pPr>
        <w:pStyle w:val="Heading3"/>
      </w:pPr>
      <w:r>
        <w:rPr>
          <w:rFonts w:ascii="Arial" w:hAnsi="Arial"/>
          <w:b/>
        </w:rPr>
        <w:t xml:space="preserve">1.4.4 </w:t>
      </w:r>
      <w:r>
        <w:rPr>
          <w:rFonts w:ascii="Arial" w:hAnsi="Arial"/>
        </w:rPr>
        <w:t>Nhà trường cho mượn máy dự phòng</w:t>
      </w:r>
      <w:bookmarkEnd w:id="1020"/>
    </w:p>
    <w:p>
      <w:pPr>
        <w:spacing w:after="120"/>
      </w:pPr>
      <w:r>
        <w:rPr>
          <w:sz w:val="23"/>
        </w:rPr>
        <w:t xml:space="preserve">Đây là phương án mà nhóm </w:t>
      </w:r>
      <w:r>
        <w:rPr>
          <w:b/>
          <w:sz w:val="23"/>
        </w:rPr>
        <w:t>chưa xác minh được</w:t>
      </w:r>
      <w:r>
        <w:rPr>
          <w:sz w:val="23"/>
        </w:rPr>
        <w:t xml:space="preserve">, và cũng là rủi ro giả định lớn nhất của toàn bộ dự án. Nhóm không tìm được tài liệu công khai nào cho biết Phòng Khảo thí hoặc Phòng IT campus Đà Nẵng có giữ máy dự phòng cho sinh viên gặp sự cố hay không. </w:t>
      </w:r>
      <w:r>
        <w:rPr>
          <w:b/>
          <w:sz w:val="23"/>
        </w:rPr>
        <w:t>Nếu trường đã có sẵn máy dự phòng và cho mượn miễn phí, nhu cầu thương mại mà ExamLap nhắm tới sẽ thu hẹp rất nhiều.</w:t>
      </w:r>
    </w:p>
    <w:p>
      <w:pPr>
        <w:spacing w:after="120"/>
      </w:pPr>
      <w:r>
        <w:rPr>
          <w:sz w:val="23"/>
        </w:rPr>
        <w:t xml:space="preserve">Kinh nghiệm quốc tế cho thấy đây là khả năng có thật. Hầu hết đại học lớn ở nước ngoài đều vận hành chương trình cho mượn laptop với biểu phí công khai: Northern Illinois University phạt trễ 5 USD một ngày và thu 1.100 USD khi máy mất hoặc hỏng không sửa được </w:t>
      </w:r>
      <w:r>
        <w:rPr>
          <w:color w:val="1B5E9E"/>
          <w:sz w:val="20"/>
          <w:vertAlign w:val="superscript"/>
        </w:rPr>
        <w:t>[27]</w:t>
      </w:r>
      <w:r>
        <w:rPr>
          <w:sz w:val="23"/>
        </w:rPr>
        <w:t xml:space="preserve">; University of Connecticut phạt 1 USD một giờ với thiết bị mượn dưới một ngày và thu 1.500 USD cho một laptop bị mất </w:t>
      </w:r>
      <w:r>
        <w:rPr>
          <w:color w:val="1B5E9E"/>
          <w:sz w:val="20"/>
          <w:vertAlign w:val="superscript"/>
        </w:rPr>
        <w:t>[28]</w:t>
      </w:r>
      <w:r>
        <w:rPr>
          <w:sz w:val="23"/>
        </w:rPr>
        <w:t xml:space="preserve">; MIT thu toàn bộ giá trị thay thế với thiết bị không trả </w:t>
      </w:r>
      <w:r>
        <w:rPr>
          <w:color w:val="1B5E9E"/>
          <w:sz w:val="20"/>
          <w:vertAlign w:val="superscript"/>
        </w:rPr>
        <w:t>[29]</w:t>
      </w:r>
      <w:r>
        <w:rPr>
          <w:sz w:val="23"/>
        </w:rPr>
        <w:t xml:space="preserve">. University of Arizona Libraries luân chuyển hơn 300 thiết bị cho mượn từ năm 2003, với một nhân sự chuyên trách quản lý đội máy </w:t>
      </w:r>
      <w:r>
        <w:rPr>
          <w:color w:val="1B5E9E"/>
          <w:sz w:val="20"/>
          <w:vertAlign w:val="superscript"/>
        </w:rPr>
        <w:t>[30]</w:t>
      </w:r>
      <w:r>
        <w:rPr>
          <w:sz w:val="23"/>
        </w:rPr>
        <w:t xml:space="preserve">, còn University of Michigan chạy song song ba chương trình, trong đó có chương trình cho mượn đúng bằng thời gian sửa máy cá nhân </w:t>
      </w:r>
      <w:r>
        <w:rPr>
          <w:color w:val="1B5E9E"/>
          <w:sz w:val="20"/>
          <w:vertAlign w:val="superscript"/>
        </w:rPr>
        <w:t>[31]</w:t>
      </w:r>
      <w:r>
        <w:rPr>
          <w:sz w:val="23"/>
        </w:rPr>
        <w:t xml:space="preserve"> </w:t>
      </w:r>
      <w:r>
        <w:rPr>
          <w:color w:val="1B5E9E"/>
          <w:sz w:val="20"/>
          <w:vertAlign w:val="superscript"/>
        </w:rPr>
        <w:t>[32]</w:t>
      </w:r>
      <w:r>
        <w:rPr>
          <w:sz w:val="23"/>
        </w:rPr>
        <w:t xml:space="preserve">. Toàn bộ số liệu nhóm nước ngoài này mang nhãn </w:t>
      </w:r>
      <w:r>
        <w:rPr>
          <w:i/>
          <w:sz w:val="23"/>
        </w:rPr>
        <w:t>[Cần kiểm chứng]</w:t>
      </w:r>
      <w:r>
        <w:rPr>
          <w:sz w:val="23"/>
        </w:rPr>
        <w:t>.</w:t>
      </w:r>
    </w:p>
    <w:p>
      <w:pPr>
        <w:spacing w:after="120"/>
      </w:pPr>
      <w:r>
        <w:rPr>
          <w:sz w:val="23"/>
        </w:rPr>
        <w:t xml:space="preserve">Nhưng chính các chương trình đó chỉ ra vì sao một dịch vụ thương mại vẫn còn chỗ đứng. Thứ nhất, chúng </w:t>
      </w:r>
      <w:r>
        <w:rPr>
          <w:b/>
          <w:sz w:val="23"/>
        </w:rPr>
        <w:t>giới hạn đối tượng rất hẹp</w:t>
      </w:r>
      <w:r>
        <w:rPr>
          <w:sz w:val="23"/>
        </w:rPr>
        <w:t xml:space="preserve">: Stanford chỉ cho mượn với sinh viên hiện không sở hữu laptop và đang trong quá trình mua, hoặc đang sửa máy cá nhân </w:t>
      </w:r>
      <w:r>
        <w:rPr>
          <w:color w:val="1B5E9E"/>
          <w:sz w:val="20"/>
          <w:vertAlign w:val="superscript"/>
        </w:rPr>
        <w:t>[33]</w:t>
      </w:r>
      <w:r>
        <w:rPr>
          <w:sz w:val="23"/>
        </w:rPr>
        <w:t xml:space="preserve"> </w:t>
      </w:r>
      <w:r>
        <w:rPr>
          <w:color w:val="1B5E9E"/>
          <w:sz w:val="20"/>
          <w:vertAlign w:val="superscript"/>
        </w:rPr>
        <w:t>[34]</w:t>
      </w:r>
      <w:r>
        <w:rPr>
          <w:sz w:val="23"/>
        </w:rPr>
        <w:t xml:space="preserve">. Thứ hai, chúng </w:t>
      </w:r>
      <w:r>
        <w:rPr>
          <w:b/>
          <w:sz w:val="23"/>
        </w:rPr>
        <w:t>chạy theo lịch đặt chỗ</w:t>
      </w:r>
      <w:r>
        <w:rPr>
          <w:sz w:val="23"/>
        </w:rPr>
        <w:t xml:space="preserve">, không theo tình huống khẩn cấp lúc 06:30, dù các trường thừa nhận tình huống khẩn cấp là có thật: University of Michigan Flint đặt tên hẳn một chương trình là "Emergency Laptop Loan Program" </w:t>
      </w:r>
      <w:r>
        <w:rPr>
          <w:color w:val="1B5E9E"/>
          <w:sz w:val="20"/>
          <w:vertAlign w:val="superscript"/>
        </w:rPr>
        <w:t>[35]</w:t>
      </w:r>
      <w:r>
        <w:rPr>
          <w:sz w:val="23"/>
        </w:rPr>
        <w:t xml:space="preserve">, còn RMIT xếp "laptop hỏng đột ngột mà cần cho việc học" vào danh mục đủ điều kiện nhận hỗ trợ khó khăn tài chính </w:t>
      </w:r>
      <w:r>
        <w:rPr>
          <w:color w:val="1B5E9E"/>
          <w:sz w:val="20"/>
          <w:vertAlign w:val="superscript"/>
        </w:rPr>
        <w:t>[36]</w:t>
      </w:r>
      <w:r>
        <w:rPr>
          <w:sz w:val="23"/>
        </w:rPr>
        <w:t xml:space="preserve">. Thứ ba, </w:t>
      </w:r>
      <w:r>
        <w:rPr>
          <w:b/>
          <w:sz w:val="23"/>
        </w:rPr>
        <w:t>không chương trình nào bảo đảm máy chạy được EOS và Safe Exam Browser</w:t>
      </w:r>
      <w:r>
        <w:rPr>
          <w:sz w:val="23"/>
        </w:rPr>
        <w:t>, vì đó là ràng buộc riêng của Đại học FPT.</w:t>
      </w:r>
    </w:p>
    <w:p>
      <w:pPr>
        <w:spacing w:after="120"/>
      </w:pPr>
      <w:r>
        <w:rPr>
          <w:sz w:val="23"/>
        </w:rPr>
        <w:t xml:space="preserve">Ở Việt Nam, mô hình gần nhất là Quỹ máy tính "Bank of Laptop" của Quỹ Dariu, cho sinh viên hoàn cảnh khó khăn mượn laptop mới trị giá khoảng 10.000.000đ trong tối đa 24 tháng, có xét duyệt hồ sơ </w:t>
      </w:r>
      <w:r>
        <w:rPr>
          <w:color w:val="1B5E9E"/>
          <w:sz w:val="20"/>
          <w:vertAlign w:val="superscript"/>
        </w:rPr>
        <w:t>[37]</w:t>
      </w:r>
      <w:r>
        <w:rPr>
          <w:sz w:val="23"/>
        </w:rPr>
        <w:t xml:space="preserve"> </w:t>
      </w:r>
      <w:r>
        <w:rPr>
          <w:color w:val="1B5E9E"/>
          <w:sz w:val="20"/>
          <w:vertAlign w:val="superscript"/>
        </w:rPr>
        <w:t>[38]</w:t>
      </w:r>
      <w:r>
        <w:rPr>
          <w:sz w:val="23"/>
        </w:rPr>
        <w:t>. Mô hình đó miễn phí, dài hạn, có xét duyệt, phục vụ tình trạng thiếu máy kinh niên. ExamLap có phí, siêu ngắn hạn theo ca thi, không xét duyệt, phục vụ sự cố đột xuất mùa thi. Hai mô hình bổ sung cho nhau chứ không cạnh tranh.</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Rủi ro giả định lớn nhất phải kiểm chứng trước khi rót vốn</w:t>
            </w:r>
          </w:p>
          <w:p>
            <w:pPr>
              <w:spacing w:after="40" w:line="300" w:lineRule="auto"/>
              <w:jc w:val="both"/>
            </w:pPr>
            <w:r>
              <w:rPr>
                <w:sz w:val="21"/>
              </w:rPr>
              <w:t xml:space="preserve">Nhóm </w:t>
            </w:r>
            <w:r>
              <w:rPr>
                <w:b/>
                <w:sz w:val="21"/>
              </w:rPr>
              <w:t>chưa xác minh được</w:t>
            </w:r>
            <w:r>
              <w:rPr>
                <w:sz w:val="21"/>
              </w:rPr>
              <w:t xml:space="preserve"> hai điều, và cả hai đều có thể làm thay đổi căn bản mô hình kinh doanh:</w:t>
            </w:r>
          </w:p>
          <w:p>
            <w:pPr>
              <w:spacing w:after="40" w:line="300" w:lineRule="auto"/>
              <w:jc w:val="both"/>
            </w:pPr>
            <w:r>
              <w:rPr>
                <w:sz w:val="21"/>
              </w:rPr>
              <w:t>1. Campus Đà Nẵng có máy dự phòng cho sinh viên mượn khi gặp sự cố ngày thi hay không.</w:t>
            </w:r>
          </w:p>
          <w:p>
            <w:pPr>
              <w:spacing w:after="40" w:line="300" w:lineRule="auto"/>
              <w:jc w:val="both"/>
            </w:pPr>
            <w:r>
              <w:rPr>
                <w:sz w:val="21"/>
              </w:rPr>
              <w:t>2. Quy chế thi của Đại học FPT có cho phép mang máy thuê từ bên ngoài vào phòng thi hay không.</w:t>
            </w:r>
          </w:p>
          <w:p>
            <w:pPr>
              <w:spacing w:after="0" w:line="300" w:lineRule="auto"/>
              <w:jc w:val="both"/>
            </w:pPr>
            <w:r>
              <w:rPr>
                <w:sz w:val="21"/>
              </w:rPr>
              <w:t xml:space="preserve">Cách kiểm chứng: gửi văn bản hỏi Phòng Khảo thí và Phòng IT campus Đà Nẵng, đưa văn bản trả lời vào phụ lục proposal. Đây là việc phải làm </w:t>
            </w:r>
            <w:r>
              <w:rPr>
                <w:b/>
                <w:sz w:val="21"/>
              </w:rPr>
              <w:t>trước</w:t>
            </w:r>
            <w:r>
              <w:rPr>
                <w:sz w:val="21"/>
              </w:rPr>
              <w:t xml:space="preserve"> khi mua máy.</w:t>
            </w:r>
          </w:p>
        </w:tc>
      </w:tr>
    </w:tbl>
    <w:p>
      <w:pPr>
        <w:spacing w:after="120" w:line="240" w:lineRule="auto"/>
      </w:pPr>
    </w:p>
    <w:p>
      <w:bookmarkStart w:id="1021" w:name="sec17"/>
      <w:pPr>
        <w:pStyle w:val="Heading2"/>
      </w:pPr>
      <w:r>
        <w:rPr>
          <w:rFonts w:ascii="Arial" w:hAnsi="Arial"/>
          <w:b/>
        </w:rPr>
        <w:t xml:space="preserve">1.5 </w:t>
      </w:r>
      <w:r>
        <w:rPr>
          <w:rFonts w:ascii="Arial" w:hAnsi="Arial"/>
        </w:rPr>
        <w:t>Nhu cầu này lớn tới đâu — và chỗ nào nhóm chưa biết</w:t>
      </w:r>
      <w:bookmarkEnd w:id="1021"/>
    </w:p>
    <w:p>
      <w:pPr>
        <w:spacing w:after="120"/>
      </w:pPr>
      <w:r>
        <w:rPr>
          <w:sz w:val="23"/>
        </w:rPr>
        <w:t xml:space="preserve">Nhóm không có số liệu thật về tỉ lệ sinh viên gặp sự cố máy vào ngày thi. Đây là con số quan trọng nhất của cả bản proposal, và nhóm nêu thẳng rằng nó đang là </w:t>
      </w:r>
      <w:r>
        <w:rPr>
          <w:b/>
          <w:sz w:val="23"/>
        </w:rPr>
        <w:t>giả định cốt lõi chưa được đo</w:t>
      </w:r>
      <w:r>
        <w:rPr>
          <w:sz w:val="23"/>
        </w:rPr>
        <w:t>. Mọi ước lượng doanh thu ở các chương sau đều đứng trên giả định này; nếu nó sai thì mô hình tài chính sai theo.</w:t>
      </w:r>
    </w:p>
    <w:p>
      <w:pPr>
        <w:spacing w:after="120"/>
      </w:pPr>
      <w:r>
        <w:rPr>
          <w:sz w:val="23"/>
        </w:rPr>
        <w:t>Thứ nhóm có hiện nay là bằng chứng gián tiếp. Chúng không thay thế được số liệu sơ cấp, nhưng cùng chỉ về một hướng:</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5166"/>
            <w:shd w:val="clear" w:color="auto" w:fill="1B5E9E"/>
          </w:tcPr>
          <w:p>
            <w:pPr>
              <w:spacing w:before="40" w:after="40" w:line="269" w:lineRule="auto"/>
              <w:jc w:val="left"/>
            </w:pPr>
            <w:r>
              <w:rPr>
                <w:rFonts w:ascii="Arial" w:hAnsi="Arial"/>
                <w:b/>
                <w:color w:val="FFFFFF"/>
                <w:sz w:val="20"/>
              </w:rPr>
              <w:t>Bằng chứng gián tiếp</w:t>
            </w:r>
          </w:p>
        </w:tc>
        <w:tc>
          <w:tcPr>
            <w:tcW w:type="dxa" w:w="4132"/>
            <w:shd w:val="clear" w:color="auto" w:fill="1B5E9E"/>
          </w:tcPr>
          <w:p>
            <w:pPr>
              <w:spacing w:before="40" w:after="40" w:line="269" w:lineRule="auto"/>
              <w:jc w:val="left"/>
            </w:pPr>
            <w:r>
              <w:rPr>
                <w:rFonts w:ascii="Arial" w:hAnsi="Arial"/>
                <w:b/>
                <w:color w:val="FFFFFF"/>
                <w:sz w:val="20"/>
              </w:rPr>
              <w:t>Nó nói lên điều gì</w:t>
            </w:r>
          </w:p>
        </w:tc>
      </w:tr>
      <w:tr>
        <w:tc>
          <w:tcPr>
            <w:tcW w:type="dxa" w:w="5166"/>
          </w:tcPr>
          <w:p>
            <w:pPr>
              <w:spacing w:before="40" w:after="40" w:line="269" w:lineRule="auto"/>
              <w:jc w:val="left"/>
            </w:pPr>
            <w:r>
              <w:rPr>
                <w:rFonts w:ascii="Arial" w:hAnsi="Arial"/>
                <w:sz w:val="20"/>
              </w:rPr>
              <w:t xml:space="preserve">Đại học FPT xây hệ thống "ĐK Mượn máy" cho sinh viên mượn máy của nhau "để dùng hoặc đi thi" </w:t>
            </w:r>
            <w:r>
              <w:rPr>
                <w:rFonts w:ascii="Arial" w:hAnsi="Arial"/>
                <w:color w:val="1B5E9E"/>
                <w:sz w:val="17"/>
                <w:vertAlign w:val="superscript"/>
              </w:rPr>
              <w:t>[18]</w:t>
            </w:r>
          </w:p>
        </w:tc>
        <w:tc>
          <w:tcPr>
            <w:tcW w:type="dxa" w:w="4132"/>
          </w:tcPr>
          <w:p>
            <w:pPr>
              <w:spacing w:before="40" w:after="40" w:line="269" w:lineRule="auto"/>
              <w:jc w:val="left"/>
            </w:pPr>
            <w:r>
              <w:rPr>
                <w:rFonts w:ascii="Arial" w:hAnsi="Arial"/>
                <w:sz w:val="20"/>
              </w:rPr>
              <w:t>Nhu cầu mượn máy đi thi đủ phổ biến để nhà trường phải quản lý bằng phần mềm</w:t>
            </w:r>
          </w:p>
        </w:tc>
      </w:tr>
      <w:tr>
        <w:tc>
          <w:tcPr>
            <w:tcW w:type="dxa" w:w="5166"/>
            <w:shd w:val="clear" w:color="auto" w:fill="F7F9FB"/>
          </w:tcPr>
          <w:p>
            <w:pPr>
              <w:spacing w:before="40" w:after="40" w:line="269" w:lineRule="auto"/>
              <w:jc w:val="left"/>
            </w:pPr>
            <w:r>
              <w:rPr>
                <w:rFonts w:ascii="Arial" w:hAnsi="Arial"/>
                <w:sz w:val="20"/>
              </w:rPr>
              <w:t xml:space="preserve">University of Michigan Flint đặt tên chương trình là "Emergency Laptop Loan Program" </w:t>
            </w:r>
            <w:r>
              <w:rPr>
                <w:rFonts w:ascii="Arial" w:hAnsi="Arial"/>
                <w:color w:val="1B5E9E"/>
                <w:sz w:val="17"/>
                <w:vertAlign w:val="superscript"/>
              </w:rPr>
              <w:t>[35]</w:t>
            </w:r>
          </w:p>
        </w:tc>
        <w:tc>
          <w:tcPr>
            <w:tcW w:type="dxa" w:w="4132"/>
            <w:shd w:val="clear" w:color="auto" w:fill="F7F9FB"/>
          </w:tcPr>
          <w:p>
            <w:pPr>
              <w:spacing w:before="40" w:after="40" w:line="269" w:lineRule="auto"/>
              <w:jc w:val="left"/>
            </w:pPr>
            <w:r>
              <w:rPr>
                <w:rFonts w:ascii="Arial" w:hAnsi="Arial"/>
                <w:sz w:val="20"/>
              </w:rPr>
              <w:t>Sự cố thiết bị đột xuất là một hạng mục nhu cầu riêng, được đặt tên và cấp ngân sách riêng</w:t>
            </w:r>
          </w:p>
        </w:tc>
      </w:tr>
      <w:tr>
        <w:tc>
          <w:tcPr>
            <w:tcW w:type="dxa" w:w="5166"/>
          </w:tcPr>
          <w:p>
            <w:pPr>
              <w:spacing w:before="40" w:after="40" w:line="269" w:lineRule="auto"/>
              <w:jc w:val="left"/>
            </w:pPr>
            <w:r>
              <w:rPr>
                <w:rFonts w:ascii="Arial" w:hAnsi="Arial"/>
                <w:sz w:val="20"/>
              </w:rPr>
              <w:t xml:space="preserve">RMIT xếp "laptop hỏng đột ngột" vào diện được cấp hỗ trợ khó khăn </w:t>
            </w:r>
            <w:r>
              <w:rPr>
                <w:rFonts w:ascii="Arial" w:hAnsi="Arial"/>
                <w:color w:val="1B5E9E"/>
                <w:sz w:val="17"/>
                <w:vertAlign w:val="superscript"/>
              </w:rPr>
              <w:t>[36]</w:t>
            </w:r>
          </w:p>
        </w:tc>
        <w:tc>
          <w:tcPr>
            <w:tcW w:type="dxa" w:w="4132"/>
          </w:tcPr>
          <w:p>
            <w:pPr>
              <w:spacing w:before="40" w:after="40" w:line="269" w:lineRule="auto"/>
              <w:jc w:val="left"/>
            </w:pPr>
            <w:r>
              <w:rPr>
                <w:rFonts w:ascii="Arial" w:hAnsi="Arial"/>
                <w:sz w:val="20"/>
              </w:rPr>
              <w:t>Một đại học lớn chính thức coi hỏng laptop giữa kỳ là cú sốc đủ nghiêm trọng để can thiệp tài chính</w:t>
            </w:r>
          </w:p>
        </w:tc>
      </w:tr>
      <w:tr>
        <w:tc>
          <w:tcPr>
            <w:tcW w:type="dxa" w:w="5166"/>
            <w:shd w:val="clear" w:color="auto" w:fill="F7F9FB"/>
          </w:tcPr>
          <w:p>
            <w:pPr>
              <w:spacing w:before="40" w:after="40" w:line="269" w:lineRule="auto"/>
              <w:jc w:val="left"/>
            </w:pPr>
            <w:r>
              <w:rPr>
                <w:rFonts w:ascii="Arial" w:hAnsi="Arial"/>
                <w:sz w:val="20"/>
              </w:rPr>
              <w:t xml:space="preserve">Stanford giới hạn cho mượn đúng hai nhóm: chưa có máy và đang sửa máy </w:t>
            </w:r>
            <w:r>
              <w:rPr>
                <w:rFonts w:ascii="Arial" w:hAnsi="Arial"/>
                <w:color w:val="1B5E9E"/>
                <w:sz w:val="17"/>
                <w:vertAlign w:val="superscript"/>
              </w:rPr>
              <w:t>[33]</w:t>
            </w:r>
          </w:p>
        </w:tc>
        <w:tc>
          <w:tcPr>
            <w:tcW w:type="dxa" w:w="4132"/>
            <w:shd w:val="clear" w:color="auto" w:fill="F7F9FB"/>
          </w:tcPr>
          <w:p>
            <w:pPr>
              <w:spacing w:before="40" w:after="40" w:line="269" w:lineRule="auto"/>
              <w:jc w:val="left"/>
            </w:pPr>
            <w:r>
              <w:rPr>
                <w:rFonts w:ascii="Arial" w:hAnsi="Arial"/>
                <w:sz w:val="20"/>
              </w:rPr>
              <w:t>Xác nhận đúng hai phân khúc khách hàng mà ExamLap nhắm tới</w:t>
            </w:r>
          </w:p>
        </w:tc>
      </w:tr>
      <w:tr>
        <w:tc>
          <w:tcPr>
            <w:tcW w:type="dxa" w:w="5166"/>
          </w:tcPr>
          <w:p>
            <w:pPr>
              <w:spacing w:before="40" w:after="40" w:line="269" w:lineRule="auto"/>
              <w:jc w:val="left"/>
            </w:pPr>
            <w:r>
              <w:rPr>
                <w:rFonts w:ascii="Arial" w:hAnsi="Arial"/>
                <w:sz w:val="20"/>
              </w:rPr>
              <w:t xml:space="preserve">Đà Nẵng đã có ít nhất bảy đơn vị cho thuê laptop </w:t>
            </w:r>
            <w:r>
              <w:rPr>
                <w:rFonts w:ascii="Arial" w:hAnsi="Arial"/>
                <w:color w:val="1B5E9E"/>
                <w:sz w:val="17"/>
                <w:vertAlign w:val="superscript"/>
              </w:rPr>
              <w:t>[19]</w:t>
            </w:r>
          </w:p>
        </w:tc>
        <w:tc>
          <w:tcPr>
            <w:tcW w:type="dxa" w:w="4132"/>
          </w:tcPr>
          <w:p>
            <w:pPr>
              <w:spacing w:before="40" w:after="40" w:line="269" w:lineRule="auto"/>
              <w:jc w:val="left"/>
            </w:pPr>
            <w:r>
              <w:rPr>
                <w:rFonts w:ascii="Arial" w:hAnsi="Arial"/>
                <w:sz w:val="20"/>
              </w:rPr>
              <w:t>Có người sẵn sàng trả tiền để thuê máy; điều còn thiếu là một đơn vị định vị đúng cho sinh viên đi thi</w:t>
            </w:r>
          </w:p>
        </w:tc>
      </w:tr>
    </w:tbl>
    <w:p>
      <w:pPr>
        <w:spacing w:before="60" w:after="200"/>
        <w:jc w:val="left"/>
      </w:pPr>
      <w:bookmarkStart w:id="1022" w:name="tab4"/>
      <w:bookmarkEnd w:id="1022"/>
      <w:r>
        <w:rPr>
          <w:rFonts w:ascii="Arial" w:hAnsi="Arial"/>
          <w:b/>
          <w:color w:val="555B63"/>
          <w:sz w:val="19"/>
        </w:rPr>
        <w:t xml:space="preserve">Bảng 4. </w:t>
      </w:r>
      <w:r>
        <w:rPr>
          <w:rFonts w:ascii="Arial" w:hAnsi="Arial"/>
          <w:i/>
          <w:color w:val="555B63"/>
          <w:sz w:val="19"/>
        </w:rPr>
        <w:t>Năm bằng chứng gián tiếp cho thấy nhu cầu là có thật, trong khi chưa có số liệu sơ cấp.</w:t>
      </w:r>
    </w:p>
    <w:p>
      <w:pPr>
        <w:spacing w:after="120"/>
      </w:pPr>
      <w:r>
        <w:rPr>
          <w:sz w:val="23"/>
        </w:rPr>
        <w:t xml:space="preserve">Quy mô thị trường cũng đang dựa trên ước lượng. Nhóm ước tính Đại học FPT Đà Nẵng có khoảng </w:t>
      </w:r>
      <w:r>
        <w:rPr>
          <w:b/>
          <w:sz w:val="23"/>
        </w:rPr>
        <w:t>4.500 đến 6.000 sinh viên</w:t>
      </w:r>
      <w:r>
        <w:rPr>
          <w:sz w:val="23"/>
        </w:rPr>
        <w:t xml:space="preserve">, nhãn </w:t>
      </w:r>
      <w:r>
        <w:rPr>
          <w:b/>
          <w:sz w:val="23"/>
        </w:rPr>
        <w:t>[Ước lượng của nhóm]</w:t>
      </w:r>
      <w:r>
        <w:rPr>
          <w:sz w:val="23"/>
        </w:rPr>
        <w:t xml:space="preserve">, tam giác hoá từ ba cách tính độc lập cho kết quả nhất quán; trường không công bố số sinh viên theo từng campus. Toàn hệ thống Đại học FPT có khoảng 30.000 sinh viên năm 2024, chỉ tiêu tuyển sinh 2025 là 13.677, nhãn </w:t>
      </w:r>
      <w:r>
        <w:rPr>
          <w:b/>
          <w:sz w:val="23"/>
        </w:rPr>
        <w:t>[Cần kiểm chứng]</w:t>
      </w:r>
      <w:r>
        <w:rPr>
          <w:sz w:val="23"/>
        </w:rPr>
        <w:t xml:space="preserve">. Mỗi năm học có ba học kỳ, kéo theo ba đỉnh thi cuối kỳ và ba đợt progress test, tức khoảng sáu đợt cao điểm </w:t>
      </w:r>
      <w:r>
        <w:rPr>
          <w:color w:val="1B5E9E"/>
          <w:sz w:val="20"/>
          <w:vertAlign w:val="superscript"/>
        </w:rPr>
        <w:t>[15]</w:t>
      </w:r>
      <w:r>
        <w:rPr>
          <w:sz w:val="23"/>
        </w:rPr>
        <w:t xml:space="preserve"> </w:t>
      </w:r>
      <w:r>
        <w:rPr>
          <w:color w:val="1B5E9E"/>
          <w:sz w:val="20"/>
          <w:vertAlign w:val="superscript"/>
        </w:rPr>
        <w:t>[13]</w:t>
      </w:r>
      <w:r>
        <w:rPr>
          <w:sz w:val="23"/>
        </w:rPr>
        <w:t xml:space="preserve">. Nhóm chưa lấy được lịch thi cuối kỳ chính thức của campus Đà Nẵng; cách lấy là chụp màn hình mục "Xem lịch thi" trên cổng FAP của chính thành viên nhóm </w:t>
      </w:r>
      <w:r>
        <w:rPr>
          <w:color w:val="1B5E9E"/>
          <w:sz w:val="20"/>
          <w:vertAlign w:val="superscript"/>
        </w:rPr>
        <w:t>[39]</w:t>
      </w:r>
      <w:r>
        <w:rPr>
          <w:sz w:val="23"/>
        </w:rPr>
        <w:t>.</w:t>
      </w:r>
    </w:p>
    <w:p>
      <w:pPr>
        <w:spacing w:after="120"/>
      </w:pPr>
      <w:r>
        <w:rPr>
          <w:sz w:val="23"/>
        </w:rPr>
        <w:t xml:space="preserve">Vì vậy, trước khi rót 93.250.000đ vốn đầu tư ban đầu, nhóm đề xuất chạy </w:t>
      </w:r>
      <w:r>
        <w:rPr>
          <w:b/>
          <w:sz w:val="23"/>
        </w:rPr>
        <w:t>khảo sát sơ cấp 150 đến 200 sinh viên</w:t>
      </w:r>
      <w:r>
        <w:rPr>
          <w:sz w:val="23"/>
        </w:rPr>
        <w:t xml:space="preserve"> Đại học FPT Đà Nẵng. Với cỡ mẫu 200 trên quy mô ước tính 5.000 sinh viên, sai số khoảng ±7% ở độ tin cậy 95% </w:t>
      </w:r>
      <w:r>
        <w:rPr>
          <w:b/>
          <w:sz w:val="23"/>
        </w:rPr>
        <w:t>[Ước lượng của nhóm]</w:t>
      </w:r>
      <w:r>
        <w:rPr>
          <w:sz w:val="23"/>
        </w:rPr>
        <w:t xml:space="preserve">. Bộ câu hỏi đầy đủ, cách chọn mẫu và ngưỡng ra quyết định nằm ở </w:t>
      </w:r>
      <w:r>
        <w:rPr>
          <w:b/>
          <w:sz w:val="23"/>
        </w:rPr>
        <w:t>Phụ lục A</w:t>
      </w:r>
      <w:r>
        <w:rPr>
          <w:sz w:val="23"/>
        </w:rPr>
        <w:t>. Ba câu chốt: bạn dùng máy gì để thi EOS; trong 12 tháng qua bạn có gặp sự cố máy trong vòng 48 giờ trước giờ thi không; bạn sẵn sàng trả bao nhiêu cho một ca thi với máy đã bảo đảm chạy được.</w:t>
      </w:r>
    </w:p>
    <w:p>
      <w:pPr>
        <w:spacing w:after="120"/>
      </w:pPr>
      <w:r>
        <w:rPr>
          <w:sz w:val="23"/>
        </w:rPr>
        <w:t xml:space="preserve">Nhóm đặt sẵn ngưỡng ra quyết định để khảo sát không thành thủ tục hình thức: nếu tỉ lệ sinh viên từng gặp sự cố máy sát giờ thi trong 12 tháng qua </w:t>
      </w:r>
      <w:r>
        <w:rPr>
          <w:b/>
          <w:sz w:val="23"/>
        </w:rPr>
        <w:t>dưới 5%</w:t>
      </w:r>
      <w:r>
        <w:rPr>
          <w:sz w:val="23"/>
        </w:rPr>
        <w:t>, nhóm sẽ thu hẹp đội máy năm đầu hoặc chuyển trọng tâm sang gói thuê tháng cho đồ án và thực tập, thay vì giữ nguyên kế hoạch 10 máy.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Bốn giả định phải kiểm chứng trước khi triển khai</w:t>
            </w:r>
          </w:p>
          <w:p>
            <w:pPr>
              <w:spacing w:after="40" w:line="300" w:lineRule="auto"/>
              <w:jc w:val="both"/>
            </w:pPr>
            <w:r>
              <w:rPr>
                <w:sz w:val="21"/>
              </w:rPr>
              <w:t xml:space="preserve">1. </w:t>
            </w:r>
            <w:r>
              <w:rPr>
                <w:b/>
                <w:sz w:val="21"/>
              </w:rPr>
              <w:t>Tỉ lệ sinh viên gặp sự cố máy ngày thi.</w:t>
            </w:r>
            <w:r>
              <w:rPr>
                <w:sz w:val="21"/>
              </w:rPr>
              <w:t xml:space="preserve"> Hiện là giả định thuần tuý, chưa có số. Khắc phục bằng khảo sát 150–200 sinh viên (Phụ lục A).</w:t>
            </w:r>
          </w:p>
          <w:p>
            <w:pPr>
              <w:spacing w:after="40" w:line="300" w:lineRule="auto"/>
              <w:jc w:val="both"/>
            </w:pPr>
            <w:r>
              <w:rPr>
                <w:sz w:val="21"/>
              </w:rPr>
              <w:t xml:space="preserve">2. </w:t>
            </w:r>
            <w:r>
              <w:rPr>
                <w:b/>
                <w:sz w:val="21"/>
              </w:rPr>
              <w:t>Trường có máy dự phòng cho mượn hay không.</w:t>
            </w:r>
            <w:r>
              <w:rPr>
                <w:sz w:val="21"/>
              </w:rPr>
              <w:t xml:space="preserve"> Nếu có, nhu cầu thương mại thu hẹp mạnh. Khắc phục bằng văn bản hỏi Phòng Khảo thí campus Đà Nẵng.</w:t>
            </w:r>
          </w:p>
          <w:p>
            <w:pPr>
              <w:spacing w:after="40" w:line="300" w:lineRule="auto"/>
              <w:jc w:val="both"/>
            </w:pPr>
            <w:r>
              <w:rPr>
                <w:sz w:val="21"/>
              </w:rPr>
              <w:t xml:space="preserve">3. </w:t>
            </w:r>
            <w:r>
              <w:rPr>
                <w:b/>
                <w:sz w:val="21"/>
              </w:rPr>
              <w:t>Quy chế thi có cho phép dùng máy thuê ngoài hay không.</w:t>
            </w:r>
            <w:r>
              <w:rPr>
                <w:sz w:val="21"/>
              </w:rPr>
              <w:t xml:space="preserve"> Nếu cấm, mô hình phải điều chỉnh căn bản. Khắc phục bằng xác nhận bằng văn bản từ Phòng Khảo thí.</w:t>
            </w:r>
          </w:p>
          <w:p>
            <w:pPr>
              <w:spacing w:after="40" w:line="300" w:lineRule="auto"/>
              <w:jc w:val="both"/>
            </w:pPr>
            <w:r>
              <w:rPr>
                <w:sz w:val="21"/>
              </w:rPr>
              <w:t xml:space="preserve">4. </w:t>
            </w:r>
            <w:r>
              <w:rPr>
                <w:b/>
                <w:sz w:val="21"/>
              </w:rPr>
              <w:t>Số sinh viên thật của campus Đà Nẵng.</w:t>
            </w:r>
            <w:r>
              <w:rPr>
                <w:sz w:val="21"/>
              </w:rPr>
              <w:t xml:space="preserve"> Con số 4.500–6.000 là ước lượng của nhóm. Khắc phục bằng cách xin số liệu từ Phòng Công tác Sinh viên campus Đà Nẵng.</w:t>
            </w:r>
          </w:p>
          <w:p>
            <w:pPr>
              <w:spacing w:after="0" w:line="300" w:lineRule="auto"/>
              <w:jc w:val="both"/>
            </w:pPr>
            <w:r>
              <w:rPr>
                <w:sz w:val="21"/>
              </w:rPr>
              <w:t>Bốn việc trên đều làm được trong vòng hai đến ba tuần và tốn gần như không đồng nào. Nhóm coi đây là điều kiện tiên quyết, không phải việc làm thêm cho đẹp hồ sơ.</w:t>
            </w:r>
          </w:p>
        </w:tc>
      </w:tr>
    </w:tbl>
    <w:p>
      <w:pPr>
        <w:spacing w:after="120" w:line="240" w:lineRule="auto"/>
      </w:pPr>
    </w:p>
    <w:p>
      <w:r>
        <w:br w:type="page"/>
      </w:r>
    </w:p>
    <w:p>
      <w:bookmarkStart w:id="1023" w:name="sec18"/>
      <w:pPr>
        <w:pStyle w:val="Heading1"/>
        <w:pageBreakBefore w:val="0"/>
        <w:pBdr>
          <w:bottom w:val="single" w:sz="8" w:space="4" w:color="1B5E9E"/>
        </w:pBdr>
      </w:pPr>
      <w:r>
        <w:rPr>
          <w:rFonts w:ascii="Arial" w:hAnsi="Arial"/>
          <w:b/>
        </w:rPr>
        <w:t xml:space="preserve">2. </w:t>
      </w:r>
      <w:r>
        <w:rPr>
          <w:rFonts w:ascii="Arial" w:hAnsi="Arial"/>
        </w:rPr>
        <w:t>Giải pháp đề xuất và điểm khác biệt</w:t>
      </w:r>
      <w:bookmarkEnd w:id="1023"/>
    </w:p>
    <w:p>
      <w:bookmarkStart w:id="1024" w:name="sec19"/>
      <w:pPr>
        <w:pStyle w:val="Heading2"/>
      </w:pPr>
      <w:r>
        <w:rPr>
          <w:rFonts w:ascii="Arial" w:hAnsi="Arial"/>
          <w:b/>
        </w:rPr>
        <w:t xml:space="preserve">2.1 </w:t>
      </w:r>
      <w:r>
        <w:rPr>
          <w:rFonts w:ascii="Arial" w:hAnsi="Arial"/>
        </w:rPr>
        <w:t>Sản phẩm: một chiếc máy đã sẵn sàng thi, không phải một chiếc laptop</w:t>
      </w:r>
      <w:bookmarkEnd w:id="1024"/>
    </w:p>
    <w:p>
      <w:pPr>
        <w:spacing w:after="120"/>
      </w:pPr>
      <w:r>
        <w:rPr>
          <w:sz w:val="23"/>
        </w:rPr>
        <w:t xml:space="preserve">ExamLap không bán quyền sử dụng một chiếc laptop trong một khoảng thời gian. ExamLap bán </w:t>
      </w:r>
      <w:r>
        <w:rPr>
          <w:b/>
          <w:sz w:val="23"/>
        </w:rPr>
        <w:t>một chiếc máy đã được đưa về đúng trạng thái để ngồi vào phòng thi EOS và bấm nộp bài</w:t>
      </w:r>
      <w:r>
        <w:rPr>
          <w:sz w:val="23"/>
        </w:rPr>
        <w:t>. Sự khác biệt này quyết định toàn bộ quy trình vận hành, cơ cấu giá và cả lý do khách chịu trả tiền.</w:t>
      </w:r>
    </w:p>
    <w:p>
      <w:pPr>
        <w:spacing w:after="120"/>
      </w:pPr>
      <w:r>
        <w:rPr>
          <w:sz w:val="23"/>
        </w:rPr>
        <w:t xml:space="preserve">Rào cản thật của "laptop đi thi" nằm ở phần mềm chứ không nằm ở phần cứng. Trường Đại học FPT hướng dẫn rõ rằng máy thi </w:t>
      </w:r>
      <w:r>
        <w:rPr>
          <w:b/>
          <w:sz w:val="23"/>
        </w:rPr>
        <w:t>bắt buộc chạy Windows</w:t>
      </w:r>
      <w:r>
        <w:rPr>
          <w:sz w:val="23"/>
        </w:rPr>
        <w:t xml:space="preserve"> và sinh viên nên chạy thử phần mềm thi trước ngày thi </w:t>
      </w:r>
      <w:r>
        <w:rPr>
          <w:color w:val="1B5E9E"/>
          <w:sz w:val="20"/>
          <w:vertAlign w:val="superscript"/>
        </w:rPr>
        <w:t>[1]</w:t>
      </w:r>
      <w:r>
        <w:rPr>
          <w:sz w:val="23"/>
        </w:rPr>
        <w:t xml:space="preserve">. Tài liệu hỗ trợ kỹ thuật còn cảnh báo file </w:t>
      </w:r>
      <w:r>
        <w:rPr>
          <w:rFonts w:ascii="Consolas" w:hAnsi="Consolas"/>
          <w:color w:val="8A3012"/>
          <w:sz w:val="23"/>
        </w:rPr>
        <w:t>EOSClient.exe</w:t>
      </w:r>
      <w:r>
        <w:rPr>
          <w:sz w:val="23"/>
        </w:rPr>
        <w:t xml:space="preserve"> chỉ khởi động được khi nằm nguyên trong thư mục giải nén ban đầu </w:t>
      </w:r>
      <w:r>
        <w:rPr>
          <w:color w:val="1B5E9E"/>
          <w:sz w:val="20"/>
          <w:vertAlign w:val="superscript"/>
        </w:rPr>
        <w:t>[2]</w:t>
      </w:r>
      <w:r>
        <w:rPr>
          <w:sz w:val="23"/>
        </w:rPr>
        <w:t xml:space="preserve">, còn máy Mac chip M1 trở lên không cài được Bootcamp nên không dự thi EOS được </w:t>
      </w:r>
      <w:r>
        <w:rPr>
          <w:color w:val="1B5E9E"/>
          <w:sz w:val="20"/>
          <w:vertAlign w:val="superscript"/>
        </w:rPr>
        <w:t>[4]</w:t>
      </w:r>
      <w:r>
        <w:rPr>
          <w:sz w:val="23"/>
        </w:rPr>
        <w:t>.</w:t>
      </w:r>
    </w:p>
    <w:p>
      <w:pPr>
        <w:spacing w:after="120"/>
      </w:pPr>
      <w:r>
        <w:rPr>
          <w:sz w:val="23"/>
        </w:rPr>
        <w:t>Một chiếc laptop thuê "chung chung" giao lúc 06:30 sáng ngày thi vì thế vẫn có thể thi không được. Danh sách dưới đây là định nghĩa vận hành của cụm từ "máy sẵn sàng thi": mỗi máy phải qua đủ chín mục này trước khi được đưa vào trạng thái cho thuê.</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620"/>
            <w:shd w:val="clear" w:color="auto" w:fill="1B5E9E"/>
          </w:tcPr>
          <w:p>
            <w:pPr>
              <w:spacing w:before="40" w:after="40" w:line="269" w:lineRule="auto"/>
              <w:jc w:val="left"/>
            </w:pPr>
            <w:r>
              <w:rPr>
                <w:rFonts w:ascii="Arial" w:hAnsi="Arial"/>
                <w:b/>
                <w:color w:val="FFFFFF"/>
                <w:sz w:val="20"/>
              </w:rPr>
              <w:t>#</w:t>
            </w:r>
          </w:p>
        </w:tc>
        <w:tc>
          <w:tcPr>
            <w:tcW w:type="dxa" w:w="3099"/>
            <w:shd w:val="clear" w:color="auto" w:fill="1B5E9E"/>
          </w:tcPr>
          <w:p>
            <w:pPr>
              <w:spacing w:before="40" w:after="40" w:line="269" w:lineRule="auto"/>
              <w:jc w:val="left"/>
            </w:pPr>
            <w:r>
              <w:rPr>
                <w:rFonts w:ascii="Arial" w:hAnsi="Arial"/>
                <w:b/>
                <w:color w:val="FFFFFF"/>
                <w:sz w:val="20"/>
              </w:rPr>
              <w:t>Hạng mục bắt buộc</w:t>
            </w:r>
          </w:p>
        </w:tc>
        <w:tc>
          <w:tcPr>
            <w:tcW w:type="dxa" w:w="5579"/>
            <w:shd w:val="clear" w:color="auto" w:fill="1B5E9E"/>
          </w:tcPr>
          <w:p>
            <w:pPr>
              <w:spacing w:before="40" w:after="40" w:line="269" w:lineRule="auto"/>
              <w:jc w:val="left"/>
            </w:pPr>
            <w:r>
              <w:rPr>
                <w:rFonts w:ascii="Arial" w:hAnsi="Arial"/>
                <w:b/>
                <w:color w:val="FFFFFF"/>
                <w:sz w:val="20"/>
              </w:rPr>
              <w:t>Vì sao hạng mục này tồn tại</w:t>
            </w:r>
          </w:p>
        </w:tc>
      </w:tr>
      <w:tr>
        <w:tc>
          <w:tcPr>
            <w:tcW w:type="dxa" w:w="620"/>
          </w:tcPr>
          <w:p>
            <w:pPr>
              <w:spacing w:before="40" w:after="40" w:line="269" w:lineRule="auto"/>
              <w:jc w:val="left"/>
            </w:pPr>
            <w:r>
              <w:rPr>
                <w:rFonts w:ascii="Arial" w:hAnsi="Arial"/>
                <w:sz w:val="20"/>
              </w:rPr>
              <w:t>1</w:t>
            </w:r>
          </w:p>
        </w:tc>
        <w:tc>
          <w:tcPr>
            <w:tcW w:type="dxa" w:w="3099"/>
          </w:tcPr>
          <w:p>
            <w:pPr>
              <w:spacing w:before="40" w:after="40" w:line="269" w:lineRule="auto"/>
              <w:jc w:val="left"/>
            </w:pPr>
            <w:r>
              <w:rPr>
                <w:rFonts w:ascii="Arial" w:hAnsi="Arial"/>
                <w:sz w:val="20"/>
              </w:rPr>
              <w:t>Windows bản quyền, đã tắt cập nhật tự động và lịch khởi động lại</w:t>
            </w:r>
          </w:p>
        </w:tc>
        <w:tc>
          <w:tcPr>
            <w:tcW w:type="dxa" w:w="5579"/>
          </w:tcPr>
          <w:p>
            <w:pPr>
              <w:spacing w:before="40" w:after="40" w:line="269" w:lineRule="auto"/>
              <w:jc w:val="left"/>
            </w:pPr>
            <w:r>
              <w:rPr>
                <w:rFonts w:ascii="Arial" w:hAnsi="Arial"/>
                <w:sz w:val="20"/>
              </w:rPr>
              <w:t xml:space="preserve">EOS bắt buộc hệ điều hành Windows; máy Mac chip M1/M2/M3 không cài được Bootcamp nên không thi được </w:t>
            </w:r>
            <w:r>
              <w:rPr>
                <w:rFonts w:ascii="Arial" w:hAnsi="Arial"/>
                <w:color w:val="1B5E9E"/>
                <w:sz w:val="17"/>
                <w:vertAlign w:val="superscript"/>
              </w:rPr>
              <w:t>[3]</w:t>
            </w:r>
          </w:p>
        </w:tc>
      </w:tr>
      <w:tr>
        <w:tc>
          <w:tcPr>
            <w:tcW w:type="dxa" w:w="620"/>
            <w:shd w:val="clear" w:color="auto" w:fill="F7F9FB"/>
          </w:tcPr>
          <w:p>
            <w:pPr>
              <w:spacing w:before="40" w:after="40" w:line="269" w:lineRule="auto"/>
              <w:jc w:val="left"/>
            </w:pPr>
            <w:r>
              <w:rPr>
                <w:rFonts w:ascii="Arial" w:hAnsi="Arial"/>
                <w:sz w:val="20"/>
              </w:rPr>
              <w:t>2</w:t>
            </w:r>
          </w:p>
        </w:tc>
        <w:tc>
          <w:tcPr>
            <w:tcW w:type="dxa" w:w="3099"/>
            <w:shd w:val="clear" w:color="auto" w:fill="F7F9FB"/>
          </w:tcPr>
          <w:p>
            <w:pPr>
              <w:spacing w:before="40" w:after="40" w:line="269" w:lineRule="auto"/>
              <w:jc w:val="left"/>
            </w:pPr>
            <w:r>
              <w:rPr>
                <w:rFonts w:ascii="Arial" w:hAnsi="Arial"/>
                <w:sz w:val="20"/>
              </w:rPr>
              <w:t>EOS Client nằm đúng thư mục giải nén gốc, không copy file ra ngoài</w:t>
            </w:r>
          </w:p>
        </w:tc>
        <w:tc>
          <w:tcPr>
            <w:tcW w:type="dxa" w:w="5579"/>
            <w:shd w:val="clear" w:color="auto" w:fill="F7F9FB"/>
          </w:tcPr>
          <w:p>
            <w:pPr>
              <w:spacing w:before="40" w:after="40" w:line="269" w:lineRule="auto"/>
              <w:jc w:val="left"/>
            </w:pPr>
            <w:r>
              <w:rPr>
                <w:rFonts w:ascii="Arial" w:hAnsi="Arial"/>
                <w:sz w:val="20"/>
              </w:rPr>
              <w:t xml:space="preserve">Nhà trường cảnh báo copy file ra khỏi thư mục ban đầu thì phần mềm thi không khởi động được </w:t>
            </w:r>
            <w:r>
              <w:rPr>
                <w:rFonts w:ascii="Arial" w:hAnsi="Arial"/>
                <w:color w:val="1B5E9E"/>
                <w:sz w:val="17"/>
                <w:vertAlign w:val="superscript"/>
              </w:rPr>
              <w:t>[2]</w:t>
            </w:r>
          </w:p>
        </w:tc>
      </w:tr>
      <w:tr>
        <w:tc>
          <w:tcPr>
            <w:tcW w:type="dxa" w:w="620"/>
          </w:tcPr>
          <w:p>
            <w:pPr>
              <w:spacing w:before="40" w:after="40" w:line="269" w:lineRule="auto"/>
              <w:jc w:val="left"/>
            </w:pPr>
            <w:r>
              <w:rPr>
                <w:rFonts w:ascii="Arial" w:hAnsi="Arial"/>
                <w:sz w:val="20"/>
              </w:rPr>
              <w:t>3</w:t>
            </w:r>
          </w:p>
        </w:tc>
        <w:tc>
          <w:tcPr>
            <w:tcW w:type="dxa" w:w="3099"/>
          </w:tcPr>
          <w:p>
            <w:pPr>
              <w:spacing w:before="40" w:after="40" w:line="269" w:lineRule="auto"/>
              <w:jc w:val="left"/>
            </w:pPr>
            <w:r>
              <w:rPr>
                <w:rFonts w:ascii="Arial" w:hAnsi="Arial"/>
                <w:sz w:val="20"/>
              </w:rPr>
              <w:t xml:space="preserve">Safe Exam Browser đúng phiên bản, tải từ </w:t>
            </w:r>
            <w:r>
              <w:rPr>
                <w:rFonts w:ascii="Arial" w:hAnsi="Arial"/>
                <w:color w:val="8A3012"/>
                <w:sz w:val="20"/>
              </w:rPr>
              <w:t>exam.fpt.edu.vn</w:t>
            </w:r>
          </w:p>
        </w:tc>
        <w:tc>
          <w:tcPr>
            <w:tcW w:type="dxa" w:w="5579"/>
          </w:tcPr>
          <w:p>
            <w:pPr>
              <w:spacing w:before="40" w:after="40" w:line="269" w:lineRule="auto"/>
              <w:jc w:val="left"/>
            </w:pPr>
            <w:r>
              <w:rPr>
                <w:rFonts w:ascii="Arial" w:hAnsi="Arial"/>
                <w:sz w:val="20"/>
              </w:rPr>
              <w:t xml:space="preserve">Trường phát hành bản cài đặt riêng cho kỳ thi; cài bản tải trôi nổi trên mạng có thể không khớp cấu hình </w:t>
            </w:r>
            <w:r>
              <w:rPr>
                <w:rFonts w:ascii="Arial" w:hAnsi="Arial"/>
                <w:color w:val="1B5E9E"/>
                <w:sz w:val="17"/>
                <w:vertAlign w:val="superscript"/>
              </w:rPr>
              <w:t>[5]</w:t>
            </w:r>
          </w:p>
        </w:tc>
      </w:tr>
      <w:tr>
        <w:tc>
          <w:tcPr>
            <w:tcW w:type="dxa" w:w="620"/>
            <w:shd w:val="clear" w:color="auto" w:fill="F7F9FB"/>
          </w:tcPr>
          <w:p>
            <w:pPr>
              <w:spacing w:before="40" w:after="40" w:line="269" w:lineRule="auto"/>
              <w:jc w:val="left"/>
            </w:pPr>
            <w:r>
              <w:rPr>
                <w:rFonts w:ascii="Arial" w:hAnsi="Arial"/>
                <w:sz w:val="20"/>
              </w:rPr>
              <w:t>4</w:t>
            </w:r>
          </w:p>
        </w:tc>
        <w:tc>
          <w:tcPr>
            <w:tcW w:type="dxa" w:w="3099"/>
            <w:shd w:val="clear" w:color="auto" w:fill="F7F9FB"/>
          </w:tcPr>
          <w:p>
            <w:pPr>
              <w:spacing w:before="40" w:after="40" w:line="269" w:lineRule="auto"/>
              <w:jc w:val="left"/>
            </w:pPr>
            <w:r>
              <w:rPr>
                <w:rFonts w:ascii="Arial" w:hAnsi="Arial"/>
                <w:sz w:val="20"/>
              </w:rPr>
              <w:t>Đã chạy thử trọn một vòng EOS và SEB, có ghi ngày test trên nhãn máy</w:t>
            </w:r>
          </w:p>
        </w:tc>
        <w:tc>
          <w:tcPr>
            <w:tcW w:type="dxa" w:w="5579"/>
            <w:shd w:val="clear" w:color="auto" w:fill="F7F9FB"/>
          </w:tcPr>
          <w:p>
            <w:pPr>
              <w:spacing w:before="40" w:after="40" w:line="269" w:lineRule="auto"/>
              <w:jc w:val="left"/>
            </w:pPr>
            <w:r>
              <w:rPr>
                <w:rFonts w:ascii="Arial" w:hAnsi="Arial"/>
                <w:sz w:val="20"/>
              </w:rPr>
              <w:t xml:space="preserve">Trường khuyến cáo sinh viên chạy thử trước ngày thi; một máy chưa test mà hỏng vào giờ G còn tệ hơn không có máy </w:t>
            </w:r>
            <w:r>
              <w:rPr>
                <w:rFonts w:ascii="Arial" w:hAnsi="Arial"/>
                <w:color w:val="1B5E9E"/>
                <w:sz w:val="17"/>
                <w:vertAlign w:val="superscript"/>
              </w:rPr>
              <w:t>[1]</w:t>
            </w:r>
          </w:p>
        </w:tc>
      </w:tr>
      <w:tr>
        <w:tc>
          <w:tcPr>
            <w:tcW w:type="dxa" w:w="620"/>
          </w:tcPr>
          <w:p>
            <w:pPr>
              <w:spacing w:before="40" w:after="40" w:line="269" w:lineRule="auto"/>
              <w:jc w:val="left"/>
            </w:pPr>
            <w:r>
              <w:rPr>
                <w:rFonts w:ascii="Arial" w:hAnsi="Arial"/>
                <w:sz w:val="20"/>
              </w:rPr>
              <w:t>5</w:t>
            </w:r>
          </w:p>
        </w:tc>
        <w:tc>
          <w:tcPr>
            <w:tcW w:type="dxa" w:w="3099"/>
          </w:tcPr>
          <w:p>
            <w:pPr>
              <w:spacing w:before="40" w:after="40" w:line="269" w:lineRule="auto"/>
              <w:jc w:val="left"/>
            </w:pPr>
            <w:r>
              <w:rPr>
                <w:rFonts w:ascii="Arial" w:hAnsi="Arial"/>
                <w:sz w:val="20"/>
              </w:rPr>
              <w:t>Có jack 3.5mm và kèm sẵn tai nghe có dây</w:t>
            </w:r>
          </w:p>
        </w:tc>
        <w:tc>
          <w:tcPr>
            <w:tcW w:type="dxa" w:w="5579"/>
          </w:tcPr>
          <w:p>
            <w:pPr>
              <w:spacing w:before="40" w:after="40" w:line="269" w:lineRule="auto"/>
              <w:jc w:val="left"/>
            </w:pPr>
            <w:r>
              <w:rPr>
                <w:rFonts w:ascii="Arial" w:hAnsi="Arial"/>
                <w:sz w:val="20"/>
              </w:rPr>
              <w:t xml:space="preserve">Phần thi nghe cần tai nghe có dây, trong khi nhiều laptop đời mới đã bỏ jack 3.5mm </w:t>
            </w:r>
            <w:r>
              <w:rPr>
                <w:rFonts w:ascii="Arial" w:hAnsi="Arial"/>
                <w:color w:val="1B5E9E"/>
                <w:sz w:val="17"/>
                <w:vertAlign w:val="superscript"/>
              </w:rPr>
              <w:t>[1]</w:t>
            </w:r>
          </w:p>
        </w:tc>
      </w:tr>
      <w:tr>
        <w:tc>
          <w:tcPr>
            <w:tcW w:type="dxa" w:w="620"/>
            <w:shd w:val="clear" w:color="auto" w:fill="F7F9FB"/>
          </w:tcPr>
          <w:p>
            <w:pPr>
              <w:spacing w:before="40" w:after="40" w:line="269" w:lineRule="auto"/>
              <w:jc w:val="left"/>
            </w:pPr>
            <w:r>
              <w:rPr>
                <w:rFonts w:ascii="Arial" w:hAnsi="Arial"/>
                <w:sz w:val="20"/>
              </w:rPr>
              <w:t>6</w:t>
            </w:r>
          </w:p>
        </w:tc>
        <w:tc>
          <w:tcPr>
            <w:tcW w:type="dxa" w:w="3099"/>
            <w:shd w:val="clear" w:color="auto" w:fill="F7F9FB"/>
          </w:tcPr>
          <w:p>
            <w:pPr>
              <w:spacing w:before="40" w:after="40" w:line="269" w:lineRule="auto"/>
              <w:jc w:val="left"/>
            </w:pPr>
            <w:r>
              <w:rPr>
                <w:rFonts w:ascii="Arial" w:hAnsi="Arial"/>
                <w:sz w:val="20"/>
              </w:rPr>
              <w:t>Webcam và micro đã kiểm tra hoạt động</w:t>
            </w:r>
          </w:p>
        </w:tc>
        <w:tc>
          <w:tcPr>
            <w:tcW w:type="dxa" w:w="5579"/>
            <w:shd w:val="clear" w:color="auto" w:fill="F7F9FB"/>
          </w:tcPr>
          <w:p>
            <w:pPr>
              <w:spacing w:before="40" w:after="40" w:line="269" w:lineRule="auto"/>
              <w:jc w:val="left"/>
            </w:pPr>
            <w:r>
              <w:rPr>
                <w:rFonts w:ascii="Arial" w:hAnsi="Arial"/>
                <w:sz w:val="20"/>
              </w:rPr>
              <w:t>Cần cho các ca thi có giám sát qua camera và các môn có phần nói</w:t>
            </w:r>
          </w:p>
        </w:tc>
      </w:tr>
      <w:tr>
        <w:tc>
          <w:tcPr>
            <w:tcW w:type="dxa" w:w="620"/>
          </w:tcPr>
          <w:p>
            <w:pPr>
              <w:spacing w:before="40" w:after="40" w:line="269" w:lineRule="auto"/>
              <w:jc w:val="left"/>
            </w:pPr>
            <w:r>
              <w:rPr>
                <w:rFonts w:ascii="Arial" w:hAnsi="Arial"/>
                <w:sz w:val="20"/>
              </w:rPr>
              <w:t>7</w:t>
            </w:r>
          </w:p>
        </w:tc>
        <w:tc>
          <w:tcPr>
            <w:tcW w:type="dxa" w:w="3099"/>
          </w:tcPr>
          <w:p>
            <w:pPr>
              <w:spacing w:before="40" w:after="40" w:line="269" w:lineRule="auto"/>
              <w:jc w:val="left"/>
            </w:pPr>
            <w:r>
              <w:rPr>
                <w:rFonts w:ascii="Arial" w:hAnsi="Arial"/>
                <w:sz w:val="20"/>
              </w:rPr>
              <w:t>Pin trên 80% dung lượng thực, kèm sạc</w:t>
            </w:r>
          </w:p>
        </w:tc>
        <w:tc>
          <w:tcPr>
            <w:tcW w:type="dxa" w:w="5579"/>
          </w:tcPr>
          <w:p>
            <w:pPr>
              <w:spacing w:before="40" w:after="40" w:line="269" w:lineRule="auto"/>
              <w:jc w:val="left"/>
            </w:pPr>
            <w:r>
              <w:rPr>
                <w:rFonts w:ascii="Arial" w:hAnsi="Arial"/>
                <w:sz w:val="20"/>
              </w:rPr>
              <w:t xml:space="preserve">Bài thi được lưu thành file trên ổ cứng máy sinh viên rồi mới nộp lên máy chủ, nên mất điện giữa chừng là rủi ro mất bài </w:t>
            </w:r>
            <w:r>
              <w:rPr>
                <w:rFonts w:ascii="Arial" w:hAnsi="Arial"/>
                <w:color w:val="1B5E9E"/>
                <w:sz w:val="17"/>
                <w:vertAlign w:val="superscript"/>
              </w:rPr>
              <w:t>[9]</w:t>
            </w:r>
          </w:p>
        </w:tc>
      </w:tr>
      <w:tr>
        <w:tc>
          <w:tcPr>
            <w:tcW w:type="dxa" w:w="620"/>
            <w:shd w:val="clear" w:color="auto" w:fill="F7F9FB"/>
          </w:tcPr>
          <w:p>
            <w:pPr>
              <w:spacing w:before="40" w:after="40" w:line="269" w:lineRule="auto"/>
              <w:jc w:val="left"/>
            </w:pPr>
            <w:r>
              <w:rPr>
                <w:rFonts w:ascii="Arial" w:hAnsi="Arial"/>
                <w:sz w:val="20"/>
              </w:rPr>
              <w:t>8</w:t>
            </w:r>
          </w:p>
        </w:tc>
        <w:tc>
          <w:tcPr>
            <w:tcW w:type="dxa" w:w="3099"/>
            <w:shd w:val="clear" w:color="auto" w:fill="F7F9FB"/>
          </w:tcPr>
          <w:p>
            <w:pPr>
              <w:spacing w:before="40" w:after="40" w:line="269" w:lineRule="auto"/>
              <w:jc w:val="left"/>
            </w:pPr>
            <w:r>
              <w:rPr>
                <w:rFonts w:ascii="Arial" w:hAnsi="Arial"/>
                <w:sz w:val="20"/>
              </w:rPr>
              <w:t>Dữ liệu người dùng trước đã xoá sạch, không còn tài khoản cá nhân nào đăng nhập</w:t>
            </w:r>
          </w:p>
        </w:tc>
        <w:tc>
          <w:tcPr>
            <w:tcW w:type="dxa" w:w="5579"/>
            <w:shd w:val="clear" w:color="auto" w:fill="F7F9FB"/>
          </w:tcPr>
          <w:p>
            <w:pPr>
              <w:spacing w:before="40" w:after="40" w:line="269" w:lineRule="auto"/>
              <w:jc w:val="left"/>
            </w:pPr>
            <w:r>
              <w:rPr>
                <w:rFonts w:ascii="Arial" w:hAnsi="Arial"/>
                <w:sz w:val="20"/>
              </w:rPr>
              <w:t>Máy còn tài khoản cũ vừa vi phạm quyền riêng tư của khách trước, vừa có thể bị hiểu là dấu hiệu gian lận trong phòng thi</w:t>
            </w:r>
          </w:p>
        </w:tc>
      </w:tr>
      <w:tr>
        <w:tc>
          <w:tcPr>
            <w:tcW w:type="dxa" w:w="620"/>
          </w:tcPr>
          <w:p>
            <w:pPr>
              <w:spacing w:before="40" w:after="40" w:line="269" w:lineRule="auto"/>
              <w:jc w:val="left"/>
            </w:pPr>
            <w:r>
              <w:rPr>
                <w:rFonts w:ascii="Arial" w:hAnsi="Arial"/>
                <w:sz w:val="20"/>
              </w:rPr>
              <w:t>9</w:t>
            </w:r>
          </w:p>
        </w:tc>
        <w:tc>
          <w:tcPr>
            <w:tcW w:type="dxa" w:w="3099"/>
          </w:tcPr>
          <w:p>
            <w:pPr>
              <w:spacing w:before="40" w:after="40" w:line="269" w:lineRule="auto"/>
              <w:jc w:val="left"/>
            </w:pPr>
            <w:r>
              <w:rPr>
                <w:rFonts w:ascii="Arial" w:hAnsi="Arial"/>
                <w:sz w:val="20"/>
              </w:rPr>
              <w:t>Đã kiểm tra kết nối wifi của trường, hướng dẫn sinh viên đăng nhập bằng tài khoản của chính mình</w:t>
            </w:r>
          </w:p>
        </w:tc>
        <w:tc>
          <w:tcPr>
            <w:tcW w:type="dxa" w:w="5579"/>
          </w:tcPr>
          <w:p>
            <w:pPr>
              <w:spacing w:before="40" w:after="40" w:line="269" w:lineRule="auto"/>
              <w:jc w:val="left"/>
            </w:pPr>
            <w:r>
              <w:rPr>
                <w:rFonts w:ascii="Arial" w:hAnsi="Arial"/>
                <w:sz w:val="20"/>
              </w:rPr>
              <w:t xml:space="preserve">Hướng dẫn mượn máy nội bộ của trường yêu cầu ngắt WiFi_Student và WiFi_Exam rồi đăng nhập lại bằng tài khoản wifi của chính người thi </w:t>
            </w:r>
            <w:r>
              <w:rPr>
                <w:rFonts w:ascii="Arial" w:hAnsi="Arial"/>
                <w:color w:val="1B5E9E"/>
                <w:sz w:val="17"/>
                <w:vertAlign w:val="superscript"/>
              </w:rPr>
              <w:t>[18]</w:t>
            </w:r>
          </w:p>
        </w:tc>
      </w:tr>
    </w:tbl>
    <w:p>
      <w:pPr>
        <w:spacing w:before="60" w:after="200"/>
        <w:jc w:val="left"/>
      </w:pPr>
      <w:bookmarkStart w:id="1025" w:name="tab5"/>
      <w:bookmarkEnd w:id="1025"/>
      <w:r>
        <w:rPr>
          <w:rFonts w:ascii="Arial" w:hAnsi="Arial"/>
          <w:b/>
          <w:color w:val="555B63"/>
          <w:sz w:val="19"/>
        </w:rPr>
        <w:t xml:space="preserve">Bảng 5. </w:t>
      </w:r>
      <w:r>
        <w:rPr>
          <w:rFonts w:ascii="Arial" w:hAnsi="Arial"/>
          <w:i/>
          <w:color w:val="555B63"/>
          <w:sz w:val="19"/>
        </w:rPr>
        <w:t>Chín hạng mục bắt buộc của một máy sẵn sàng thi, kèm lý do tồn tại của từng hạng mục.</w:t>
      </w:r>
    </w:p>
    <w:p>
      <w:pPr>
        <w:spacing w:after="120"/>
      </w:pPr>
      <w:r>
        <w:rPr>
          <w:sz w:val="23"/>
        </w:rPr>
        <w:t xml:space="preserve">Chín mục trên là bản địa hoá của một thông lệ đã có ở nơi khác. Trường Luật Drexel tại Mỹ chỉ cho sinh viên dùng máy mượn khi đã cài bản phần mềm khảo thí mới nhất </w:t>
      </w:r>
      <w:r>
        <w:rPr>
          <w:b/>
          <w:sz w:val="23"/>
        </w:rPr>
        <w:t>và đã nộp thành công một bài thi thử</w:t>
      </w:r>
      <w:r>
        <w:rPr>
          <w:sz w:val="23"/>
        </w:rPr>
        <w:t xml:space="preserve"> </w:t>
      </w:r>
      <w:r>
        <w:rPr>
          <w:color w:val="1B5E9E"/>
          <w:sz w:val="20"/>
          <w:vertAlign w:val="superscript"/>
        </w:rPr>
        <w:t>[40]</w:t>
      </w:r>
      <w:r>
        <w:rPr>
          <w:sz w:val="23"/>
        </w:rPr>
        <w:t>. Với họ, "máy chạy được" là điều kiện phải chứng minh trước, không phải điều mặc định.</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Nhãn "Đã test EOS và SEB ngày dd/mm/yyyy"</w:t>
            </w:r>
          </w:p>
          <w:p>
            <w:pPr>
              <w:spacing w:after="40" w:line="300" w:lineRule="auto"/>
              <w:jc w:val="both"/>
            </w:pPr>
            <w:r>
              <w:rPr>
                <w:sz w:val="21"/>
              </w:rPr>
              <w:t>Mỗi máy mang một nhãn ghi ngày chạy thử gần nhất, hiển thị đồng thời trên trang chọn máy của website và trên tem dán mặt máy.</w:t>
            </w:r>
          </w:p>
          <w:p>
            <w:pPr>
              <w:spacing w:after="0" w:line="300" w:lineRule="auto"/>
              <w:jc w:val="both"/>
            </w:pPr>
            <w:r>
              <w:rPr>
                <w:sz w:val="21"/>
              </w:rPr>
              <w:t>Đây là tín hiệu niềm tin mạnh nhất mà ExamLap có, vì không đơn vị cho thuê nào ở Đà Nẵng đang cung cấp thông tin này.</w:t>
            </w:r>
          </w:p>
        </w:tc>
      </w:tr>
    </w:tbl>
    <w:p>
      <w:pPr>
        <w:spacing w:after="120" w:line="240" w:lineRule="auto"/>
      </w:pPr>
    </w:p>
    <w:p>
      <w:pPr>
        <w:spacing w:before="160" w:after="40"/>
        <w:jc w:val="center"/>
      </w:pPr>
      <w:r>
        <w:drawing>
          <wp:inline xmlns:a="http://schemas.openxmlformats.org/drawingml/2006/main" xmlns:pic="http://schemas.openxmlformats.org/drawingml/2006/picture">
            <wp:extent cx="4680000" cy="7242857"/>
            <wp:docPr id="1" name="Picture 1"/>
            <wp:cNvGraphicFramePr>
              <a:graphicFrameLocks noChangeAspect="1"/>
            </wp:cNvGraphicFramePr>
            <a:graphic>
              <a:graphicData uri="http://schemas.openxmlformats.org/drawingml/2006/picture">
                <pic:pic>
                  <pic:nvPicPr>
                    <pic:cNvPr id="0" name="03-vong-doi-thiet-bi.png"/>
                    <pic:cNvPicPr/>
                  </pic:nvPicPr>
                  <pic:blipFill>
                    <a:blip r:embed="rId9"/>
                    <a:stretch>
                      <a:fillRect/>
                    </a:stretch>
                  </pic:blipFill>
                  <pic:spPr>
                    <a:xfrm>
                      <a:off x="0" y="0"/>
                      <a:ext cx="4680000" cy="7242857"/>
                    </a:xfrm>
                    <a:prstGeom prst="rect"/>
                  </pic:spPr>
                </pic:pic>
              </a:graphicData>
            </a:graphic>
          </wp:inline>
        </w:drawing>
      </w:r>
    </w:p>
    <w:p>
      <w:pPr>
        <w:spacing w:after="80"/>
        <w:jc w:val="center"/>
      </w:pPr>
      <w:bookmarkStart w:id="1026" w:name="fig1"/>
      <w:bookmarkEnd w:id="1026"/>
      <w:r>
        <w:rPr>
          <w:rFonts w:ascii="Arial" w:hAnsi="Arial"/>
          <w:b/>
          <w:color w:val="555B63"/>
          <w:sz w:val="19"/>
        </w:rPr>
        <w:t xml:space="preserve">Hình 1. </w:t>
      </w:r>
      <w:r>
        <w:rPr>
          <w:rFonts w:ascii="Arial" w:hAnsi="Arial"/>
          <w:i/>
          <w:color w:val="555B63"/>
          <w:sz w:val="19"/>
        </w:rPr>
        <w:t>Vòng đời một thiết bị trong đội máy ExamLap, từ lúc nhập máy đến lúc thanh lý, trong đó bước chuẩn bị máy sẵn sàng thi là bước lặp lại sau mỗi lượt thuê.</w:t>
      </w:r>
    </w:p>
    <w:p>
      <w:pPr>
        <w:spacing w:after="200"/>
        <w:jc w:val="center"/>
      </w:pPr>
      <w:r>
        <w:rPr>
          <w:rFonts w:ascii="Arial" w:hAnsi="Arial"/>
          <w:i/>
          <w:color w:val="555B63"/>
          <w:sz w:val="18"/>
        </w:rPr>
        <w:t>Nguồn: nhóm tác giả.</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Giả định phải kiểm chứng trước khi triển khai</w:t>
            </w:r>
          </w:p>
          <w:p>
            <w:pPr>
              <w:spacing w:after="40" w:line="300" w:lineRule="auto"/>
              <w:jc w:val="both"/>
            </w:pPr>
            <w:r>
              <w:rPr>
                <w:sz w:val="21"/>
              </w:rPr>
              <w:t>Nhóm chưa tìm được văn bản công khai nào của Trường Đại học FPT nói rõ sinh viên có được phép mang máy thuê từ bên ngoài vào phòng thi hay không.</w:t>
            </w:r>
          </w:p>
          <w:p>
            <w:pPr>
              <w:spacing w:after="0" w:line="300" w:lineRule="auto"/>
              <w:jc w:val="both"/>
            </w:pPr>
            <w:r>
              <w:rPr>
                <w:sz w:val="21"/>
              </w:rPr>
              <w:t>Đây là giả định rủi ro nhất của toàn bộ mô hình. Việc đầu tiên phải làm là xin xác nhận bằng văn bản từ Phòng Khảo thí campus Đà Nẵng.</w:t>
            </w:r>
          </w:p>
        </w:tc>
      </w:tr>
    </w:tbl>
    <w:p>
      <w:pPr>
        <w:spacing w:after="120" w:line="240" w:lineRule="auto"/>
      </w:pPr>
    </w:p>
    <w:p>
      <w:bookmarkStart w:id="1027" w:name="sec20"/>
      <w:pPr>
        <w:pStyle w:val="Heading2"/>
      </w:pPr>
      <w:r>
        <w:rPr>
          <w:rFonts w:ascii="Arial" w:hAnsi="Arial"/>
          <w:b/>
        </w:rPr>
        <w:t xml:space="preserve">2.2 </w:t>
      </w:r>
      <w:r>
        <w:rPr>
          <w:rFonts w:ascii="Arial" w:hAnsi="Arial"/>
        </w:rPr>
        <w:t>Đơn vị bán hàng là ca thi, không phải ngày</w:t>
      </w:r>
      <w:bookmarkEnd w:id="1027"/>
    </w:p>
    <w:p>
      <w:pPr>
        <w:spacing w:after="120"/>
      </w:pPr>
      <w:r>
        <w:rPr>
          <w:sz w:val="23"/>
        </w:rPr>
        <w:t xml:space="preserve">Toàn bộ thị trường cho thuê laptop Việt Nam bán theo ngày, tuần, tháng hoặc năm. Đơn vị thời gian ngắn nhất được niêm yết là </w:t>
      </w:r>
      <w:r>
        <w:rPr>
          <w:b/>
          <w:sz w:val="23"/>
        </w:rPr>
        <w:t>một ngày</w:t>
      </w:r>
      <w:r>
        <w:rPr>
          <w:sz w:val="23"/>
        </w:rPr>
        <w:t xml:space="preserve">, và nhóm không tìm được đơn vị nào có gói theo giờ hay theo buổi </w:t>
      </w:r>
      <w:r>
        <w:rPr>
          <w:color w:val="1B5E9E"/>
          <w:sz w:val="20"/>
          <w:vertAlign w:val="superscript"/>
        </w:rPr>
        <w:t>[41]</w:t>
      </w:r>
      <w:r>
        <w:rPr>
          <w:sz w:val="23"/>
        </w:rPr>
        <w:t xml:space="preserve"> </w:t>
      </w:r>
      <w:r>
        <w:rPr>
          <w:color w:val="1B5E9E"/>
          <w:sz w:val="20"/>
          <w:vertAlign w:val="superscript"/>
        </w:rPr>
        <w:t>[42]</w:t>
      </w:r>
      <w:r>
        <w:rPr>
          <w:sz w:val="23"/>
        </w:rPr>
        <w:t xml:space="preserve">. Đơn vị gần nhất về mặt thông điệp là một trang "cho thuê laptop thi cử" ở Thành phố Hồ Chí Minh, nhưng ngay trong bài họ cũng viết là "thuê theo tuần, theo tháng hay trọn mùa thi đều được" </w:t>
      </w:r>
      <w:r>
        <w:rPr>
          <w:color w:val="1B5E9E"/>
          <w:sz w:val="20"/>
          <w:vertAlign w:val="superscript"/>
        </w:rPr>
        <w:t>[43]</w:t>
      </w:r>
      <w:r>
        <w:rPr>
          <w:sz w:val="23"/>
        </w:rPr>
        <w:t>.</w:t>
      </w:r>
    </w:p>
    <w:p>
      <w:pPr>
        <w:spacing w:after="120"/>
      </w:pPr>
      <w:r>
        <w:rPr>
          <w:sz w:val="23"/>
        </w:rPr>
        <w:t xml:space="preserve">Cấu trúc giá của cả ngành được thiết kế để </w:t>
      </w:r>
      <w:r>
        <w:rPr>
          <w:b/>
          <w:sz w:val="23"/>
        </w:rPr>
        <w:t>thưởng cho khách thuê dài và phạt khách thuê ngắn</w:t>
      </w:r>
      <w:r>
        <w:rPr>
          <w:sz w:val="23"/>
        </w:rPr>
        <w:t xml:space="preserve">. Một bảng giá điển hình: 49.000đ một ngày, 300.000đ một tuần, 600.000đ một tháng </w:t>
      </w:r>
      <w:r>
        <w:rPr>
          <w:color w:val="1B5E9E"/>
          <w:sz w:val="20"/>
          <w:vertAlign w:val="superscript"/>
        </w:rPr>
        <w:t>[42]</w:t>
      </w:r>
      <w:r>
        <w:rPr>
          <w:sz w:val="23"/>
        </w:rPr>
        <w:t>. Quy về đơn giá ngày, gói tháng chỉ còn khoảng 41% đơn giá của gói một ngày.</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của thị trường</w:t>
            </w:r>
          </w:p>
        </w:tc>
        <w:tc>
          <w:tcPr>
            <w:tcW w:type="dxa" w:w="2324"/>
            <w:shd w:val="clear" w:color="auto" w:fill="1B5E9E"/>
          </w:tcPr>
          <w:p>
            <w:pPr>
              <w:spacing w:before="40" w:after="40" w:line="269" w:lineRule="auto"/>
              <w:jc w:val="left"/>
            </w:pPr>
            <w:r>
              <w:rPr>
                <w:rFonts w:ascii="Arial" w:hAnsi="Arial"/>
                <w:b/>
                <w:color w:val="FFFFFF"/>
                <w:sz w:val="20"/>
              </w:rPr>
              <w:t>Giá niêm yết</w:t>
            </w:r>
          </w:p>
        </w:tc>
        <w:tc>
          <w:tcPr>
            <w:tcW w:type="dxa" w:w="2324"/>
            <w:shd w:val="clear" w:color="auto" w:fill="1B5E9E"/>
          </w:tcPr>
          <w:p>
            <w:pPr>
              <w:spacing w:before="40" w:after="40" w:line="269" w:lineRule="auto"/>
              <w:jc w:val="left"/>
            </w:pPr>
            <w:r>
              <w:rPr>
                <w:rFonts w:ascii="Arial" w:hAnsi="Arial"/>
                <w:b/>
                <w:color w:val="FFFFFF"/>
                <w:sz w:val="20"/>
              </w:rPr>
              <w:t>Quy về đơn giá mỗi ngày</w:t>
            </w:r>
          </w:p>
        </w:tc>
        <w:tc>
          <w:tcPr>
            <w:tcW w:type="dxa" w:w="2324"/>
            <w:shd w:val="clear" w:color="auto" w:fill="1B5E9E"/>
          </w:tcPr>
          <w:p>
            <w:pPr>
              <w:spacing w:before="40" w:after="40" w:line="269" w:lineRule="auto"/>
              <w:jc w:val="left"/>
            </w:pPr>
            <w:r>
              <w:rPr>
                <w:rFonts w:ascii="Arial" w:hAnsi="Arial"/>
                <w:b/>
                <w:color w:val="FFFFFF"/>
                <w:sz w:val="20"/>
              </w:rPr>
              <w:t>Chỉ số so với gói 1 ngày</w:t>
            </w:r>
          </w:p>
        </w:tc>
      </w:tr>
      <w:tr>
        <w:tc>
          <w:tcPr>
            <w:tcW w:type="dxa" w:w="2324"/>
          </w:tcPr>
          <w:p>
            <w:pPr>
              <w:spacing w:before="40" w:after="40" w:line="269" w:lineRule="auto"/>
              <w:jc w:val="left"/>
            </w:pPr>
            <w:r>
              <w:rPr>
                <w:rFonts w:ascii="Arial" w:hAnsi="Arial"/>
                <w:sz w:val="20"/>
              </w:rPr>
              <w:t>1 ngày</w:t>
            </w:r>
          </w:p>
        </w:tc>
        <w:tc>
          <w:tcPr>
            <w:tcW w:type="dxa" w:w="2324"/>
          </w:tcPr>
          <w:p>
            <w:pPr>
              <w:spacing w:before="40" w:after="40" w:line="269" w:lineRule="auto"/>
              <w:jc w:val="left"/>
            </w:pPr>
            <w:r>
              <w:rPr>
                <w:rFonts w:ascii="Arial" w:hAnsi="Arial"/>
                <w:sz w:val="20"/>
              </w:rPr>
              <w:t>49.000đ</w:t>
            </w:r>
          </w:p>
        </w:tc>
        <w:tc>
          <w:tcPr>
            <w:tcW w:type="dxa" w:w="2324"/>
          </w:tcPr>
          <w:p>
            <w:pPr>
              <w:spacing w:before="40" w:after="40" w:line="269" w:lineRule="auto"/>
              <w:jc w:val="right"/>
            </w:pPr>
            <w:r>
              <w:rPr>
                <w:rFonts w:ascii="Arial" w:hAnsi="Arial"/>
                <w:sz w:val="20"/>
              </w:rPr>
              <w:t>49.000đ</w:t>
            </w:r>
          </w:p>
        </w:tc>
        <w:tc>
          <w:tcPr>
            <w:tcW w:type="dxa" w:w="2324"/>
          </w:tcPr>
          <w:p>
            <w:pPr>
              <w:spacing w:before="40" w:after="40" w:line="269" w:lineRule="auto"/>
              <w:jc w:val="right"/>
            </w:pPr>
            <w:r>
              <w:rPr>
                <w:rFonts w:ascii="Arial" w:hAnsi="Arial"/>
                <w:sz w:val="20"/>
              </w:rPr>
              <w:t>100%</w:t>
            </w:r>
          </w:p>
        </w:tc>
      </w:tr>
      <w:tr>
        <w:tc>
          <w:tcPr>
            <w:tcW w:type="dxa" w:w="2324"/>
            <w:shd w:val="clear" w:color="auto" w:fill="F7F9FB"/>
          </w:tcPr>
          <w:p>
            <w:pPr>
              <w:spacing w:before="40" w:after="40" w:line="269" w:lineRule="auto"/>
              <w:jc w:val="left"/>
            </w:pPr>
            <w:r>
              <w:rPr>
                <w:rFonts w:ascii="Arial" w:hAnsi="Arial"/>
                <w:sz w:val="20"/>
              </w:rPr>
              <w:t>1 tuần</w:t>
            </w:r>
          </w:p>
        </w:tc>
        <w:tc>
          <w:tcPr>
            <w:tcW w:type="dxa" w:w="2324"/>
            <w:shd w:val="clear" w:color="auto" w:fill="F7F9FB"/>
          </w:tcPr>
          <w:p>
            <w:pPr>
              <w:spacing w:before="40" w:after="40" w:line="269" w:lineRule="auto"/>
              <w:jc w:val="left"/>
            </w:pPr>
            <w:r>
              <w:rPr>
                <w:rFonts w:ascii="Arial" w:hAnsi="Arial"/>
                <w:sz w:val="20"/>
              </w:rPr>
              <w:t>300.000đ</w:t>
            </w:r>
          </w:p>
        </w:tc>
        <w:tc>
          <w:tcPr>
            <w:tcW w:type="dxa" w:w="2324"/>
            <w:shd w:val="clear" w:color="auto" w:fill="F7F9FB"/>
          </w:tcPr>
          <w:p>
            <w:pPr>
              <w:spacing w:before="40" w:after="40" w:line="269" w:lineRule="auto"/>
              <w:jc w:val="right"/>
            </w:pPr>
            <w:r>
              <w:rPr>
                <w:rFonts w:ascii="Arial" w:hAnsi="Arial"/>
                <w:sz w:val="20"/>
              </w:rPr>
              <w:t>khoảng 42.900đ</w:t>
            </w:r>
          </w:p>
        </w:tc>
        <w:tc>
          <w:tcPr>
            <w:tcW w:type="dxa" w:w="2324"/>
            <w:shd w:val="clear" w:color="auto" w:fill="F7F9FB"/>
          </w:tcPr>
          <w:p>
            <w:pPr>
              <w:spacing w:before="40" w:after="40" w:line="269" w:lineRule="auto"/>
              <w:jc w:val="right"/>
            </w:pPr>
            <w:r>
              <w:rPr>
                <w:rFonts w:ascii="Arial" w:hAnsi="Arial"/>
                <w:sz w:val="20"/>
              </w:rPr>
              <w:t>87%</w:t>
            </w:r>
          </w:p>
        </w:tc>
      </w:tr>
      <w:tr>
        <w:tc>
          <w:tcPr>
            <w:tcW w:type="dxa" w:w="2324"/>
          </w:tcPr>
          <w:p>
            <w:pPr>
              <w:spacing w:before="40" w:after="40" w:line="269" w:lineRule="auto"/>
              <w:jc w:val="left"/>
            </w:pPr>
            <w:r>
              <w:rPr>
                <w:rFonts w:ascii="Arial" w:hAnsi="Arial"/>
                <w:sz w:val="20"/>
              </w:rPr>
              <w:t>1 tháng</w:t>
            </w:r>
          </w:p>
        </w:tc>
        <w:tc>
          <w:tcPr>
            <w:tcW w:type="dxa" w:w="2324"/>
          </w:tcPr>
          <w:p>
            <w:pPr>
              <w:spacing w:before="40" w:after="40" w:line="269" w:lineRule="auto"/>
              <w:jc w:val="left"/>
            </w:pPr>
            <w:r>
              <w:rPr>
                <w:rFonts w:ascii="Arial" w:hAnsi="Arial"/>
                <w:sz w:val="20"/>
              </w:rPr>
              <w:t>600.000đ</w:t>
            </w:r>
          </w:p>
        </w:tc>
        <w:tc>
          <w:tcPr>
            <w:tcW w:type="dxa" w:w="2324"/>
          </w:tcPr>
          <w:p>
            <w:pPr>
              <w:spacing w:before="40" w:after="40" w:line="269" w:lineRule="auto"/>
              <w:jc w:val="right"/>
            </w:pPr>
            <w:r>
              <w:rPr>
                <w:rFonts w:ascii="Arial" w:hAnsi="Arial"/>
                <w:sz w:val="20"/>
              </w:rPr>
              <w:t>khoảng 20.000đ</w:t>
            </w:r>
          </w:p>
        </w:tc>
        <w:tc>
          <w:tcPr>
            <w:tcW w:type="dxa" w:w="2324"/>
          </w:tcPr>
          <w:p>
            <w:pPr>
              <w:spacing w:before="40" w:after="40" w:line="269" w:lineRule="auto"/>
              <w:jc w:val="right"/>
            </w:pPr>
            <w:r>
              <w:rPr>
                <w:rFonts w:ascii="Arial" w:hAnsi="Arial"/>
                <w:sz w:val="20"/>
              </w:rPr>
              <w:t>41%</w:t>
            </w:r>
          </w:p>
        </w:tc>
      </w:tr>
    </w:tbl>
    <w:p>
      <w:pPr>
        <w:spacing w:before="60" w:after="200"/>
        <w:jc w:val="left"/>
      </w:pPr>
      <w:bookmarkStart w:id="1028" w:name="tab6"/>
      <w:bookmarkEnd w:id="1028"/>
      <w:r>
        <w:rPr>
          <w:rFonts w:ascii="Arial" w:hAnsi="Arial"/>
          <w:b/>
          <w:color w:val="555B63"/>
          <w:sz w:val="19"/>
        </w:rPr>
        <w:t xml:space="preserve">Bảng 6. </w:t>
      </w:r>
      <w:r>
        <w:rPr>
          <w:rFonts w:ascii="Arial" w:hAnsi="Arial"/>
          <w:i/>
          <w:color w:val="555B63"/>
          <w:sz w:val="19"/>
        </w:rPr>
        <w:t>Cấu trúc giá điển hình của thị trường cho thuê laptop, tính lại về đơn giá mỗi ngày.</w:t>
      </w:r>
    </w:p>
    <w:p>
      <w:pPr>
        <w:spacing w:after="200"/>
      </w:pPr>
      <w:r>
        <w:rPr>
          <w:rFonts w:ascii="Arial" w:hAnsi="Arial"/>
          <w:i/>
          <w:color w:val="555B63"/>
          <w:sz w:val="18"/>
        </w:rPr>
        <w:t>Số liệu lấy từ bảng giá công bố của ICT Sài Gòn và SKYLAP. Phần quy đổi là tính toán của nhóm [Ước lượng của nhóm].</w:t>
      </w:r>
    </w:p>
    <w:p>
      <w:pPr>
        <w:spacing w:after="120"/>
      </w:pPr>
      <w:r>
        <w:rPr>
          <w:sz w:val="23"/>
        </w:rPr>
        <w:t xml:space="preserve">Nhưng nhu cầu thật của sinh viên đi thi </w:t>
      </w:r>
      <w:r>
        <w:rPr>
          <w:b/>
          <w:sz w:val="23"/>
        </w:rPr>
        <w:t>không có hình dạng của một ngày</w:t>
      </w:r>
      <w:r>
        <w:rPr>
          <w:sz w:val="23"/>
        </w:rPr>
        <w:t>. Nó có hình dạng của một ca thi: một khung bốn giờ, xảy ra một hoặc hai lần trong kỳ, đã ghi sẵn trên lịch thi FAP từ nhiều tuần trước. Sinh viên biết chính xác mình cần máy vào 07:30 thứ Ba, không cần máy cả ngày thứ Ba, và tuyệt đối không cần máy cả tuần.</w:t>
      </w:r>
    </w:p>
    <w:p>
      <w:pPr>
        <w:spacing w:after="120"/>
      </w:pPr>
      <w:r>
        <w:rPr>
          <w:sz w:val="23"/>
        </w:rPr>
        <w:t xml:space="preserve">ExamLap vì vậy lấy </w:t>
      </w:r>
      <w:r>
        <w:rPr>
          <w:b/>
          <w:sz w:val="23"/>
        </w:rPr>
        <w:t>ca thi bốn giờ</w:t>
      </w:r>
      <w:r>
        <w:rPr>
          <w:sz w:val="23"/>
        </w:rPr>
        <w:t xml:space="preserve"> làm đơn vị bán hàng cơ sở: 79.000đ cho nhóm máy thi tiêu chuẩn, 99.000đ cho nhóm máy lập trình, 129.000đ cho nhóm máy cấu hình cao. Các gói dài hơn được neo vào đơn vị này: ngày thi hai ca 129.000đ, ca thi khẩn cấp đặt dưới ba giờ và giao tận cổng 179.000đ, tuần thi bảy ngày 449.000đ, gói tháng cho sinh viên làm đồ án hoặc đi thực tập 849.000đ.</w:t>
      </w:r>
    </w:p>
    <w:p>
      <w:pPr>
        <w:spacing w:after="120"/>
      </w:pPr>
      <w:r>
        <w:rPr>
          <w:sz w:val="23"/>
        </w:rPr>
        <w:t xml:space="preserve">Lựa chọn này kéo theo ba hệ quả. Thứ nhất, tồn kho được cắt lát theo nhịp lịch thi, nên một máy phục vụ được hai sinh viên trong cùng một ngày thay vì nằm chết sau ca sáng. Thứ hai, giao diện đặt máy trở thành một lưới ca thi hiển thị số máy còn trống, thứ không website cho thuê laptop Việt Nam nào đang có vì cả ngành vẫn chốt đơn qua hotline và Zalo </w:t>
      </w:r>
      <w:r>
        <w:rPr>
          <w:color w:val="1B5E9E"/>
          <w:sz w:val="20"/>
          <w:vertAlign w:val="superscript"/>
        </w:rPr>
        <w:t>[24]</w:t>
      </w:r>
      <w:r>
        <w:rPr>
          <w:sz w:val="23"/>
        </w:rPr>
        <w:t xml:space="preserve"> </w:t>
      </w:r>
      <w:r>
        <w:rPr>
          <w:color w:val="1B5E9E"/>
          <w:sz w:val="20"/>
          <w:vertAlign w:val="superscript"/>
        </w:rPr>
        <w:t>[21]</w:t>
      </w:r>
      <w:r>
        <w:rPr>
          <w:sz w:val="23"/>
        </w:rPr>
        <w:t xml:space="preserve">. Thứ ba, nó khớp thông lệ quốc tế: các chương trình cho mượn laptop tại thư viện đại học Mỹ đều tính theo giờ, ví dụ Drexel cho mượn năm giờ một lượt và phạt 5 USD mỗi giờ quá hạn </w:t>
      </w:r>
      <w:r>
        <w:rPr>
          <w:color w:val="1B5E9E"/>
          <w:sz w:val="20"/>
          <w:vertAlign w:val="superscript"/>
        </w:rPr>
        <w:t>[44]</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tiểu mục</w:t>
            </w:r>
          </w:p>
          <w:p>
            <w:pPr>
              <w:spacing w:after="0" w:line="300" w:lineRule="auto"/>
              <w:jc w:val="both"/>
            </w:pPr>
            <w:r>
              <w:rPr>
                <w:sz w:val="21"/>
              </w:rPr>
              <w:t>Ca thi không phải một đơn vị tính tiền do nhóm nghĩ ra cho lạ. Nó là đơn vị tự nhiên của khách hàng, đã có sẵn trên lịch thi FAP, và là khoảng trống sản phẩm rõ rệt nhất của thị trường hiện nay.</w:t>
            </w:r>
          </w:p>
        </w:tc>
      </w:tr>
    </w:tbl>
    <w:p>
      <w:pPr>
        <w:spacing w:after="120" w:line="240" w:lineRule="auto"/>
      </w:pPr>
    </w:p>
    <w:p>
      <w:bookmarkStart w:id="1029" w:name="sec21"/>
      <w:pPr>
        <w:pStyle w:val="Heading2"/>
      </w:pPr>
      <w:r>
        <w:rPr>
          <w:rFonts w:ascii="Arial" w:hAnsi="Arial"/>
          <w:b/>
        </w:rPr>
        <w:t xml:space="preserve">2.3 </w:t>
      </w:r>
      <w:r>
        <w:rPr>
          <w:rFonts w:ascii="Arial" w:hAnsi="Arial"/>
        </w:rPr>
        <w:t>Ba cam kết dịch vụ</w:t>
      </w:r>
      <w:bookmarkEnd w:id="1029"/>
    </w:p>
    <w:p>
      <w:pPr>
        <w:spacing w:after="120"/>
      </w:pPr>
      <w:r>
        <w:rPr>
          <w:sz w:val="23"/>
        </w:rPr>
        <w:t xml:space="preserve">ExamLap công bố đúng ba cam kết, đều đo được bằng đồng hồ và đều gắn với một cơ chế vận hành cụ thể. Nguyên tắc lấy từ Turo: mọi cam kết thời gian phải là một con số hiển thị ngay trên màn hình, vì Turo công khai giữ cọc 24 đến 48 giờ trước chuyến và tự hoàn cọc 80 giờ sau chuyến </w:t>
      </w:r>
      <w:r>
        <w:rPr>
          <w:color w:val="1B5E9E"/>
          <w:sz w:val="20"/>
          <w:vertAlign w:val="superscript"/>
        </w:rPr>
        <w:t>[45]</w:t>
      </w:r>
      <w:r>
        <w:rPr>
          <w:sz w:val="23"/>
        </w:rPr>
        <w:t>. Cách viết "hỗ trợ 24/7" hay "giao nhanh" mà các đơn vị trong nước đang dùng không kiểm chứng được nên không tạo được niềm tin.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41"/>
            <w:shd w:val="clear" w:color="auto" w:fill="1B5E9E"/>
          </w:tcPr>
          <w:p>
            <w:pPr>
              <w:spacing w:before="40" w:after="40" w:line="269" w:lineRule="auto"/>
              <w:jc w:val="left"/>
            </w:pPr>
            <w:r>
              <w:rPr>
                <w:rFonts w:ascii="Arial" w:hAnsi="Arial"/>
                <w:b/>
                <w:color w:val="FFFFFF"/>
                <w:sz w:val="20"/>
              </w:rPr>
              <w:t>Cam kết</w:t>
            </w:r>
          </w:p>
        </w:tc>
        <w:tc>
          <w:tcPr>
            <w:tcW w:type="dxa" w:w="2188"/>
            <w:shd w:val="clear" w:color="auto" w:fill="1B5E9E"/>
          </w:tcPr>
          <w:p>
            <w:pPr>
              <w:spacing w:before="40" w:after="40" w:line="269" w:lineRule="auto"/>
              <w:jc w:val="left"/>
            </w:pPr>
            <w:r>
              <w:rPr>
                <w:rFonts w:ascii="Arial" w:hAnsi="Arial"/>
                <w:b/>
                <w:color w:val="FFFFFF"/>
                <w:sz w:val="20"/>
              </w:rPr>
              <w:t>Nội dung</w:t>
            </w:r>
          </w:p>
        </w:tc>
        <w:tc>
          <w:tcPr>
            <w:tcW w:type="dxa" w:w="3829"/>
            <w:shd w:val="clear" w:color="auto" w:fill="1B5E9E"/>
          </w:tcPr>
          <w:p>
            <w:pPr>
              <w:spacing w:before="40" w:after="40" w:line="269" w:lineRule="auto"/>
              <w:jc w:val="left"/>
            </w:pPr>
            <w:r>
              <w:rPr>
                <w:rFonts w:ascii="Arial" w:hAnsi="Arial"/>
                <w:b/>
                <w:color w:val="FFFFFF"/>
                <w:sz w:val="20"/>
              </w:rPr>
              <w:t>Nhóm làm được bằng cách nào</w:t>
            </w:r>
          </w:p>
        </w:tc>
        <w:tc>
          <w:tcPr>
            <w:tcW w:type="dxa" w:w="1641"/>
            <w:shd w:val="clear" w:color="auto" w:fill="1B5E9E"/>
          </w:tcPr>
          <w:p>
            <w:pPr>
              <w:spacing w:before="40" w:after="40" w:line="269" w:lineRule="auto"/>
              <w:jc w:val="left"/>
            </w:pPr>
            <w:r>
              <w:rPr>
                <w:rFonts w:ascii="Arial" w:hAnsi="Arial"/>
                <w:b/>
                <w:color w:val="FFFFFF"/>
                <w:sz w:val="20"/>
              </w:rPr>
              <w:t>Chỉ số theo dõi</w:t>
            </w:r>
          </w:p>
        </w:tc>
      </w:tr>
      <w:tr>
        <w:tc>
          <w:tcPr>
            <w:tcW w:type="dxa" w:w="1641"/>
          </w:tcPr>
          <w:p>
            <w:pPr>
              <w:spacing w:before="40" w:after="40" w:line="269" w:lineRule="auto"/>
              <w:jc w:val="left"/>
            </w:pPr>
            <w:r>
              <w:rPr>
                <w:rFonts w:ascii="Arial" w:hAnsi="Arial"/>
                <w:sz w:val="20"/>
              </w:rPr>
              <w:t>Giao trước giờ thi 30 phút</w:t>
            </w:r>
          </w:p>
        </w:tc>
        <w:tc>
          <w:tcPr>
            <w:tcW w:type="dxa" w:w="2188"/>
          </w:tcPr>
          <w:p>
            <w:pPr>
              <w:spacing w:before="40" w:after="40" w:line="269" w:lineRule="auto"/>
              <w:jc w:val="left"/>
            </w:pPr>
            <w:r>
              <w:rPr>
                <w:rFonts w:ascii="Arial" w:hAnsi="Arial"/>
                <w:sz w:val="20"/>
              </w:rPr>
              <w:t>Máy có mặt tại điểm hẹn trong khuôn viên trước giờ vào phòng thi 30 phút</w:t>
            </w:r>
          </w:p>
        </w:tc>
        <w:tc>
          <w:tcPr>
            <w:tcW w:type="dxa" w:w="3829"/>
          </w:tcPr>
          <w:p>
            <w:pPr>
              <w:spacing w:before="40" w:after="40" w:line="269" w:lineRule="auto"/>
              <w:jc w:val="left"/>
            </w:pPr>
            <w:r>
              <w:rPr>
                <w:rFonts w:ascii="Arial" w:hAnsi="Arial"/>
                <w:sz w:val="20"/>
              </w:rPr>
              <w:t>Điểm trực đặt ngay trong khu campus Hoà Hải, không phải cửa hàng ngoài phố; ca trực được xếp theo lịch thi FAP nên nhân viên giao nhận đã có mặt trước khi đơn phát sinh</w:t>
            </w:r>
          </w:p>
        </w:tc>
        <w:tc>
          <w:tcPr>
            <w:tcW w:type="dxa" w:w="1641"/>
          </w:tcPr>
          <w:p>
            <w:pPr>
              <w:spacing w:before="40" w:after="40" w:line="269" w:lineRule="auto"/>
              <w:jc w:val="left"/>
            </w:pPr>
            <w:r>
              <w:rPr>
                <w:rFonts w:ascii="Arial" w:hAnsi="Arial"/>
                <w:sz w:val="20"/>
              </w:rPr>
              <w:t>Tỉ lệ giao đúng hẹn, mục tiêu từ 98% trở lên</w:t>
            </w:r>
          </w:p>
        </w:tc>
      </w:tr>
      <w:tr>
        <w:tc>
          <w:tcPr>
            <w:tcW w:type="dxa" w:w="1641"/>
            <w:shd w:val="clear" w:color="auto" w:fill="F7F9FB"/>
          </w:tcPr>
          <w:p>
            <w:pPr>
              <w:spacing w:before="40" w:after="40" w:line="269" w:lineRule="auto"/>
              <w:jc w:val="left"/>
            </w:pPr>
            <w:r>
              <w:rPr>
                <w:rFonts w:ascii="Arial" w:hAnsi="Arial"/>
                <w:sz w:val="20"/>
              </w:rPr>
              <w:t>Đổi máy trong 15 phút nếu máy lỗi giữa ca thi</w:t>
            </w:r>
          </w:p>
        </w:tc>
        <w:tc>
          <w:tcPr>
            <w:tcW w:type="dxa" w:w="2188"/>
            <w:shd w:val="clear" w:color="auto" w:fill="F7F9FB"/>
          </w:tcPr>
          <w:p>
            <w:pPr>
              <w:spacing w:before="40" w:after="40" w:line="269" w:lineRule="auto"/>
              <w:jc w:val="left"/>
            </w:pPr>
            <w:r>
              <w:rPr>
                <w:rFonts w:ascii="Arial" w:hAnsi="Arial"/>
                <w:sz w:val="20"/>
              </w:rPr>
              <w:t>Sinh viên báo giám thị, nhắn Zalo cho ExamLap, máy thứ hai được mang tới trong 15 phút</w:t>
            </w:r>
          </w:p>
        </w:tc>
        <w:tc>
          <w:tcPr>
            <w:tcW w:type="dxa" w:w="3829"/>
            <w:shd w:val="clear" w:color="auto" w:fill="F7F9FB"/>
          </w:tcPr>
          <w:p>
            <w:pPr>
              <w:spacing w:before="40" w:after="40" w:line="269" w:lineRule="auto"/>
              <w:jc w:val="left"/>
            </w:pPr>
            <w:r>
              <w:rPr>
                <w:rFonts w:ascii="Arial" w:hAnsi="Arial"/>
                <w:sz w:val="20"/>
              </w:rPr>
              <w:t xml:space="preserve">Luôn giữ </w:t>
            </w:r>
            <w:r>
              <w:rPr>
                <w:rFonts w:ascii="Arial" w:hAnsi="Arial"/>
                <w:b/>
                <w:sz w:val="20"/>
              </w:rPr>
              <w:t>máy dự phòng nóng</w:t>
            </w:r>
            <w:r>
              <w:rPr>
                <w:rFonts w:ascii="Arial" w:hAnsi="Arial"/>
                <w:sz w:val="20"/>
              </w:rPr>
              <w:t xml:space="preserve"> tại điểm trực trong toàn bộ khung giờ thi, đã bật sẵn, đã đăng nhập tới màn hình EOS, đúng nhóm cấu hình với máy đang thuê</w:t>
            </w:r>
          </w:p>
        </w:tc>
        <w:tc>
          <w:tcPr>
            <w:tcW w:type="dxa" w:w="1641"/>
            <w:shd w:val="clear" w:color="auto" w:fill="F7F9FB"/>
          </w:tcPr>
          <w:p>
            <w:pPr>
              <w:spacing w:before="40" w:after="40" w:line="269" w:lineRule="auto"/>
              <w:jc w:val="left"/>
            </w:pPr>
            <w:r>
              <w:rPr>
                <w:rFonts w:ascii="Arial" w:hAnsi="Arial"/>
                <w:sz w:val="20"/>
              </w:rPr>
              <w:t>Số ca thi bị gián đoạn vì máy; thời gian đổi máy thực tế</w:t>
            </w:r>
          </w:p>
        </w:tc>
      </w:tr>
      <w:tr>
        <w:tc>
          <w:tcPr>
            <w:tcW w:type="dxa" w:w="1641"/>
          </w:tcPr>
          <w:p>
            <w:pPr>
              <w:spacing w:before="40" w:after="40" w:line="269" w:lineRule="auto"/>
              <w:jc w:val="left"/>
            </w:pPr>
            <w:r>
              <w:rPr>
                <w:rFonts w:ascii="Arial" w:hAnsi="Arial"/>
                <w:sz w:val="20"/>
              </w:rPr>
              <w:t>Hoàn cọc tự động trong 5 phút</w:t>
            </w:r>
          </w:p>
        </w:tc>
        <w:tc>
          <w:tcPr>
            <w:tcW w:type="dxa" w:w="2188"/>
          </w:tcPr>
          <w:p>
            <w:pPr>
              <w:spacing w:before="40" w:after="40" w:line="269" w:lineRule="auto"/>
              <w:jc w:val="left"/>
            </w:pPr>
            <w:r>
              <w:rPr>
                <w:rFonts w:ascii="Arial" w:hAnsi="Arial"/>
                <w:sz w:val="20"/>
              </w:rPr>
              <w:t>Trả máy nguyên vẹn thì tiền cọc quay lại tài khoản trong vòng 5 phút, không cần nhắn tin hỏi</w:t>
            </w:r>
          </w:p>
        </w:tc>
        <w:tc>
          <w:tcPr>
            <w:tcW w:type="dxa" w:w="3829"/>
          </w:tcPr>
          <w:p>
            <w:pPr>
              <w:spacing w:before="40" w:after="40" w:line="269" w:lineRule="auto"/>
              <w:jc w:val="left"/>
            </w:pPr>
            <w:r>
              <w:rPr>
                <w:rFonts w:ascii="Arial" w:hAnsi="Arial"/>
                <w:b/>
                <w:sz w:val="20"/>
              </w:rPr>
              <w:t>Đối soát tự động</w:t>
            </w:r>
            <w:r>
              <w:rPr>
                <w:rFonts w:ascii="Arial" w:hAnsi="Arial"/>
                <w:sz w:val="20"/>
              </w:rPr>
              <w:t>: hệ thống so bộ 6 ảnh lúc giao với bộ 6 ảnh lúc trả cùng checklist phần cứng; khớp hết thì lệnh hoàn tiền được đẩy đi ngay, không chờ quản trị viên duyệt</w:t>
            </w:r>
          </w:p>
        </w:tc>
        <w:tc>
          <w:tcPr>
            <w:tcW w:type="dxa" w:w="1641"/>
          </w:tcPr>
          <w:p>
            <w:pPr>
              <w:spacing w:before="40" w:after="40" w:line="269" w:lineRule="auto"/>
              <w:jc w:val="left"/>
            </w:pPr>
            <w:r>
              <w:rPr>
                <w:rFonts w:ascii="Arial" w:hAnsi="Arial"/>
                <w:sz w:val="20"/>
              </w:rPr>
              <w:t>Thời gian hoàn cọc trung bình; tỉ lệ đơn phải can thiệp thủ công</w:t>
            </w:r>
          </w:p>
        </w:tc>
      </w:tr>
    </w:tbl>
    <w:p>
      <w:pPr>
        <w:spacing w:before="60" w:after="200"/>
        <w:jc w:val="left"/>
      </w:pPr>
      <w:bookmarkStart w:id="1030" w:name="tab7"/>
      <w:bookmarkEnd w:id="1030"/>
      <w:r>
        <w:rPr>
          <w:rFonts w:ascii="Arial" w:hAnsi="Arial"/>
          <w:b/>
          <w:color w:val="555B63"/>
          <w:sz w:val="19"/>
        </w:rPr>
        <w:t xml:space="preserve">Bảng 7. </w:t>
      </w:r>
      <w:r>
        <w:rPr>
          <w:rFonts w:ascii="Arial" w:hAnsi="Arial"/>
          <w:i/>
          <w:color w:val="555B63"/>
          <w:sz w:val="19"/>
        </w:rPr>
        <w:t>Ba cam kết dịch vụ công khai của ExamLap và cơ chế vận hành đứng sau từng cam kết.</w:t>
      </w:r>
    </w:p>
    <w:p>
      <w:pPr>
        <w:spacing w:after="120"/>
      </w:pPr>
      <w:r>
        <w:rPr>
          <w:sz w:val="23"/>
        </w:rPr>
        <w:t xml:space="preserve">Cam kết thứ nhất dựa hoàn toàn vào vị trí. Cam kết tốt nhất tại Đà Nẵng hiện nay là "giao hàng trong ngày" </w:t>
      </w:r>
      <w:r>
        <w:rPr>
          <w:color w:val="1B5E9E"/>
          <w:sz w:val="20"/>
          <w:vertAlign w:val="superscript"/>
        </w:rPr>
        <w:t>[23]</w:t>
      </w:r>
      <w:r>
        <w:rPr>
          <w:sz w:val="23"/>
        </w:rPr>
        <w:t xml:space="preserve">, còn kỷ lục nhanh nhất cả nước là hai giờ và chỉ áp dụng ở nội thành Thành phố Hồ Chí Minh </w:t>
      </w:r>
      <w:r>
        <w:rPr>
          <w:color w:val="1B5E9E"/>
          <w:sz w:val="20"/>
          <w:vertAlign w:val="superscript"/>
        </w:rPr>
        <w:t>[46]</w:t>
      </w:r>
      <w:r>
        <w:rPr>
          <w:sz w:val="23"/>
        </w:rPr>
        <w:t xml:space="preserve">. Với ca thi bắt đầu lúc 07:30, "trong ngày" là vô nghĩa. ExamLap không nhanh hơn nhờ chạy xe nhanh hơn mà nhờ đứng sẵn ở đó: campus nằm tại khu đô thị FPT, phường Hoà Hải, quận Ngũ Hành Sơn </w:t>
      </w:r>
      <w:r>
        <w:rPr>
          <w:color w:val="1B5E9E"/>
          <w:sz w:val="20"/>
          <w:vertAlign w:val="superscript"/>
        </w:rPr>
        <w:t>[47]</w:t>
      </w:r>
      <w:r>
        <w:rPr>
          <w:sz w:val="23"/>
        </w:rPr>
        <w:t>, trong khi cụm cho thuê laptop của thành phố tập trung ở quận Liên Chiểu, cách 8 đến 15 km.</w:t>
      </w:r>
    </w:p>
    <w:p>
      <w:pPr>
        <w:spacing w:after="120"/>
      </w:pPr>
      <w:r>
        <w:rPr>
          <w:sz w:val="23"/>
        </w:rPr>
        <w:t xml:space="preserve">Cam kết thứ hai đắt nhất, vì buộc nhóm chấp nhận một tỉ lệ máy nằm không đúng giờ cao điểm. Thị trường đã có đơn vị hứa "đổi máy hoặc nâng cấu hình không mất thêm chi phí" </w:t>
      </w:r>
      <w:r>
        <w:rPr>
          <w:color w:val="1B5E9E"/>
          <w:sz w:val="20"/>
          <w:vertAlign w:val="superscript"/>
        </w:rPr>
        <w:t>[22]</w:t>
      </w:r>
      <w:r>
        <w:rPr>
          <w:sz w:val="23"/>
        </w:rPr>
        <w:t xml:space="preserve"> và một đơn vị tại Đà Nẵng cam kết đổi máy nếu hỏng </w:t>
      </w:r>
      <w:r>
        <w:rPr>
          <w:color w:val="1B5E9E"/>
          <w:sz w:val="20"/>
          <w:vertAlign w:val="superscript"/>
        </w:rPr>
        <w:t>[19]</w:t>
      </w:r>
      <w:r>
        <w:rPr>
          <w:sz w:val="23"/>
        </w:rPr>
        <w:t>, nhưng không ai gắn con số phút vào lời hứa đó. Ràng buộc 15 phút chỉ có nghĩa khi máy dự phòng đã ở trong bán kính đi bộ.</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Giới hạn trung thực của cam kết đổi máy</w:t>
            </w:r>
          </w:p>
          <w:p>
            <w:pPr>
              <w:spacing w:after="40" w:line="300" w:lineRule="auto"/>
              <w:jc w:val="both"/>
            </w:pPr>
            <w:r>
              <w:rPr>
                <w:sz w:val="21"/>
              </w:rPr>
              <w:t xml:space="preserve">Đổi máy trong 15 phút giải quyết việc </w:t>
            </w:r>
            <w:r>
              <w:rPr>
                <w:b/>
                <w:sz w:val="21"/>
              </w:rPr>
              <w:t>có máy thay thế</w:t>
            </w:r>
            <w:r>
              <w:rPr>
                <w:sz w:val="21"/>
              </w:rPr>
              <w:t xml:space="preserve">, không giải quyết việc </w:t>
            </w:r>
            <w:r>
              <w:rPr>
                <w:b/>
                <w:sz w:val="21"/>
              </w:rPr>
              <w:t>bài thi đang dở nằm trên ổ cứng máy cũ</w:t>
            </w:r>
            <w:r>
              <w:rPr>
                <w:sz w:val="21"/>
              </w:rPr>
              <w:t>.</w:t>
            </w:r>
          </w:p>
          <w:p>
            <w:pPr>
              <w:spacing w:after="40" w:line="300" w:lineRule="auto"/>
              <w:jc w:val="both"/>
            </w:pPr>
            <w:r>
              <w:rPr>
                <w:sz w:val="21"/>
              </w:rPr>
              <w:t>Sinh viên phải báo giám thị trước; ExamLap chỉ cấp máy thay thế theo hướng dẫn của giám thị, còn phương án khôi phục bài do bộ phận khảo thí của trường quyết định.</w:t>
            </w:r>
          </w:p>
          <w:p>
            <w:pPr>
              <w:spacing w:after="0" w:line="300" w:lineRule="auto"/>
              <w:jc w:val="both"/>
            </w:pPr>
            <w:r>
              <w:rPr>
                <w:sz w:val="21"/>
              </w:rPr>
              <w:t>Nhóm cam kết về thiết bị, không cam kết về kết quả xử lý học vụ. Điều này phải viết rõ trong điều khoản dịch vụ.</w:t>
            </w:r>
          </w:p>
        </w:tc>
      </w:tr>
    </w:tbl>
    <w:p>
      <w:pPr>
        <w:spacing w:after="120" w:line="240" w:lineRule="auto"/>
      </w:pPr>
    </w:p>
    <w:p>
      <w:pPr>
        <w:spacing w:after="120"/>
      </w:pPr>
      <w:r>
        <w:rPr>
          <w:sz w:val="23"/>
        </w:rPr>
        <w:t xml:space="preserve">Cam kết thứ ba phụ thuộc vào hạ tầng thanh toán. Nhóm </w:t>
      </w:r>
      <w:r>
        <w:rPr>
          <w:b/>
          <w:sz w:val="23"/>
        </w:rPr>
        <w:t>chưa xác minh được</w:t>
      </w:r>
      <w:r>
        <w:rPr>
          <w:sz w:val="23"/>
        </w:rPr>
        <w:t xml:space="preserve"> các cổng thanh toán trong nước có hỗ trợ cơ chế giữ tiền tạm trên thẻ hay không [Cần kiểm chứng]. Nếu không, phương án dự phòng là thu cọc bằng chuyển khoản và hoàn bằng lệnh chi tự động, chấp nhận thời gian hoàn dài hơn ngoài giờ ngân hàng. Con số 5 phút phải được thử nghiệm thật trong kỳ thi đầu tiên trước khi in lên trang chủ.</w:t>
      </w:r>
    </w:p>
    <w:p>
      <w:bookmarkStart w:id="1031" w:name="sec22"/>
      <w:pPr>
        <w:pStyle w:val="Heading2"/>
      </w:pPr>
      <w:r>
        <w:rPr>
          <w:rFonts w:ascii="Arial" w:hAnsi="Arial"/>
          <w:b/>
        </w:rPr>
        <w:t xml:space="preserve">2.4 </w:t>
      </w:r>
      <w:r>
        <w:rPr>
          <w:rFonts w:ascii="Arial" w:hAnsi="Arial"/>
        </w:rPr>
        <w:t>Không giữ giấy tờ tuỳ thân của khách</w:t>
      </w:r>
      <w:bookmarkEnd w:id="1031"/>
    </w:p>
    <w:p>
      <w:pPr>
        <w:spacing w:after="120"/>
      </w:pPr>
      <w:r>
        <w:rPr>
          <w:sz w:val="23"/>
        </w:rPr>
        <w:t xml:space="preserve">Cách làm phổ biến của thị trường là </w:t>
      </w:r>
      <w:r>
        <w:rPr>
          <w:b/>
          <w:sz w:val="23"/>
        </w:rPr>
        <w:t>cọc cao cộng danh tính yếu</w:t>
      </w:r>
      <w:r>
        <w:rPr>
          <w:sz w:val="23"/>
        </w:rPr>
        <w:t xml:space="preserve">. Một nguồn tổng hợp ngành mô tả rằng các đơn vị cho thuê tại Đà Nẵng đều đặt cọc bằng giá trị máy </w:t>
      </w:r>
      <w:r>
        <w:rPr>
          <w:color w:val="1B5E9E"/>
          <w:sz w:val="20"/>
          <w:vertAlign w:val="superscript"/>
        </w:rPr>
        <w:t>[24]</w:t>
      </w:r>
      <w:r>
        <w:rPr>
          <w:sz w:val="23"/>
        </w:rPr>
        <w:t xml:space="preserve">. Đơn vị thân thiện với sinh viên nhất mà nhóm tìm được vẫn yêu cầu </w:t>
      </w:r>
      <w:r>
        <w:rPr>
          <w:b/>
          <w:sz w:val="23"/>
        </w:rPr>
        <w:t>căn cước công dân bản gốc</w:t>
      </w:r>
      <w:r>
        <w:rPr>
          <w:sz w:val="23"/>
        </w:rPr>
        <w:t xml:space="preserve">, kèm thẻ sinh viên, thông tin liên hệ gia đình, địa chỉ tạm trú và cọc từ 500.000đ đến 2.000.000đ </w:t>
      </w:r>
      <w:r>
        <w:rPr>
          <w:color w:val="1B5E9E"/>
          <w:sz w:val="20"/>
          <w:vertAlign w:val="superscript"/>
        </w:rPr>
        <w:t>[21]</w:t>
      </w:r>
      <w:r>
        <w:rPr>
          <w:sz w:val="23"/>
        </w:rPr>
        <w:t>.</w:t>
      </w:r>
    </w:p>
    <w:p>
      <w:pPr>
        <w:spacing w:after="120"/>
      </w:pPr>
      <w:r>
        <w:rPr>
          <w:sz w:val="23"/>
        </w:rPr>
        <w:t xml:space="preserve">ExamLap làm ngược lại: </w:t>
      </w:r>
      <w:r>
        <w:rPr>
          <w:b/>
          <w:sz w:val="23"/>
        </w:rPr>
        <w:t>cọc thấp cộng danh tính mạnh</w:t>
      </w:r>
      <w:r>
        <w:rPr>
          <w:sz w:val="23"/>
        </w:rPr>
        <w:t xml:space="preserve">, và </w:t>
      </w:r>
      <w:r>
        <w:rPr>
          <w:b/>
          <w:sz w:val="23"/>
        </w:rPr>
        <w:t>không giữ căn cước công dân, thẻ sinh viên hay bất kỳ giấy tờ tuỳ thân nào của khách</w:t>
      </w:r>
      <w:r>
        <w:rPr>
          <w:sz w:val="23"/>
        </w:rPr>
        <w:t xml:space="preserve">. Cọc chuẩn 300.000đ, giảm còn 150.000đ với khách hạng B từ lượt thứ ba, bằng 0đ với khách hạng A từ lượt thứ sáu nếu không vi phạm. Thay cho việc cầm giấy tờ, hệ thống xác minh một lần bằng eKYC đối chiếu ảnh căn cước với khuôn mặt sống, bắt buộc email </w:t>
      </w:r>
      <w:r>
        <w:rPr>
          <w:rFonts w:ascii="Consolas" w:hAnsi="Consolas"/>
          <w:color w:val="8A3012"/>
          <w:sz w:val="23"/>
        </w:rPr>
        <w:t>@fpt.edu.vn</w:t>
      </w:r>
      <w:r>
        <w:rPr>
          <w:sz w:val="23"/>
        </w:rPr>
        <w:t xml:space="preserve"> và mã số sinh viên.</w:t>
      </w:r>
    </w:p>
    <w:p>
      <w:pPr>
        <w:spacing w:after="120"/>
      </w:pPr>
      <w:r>
        <w:rPr>
          <w:sz w:val="23"/>
        </w:rPr>
        <w:t xml:space="preserve">Đây trước hết là một lập luận thương mại. Sinh viên phát hiện máy hỏng lúc 06:30 sáng thường không có hai triệu tiền mặt, và càng không muốn ngồi trong phòng thi khi giấy tờ tuỳ thân của mình đang nằm trong ngăn kéo một cửa hàng ở quận khác. Bỏ được hai rào cản đó là bỏ được phần lớn ma sát của giao dịch. Mô hình thay thế đã được kiểm chứng ở quy mô lớn: Grover không thu tiền cọc mà dựng một bức tường xác minh gồm kiểm tra tín dụng, đối chiếu giấy tờ và khớp thông tin giao hàng </w:t>
      </w:r>
      <w:r>
        <w:rPr>
          <w:color w:val="1B5E9E"/>
          <w:sz w:val="20"/>
          <w:vertAlign w:val="superscript"/>
        </w:rPr>
        <w:t>[48]</w:t>
      </w:r>
      <w:r>
        <w:rPr>
          <w:sz w:val="23"/>
        </w:rPr>
        <w:t xml:space="preserve">, và báo cáo rút ngắn 60% thời gian onboarding sau khi tự động hoá khâu này </w:t>
      </w:r>
      <w:r>
        <w:rPr>
          <w:color w:val="1B5E9E"/>
          <w:sz w:val="20"/>
          <w:vertAlign w:val="superscript"/>
        </w:rPr>
        <w:t>[49]</w:t>
      </w:r>
      <w:r>
        <w:rPr>
          <w:sz w:val="23"/>
        </w:rPr>
        <w:t xml:space="preserve">. Hygglo tại Thuỵ Điển đạt hiệu quả tương tự nhờ hệ thống định danh quốc gia BankID </w:t>
      </w:r>
      <w:r>
        <w:rPr>
          <w:color w:val="1B5E9E"/>
          <w:sz w:val="20"/>
          <w:vertAlign w:val="superscript"/>
        </w:rPr>
        <w:t>[50]</w:t>
      </w:r>
      <w:r>
        <w:rPr>
          <w:sz w:val="23"/>
        </w:rPr>
        <w:t>.</w:t>
      </w:r>
    </w:p>
    <w:p>
      <w:pPr>
        <w:spacing w:after="120"/>
      </w:pPr>
      <w:r>
        <w:rPr>
          <w:sz w:val="23"/>
        </w:rPr>
        <w:t>Sinh viên Đại học FPT không có Schufa hay BankID, nhưng có thứ tương đương trong phạm vi campus: mã số sinh viên gắn với hồ sơ học vụ, tài khoản thư điện tử của trường, và chi phí rất cao nếu bị khoá dịch vụ giữa mùa thi. Đó là tài sản bảo đảm phi tiền mặt mà một cửa hàng ngoài trường không khai thác được, vì họ không biết người thuê là ai và còn mấy kỳ nữa mới ra trường.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Căn cứ pháp lý nằm ở Chương 17</w:t>
            </w:r>
          </w:p>
          <w:p>
            <w:pPr>
              <w:spacing w:after="40" w:line="300" w:lineRule="auto"/>
              <w:jc w:val="both"/>
            </w:pPr>
            <w:r>
              <w:rPr>
                <w:sz w:val="21"/>
              </w:rPr>
              <w:t>Không giữ giấy tờ tuỳ thân của khách vừa là lựa chọn thương mại vừa là yêu cầu pháp lý.</w:t>
            </w:r>
          </w:p>
          <w:p>
            <w:pPr>
              <w:spacing w:after="40" w:line="300" w:lineRule="auto"/>
              <w:jc w:val="both"/>
            </w:pPr>
            <w:r>
              <w:rPr>
                <w:sz w:val="21"/>
              </w:rPr>
              <w:t>Phần phân tích căn cứ, gồm quy định về giữ giấy tờ tuỳ thân, bảo vệ dữ liệu cá nhân trong quy trình eKYC, và cơ sở đòi bồi thường theo hợp đồng thuê tài sản, được trình bày đầy đủ ở Chương 17.</w:t>
            </w:r>
          </w:p>
          <w:p>
            <w:pPr>
              <w:spacing w:after="0" w:line="300" w:lineRule="auto"/>
              <w:jc w:val="both"/>
            </w:pPr>
            <w:r>
              <w:rPr>
                <w:sz w:val="21"/>
              </w:rPr>
              <w:t>Ở đây chỉ nêu nguyên tắc: ràng buộc khách bằng hợp đồng điện tử có chữ ký và bằng bằng chứng bàn giao, không ràng buộc bằng việc cầm giấy tờ của họ.</w:t>
            </w:r>
          </w:p>
        </w:tc>
      </w:tr>
    </w:tbl>
    <w:p>
      <w:pPr>
        <w:spacing w:after="120" w:line="240" w:lineRule="auto"/>
      </w:pPr>
    </w:p>
    <w:p>
      <w:bookmarkStart w:id="1032" w:name="sec23"/>
      <w:pPr>
        <w:pStyle w:val="Heading2"/>
      </w:pPr>
      <w:r>
        <w:rPr>
          <w:rFonts w:ascii="Arial" w:hAnsi="Arial"/>
          <w:b/>
        </w:rPr>
        <w:t xml:space="preserve">2.5 </w:t>
      </w:r>
      <w:r>
        <w:rPr>
          <w:rFonts w:ascii="Arial" w:hAnsi="Arial"/>
        </w:rPr>
        <w:t>So sánh với các đơn vị cho thuê hiện có</w:t>
      </w:r>
      <w:bookmarkEnd w:id="1032"/>
    </w:p>
    <w:p>
      <w:pPr>
        <w:spacing w:after="120"/>
      </w:pPr>
      <w:r>
        <w:rPr>
          <w:sz w:val="23"/>
        </w:rPr>
        <w:t xml:space="preserve">Thị trường Đà Nẵng đã có ít nhất bảy đơn vị cho thuê laptop </w:t>
      </w:r>
      <w:r>
        <w:rPr>
          <w:color w:val="1B5E9E"/>
          <w:sz w:val="20"/>
          <w:vertAlign w:val="superscript"/>
        </w:rPr>
        <w:t>[19]</w:t>
      </w:r>
      <w:r>
        <w:rPr>
          <w:sz w:val="23"/>
        </w:rPr>
        <w:t>. Không đơn vị nào định vị chuyên cho sinh viên đi thi EOS và SEB, và không đơn vị nào đặt tại khu Hoà Hải.</w:t>
      </w:r>
    </w:p>
    <w:p>
      <w:pPr>
        <w:sectPr>
          <w:headerReference w:type="default" r:id="rId216"/>
          <w:footerReference w:type="default" r:id="rId217"/>
          <w:pgSz w:w="11906" w:h="16838"/>
          <w:pgMar w:top="1247" w:right="1134" w:bottom="1247" w:left="1474" w:header="680" w:footer="680" w:gutter="0"/>
          <w:cols w:space="720"/>
          <w:titlePg/>
          <w:docGrid w:linePitch="360"/>
        </w:sectPr>
      </w:pPr>
    </w:p>
    <w:tbl>
      <w:tblPr>
        <w:tblStyle w:val="TableGrid"/>
        <w:tblW w:type="auto" w:w="0"/>
        <w:jc w:val="center"/>
        <w:tblLayout w:type="fixed"/>
        <w:tblLook w:firstColumn="1" w:firstRow="1" w:lastColumn="0" w:lastRow="0" w:noHBand="0" w:noVBand="1" w:val="04A0"/>
        <w:tblLayout w:type="fixed"/>
      </w:tblPr>
      <w:tblGrid>
        <w:gridCol w:w="2081"/>
        <w:gridCol w:w="2081"/>
        <w:gridCol w:w="2081"/>
        <w:gridCol w:w="2081"/>
        <w:gridCol w:w="2081"/>
        <w:gridCol w:w="2081"/>
        <w:gridCol w:w="2081"/>
      </w:tblGrid>
      <w:tr>
        <w:trPr>
          <w:tblHeader/>
        </w:trPr>
        <w:tc>
          <w:tcPr>
            <w:tcW w:type="dxa" w:w="1328"/>
            <w:shd w:val="clear" w:color="auto" w:fill="1B5E9E"/>
          </w:tcPr>
          <w:p>
            <w:pPr>
              <w:spacing w:before="40" w:after="40" w:line="269" w:lineRule="auto"/>
              <w:jc w:val="left"/>
            </w:pPr>
            <w:r>
              <w:rPr>
                <w:rFonts w:ascii="Arial" w:hAnsi="Arial"/>
                <w:b/>
                <w:color w:val="FFFFFF"/>
                <w:sz w:val="20"/>
              </w:rPr>
              <w:t>Tiêu chí</w:t>
            </w:r>
          </w:p>
        </w:tc>
        <w:tc>
          <w:tcPr>
            <w:tcW w:type="dxa" w:w="1328"/>
            <w:shd w:val="clear" w:color="auto" w:fill="1B5E9E"/>
          </w:tcPr>
          <w:p>
            <w:pPr>
              <w:spacing w:before="40" w:after="40" w:line="269" w:lineRule="auto"/>
              <w:jc w:val="left"/>
            </w:pPr>
            <w:r>
              <w:rPr>
                <w:rFonts w:ascii="Arial" w:hAnsi="Arial"/>
                <w:b/>
                <w:color w:val="FFFFFF"/>
                <w:sz w:val="20"/>
              </w:rPr>
              <w:t>ExamLap</w:t>
            </w:r>
          </w:p>
        </w:tc>
        <w:tc>
          <w:tcPr>
            <w:tcW w:type="dxa" w:w="1328"/>
            <w:shd w:val="clear" w:color="auto" w:fill="1B5E9E"/>
          </w:tcPr>
          <w:p>
            <w:pPr>
              <w:spacing w:before="40" w:after="40" w:line="269" w:lineRule="auto"/>
              <w:jc w:val="left"/>
            </w:pPr>
            <w:r>
              <w:rPr>
                <w:rFonts w:ascii="Arial" w:hAnsi="Arial"/>
                <w:b/>
                <w:color w:val="FFFFFF"/>
                <w:sz w:val="20"/>
              </w:rPr>
              <w:t>MIT Group</w:t>
            </w:r>
          </w:p>
        </w:tc>
        <w:tc>
          <w:tcPr>
            <w:tcW w:type="dxa" w:w="1328"/>
            <w:shd w:val="clear" w:color="auto" w:fill="1B5E9E"/>
          </w:tcPr>
          <w:p>
            <w:pPr>
              <w:spacing w:before="40" w:after="40" w:line="269" w:lineRule="auto"/>
              <w:jc w:val="left"/>
            </w:pPr>
            <w:r>
              <w:rPr>
                <w:rFonts w:ascii="Arial" w:hAnsi="Arial"/>
                <w:b/>
                <w:color w:val="FFFFFF"/>
                <w:sz w:val="20"/>
              </w:rPr>
              <w:t>leminhSTORE</w:t>
            </w:r>
          </w:p>
        </w:tc>
        <w:tc>
          <w:tcPr>
            <w:tcW w:type="dxa" w:w="1328"/>
            <w:shd w:val="clear" w:color="auto" w:fill="1B5E9E"/>
          </w:tcPr>
          <w:p>
            <w:pPr>
              <w:spacing w:before="40" w:after="40" w:line="269" w:lineRule="auto"/>
              <w:jc w:val="left"/>
            </w:pPr>
            <w:r>
              <w:rPr>
                <w:rFonts w:ascii="Arial" w:hAnsi="Arial"/>
                <w:b/>
                <w:color w:val="FFFFFF"/>
                <w:sz w:val="20"/>
              </w:rPr>
              <w:t>DH Lend</w:t>
            </w:r>
          </w:p>
        </w:tc>
        <w:tc>
          <w:tcPr>
            <w:tcW w:type="dxa" w:w="1328"/>
            <w:shd w:val="clear" w:color="auto" w:fill="1B5E9E"/>
          </w:tcPr>
          <w:p>
            <w:pPr>
              <w:spacing w:before="40" w:after="40" w:line="269" w:lineRule="auto"/>
              <w:jc w:val="left"/>
            </w:pPr>
            <w:r>
              <w:rPr>
                <w:rFonts w:ascii="Arial" w:hAnsi="Arial"/>
                <w:b/>
                <w:color w:val="FFFFFF"/>
                <w:sz w:val="20"/>
              </w:rPr>
              <w:t>Trường Giang</w:t>
            </w:r>
          </w:p>
        </w:tc>
        <w:tc>
          <w:tcPr>
            <w:tcW w:type="dxa" w:w="1328"/>
            <w:shd w:val="clear" w:color="auto" w:fill="1B5E9E"/>
          </w:tcPr>
          <w:p>
            <w:pPr>
              <w:spacing w:before="40" w:after="40" w:line="269" w:lineRule="auto"/>
              <w:jc w:val="left"/>
            </w:pPr>
            <w:r>
              <w:rPr>
                <w:rFonts w:ascii="Arial" w:hAnsi="Arial"/>
                <w:b/>
                <w:color w:val="FFFFFF"/>
                <w:sz w:val="20"/>
              </w:rPr>
              <w:t>Đình Hậu · Sky Computer</w:t>
            </w:r>
          </w:p>
        </w:tc>
      </w:tr>
      <w:tr>
        <w:tc>
          <w:tcPr>
            <w:tcW w:type="dxa" w:w="1328"/>
          </w:tcPr>
          <w:p>
            <w:pPr>
              <w:spacing w:before="40" w:after="40" w:line="269" w:lineRule="auto"/>
              <w:jc w:val="left"/>
            </w:pPr>
            <w:r>
              <w:rPr>
                <w:rFonts w:ascii="Arial" w:hAnsi="Arial"/>
                <w:sz w:val="20"/>
              </w:rPr>
              <w:t>Vị trí so với campus Hoà Hải</w:t>
            </w:r>
          </w:p>
        </w:tc>
        <w:tc>
          <w:tcPr>
            <w:tcW w:type="dxa" w:w="1328"/>
          </w:tcPr>
          <w:p>
            <w:pPr>
              <w:spacing w:before="40" w:after="40" w:line="269" w:lineRule="auto"/>
              <w:jc w:val="left"/>
            </w:pPr>
            <w:r>
              <w:rPr>
                <w:rFonts w:ascii="Arial" w:hAnsi="Arial"/>
                <w:sz w:val="20"/>
              </w:rPr>
              <w:t>Ngay trong khu campus</w:t>
            </w:r>
          </w:p>
        </w:tc>
        <w:tc>
          <w:tcPr>
            <w:tcW w:type="dxa" w:w="1328"/>
          </w:tcPr>
          <w:p>
            <w:pPr>
              <w:spacing w:before="40" w:after="40" w:line="269" w:lineRule="auto"/>
              <w:jc w:val="left"/>
            </w:pPr>
            <w:r>
              <w:rPr>
                <w:rFonts w:ascii="Arial" w:hAnsi="Arial"/>
                <w:sz w:val="20"/>
              </w:rPr>
              <w:t xml:space="preserve">Không tìm được địa chỉ tại Đà Nẵng [Cần kiểm chứng] </w:t>
            </w:r>
            <w:r>
              <w:rPr>
                <w:rFonts w:ascii="Arial" w:hAnsi="Arial"/>
                <w:color w:val="1B5E9E"/>
                <w:sz w:val="17"/>
                <w:vertAlign w:val="superscript"/>
              </w:rPr>
              <w:t>[22]</w:t>
            </w:r>
          </w:p>
        </w:tc>
        <w:tc>
          <w:tcPr>
            <w:tcW w:type="dxa" w:w="1328"/>
          </w:tcPr>
          <w:p>
            <w:pPr>
              <w:spacing w:before="40" w:after="40" w:line="269" w:lineRule="auto"/>
              <w:jc w:val="left"/>
            </w:pPr>
            <w:r>
              <w:rPr>
                <w:rFonts w:ascii="Arial" w:hAnsi="Arial"/>
                <w:sz w:val="20"/>
              </w:rPr>
              <w:t xml:space="preserve">Sơn Trà, khác quận, qua cầu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Đà Nẵng, chưa công bố địa chỉ cụ thể </w:t>
            </w:r>
            <w:r>
              <w:rPr>
                <w:rFonts w:ascii="Arial" w:hAnsi="Arial"/>
                <w:color w:val="1B5E9E"/>
                <w:sz w:val="17"/>
                <w:vertAlign w:val="superscript"/>
              </w:rPr>
              <w:t>[19]</w:t>
            </w:r>
          </w:p>
        </w:tc>
        <w:tc>
          <w:tcPr>
            <w:tcW w:type="dxa" w:w="1328"/>
          </w:tcPr>
          <w:p>
            <w:pPr>
              <w:spacing w:before="40" w:after="40" w:line="269" w:lineRule="auto"/>
              <w:jc w:val="left"/>
            </w:pPr>
            <w:r>
              <w:rPr>
                <w:rFonts w:ascii="Arial" w:hAnsi="Arial"/>
                <w:sz w:val="20"/>
              </w:rPr>
              <w:t xml:space="preserve">118 Hàm Nghi, gần như đầu kia thành phố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 xml:space="preserve">Liên Chiểu và Cẩm Lệ, cách 8 đến 15 km </w:t>
            </w:r>
            <w:r>
              <w:rPr>
                <w:rFonts w:ascii="Arial" w:hAnsi="Arial"/>
                <w:color w:val="1B5E9E"/>
                <w:sz w:val="17"/>
                <w:vertAlign w:val="superscript"/>
              </w:rPr>
              <w:t>[20]</w:t>
            </w:r>
          </w:p>
        </w:tc>
      </w:tr>
      <w:tr>
        <w:tc>
          <w:tcPr>
            <w:tcW w:type="dxa" w:w="1328"/>
            <w:shd w:val="clear" w:color="auto" w:fill="F7F9FB"/>
          </w:tcPr>
          <w:p>
            <w:pPr>
              <w:spacing w:before="40" w:after="40" w:line="269" w:lineRule="auto"/>
              <w:jc w:val="left"/>
            </w:pPr>
            <w:r>
              <w:rPr>
                <w:rFonts w:ascii="Arial" w:hAnsi="Arial"/>
                <w:sz w:val="20"/>
              </w:rPr>
              <w:t>Chuẩn bị máy</w:t>
            </w:r>
          </w:p>
        </w:tc>
        <w:tc>
          <w:tcPr>
            <w:tcW w:type="dxa" w:w="1328"/>
            <w:shd w:val="clear" w:color="auto" w:fill="F7F9FB"/>
          </w:tcPr>
          <w:p>
            <w:pPr>
              <w:spacing w:before="40" w:after="40" w:line="269" w:lineRule="auto"/>
              <w:jc w:val="left"/>
            </w:pPr>
            <w:r>
              <w:rPr>
                <w:rFonts w:ascii="Arial" w:hAnsi="Arial"/>
                <w:sz w:val="20"/>
              </w:rPr>
              <w:t>Chín hạng mục sẵn sàng thi, có ghi ngày test EOS và SEB</w:t>
            </w:r>
          </w:p>
        </w:tc>
        <w:tc>
          <w:tcPr>
            <w:tcW w:type="dxa" w:w="1328"/>
            <w:shd w:val="clear" w:color="auto" w:fill="F7F9FB"/>
          </w:tcPr>
          <w:p>
            <w:pPr>
              <w:spacing w:before="40" w:after="40" w:line="269" w:lineRule="auto"/>
              <w:jc w:val="left"/>
            </w:pPr>
            <w:r>
              <w:rPr>
                <w:rFonts w:ascii="Arial" w:hAnsi="Arial"/>
                <w:sz w:val="20"/>
              </w:rPr>
              <w:t xml:space="preserve">Máy trắng, có đổi máy hoặc nâng cấu hình miễn phí </w:t>
            </w:r>
            <w:r>
              <w:rPr>
                <w:rFonts w:ascii="Arial" w:hAnsi="Arial"/>
                <w:color w:val="1B5E9E"/>
                <w:sz w:val="17"/>
                <w:vertAlign w:val="superscript"/>
              </w:rPr>
              <w:t>[22]</w:t>
            </w:r>
          </w:p>
        </w:tc>
        <w:tc>
          <w:tcPr>
            <w:tcW w:type="dxa" w:w="1328"/>
            <w:shd w:val="clear" w:color="auto" w:fill="F7F9FB"/>
          </w:tcPr>
          <w:p>
            <w:pPr>
              <w:spacing w:before="40" w:after="40" w:line="269" w:lineRule="auto"/>
              <w:jc w:val="left"/>
            </w:pPr>
            <w:r>
              <w:rPr>
                <w:rFonts w:ascii="Arial" w:hAnsi="Arial"/>
                <w:sz w:val="20"/>
              </w:rPr>
              <w:t xml:space="preserve">Máy học tập cơ bản, không cài phần mềm thi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Cài phần mềm theo yêu cầu </w:t>
            </w:r>
            <w:r>
              <w:rPr>
                <w:rFonts w:ascii="Arial" w:hAnsi="Arial"/>
                <w:color w:val="1B5E9E"/>
                <w:sz w:val="17"/>
                <w:vertAlign w:val="superscript"/>
              </w:rPr>
              <w:t>[19]</w:t>
            </w:r>
          </w:p>
        </w:tc>
        <w:tc>
          <w:tcPr>
            <w:tcW w:type="dxa" w:w="1328"/>
            <w:shd w:val="clear" w:color="auto" w:fill="F7F9FB"/>
          </w:tcPr>
          <w:p>
            <w:pPr>
              <w:spacing w:before="40" w:after="40" w:line="269" w:lineRule="auto"/>
              <w:jc w:val="left"/>
            </w:pPr>
            <w:r>
              <w:rPr>
                <w:rFonts w:ascii="Arial" w:hAnsi="Arial"/>
                <w:sz w:val="20"/>
              </w:rPr>
              <w:t xml:space="preserve">Máy văn phòng và sự kiện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Hỗ trợ cài đặt, lắp đặt miễn phí </w:t>
            </w:r>
            <w:r>
              <w:rPr>
                <w:rFonts w:ascii="Arial" w:hAnsi="Arial"/>
                <w:color w:val="1B5E9E"/>
                <w:sz w:val="17"/>
                <w:vertAlign w:val="superscript"/>
              </w:rPr>
              <w:t>[20]</w:t>
            </w:r>
          </w:p>
        </w:tc>
      </w:tr>
      <w:tr>
        <w:tc>
          <w:tcPr>
            <w:tcW w:type="dxa" w:w="1328"/>
          </w:tcPr>
          <w:p>
            <w:pPr>
              <w:spacing w:before="40" w:after="40" w:line="269" w:lineRule="auto"/>
              <w:jc w:val="left"/>
            </w:pPr>
            <w:r>
              <w:rPr>
                <w:rFonts w:ascii="Arial" w:hAnsi="Arial"/>
                <w:sz w:val="20"/>
              </w:rPr>
              <w:t>Giờ giao</w:t>
            </w:r>
          </w:p>
        </w:tc>
        <w:tc>
          <w:tcPr>
            <w:tcW w:type="dxa" w:w="1328"/>
          </w:tcPr>
          <w:p>
            <w:pPr>
              <w:spacing w:before="40" w:after="40" w:line="269" w:lineRule="auto"/>
              <w:jc w:val="left"/>
            </w:pPr>
            <w:r>
              <w:rPr>
                <w:rFonts w:ascii="Arial" w:hAnsi="Arial"/>
                <w:sz w:val="20"/>
              </w:rPr>
              <w:t>Trước giờ thi 30 phút, phục vụ cả ca 07:30</w:t>
            </w:r>
          </w:p>
        </w:tc>
        <w:tc>
          <w:tcPr>
            <w:tcW w:type="dxa" w:w="1328"/>
          </w:tcPr>
          <w:p>
            <w:pPr>
              <w:spacing w:before="40" w:after="40" w:line="269" w:lineRule="auto"/>
              <w:jc w:val="left"/>
            </w:pPr>
            <w:r>
              <w:rPr>
                <w:rFonts w:ascii="Arial" w:hAnsi="Arial"/>
                <w:sz w:val="20"/>
              </w:rPr>
              <w:t xml:space="preserve">Giao trong ngày </w:t>
            </w:r>
            <w:r>
              <w:rPr>
                <w:rFonts w:ascii="Arial" w:hAnsi="Arial"/>
                <w:color w:val="1B5E9E"/>
                <w:sz w:val="17"/>
                <w:vertAlign w:val="superscript"/>
              </w:rPr>
              <w:t>[22]</w:t>
            </w:r>
          </w:p>
        </w:tc>
        <w:tc>
          <w:tcPr>
            <w:tcW w:type="dxa" w:w="1328"/>
          </w:tcPr>
          <w:p>
            <w:pPr>
              <w:spacing w:before="40" w:after="40" w:line="269" w:lineRule="auto"/>
              <w:jc w:val="left"/>
            </w:pPr>
            <w:r>
              <w:rPr>
                <w:rFonts w:ascii="Arial" w:hAnsi="Arial"/>
                <w:sz w:val="20"/>
              </w:rPr>
              <w:t xml:space="preserve">Theo giờ mở cửa, sớm nhất 08:00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Giao nhận tận nơi, không nêu thời gian </w:t>
            </w:r>
            <w:r>
              <w:rPr>
                <w:rFonts w:ascii="Arial" w:hAnsi="Arial"/>
                <w:color w:val="1B5E9E"/>
                <w:sz w:val="17"/>
                <w:vertAlign w:val="superscript"/>
              </w:rPr>
              <w:t>[19]</w:t>
            </w:r>
          </w:p>
        </w:tc>
        <w:tc>
          <w:tcPr>
            <w:tcW w:type="dxa" w:w="1328"/>
          </w:tcPr>
          <w:p>
            <w:pPr>
              <w:spacing w:before="40" w:after="40" w:line="269" w:lineRule="auto"/>
              <w:jc w:val="left"/>
            </w:pPr>
            <w:r>
              <w:rPr>
                <w:rFonts w:ascii="Arial" w:hAnsi="Arial"/>
                <w:sz w:val="20"/>
              </w:rPr>
              <w:t xml:space="preserve">Giao trong ngày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 xml:space="preserve">Không nêu thời gian; Sky Computer chỉ miễn phí giao từ 5 máy </w:t>
            </w:r>
            <w:r>
              <w:rPr>
                <w:rFonts w:ascii="Arial" w:hAnsi="Arial"/>
                <w:color w:val="1B5E9E"/>
                <w:sz w:val="17"/>
                <w:vertAlign w:val="superscript"/>
              </w:rPr>
              <w:t>[25]</w:t>
            </w:r>
          </w:p>
        </w:tc>
      </w:tr>
      <w:tr>
        <w:tc>
          <w:tcPr>
            <w:tcW w:type="dxa" w:w="1328"/>
            <w:shd w:val="clear" w:color="auto" w:fill="F7F9FB"/>
          </w:tcPr>
          <w:p>
            <w:pPr>
              <w:spacing w:before="40" w:after="40" w:line="269" w:lineRule="auto"/>
              <w:jc w:val="left"/>
            </w:pPr>
            <w:r>
              <w:rPr>
                <w:rFonts w:ascii="Arial" w:hAnsi="Arial"/>
                <w:sz w:val="20"/>
              </w:rPr>
              <w:t>Cách đặt</w:t>
            </w:r>
          </w:p>
        </w:tc>
        <w:tc>
          <w:tcPr>
            <w:tcW w:type="dxa" w:w="1328"/>
            <w:shd w:val="clear" w:color="auto" w:fill="F7F9FB"/>
          </w:tcPr>
          <w:p>
            <w:pPr>
              <w:spacing w:before="40" w:after="40" w:line="269" w:lineRule="auto"/>
              <w:jc w:val="left"/>
            </w:pPr>
            <w:r>
              <w:rPr>
                <w:rFonts w:ascii="Arial" w:hAnsi="Arial"/>
                <w:sz w:val="20"/>
              </w:rPr>
              <w:t>Website chọn ca thi, thấy số máy trống, không cần gọi điện</w:t>
            </w:r>
          </w:p>
        </w:tc>
        <w:tc>
          <w:tcPr>
            <w:tcW w:type="dxa" w:w="1328"/>
            <w:shd w:val="clear" w:color="auto" w:fill="F7F9FB"/>
          </w:tcPr>
          <w:p>
            <w:pPr>
              <w:spacing w:before="40" w:after="40" w:line="269" w:lineRule="auto"/>
              <w:jc w:val="left"/>
            </w:pPr>
            <w:r>
              <w:rPr>
                <w:rFonts w:ascii="Arial" w:hAnsi="Arial"/>
                <w:sz w:val="20"/>
              </w:rPr>
              <w:t xml:space="preserve">Hotline và inbox </w:t>
            </w:r>
            <w:r>
              <w:rPr>
                <w:rFonts w:ascii="Arial" w:hAnsi="Arial"/>
                <w:color w:val="1B5E9E"/>
                <w:sz w:val="17"/>
                <w:vertAlign w:val="superscript"/>
              </w:rPr>
              <w:t>[22]</w:t>
            </w:r>
          </w:p>
        </w:tc>
        <w:tc>
          <w:tcPr>
            <w:tcW w:type="dxa" w:w="1328"/>
            <w:shd w:val="clear" w:color="auto" w:fill="F7F9FB"/>
          </w:tcPr>
          <w:p>
            <w:pPr>
              <w:spacing w:before="40" w:after="40" w:line="269" w:lineRule="auto"/>
              <w:jc w:val="left"/>
            </w:pPr>
            <w:r>
              <w:rPr>
                <w:rFonts w:ascii="Arial" w:hAnsi="Arial"/>
                <w:sz w:val="20"/>
              </w:rPr>
              <w:t xml:space="preserve">Điện thoại, SMS, Zalo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Liên hệ trực tiếp </w:t>
            </w:r>
            <w:r>
              <w:rPr>
                <w:rFonts w:ascii="Arial" w:hAnsi="Arial"/>
                <w:color w:val="1B5E9E"/>
                <w:sz w:val="17"/>
                <w:vertAlign w:val="superscript"/>
              </w:rPr>
              <w:t>[19]</w:t>
            </w:r>
          </w:p>
        </w:tc>
        <w:tc>
          <w:tcPr>
            <w:tcW w:type="dxa" w:w="1328"/>
            <w:shd w:val="clear" w:color="auto" w:fill="F7F9FB"/>
          </w:tcPr>
          <w:p>
            <w:pPr>
              <w:spacing w:before="40" w:after="40" w:line="269" w:lineRule="auto"/>
              <w:jc w:val="left"/>
            </w:pPr>
            <w:r>
              <w:rPr>
                <w:rFonts w:ascii="Arial" w:hAnsi="Arial"/>
                <w:sz w:val="20"/>
              </w:rPr>
              <w:t xml:space="preserve">Hotline, Zalo, email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Hai số điện thoại </w:t>
            </w:r>
            <w:r>
              <w:rPr>
                <w:rFonts w:ascii="Arial" w:hAnsi="Arial"/>
                <w:color w:val="1B5E9E"/>
                <w:sz w:val="17"/>
                <w:vertAlign w:val="superscript"/>
              </w:rPr>
              <w:t>[20]</w:t>
            </w:r>
          </w:p>
        </w:tc>
      </w:tr>
      <w:tr>
        <w:tc>
          <w:tcPr>
            <w:tcW w:type="dxa" w:w="1328"/>
          </w:tcPr>
          <w:p>
            <w:pPr>
              <w:spacing w:before="40" w:after="40" w:line="269" w:lineRule="auto"/>
              <w:jc w:val="left"/>
            </w:pPr>
            <w:r>
              <w:rPr>
                <w:rFonts w:ascii="Arial" w:hAnsi="Arial"/>
                <w:sz w:val="20"/>
              </w:rPr>
              <w:t>Hiểu quy chế thi EOS</w:t>
            </w:r>
          </w:p>
        </w:tc>
        <w:tc>
          <w:tcPr>
            <w:tcW w:type="dxa" w:w="1328"/>
          </w:tcPr>
          <w:p>
            <w:pPr>
              <w:spacing w:before="40" w:after="40" w:line="269" w:lineRule="auto"/>
              <w:jc w:val="left"/>
            </w:pPr>
            <w:r>
              <w:rPr>
                <w:rFonts w:ascii="Arial" w:hAnsi="Arial"/>
                <w:sz w:val="20"/>
              </w:rPr>
              <w:t>Sản phẩm được thiết kế quanh quy chế thi</w:t>
            </w:r>
          </w:p>
        </w:tc>
        <w:tc>
          <w:tcPr>
            <w:tcW w:type="dxa" w:w="1328"/>
          </w:tcPr>
          <w:p>
            <w:pPr>
              <w:spacing w:before="40" w:after="40" w:line="269" w:lineRule="auto"/>
              <w:jc w:val="left"/>
            </w:pPr>
            <w:r>
              <w:rPr>
                <w:rFonts w:ascii="Arial" w:hAnsi="Arial"/>
                <w:sz w:val="20"/>
              </w:rPr>
              <w:t>Không đề cập</w:t>
            </w:r>
          </w:p>
        </w:tc>
        <w:tc>
          <w:tcPr>
            <w:tcW w:type="dxa" w:w="1328"/>
          </w:tcPr>
          <w:p>
            <w:pPr>
              <w:spacing w:before="40" w:after="40" w:line="269" w:lineRule="auto"/>
              <w:jc w:val="left"/>
            </w:pPr>
            <w:r>
              <w:rPr>
                <w:rFonts w:ascii="Arial" w:hAnsi="Arial"/>
                <w:sz w:val="20"/>
              </w:rPr>
              <w:t xml:space="preserve">Có nêu phục vụ học tập, thi cử và thực tập, nhưng không cài phần mềm thi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Không đề cập</w:t>
            </w:r>
          </w:p>
        </w:tc>
        <w:tc>
          <w:tcPr>
            <w:tcW w:type="dxa" w:w="1328"/>
          </w:tcPr>
          <w:p>
            <w:pPr>
              <w:spacing w:before="40" w:after="40" w:line="269" w:lineRule="auto"/>
              <w:jc w:val="left"/>
            </w:pPr>
            <w:r>
              <w:rPr>
                <w:rFonts w:ascii="Arial" w:hAnsi="Arial"/>
                <w:sz w:val="20"/>
              </w:rPr>
              <w:t xml:space="preserve">Phục vụ thi tuyển công chức, không phải thi EOS </w:t>
            </w:r>
            <w:r>
              <w:rPr>
                <w:rFonts w:ascii="Arial" w:hAnsi="Arial"/>
                <w:color w:val="1B5E9E"/>
                <w:sz w:val="17"/>
                <w:vertAlign w:val="superscript"/>
              </w:rPr>
              <w:t>[23]</w:t>
            </w:r>
          </w:p>
        </w:tc>
        <w:tc>
          <w:tcPr>
            <w:tcW w:type="dxa" w:w="1328"/>
          </w:tcPr>
          <w:p>
            <w:pPr>
              <w:spacing w:before="40" w:after="40" w:line="269" w:lineRule="auto"/>
              <w:jc w:val="left"/>
            </w:pPr>
            <w:r>
              <w:rPr>
                <w:rFonts w:ascii="Arial" w:hAnsi="Arial"/>
                <w:sz w:val="20"/>
              </w:rPr>
              <w:t>Không đề cập</w:t>
            </w:r>
          </w:p>
        </w:tc>
      </w:tr>
      <w:tr>
        <w:tc>
          <w:tcPr>
            <w:tcW w:type="dxa" w:w="1328"/>
            <w:shd w:val="clear" w:color="auto" w:fill="F7F9FB"/>
          </w:tcPr>
          <w:p>
            <w:pPr>
              <w:spacing w:before="40" w:after="40" w:line="269" w:lineRule="auto"/>
              <w:jc w:val="left"/>
            </w:pPr>
            <w:r>
              <w:rPr>
                <w:rFonts w:ascii="Arial" w:hAnsi="Arial"/>
                <w:sz w:val="20"/>
              </w:rPr>
              <w:t>Giá công bố</w:t>
            </w:r>
          </w:p>
        </w:tc>
        <w:tc>
          <w:tcPr>
            <w:tcW w:type="dxa" w:w="1328"/>
            <w:shd w:val="clear" w:color="auto" w:fill="F7F9FB"/>
          </w:tcPr>
          <w:p>
            <w:pPr>
              <w:spacing w:before="40" w:after="40" w:line="269" w:lineRule="auto"/>
              <w:jc w:val="left"/>
            </w:pPr>
            <w:r>
              <w:rPr>
                <w:rFonts w:ascii="Arial" w:hAnsi="Arial"/>
                <w:sz w:val="20"/>
              </w:rPr>
              <w:t>79.000đ đến 179.000đ mỗi ca thi 4 giờ</w:t>
            </w:r>
          </w:p>
        </w:tc>
        <w:tc>
          <w:tcPr>
            <w:tcW w:type="dxa" w:w="1328"/>
            <w:shd w:val="clear" w:color="auto" w:fill="F7F9FB"/>
          </w:tcPr>
          <w:p>
            <w:pPr>
              <w:spacing w:before="40" w:after="40" w:line="269" w:lineRule="auto"/>
              <w:jc w:val="left"/>
            </w:pPr>
            <w:r>
              <w:rPr>
                <w:rFonts w:ascii="Arial" w:hAnsi="Arial"/>
                <w:sz w:val="20"/>
              </w:rPr>
              <w:t xml:space="preserve">Từ 29.000đ mỗi ngày, ưu đãi sinh viên từ 20.000đ </w:t>
            </w:r>
            <w:r>
              <w:rPr>
                <w:rFonts w:ascii="Arial" w:hAnsi="Arial"/>
                <w:color w:val="1B5E9E"/>
                <w:sz w:val="17"/>
                <w:vertAlign w:val="superscript"/>
              </w:rPr>
              <w:t>[22]</w:t>
            </w:r>
          </w:p>
        </w:tc>
        <w:tc>
          <w:tcPr>
            <w:tcW w:type="dxa" w:w="1328"/>
            <w:shd w:val="clear" w:color="auto" w:fill="F7F9FB"/>
          </w:tcPr>
          <w:p>
            <w:pPr>
              <w:spacing w:before="40" w:after="40" w:line="269" w:lineRule="auto"/>
              <w:jc w:val="left"/>
            </w:pPr>
            <w:r>
              <w:rPr>
                <w:rFonts w:ascii="Arial" w:hAnsi="Arial"/>
                <w:sz w:val="20"/>
              </w:rPr>
              <w:t xml:space="preserve">Từ 38.000đ mỗi ngày </w:t>
            </w:r>
            <w:r>
              <w:rPr>
                <w:rFonts w:ascii="Arial" w:hAnsi="Arial"/>
                <w:color w:val="1B5E9E"/>
                <w:sz w:val="17"/>
                <w:vertAlign w:val="superscript"/>
              </w:rPr>
              <w:t>[21]</w:t>
            </w:r>
          </w:p>
        </w:tc>
        <w:tc>
          <w:tcPr>
            <w:tcW w:type="dxa" w:w="1328"/>
            <w:shd w:val="clear" w:color="auto" w:fill="F7F9FB"/>
          </w:tcPr>
          <w:p>
            <w:pPr>
              <w:spacing w:before="40" w:after="40" w:line="269" w:lineRule="auto"/>
              <w:jc w:val="left"/>
            </w:pPr>
            <w:r>
              <w:rPr>
                <w:rFonts w:ascii="Arial" w:hAnsi="Arial"/>
                <w:sz w:val="20"/>
              </w:rPr>
              <w:t xml:space="preserve">50.000đ mỗi ngày, 1.000.000đ mỗi tháng </w:t>
            </w:r>
            <w:r>
              <w:rPr>
                <w:rFonts w:ascii="Arial" w:hAnsi="Arial"/>
                <w:color w:val="1B5E9E"/>
                <w:sz w:val="17"/>
                <w:vertAlign w:val="superscript"/>
              </w:rPr>
              <w:t>[19]</w:t>
            </w:r>
          </w:p>
        </w:tc>
        <w:tc>
          <w:tcPr>
            <w:tcW w:type="dxa" w:w="1328"/>
            <w:shd w:val="clear" w:color="auto" w:fill="F7F9FB"/>
          </w:tcPr>
          <w:p>
            <w:pPr>
              <w:spacing w:before="40" w:after="40" w:line="269" w:lineRule="auto"/>
              <w:jc w:val="left"/>
            </w:pPr>
            <w:r>
              <w:rPr>
                <w:rFonts w:ascii="Arial" w:hAnsi="Arial"/>
                <w:sz w:val="20"/>
              </w:rPr>
              <w:t xml:space="preserve">Từ 50.000đ mỗi ngày </w:t>
            </w:r>
            <w:r>
              <w:rPr>
                <w:rFonts w:ascii="Arial" w:hAnsi="Arial"/>
                <w:color w:val="1B5E9E"/>
                <w:sz w:val="17"/>
                <w:vertAlign w:val="superscript"/>
              </w:rPr>
              <w:t>[23]</w:t>
            </w:r>
          </w:p>
        </w:tc>
        <w:tc>
          <w:tcPr>
            <w:tcW w:type="dxa" w:w="1328"/>
            <w:shd w:val="clear" w:color="auto" w:fill="F7F9FB"/>
          </w:tcPr>
          <w:p>
            <w:pPr>
              <w:spacing w:before="40" w:after="40" w:line="269" w:lineRule="auto"/>
              <w:jc w:val="left"/>
            </w:pPr>
            <w:r>
              <w:rPr>
                <w:rFonts w:ascii="Arial" w:hAnsi="Arial"/>
                <w:sz w:val="20"/>
              </w:rPr>
              <w:t xml:space="preserve">Không công bố giá </w:t>
            </w:r>
            <w:r>
              <w:rPr>
                <w:rFonts w:ascii="Arial" w:hAnsi="Arial"/>
                <w:color w:val="1B5E9E"/>
                <w:sz w:val="17"/>
                <w:vertAlign w:val="superscript"/>
              </w:rPr>
              <w:t>[25]</w:t>
            </w:r>
          </w:p>
        </w:tc>
      </w:tr>
      <w:tr>
        <w:tc>
          <w:tcPr>
            <w:tcW w:type="dxa" w:w="1328"/>
          </w:tcPr>
          <w:p>
            <w:pPr>
              <w:spacing w:before="40" w:after="40" w:line="269" w:lineRule="auto"/>
              <w:jc w:val="left"/>
            </w:pPr>
            <w:r>
              <w:rPr>
                <w:rFonts w:ascii="Arial" w:hAnsi="Arial"/>
                <w:sz w:val="20"/>
              </w:rPr>
              <w:t>Thế chấp và giấy tờ</w:t>
            </w:r>
          </w:p>
        </w:tc>
        <w:tc>
          <w:tcPr>
            <w:tcW w:type="dxa" w:w="1328"/>
          </w:tcPr>
          <w:p>
            <w:pPr>
              <w:spacing w:before="40" w:after="40" w:line="269" w:lineRule="auto"/>
              <w:jc w:val="left"/>
            </w:pPr>
            <w:r>
              <w:rPr>
                <w:rFonts w:ascii="Arial" w:hAnsi="Arial"/>
                <w:sz w:val="20"/>
              </w:rPr>
              <w:t>Cọc 300.000đ, giảm dần về 0đ theo hạng tín nhiệm; không giữ giấy tờ tuỳ thân</w:t>
            </w:r>
          </w:p>
        </w:tc>
        <w:tc>
          <w:tcPr>
            <w:tcW w:type="dxa" w:w="1328"/>
          </w:tcPr>
          <w:p>
            <w:pPr>
              <w:spacing w:before="40" w:after="40" w:line="269" w:lineRule="auto"/>
              <w:jc w:val="left"/>
            </w:pPr>
            <w:r>
              <w:rPr>
                <w:rFonts w:ascii="Arial" w:hAnsi="Arial"/>
                <w:sz w:val="20"/>
              </w:rPr>
              <w:t xml:space="preserve">Có gói không cọc </w:t>
            </w:r>
            <w:r>
              <w:rPr>
                <w:rFonts w:ascii="Arial" w:hAnsi="Arial"/>
                <w:color w:val="1B5E9E"/>
                <w:sz w:val="17"/>
                <w:vertAlign w:val="superscript"/>
              </w:rPr>
              <w:t>[51]</w:t>
            </w:r>
          </w:p>
        </w:tc>
        <w:tc>
          <w:tcPr>
            <w:tcW w:type="dxa" w:w="1328"/>
          </w:tcPr>
          <w:p>
            <w:pPr>
              <w:spacing w:before="40" w:after="40" w:line="269" w:lineRule="auto"/>
              <w:jc w:val="left"/>
            </w:pPr>
            <w:r>
              <w:rPr>
                <w:rFonts w:ascii="Arial" w:hAnsi="Arial"/>
                <w:sz w:val="20"/>
              </w:rPr>
              <w:t xml:space="preserve">Căn cước bản gốc, cọc 500.000đ đến 2.000.000đ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Không công bố</w:t>
            </w:r>
          </w:p>
        </w:tc>
        <w:tc>
          <w:tcPr>
            <w:tcW w:type="dxa" w:w="1328"/>
          </w:tcPr>
          <w:p>
            <w:pPr>
              <w:spacing w:before="40" w:after="40" w:line="269" w:lineRule="auto"/>
              <w:jc w:val="left"/>
            </w:pPr>
            <w:r>
              <w:rPr>
                <w:rFonts w:ascii="Arial" w:hAnsi="Arial"/>
                <w:sz w:val="20"/>
              </w:rPr>
              <w:t>Không công bố</w:t>
            </w:r>
          </w:p>
        </w:tc>
        <w:tc>
          <w:tcPr>
            <w:tcW w:type="dxa" w:w="1328"/>
          </w:tcPr>
          <w:p>
            <w:pPr>
              <w:spacing w:before="40" w:after="40" w:line="269" w:lineRule="auto"/>
              <w:jc w:val="left"/>
            </w:pPr>
            <w:r>
              <w:rPr>
                <w:rFonts w:ascii="Arial" w:hAnsi="Arial"/>
                <w:sz w:val="20"/>
              </w:rPr>
              <w:t xml:space="preserve">Mặt bằng chung là cọc bằng giá trị máy </w:t>
            </w:r>
            <w:r>
              <w:rPr>
                <w:rFonts w:ascii="Arial" w:hAnsi="Arial"/>
                <w:color w:val="1B5E9E"/>
                <w:sz w:val="17"/>
                <w:vertAlign w:val="superscript"/>
              </w:rPr>
              <w:t>[24]</w:t>
            </w:r>
          </w:p>
        </w:tc>
      </w:tr>
    </w:tbl>
    <w:p>
      <w:pPr>
        <w:spacing w:before="60" w:after="200"/>
        <w:jc w:val="left"/>
      </w:pPr>
      <w:bookmarkStart w:id="1033" w:name="tab8"/>
      <w:bookmarkEnd w:id="1033"/>
      <w:r>
        <w:rPr>
          <w:rFonts w:ascii="Arial" w:hAnsi="Arial"/>
          <w:b/>
          <w:color w:val="555B63"/>
          <w:sz w:val="19"/>
        </w:rPr>
        <w:t xml:space="preserve">Bảng 8. </w:t>
      </w:r>
      <w:r>
        <w:rPr>
          <w:rFonts w:ascii="Arial" w:hAnsi="Arial"/>
          <w:i/>
          <w:color w:val="555B63"/>
          <w:sz w:val="19"/>
        </w:rPr>
        <w:t>So sánh ExamLap với các đơn vị cho thuê laptop đang phục vụ Đà Nẵng trên bảy tiêu chí quyết định mua.</w:t>
      </w:r>
    </w:p>
    <w:p>
      <w:pPr>
        <w:spacing w:after="200"/>
      </w:pPr>
      <w:r>
        <w:rPr>
          <w:rFonts w:ascii="Arial" w:hAnsi="Arial"/>
          <w:i/>
          <w:color w:val="555B63"/>
          <w:sz w:val="18"/>
        </w:rPr>
        <w:t>Giá và điều kiện của các đơn vị là giá công bố trên website của họ tại thời điểm khảo sát [Cần kiểm chứng vì nhóm chưa gọi điện xác nhận từng đơn vị]. Cột ExamLap là thiết kế của nhóm.</w:t>
      </w:r>
    </w:p>
    <w:p>
      <w:pPr>
        <w:sectPr>
          <w:pgSz w:w="16838" w:h="11906" w:orient="landscape"/>
          <w:pgMar w:top="1020" w:right="1134" w:bottom="1020" w:left="1134" w:header="680" w:footer="680" w:gutter="0"/>
          <w:cols w:space="720"/>
          <w:docGrid w:linePitch="360"/>
        </w:sectPr>
      </w:pPr>
    </w:p>
    <w:p>
      <w:pPr>
        <w:spacing w:after="120"/>
      </w:pPr>
      <w:r>
        <w:rPr>
          <w:sz w:val="23"/>
        </w:rPr>
        <w:t>Bảng trên cho thấy ExamLap không thắng ở tiêu chí giá và không định thắng ở đó. ExamLap thắng ở những tiêu chí còn lại, và tất cả đều chỉ có giá trị vào đúng buổi sáng ngày thi.</w:t>
      </w:r>
    </w:p>
    <w:p>
      <w:bookmarkStart w:id="1034" w:name="sec24"/>
      <w:pPr>
        <w:pStyle w:val="Heading2"/>
      </w:pPr>
      <w:r>
        <w:rPr>
          <w:rFonts w:ascii="Arial" w:hAnsi="Arial"/>
          <w:b/>
        </w:rPr>
        <w:t xml:space="preserve">2.6 </w:t>
      </w:r>
      <w:r>
        <w:rPr>
          <w:rFonts w:ascii="Arial" w:hAnsi="Arial"/>
        </w:rPr>
        <w:t>Vì sao giá của chúng tôi cao hơn — và vì sao khách vẫn trả</w:t>
      </w:r>
      <w:bookmarkEnd w:id="1034"/>
    </w:p>
    <w:p>
      <w:pPr>
        <w:spacing w:after="120"/>
      </w:pPr>
      <w:r>
        <w:rPr>
          <w:sz w:val="23"/>
        </w:rPr>
        <w:t xml:space="preserve">Đối thủ bán từ 29.000đ đến 50.000đ một ngày </w:t>
      </w:r>
      <w:r>
        <w:rPr>
          <w:color w:val="1B5E9E"/>
          <w:sz w:val="20"/>
          <w:vertAlign w:val="superscript"/>
        </w:rPr>
        <w:t>[22]</w:t>
      </w:r>
      <w:r>
        <w:rPr>
          <w:sz w:val="23"/>
        </w:rPr>
        <w:t xml:space="preserve"> </w:t>
      </w:r>
      <w:r>
        <w:rPr>
          <w:color w:val="1B5E9E"/>
          <w:sz w:val="20"/>
          <w:vertAlign w:val="superscript"/>
        </w:rPr>
        <w:t>[23]</w:t>
      </w:r>
      <w:r>
        <w:rPr>
          <w:sz w:val="23"/>
        </w:rPr>
        <w:t>, ExamLap bán 79.000đ đến 179.000đ một ca bốn giờ. Tính theo giờ sử dụng máy, ExamLap đắt hơn nhiều lần. Đây là câu hỏi phản biện mà bất kỳ ai đọc proposal cũng sẽ đặt ra.</w:t>
      </w:r>
    </w:p>
    <w:p>
      <w:pPr>
        <w:spacing w:after="120"/>
      </w:pPr>
      <w:r>
        <w:rPr>
          <w:sz w:val="23"/>
        </w:rPr>
        <w:t xml:space="preserve">Câu trả lời là ExamLap </w:t>
      </w:r>
      <w:r>
        <w:rPr>
          <w:b/>
          <w:sz w:val="23"/>
        </w:rPr>
        <w:t>không bán thời gian sử dụng máy</w:t>
      </w:r>
      <w:r>
        <w:rPr>
          <w:sz w:val="23"/>
        </w:rPr>
        <w:t xml:space="preserve">. Cái được bán là </w:t>
      </w:r>
      <w:r>
        <w:rPr>
          <w:b/>
          <w:sz w:val="23"/>
        </w:rPr>
        <w:t>xác suất dự thi thành công</w:t>
      </w:r>
      <w:r>
        <w:rPr>
          <w:sz w:val="23"/>
        </w:rPr>
        <w:t>, và giá trị của nó phải đo bằng cái mất đi khi không dự thi được, chứ không đo bằng số giờ ngồi trước màn hình.</w:t>
      </w:r>
    </w:p>
    <w:p>
      <w:pPr>
        <w:spacing w:after="120"/>
      </w:pPr>
      <w:r>
        <w:rPr>
          <w:sz w:val="23"/>
        </w:rPr>
        <w:t xml:space="preserve">Học phí giai đoạn chuyên ngành tại campus Đà Nẵng là 22.120.000đ một học kỳ </w:t>
      </w:r>
      <w:r>
        <w:rPr>
          <w:color w:val="1B5E9E"/>
          <w:sz w:val="20"/>
          <w:vertAlign w:val="superscript"/>
        </w:rPr>
        <w:t>[11]</w:t>
      </w:r>
      <w:r>
        <w:rPr>
          <w:sz w:val="23"/>
        </w:rPr>
        <w:t xml:space="preserve">. Một học kỳ bốn tháng với khoảng năm môn thi, nên giá trị kinh tế của một môn thi vào khoảng </w:t>
      </w:r>
      <w:r>
        <w:rPr>
          <w:b/>
          <w:sz w:val="23"/>
        </w:rPr>
        <w:t>4.424.000đ</w:t>
      </w:r>
      <w:r>
        <w:rPr>
          <w:sz w:val="23"/>
        </w:rPr>
        <w:t xml:space="preserve"> [Ước lượng của nhóm]. Đặt cạnh giá thuê một ca thi từ 79.000đ đến 179.000đ, tỉ lệ chi phí trên rủi ro nằm trong khoảng </w:t>
      </w:r>
      <w:r>
        <w:rPr>
          <w:b/>
          <w:sz w:val="23"/>
        </w:rPr>
        <w:t>1 trên 25 đến 1 trên 56</w:t>
      </w:r>
      <w:r>
        <w:rPr>
          <w:sz w:val="23"/>
        </w:rPr>
        <w:t>, chưa tính phần thiệt hại khó quy đổi thành tiền là một học kỳ chậm tiến độ và một môn tiên quyết bị lùi.</w:t>
      </w:r>
    </w:p>
    <w:p>
      <w:pPr>
        <w:spacing w:after="120"/>
      </w:pPr>
      <w:r>
        <w:rPr>
          <w:sz w:val="23"/>
        </w:rPr>
        <w:t>Nói cách khác, khách hàng không so 79.000đ với 38.000đ mà so 79.000đ với 4.424.000đ. Ở khung so sánh đó, chênh nhau vài chục nghìn đồng không còn là biến số quyết định; việc máy có chạy được EOS lúc 07:30 hay không mới là biến số duy nhất.</w:t>
      </w:r>
    </w:p>
    <w:p>
      <w:pPr>
        <w:spacing w:after="120"/>
      </w:pPr>
      <w:r>
        <w:rPr>
          <w:sz w:val="23"/>
        </w:rPr>
        <w:t xml:space="preserve">Chênh lệch giá cũng không phải phần lãi ròng. Nó trả cho những thứ đối thủ không làm: công chuẩn bị chín hạng mục sẵn sàng thi cho mỗi lượt giao, máy dự phòng nóng nằm chờ suốt khung giờ thi, nhân viên trực tại campus vào giờ mà cửa hàng ngoài phố chưa mở cửa, và quỹ rủi ro cho hư hỏng. Doanh thu bình quân mỗi lượt thuê sau khi trộn các gói là 144.100đ, vẫn nằm trong mặt bằng 80.000đ đến 200.000đ mỗi máy mỗi ngày mà chính các đơn vị Đà Nẵng ghi nhận cho thuê ngắn hạn </w:t>
      </w:r>
      <w:r>
        <w:rPr>
          <w:color w:val="1B5E9E"/>
          <w:sz w:val="20"/>
          <w:vertAlign w:val="superscript"/>
        </w:rPr>
        <w:t>[23]</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Thừa nhận rủi ro: một bộ phận khách vẫn sẽ chọn giá rẻ</w:t>
            </w:r>
          </w:p>
          <w:p>
            <w:pPr>
              <w:spacing w:after="40" w:line="300" w:lineRule="auto"/>
              <w:jc w:val="both"/>
            </w:pPr>
            <w:r>
              <w:rPr>
                <w:sz w:val="21"/>
              </w:rPr>
              <w:t>Sẽ có sinh viên chọn thuê 38.000đ một ngày ở Sơn Trà, hoặc mượn máy của bạn cùng phòng với giá 0đ. Nhóm không phủ nhận và không cạnh tranh với họ bằng giá. Cách xử lý gồm bốn hướng.</w:t>
            </w:r>
          </w:p>
          <w:p>
            <w:pPr>
              <w:spacing w:after="40" w:line="300" w:lineRule="auto"/>
              <w:jc w:val="both"/>
            </w:pPr>
            <w:r>
              <w:rPr>
                <w:sz w:val="21"/>
              </w:rPr>
              <w:t>Một, giữ nguyên định vị và chấp nhận thị trường mục tiêu là nhóm rủi ro cao: sinh viên dùng Mac chip M-series, sinh viên có máy đang sửa đúng tuần thi, sinh viên hỏng máy đột ngột.</w:t>
            </w:r>
          </w:p>
          <w:p>
            <w:pPr>
              <w:spacing w:after="40" w:line="300" w:lineRule="auto"/>
              <w:jc w:val="both"/>
            </w:pPr>
            <w:r>
              <w:rPr>
                <w:sz w:val="21"/>
              </w:rPr>
              <w:t>Hai, vẫn cung cấp gói ngày, tuần và tháng có giá cạnh tranh với mặt bằng để giữ nhóm nhạy giá và lấp công suất ngoài mùa thi.</w:t>
            </w:r>
          </w:p>
          <w:p>
            <w:pPr>
              <w:spacing w:after="40" w:line="300" w:lineRule="auto"/>
              <w:jc w:val="both"/>
            </w:pPr>
            <w:r>
              <w:rPr>
                <w:sz w:val="21"/>
              </w:rPr>
              <w:t>Ba, hạ tổng chi phí của khách quen bằng hạng tín nhiệm, vì cọc giảm từ 300.000đ về 0đ có giá trị thực còn lớn hơn vài chục nghìn tiền thuê.</w:t>
            </w:r>
          </w:p>
          <w:p>
            <w:pPr>
              <w:spacing w:after="0" w:line="300" w:lineRule="auto"/>
              <w:jc w:val="both"/>
            </w:pPr>
            <w:r>
              <w:rPr>
                <w:sz w:val="21"/>
              </w:rPr>
              <w:t xml:space="preserve">Bốn, không chạy theo quảng cáo giá mồi như một số trang niêm yết "từ 10k mỗi ngày" ngay trong đường dẫn </w:t>
            </w:r>
            <w:r>
              <w:rPr>
                <w:color w:val="1B5E9E"/>
                <w:sz w:val="18"/>
                <w:vertAlign w:val="superscript"/>
              </w:rPr>
              <w:t>[52]</w:t>
            </w:r>
            <w:r>
              <w:rPr>
                <w:sz w:val="21"/>
              </w:rPr>
              <w:t>, vì mất niềm tin ở lần gọi đầu tiên thì không có lần thứ hai.</w:t>
            </w:r>
          </w:p>
        </w:tc>
      </w:tr>
    </w:tbl>
    <w:p>
      <w:pPr>
        <w:spacing w:after="120" w:line="240" w:lineRule="auto"/>
      </w:pPr>
    </w:p>
    <w:p>
      <w:bookmarkStart w:id="1035" w:name="sec25"/>
      <w:pPr>
        <w:pStyle w:val="Heading2"/>
      </w:pPr>
      <w:r>
        <w:rPr>
          <w:rFonts w:ascii="Arial" w:hAnsi="Arial"/>
          <w:b/>
        </w:rPr>
        <w:t xml:space="preserve">2.7 </w:t>
      </w:r>
      <w:r>
        <w:rPr>
          <w:rFonts w:ascii="Arial" w:hAnsi="Arial"/>
        </w:rPr>
        <w:t>Bài học từ các nền tảng cho thuê trên thế giới</w:t>
      </w:r>
      <w:bookmarkEnd w:id="1035"/>
    </w:p>
    <w:p>
      <w:pPr>
        <w:spacing w:after="120"/>
      </w:pPr>
      <w:r>
        <w:rPr>
          <w:sz w:val="23"/>
        </w:rPr>
        <w:t>Ngành cho thuê thiết bị đã có đủ cả trường hợp thành công lẫn trường hợp chết để rút kinh nghiệm. Sáu bài học dưới đây được chọn vì mỗi bài đổi được thành một quyết định thiết kế cụ thể của ExamLap.</w:t>
      </w:r>
    </w:p>
    <w:p>
      <w:pPr>
        <w:spacing w:after="120"/>
      </w:pPr>
      <w:r>
        <w:rPr>
          <w:b/>
          <w:sz w:val="23"/>
        </w:rPr>
        <w:t>Bài học 1, từ Lumoid: mỗi khách hàng mới là một khoản đầu tư mới.</w:t>
      </w:r>
      <w:r>
        <w:rPr>
          <w:sz w:val="23"/>
        </w:rPr>
        <w:t xml:space="preserve"> Lumoid là startup thuộc Y Combinator khoá S13, cho thuê máy ảnh và thiết bị đeo theo mô hình dùng thử trước khi mua </w:t>
      </w:r>
      <w:r>
        <w:rPr>
          <w:color w:val="1B5E9E"/>
          <w:sz w:val="20"/>
          <w:vertAlign w:val="superscript"/>
        </w:rPr>
        <w:t>[53]</w:t>
      </w:r>
      <w:r>
        <w:rPr>
          <w:sz w:val="23"/>
        </w:rPr>
        <w:t xml:space="preserve">. Họ ký được hợp đồng với Best Buy rồi đóng cửa tháng 12 năm 2017 vì không huy động đủ vốn để mua số thiết bị cần cho hợp đồng đó </w:t>
      </w:r>
      <w:r>
        <w:rPr>
          <w:color w:val="1B5E9E"/>
          <w:sz w:val="20"/>
          <w:vertAlign w:val="superscript"/>
        </w:rPr>
        <w:t>[54]</w:t>
      </w:r>
      <w:r>
        <w:rPr>
          <w:sz w:val="23"/>
        </w:rPr>
        <w:t xml:space="preserve"> </w:t>
      </w:r>
      <w:r>
        <w:rPr>
          <w:color w:val="1B5E9E"/>
          <w:sz w:val="20"/>
          <w:vertAlign w:val="superscript"/>
        </w:rPr>
        <w:t>[55]</w:t>
      </w:r>
      <w:r>
        <w:rPr>
          <w:sz w:val="23"/>
        </w:rPr>
        <w:t>. Lumoid không chết vì thiếu khách mà vì thừa khách so với số thiết bị mua nổi. ExamLap áp dụng bằng cách coi đội máy là trần công suất cứng: năm đầu 10 máy, mở đặt trước theo lịch thi để biết cầu trước khi phải có cung, và chỉ tăng lên 16 máy ở năm hai sau khi tỉ lệ khai thác thực tế đã được đo.</w:t>
      </w:r>
    </w:p>
    <w:p>
      <w:pPr>
        <w:spacing w:after="120"/>
      </w:pPr>
      <w:r>
        <w:rPr>
          <w:b/>
          <w:sz w:val="23"/>
        </w:rPr>
        <w:t>Bài học 2, từ Rent the Runway: đếm hoà vốn theo số lượt, không theo doanh thu tháng.</w:t>
      </w:r>
      <w:r>
        <w:rPr>
          <w:sz w:val="23"/>
        </w:rPr>
        <w:t xml:space="preserve"> Phân tích của một giáo sư Wharton cho thấy một món đồ giá vốn 85 đến 90 USD, cho thuê 25 đến 30 USD mỗi lượt, cần </w:t>
      </w:r>
      <w:r>
        <w:rPr>
          <w:b/>
          <w:sz w:val="23"/>
        </w:rPr>
        <w:t>17 đến 18 lượt</w:t>
      </w:r>
      <w:r>
        <w:rPr>
          <w:sz w:val="23"/>
        </w:rPr>
        <w:t xml:space="preserve"> để hoà vốn trong khi thực tế chỉ đạt khoảng 20 lượt trên vòng đời </w:t>
      </w:r>
      <w:r>
        <w:rPr>
          <w:color w:val="1B5E9E"/>
          <w:sz w:val="20"/>
          <w:vertAlign w:val="superscript"/>
        </w:rPr>
        <w:t>[56]</w:t>
      </w:r>
      <w:r>
        <w:rPr>
          <w:sz w:val="23"/>
        </w:rPr>
        <w:t xml:space="preserve">. Biên an toàn chỉ hai đến ba lượt. Công ty này mất tới năm tài chính 2025 mới có quý lãi, và ngay sau đó cắt đầu tư tài sản cho thuê từ 74,9 triệu USD xuống 45 đến 50 triệu USD </w:t>
      </w:r>
      <w:r>
        <w:rPr>
          <w:color w:val="1B5E9E"/>
          <w:sz w:val="20"/>
          <w:vertAlign w:val="superscript"/>
        </w:rPr>
        <w:t>[57]</w:t>
      </w:r>
      <w:r>
        <w:rPr>
          <w:sz w:val="23"/>
        </w:rPr>
        <w:t xml:space="preserve">. ExamLap áp dụng bằng hai quyết định đã phản ánh trong mô hình tài chính: mua máy cũ giá 6.500.000đ đến 10.000.000đ thay vì máy mới, và lấy </w:t>
      </w:r>
      <w:r>
        <w:rPr>
          <w:b/>
          <w:sz w:val="23"/>
        </w:rPr>
        <w:t>số lượt thuê trên mỗi máy mỗi tháng</w:t>
      </w:r>
      <w:r>
        <w:rPr>
          <w:sz w:val="23"/>
        </w:rPr>
        <w:t xml:space="preserve"> làm chỉ số Bắc Đẩu thay vì số máy trong kho.</w:t>
      </w:r>
    </w:p>
    <w:p>
      <w:pPr>
        <w:spacing w:after="120"/>
      </w:pPr>
      <w:r>
        <w:rPr>
          <w:b/>
          <w:sz w:val="23"/>
        </w:rPr>
        <w:t>Bài học 3, từ Grover: tách bạch hao mòn thường với hư hỏng, và công khai bảng giá.</w:t>
      </w:r>
      <w:r>
        <w:rPr>
          <w:sz w:val="23"/>
        </w:rPr>
        <w:t xml:space="preserve"> Grover tuyên bố xước nhỏ cùng dấu hiệu sử dụng bình thường được làm sạch miễn phí </w:t>
      </w:r>
      <w:r>
        <w:rPr>
          <w:color w:val="1B5E9E"/>
          <w:sz w:val="20"/>
          <w:vertAlign w:val="superscript"/>
        </w:rPr>
        <w:t>[58]</w:t>
      </w:r>
      <w:r>
        <w:rPr>
          <w:sz w:val="23"/>
        </w:rPr>
        <w:t xml:space="preserve">, đồng thời niêm yết rõ mức bồi thường khi thiết bị không sửa được và cả khoản phạt 49 EUR cho máy trả về còn đăng nhập tài khoản người dùng </w:t>
      </w:r>
      <w:r>
        <w:rPr>
          <w:color w:val="1B5E9E"/>
          <w:sz w:val="20"/>
          <w:vertAlign w:val="superscript"/>
        </w:rPr>
        <w:t>[59]</w:t>
      </w:r>
      <w:r>
        <w:rPr>
          <w:sz w:val="23"/>
        </w:rPr>
        <w:t>. ExamLap áp dụng bằng bảng giá đền bù công khai tách riêng máy, sạc và tai nghe, bằng phí miễn trừ thiệt hại tự chọn 15.000đ mỗi lượt hoặc 69.000đ mỗi tháng, và bằng việc đưa mục xoá sạch tài khoản người dùng thành hạng mục bắt buộc khi thu hồi máy.</w:t>
      </w:r>
    </w:p>
    <w:p>
      <w:pPr>
        <w:spacing w:after="120"/>
      </w:pPr>
      <w:r>
        <w:rPr>
          <w:b/>
          <w:sz w:val="23"/>
        </w:rPr>
        <w:t>Bài học 4, từ Turo: cọc thay đổi theo hồ sơ rủi ro, và xác thực lại ở mỗi giao dịch.</w:t>
      </w:r>
      <w:r>
        <w:rPr>
          <w:sz w:val="23"/>
        </w:rPr>
        <w:t xml:space="preserve"> Turo áp mức cọc từ 0 đến 750 USD tuỳ độ tuổi người thuê và hạng xe, giảm 250 USD nếu khách cung cấp thông tin bảo hiểm cá nhân, và xác thực danh tính lại ở mỗi giao dịch chứ không chỉ lúc đăng ký </w:t>
      </w:r>
      <w:r>
        <w:rPr>
          <w:color w:val="1B5E9E"/>
          <w:sz w:val="20"/>
          <w:vertAlign w:val="superscript"/>
        </w:rPr>
        <w:t>[45]</w:t>
      </w:r>
      <w:r>
        <w:rPr>
          <w:sz w:val="23"/>
        </w:rPr>
        <w:t xml:space="preserve"> </w:t>
      </w:r>
      <w:r>
        <w:rPr>
          <w:color w:val="1B5E9E"/>
          <w:sz w:val="20"/>
          <w:vertAlign w:val="superscript"/>
        </w:rPr>
        <w:t>[60]</w:t>
      </w:r>
      <w:r>
        <w:rPr>
          <w:sz w:val="23"/>
        </w:rPr>
        <w:t>. ExamLap áp dụng bằng thang cọc ba bậc 300.000đ, 150.000đ và 0đ gắn với hạng tín nhiệm, và bằng việc mỗi lượt bàn giao đều chụp ảnh người nhận cùng máy có dấu thời gian.</w:t>
      </w:r>
    </w:p>
    <w:p>
      <w:pPr>
        <w:spacing w:after="120"/>
      </w:pPr>
      <w:r>
        <w:rPr>
          <w:b/>
          <w:sz w:val="23"/>
        </w:rPr>
        <w:t>Bài học 5, từ Fat Llama và Hygglo: không làm sàn ngang hàng ở giai đoạn đầu.</w:t>
      </w:r>
      <w:r>
        <w:rPr>
          <w:sz w:val="23"/>
        </w:rPr>
        <w:t xml:space="preserve"> Fat Llama từng bị ghi nhận nhiều vụ mất thiết bị, trong đó có vụ chủ đồ mất hơn 5.000 USD thiết bị máy ảnh </w:t>
      </w:r>
      <w:r>
        <w:rPr>
          <w:color w:val="1B5E9E"/>
          <w:sz w:val="20"/>
          <w:vertAlign w:val="superscript"/>
        </w:rPr>
        <w:t>[61]</w:t>
      </w:r>
      <w:r>
        <w:rPr>
          <w:sz w:val="23"/>
        </w:rPr>
        <w:t xml:space="preserve">, cùng hàng loạt khiếu nại về việc từ chối bồi thường </w:t>
      </w:r>
      <w:r>
        <w:rPr>
          <w:color w:val="1B5E9E"/>
          <w:sz w:val="20"/>
          <w:vertAlign w:val="superscript"/>
        </w:rPr>
        <w:t>[62]</w:t>
      </w:r>
      <w:r>
        <w:rPr>
          <w:sz w:val="23"/>
        </w:rPr>
        <w:t xml:space="preserve">, và cuối cùng được Hygglo mua lại với giá 41,5 triệu USD năm 2022 </w:t>
      </w:r>
      <w:r>
        <w:rPr>
          <w:color w:val="1B5E9E"/>
          <w:sz w:val="20"/>
          <w:vertAlign w:val="superscript"/>
        </w:rPr>
        <w:t>[63]</w:t>
      </w:r>
      <w:r>
        <w:rPr>
          <w:sz w:val="23"/>
        </w:rPr>
        <w:t xml:space="preserve">. Với quy mô của ExamLap, một vụ mất máy đủ để xoá sạch lợi nhuận một mùa thi. Vì vậy giai đoạn một là mô hình tự sở hữu đội máy, giao nhận mặt đối mặt trong khuôn viên, không cho sinh viên cho thuê lại máy của nhau qua nền tảng. Phần đáng học của Hygglo là cách minh bạch khoản phí dùng để làm gì </w:t>
      </w:r>
      <w:r>
        <w:rPr>
          <w:color w:val="1B5E9E"/>
          <w:sz w:val="20"/>
          <w:vertAlign w:val="superscript"/>
        </w:rPr>
        <w:t>[64]</w:t>
      </w:r>
      <w:r>
        <w:rPr>
          <w:sz w:val="23"/>
        </w:rPr>
        <w:t xml:space="preserve"> và mô hình bảo hiểm nhúng theo giao dịch của Omocom, giá 2 đến 6 EUR cho hạn mức 1.000 EUR </w:t>
      </w:r>
      <w:r>
        <w:rPr>
          <w:color w:val="1B5E9E"/>
          <w:sz w:val="20"/>
          <w:vertAlign w:val="superscript"/>
        </w:rPr>
        <w:t>[65]</w:t>
      </w:r>
      <w:r>
        <w:rPr>
          <w:sz w:val="23"/>
        </w:rPr>
        <w:t>, tức khoảng 0,2% đến 0,6% giá trị tài sản mỗi lượt. Đây là cơ sở định lượng để ExamLap tự lập quỹ rủi ro nội bộ khi chưa có sản phẩm bảo hiểm tương đương tại Việt Nam.</w:t>
      </w:r>
    </w:p>
    <w:p>
      <w:pPr>
        <w:spacing w:after="120"/>
      </w:pPr>
      <w:r>
        <w:rPr>
          <w:b/>
          <w:sz w:val="23"/>
        </w:rPr>
        <w:t>Bài học 6, từ Getaround và Omni: sự mập mờ và sự phiền phức đều giết dịch vụ.</w:t>
      </w:r>
      <w:r>
        <w:rPr>
          <w:sz w:val="23"/>
        </w:rPr>
        <w:t xml:space="preserve"> Getaround bị Tổng Chưởng lý Washington DC buộc hoàn tiền vì đưa thông tin sai lệch về mức độ an toàn của nền tảng và không công bố rõ các trường hợp loại trừ bảo hiểm </w:t>
      </w:r>
      <w:r>
        <w:rPr>
          <w:color w:val="1B5E9E"/>
          <w:sz w:val="20"/>
          <w:vertAlign w:val="superscript"/>
        </w:rPr>
        <w:t>[66]</w:t>
      </w:r>
      <w:r>
        <w:rPr>
          <w:sz w:val="23"/>
        </w:rPr>
        <w:t xml:space="preserve">. Omni đóng cửa năm 2019 một phần vì việc đi lấy và đi trả đồ phiền hơn là mua mới </w:t>
      </w:r>
      <w:r>
        <w:rPr>
          <w:color w:val="1B5E9E"/>
          <w:sz w:val="20"/>
          <w:vertAlign w:val="superscript"/>
        </w:rPr>
        <w:t>[67]</w:t>
      </w:r>
      <w:r>
        <w:rPr>
          <w:sz w:val="23"/>
        </w:rPr>
        <w:t>. Gộp lại thành hai quy tắc thiết kế: khối "những trường hợp không được miễn trừ" nằm ở đầu trang điều khoản với ô tích riêng chứ không gộp chung với điều khoản dịch vụ, và toàn bộ thao tác nhận máy tại điểm hẹn phải gọn dưới 5 phút. Đối thủ thực sự của ExamLap không phải cửa hàng cho thuê ngoài phố mà là việc mượn máy của bạn cùng phòng với giá 0đ. Chỉ tốc độ và sự chắc chắn mới thắng được mức giá đó.</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Bài học ngược từ Grover về cấu trúc vốn</w:t>
            </w:r>
          </w:p>
          <w:p>
            <w:pPr>
              <w:spacing w:after="40" w:line="300" w:lineRule="auto"/>
              <w:jc w:val="both"/>
            </w:pPr>
            <w:r>
              <w:rPr>
                <w:sz w:val="21"/>
              </w:rPr>
              <w:t xml:space="preserve">Grover huy động hơn 600 triệu USD, phần lớn là nợ, để mở rộng đội thiết bị và đạt định giá kỳ lân, rồi vẫn phải tái cấu trúc theo luật StaRUG: tháng 4 năm 2025 toà án Charlottenburg phê chuẩn kế hoạch đổi 50% cổ phần lấy 30 triệu EUR vốn mới </w:t>
            </w:r>
            <w:r>
              <w:rPr>
                <w:color w:val="1B5E9E"/>
                <w:sz w:val="18"/>
                <w:vertAlign w:val="superscript"/>
              </w:rPr>
              <w:t>[68]</w:t>
            </w:r>
            <w:r>
              <w:rPr>
                <w:sz w:val="21"/>
              </w:rPr>
              <w:t>.</w:t>
            </w:r>
          </w:p>
          <w:p>
            <w:pPr>
              <w:spacing w:after="0" w:line="300" w:lineRule="auto"/>
              <w:jc w:val="both"/>
            </w:pPr>
            <w:r>
              <w:rPr>
                <w:sz w:val="21"/>
              </w:rPr>
              <w:t>Kết luận cho ExamLap: không dùng vốn vay để mở rộng đội máy trước khi chứng minh được tỉ lệ khai thác thực tế.</w:t>
            </w:r>
          </w:p>
        </w:tc>
      </w:tr>
    </w:tbl>
    <w:p>
      <w:pPr>
        <w:spacing w:after="120" w:line="240" w:lineRule="auto"/>
      </w:pPr>
    </w:p>
    <w:p>
      <w:pPr>
        <w:spacing w:before="160" w:after="40"/>
        <w:jc w:val="center"/>
      </w:pPr>
      <w:r>
        <w:drawing>
          <wp:inline xmlns:a="http://schemas.openxmlformats.org/drawingml/2006/main" xmlns:pic="http://schemas.openxmlformats.org/drawingml/2006/picture">
            <wp:extent cx="4680000" cy="8661628"/>
            <wp:docPr id="2" name="Picture 2"/>
            <wp:cNvGraphicFramePr>
              <a:graphicFrameLocks noChangeAspect="1"/>
            </wp:cNvGraphicFramePr>
            <a:graphic>
              <a:graphicData uri="http://schemas.openxmlformats.org/drawingml/2006/picture">
                <pic:pic>
                  <pic:nvPicPr>
                    <pic:cNvPr id="0" name="02-trang-thai-don.png"/>
                    <pic:cNvPicPr/>
                  </pic:nvPicPr>
                  <pic:blipFill>
                    <a:blip r:embed="rId10"/>
                    <a:stretch>
                      <a:fillRect/>
                    </a:stretch>
                  </pic:blipFill>
                  <pic:spPr>
                    <a:xfrm>
                      <a:off x="0" y="0"/>
                      <a:ext cx="4680000" cy="8661628"/>
                    </a:xfrm>
                    <a:prstGeom prst="rect"/>
                  </pic:spPr>
                </pic:pic>
              </a:graphicData>
            </a:graphic>
          </wp:inline>
        </w:drawing>
      </w:r>
    </w:p>
    <w:p>
      <w:pPr>
        <w:spacing w:after="80"/>
        <w:jc w:val="center"/>
      </w:pPr>
      <w:bookmarkStart w:id="1036" w:name="fig2"/>
      <w:bookmarkEnd w:id="1036"/>
      <w:r>
        <w:rPr>
          <w:rFonts w:ascii="Arial" w:hAnsi="Arial"/>
          <w:b/>
          <w:color w:val="555B63"/>
          <w:sz w:val="19"/>
        </w:rPr>
        <w:t xml:space="preserve">Hình 2. </w:t>
      </w:r>
      <w:r>
        <w:rPr>
          <w:rFonts w:ascii="Arial" w:hAnsi="Arial"/>
          <w:i/>
          <w:color w:val="555B63"/>
          <w:sz w:val="19"/>
        </w:rPr>
        <w:t>Máy trạng thái của một đơn thuê, từ lúc đặt ca thi đến lúc trả máy và hoàn cọc, ánh xạ trực tiếp vào sáu giai đoạn của hành trình khách hàng.</w:t>
      </w:r>
    </w:p>
    <w:p>
      <w:pPr>
        <w:spacing w:after="200"/>
        <w:jc w:val="center"/>
      </w:pPr>
      <w:r>
        <w:rPr>
          <w:rFonts w:ascii="Arial" w:hAnsi="Arial"/>
          <w:i/>
          <w:color w:val="555B63"/>
          <w:sz w:val="18"/>
        </w:rPr>
        <w:t>Nguồn: nhóm tác giả.</w:t>
      </w:r>
    </w:p>
    <w:p>
      <w:bookmarkStart w:id="1037" w:name="sec26"/>
      <w:pPr>
        <w:pStyle w:val="Heading2"/>
      </w:pPr>
      <w:r>
        <w:rPr>
          <w:rFonts w:ascii="Arial" w:hAnsi="Arial"/>
          <w:b/>
        </w:rPr>
        <w:t xml:space="preserve">2.8 </w:t>
      </w:r>
      <w:r>
        <w:rPr>
          <w:rFonts w:ascii="Arial" w:hAnsi="Arial"/>
        </w:rPr>
        <w:t>Bản đồ hành trình khách hàng</w:t>
      </w:r>
      <w:bookmarkEnd w:id="1037"/>
    </w:p>
    <w:p>
      <w:pPr>
        <w:spacing w:after="120"/>
      </w:pPr>
      <w:r>
        <w:rPr>
          <w:sz w:val="23"/>
        </w:rPr>
        <w:t>Sáu giai đoạn dưới đây mô tả một lượt thuê hoàn chỉnh nhìn từ phía sinh viên. Hàng "điểm đau hiện nay" ghi lại tình trạng khi chưa có ExamLap, dựa trên dữ kiện ở Chương 1 và khảo sát thị trường. Hàng "chỉ số theo dõi" là các số nhóm sẽ đo ngay từ mùa thi đầu tiên, vì một hành trình không có chỉ số thì không cải tiến được.</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081"/>
        <w:gridCol w:w="2081"/>
        <w:gridCol w:w="2081"/>
        <w:gridCol w:w="2081"/>
        <w:gridCol w:w="2081"/>
        <w:gridCol w:w="2081"/>
        <w:gridCol w:w="2081"/>
      </w:tblGrid>
      <w:tr>
        <w:trPr>
          <w:tblHeader/>
        </w:trPr>
        <w:tc>
          <w:tcPr>
            <w:tcW w:type="dxa" w:w="1328"/>
            <w:shd w:val="clear" w:color="auto" w:fill="1B5E9E"/>
          </w:tcPr>
          <w:p>
            <w:pPr>
              <w:spacing w:before="40" w:after="40" w:line="269" w:lineRule="auto"/>
              <w:jc w:val="left"/>
            </w:pPr>
            <w:r>
              <w:rPr>
                <w:rFonts w:ascii="Arial" w:hAnsi="Arial"/>
                <w:b/>
                <w:color w:val="FFFFFF"/>
                <w:sz w:val="20"/>
              </w:rPr>
              <w:t>Giai đoạn</w:t>
            </w:r>
          </w:p>
        </w:tc>
        <w:tc>
          <w:tcPr>
            <w:tcW w:type="dxa" w:w="1328"/>
            <w:shd w:val="clear" w:color="auto" w:fill="1B5E9E"/>
          </w:tcPr>
          <w:p>
            <w:pPr>
              <w:spacing w:before="40" w:after="40" w:line="269" w:lineRule="auto"/>
              <w:jc w:val="left"/>
            </w:pPr>
            <w:r>
              <w:rPr>
                <w:rFonts w:ascii="Arial" w:hAnsi="Arial"/>
                <w:b/>
                <w:color w:val="FFFFFF"/>
                <w:sz w:val="20"/>
              </w:rPr>
              <w:t>1. Phát sinh nhu cầu</w:t>
            </w:r>
          </w:p>
        </w:tc>
        <w:tc>
          <w:tcPr>
            <w:tcW w:type="dxa" w:w="1328"/>
            <w:shd w:val="clear" w:color="auto" w:fill="1B5E9E"/>
          </w:tcPr>
          <w:p>
            <w:pPr>
              <w:spacing w:before="40" w:after="40" w:line="269" w:lineRule="auto"/>
              <w:jc w:val="left"/>
            </w:pPr>
            <w:r>
              <w:rPr>
                <w:rFonts w:ascii="Arial" w:hAnsi="Arial"/>
                <w:b/>
                <w:color w:val="FFFFFF"/>
                <w:sz w:val="20"/>
              </w:rPr>
              <w:t>2. Tìm giải pháp</w:t>
            </w:r>
          </w:p>
        </w:tc>
        <w:tc>
          <w:tcPr>
            <w:tcW w:type="dxa" w:w="1328"/>
            <w:shd w:val="clear" w:color="auto" w:fill="1B5E9E"/>
          </w:tcPr>
          <w:p>
            <w:pPr>
              <w:spacing w:before="40" w:after="40" w:line="269" w:lineRule="auto"/>
              <w:jc w:val="left"/>
            </w:pPr>
            <w:r>
              <w:rPr>
                <w:rFonts w:ascii="Arial" w:hAnsi="Arial"/>
                <w:b/>
                <w:color w:val="FFFFFF"/>
                <w:sz w:val="20"/>
              </w:rPr>
              <w:t>3. Đặt máy</w:t>
            </w:r>
          </w:p>
        </w:tc>
        <w:tc>
          <w:tcPr>
            <w:tcW w:type="dxa" w:w="1328"/>
            <w:shd w:val="clear" w:color="auto" w:fill="1B5E9E"/>
          </w:tcPr>
          <w:p>
            <w:pPr>
              <w:spacing w:before="40" w:after="40" w:line="269" w:lineRule="auto"/>
              <w:jc w:val="left"/>
            </w:pPr>
            <w:r>
              <w:rPr>
                <w:rFonts w:ascii="Arial" w:hAnsi="Arial"/>
                <w:b/>
                <w:color w:val="FFFFFF"/>
                <w:sz w:val="20"/>
              </w:rPr>
              <w:t>4. Nhận máy</w:t>
            </w:r>
          </w:p>
        </w:tc>
        <w:tc>
          <w:tcPr>
            <w:tcW w:type="dxa" w:w="1328"/>
            <w:shd w:val="clear" w:color="auto" w:fill="1B5E9E"/>
          </w:tcPr>
          <w:p>
            <w:pPr>
              <w:spacing w:before="40" w:after="40" w:line="269" w:lineRule="auto"/>
              <w:jc w:val="left"/>
            </w:pPr>
            <w:r>
              <w:rPr>
                <w:rFonts w:ascii="Arial" w:hAnsi="Arial"/>
                <w:b/>
                <w:color w:val="FFFFFF"/>
                <w:sz w:val="20"/>
              </w:rPr>
              <w:t>5. Thi</w:t>
            </w:r>
          </w:p>
        </w:tc>
        <w:tc>
          <w:tcPr>
            <w:tcW w:type="dxa" w:w="1328"/>
            <w:shd w:val="clear" w:color="auto" w:fill="1B5E9E"/>
          </w:tcPr>
          <w:p>
            <w:pPr>
              <w:spacing w:before="40" w:after="40" w:line="269" w:lineRule="auto"/>
              <w:jc w:val="left"/>
            </w:pPr>
            <w:r>
              <w:rPr>
                <w:rFonts w:ascii="Arial" w:hAnsi="Arial"/>
                <w:b/>
                <w:color w:val="FFFFFF"/>
                <w:sz w:val="20"/>
              </w:rPr>
              <w:t>6. Trả máy</w:t>
            </w:r>
          </w:p>
        </w:tc>
      </w:tr>
      <w:tr>
        <w:tc>
          <w:tcPr>
            <w:tcW w:type="dxa" w:w="1328"/>
          </w:tcPr>
          <w:p>
            <w:pPr>
              <w:spacing w:before="40" w:after="40" w:line="269" w:lineRule="auto"/>
              <w:jc w:val="left"/>
            </w:pPr>
            <w:r>
              <w:rPr>
                <w:rFonts w:ascii="Arial" w:hAnsi="Arial"/>
                <w:b/>
                <w:sz w:val="20"/>
              </w:rPr>
              <w:t>Sinh viên làm gì</w:t>
            </w:r>
          </w:p>
        </w:tc>
        <w:tc>
          <w:tcPr>
            <w:tcW w:type="dxa" w:w="1328"/>
          </w:tcPr>
          <w:p>
            <w:pPr>
              <w:spacing w:before="40" w:after="40" w:line="269" w:lineRule="auto"/>
              <w:jc w:val="left"/>
            </w:pPr>
            <w:r>
              <w:rPr>
                <w:rFonts w:ascii="Arial" w:hAnsi="Arial"/>
                <w:sz w:val="20"/>
              </w:rPr>
              <w:t>Phát hiện máy hỏng, máy đang sửa, hoặc nhận ra máy Mac chip M không thi EOS được; xem lại lịch thi trên FAP</w:t>
            </w:r>
          </w:p>
        </w:tc>
        <w:tc>
          <w:tcPr>
            <w:tcW w:type="dxa" w:w="1328"/>
          </w:tcPr>
          <w:p>
            <w:pPr>
              <w:spacing w:before="40" w:after="40" w:line="269" w:lineRule="auto"/>
              <w:jc w:val="left"/>
            </w:pPr>
            <w:r>
              <w:rPr>
                <w:rFonts w:ascii="Arial" w:hAnsi="Arial"/>
                <w:sz w:val="20"/>
              </w:rPr>
              <w:t>Hỏi bạn cùng phòng, tìm Google, hỏi nhóm Facebook của khoá, gọi vài cửa hàng</w:t>
            </w:r>
          </w:p>
        </w:tc>
        <w:tc>
          <w:tcPr>
            <w:tcW w:type="dxa" w:w="1328"/>
          </w:tcPr>
          <w:p>
            <w:pPr>
              <w:spacing w:before="40" w:after="40" w:line="269" w:lineRule="auto"/>
              <w:jc w:val="left"/>
            </w:pPr>
            <w:r>
              <w:rPr>
                <w:rFonts w:ascii="Arial" w:hAnsi="Arial"/>
                <w:sz w:val="20"/>
              </w:rPr>
              <w:t>Mở website ExamLap, chọn ngày và ca thi, chọn nhóm máy, xác minh một lần bằng email trường và mã số sinh viên, thanh toán</w:t>
            </w:r>
          </w:p>
        </w:tc>
        <w:tc>
          <w:tcPr>
            <w:tcW w:type="dxa" w:w="1328"/>
          </w:tcPr>
          <w:p>
            <w:pPr>
              <w:spacing w:before="40" w:after="40" w:line="269" w:lineRule="auto"/>
              <w:jc w:val="left"/>
            </w:pPr>
            <w:r>
              <w:rPr>
                <w:rFonts w:ascii="Arial" w:hAnsi="Arial"/>
                <w:sz w:val="20"/>
              </w:rPr>
              <w:t>Tới điểm hẹn trong campus trước giờ thi 30 phút, ký biên bản bàn giao có ảnh, nhận máy cùng sạc và tai nghe</w:t>
            </w:r>
          </w:p>
        </w:tc>
        <w:tc>
          <w:tcPr>
            <w:tcW w:type="dxa" w:w="1328"/>
          </w:tcPr>
          <w:p>
            <w:pPr>
              <w:spacing w:before="40" w:after="40" w:line="269" w:lineRule="auto"/>
              <w:jc w:val="left"/>
            </w:pPr>
            <w:r>
              <w:rPr>
                <w:rFonts w:ascii="Arial" w:hAnsi="Arial"/>
                <w:sz w:val="20"/>
              </w:rPr>
              <w:t>Đăng nhập wifi bằng tài khoản của mình, mở EOS và SEB, làm bài, nộp bài</w:t>
            </w:r>
          </w:p>
        </w:tc>
        <w:tc>
          <w:tcPr>
            <w:tcW w:type="dxa" w:w="1328"/>
          </w:tcPr>
          <w:p>
            <w:pPr>
              <w:spacing w:before="40" w:after="40" w:line="269" w:lineRule="auto"/>
              <w:jc w:val="left"/>
            </w:pPr>
            <w:r>
              <w:rPr>
                <w:rFonts w:ascii="Arial" w:hAnsi="Arial"/>
                <w:sz w:val="20"/>
              </w:rPr>
              <w:t>Mang máy về điểm trực, chụp đối chiếu 6 ảnh, nhận lại cọc</w:t>
            </w:r>
          </w:p>
        </w:tc>
      </w:tr>
      <w:tr>
        <w:tc>
          <w:tcPr>
            <w:tcW w:type="dxa" w:w="1328"/>
            <w:shd w:val="clear" w:color="auto" w:fill="F7F9FB"/>
          </w:tcPr>
          <w:p>
            <w:pPr>
              <w:spacing w:before="40" w:after="40" w:line="269" w:lineRule="auto"/>
              <w:jc w:val="left"/>
            </w:pPr>
            <w:r>
              <w:rPr>
                <w:rFonts w:ascii="Arial" w:hAnsi="Arial"/>
                <w:b/>
                <w:sz w:val="20"/>
              </w:rPr>
              <w:t>Cảm xúc</w:t>
            </w:r>
          </w:p>
        </w:tc>
        <w:tc>
          <w:tcPr>
            <w:tcW w:type="dxa" w:w="1328"/>
            <w:shd w:val="clear" w:color="auto" w:fill="F7F9FB"/>
          </w:tcPr>
          <w:p>
            <w:pPr>
              <w:spacing w:before="40" w:after="40" w:line="269" w:lineRule="auto"/>
              <w:jc w:val="left"/>
            </w:pPr>
            <w:r>
              <w:rPr>
                <w:rFonts w:ascii="Arial" w:hAnsi="Arial"/>
                <w:sz w:val="20"/>
              </w:rPr>
              <w:t>Hoảng, nghĩ ngay tới khả năng vắng thi</w:t>
            </w:r>
          </w:p>
        </w:tc>
        <w:tc>
          <w:tcPr>
            <w:tcW w:type="dxa" w:w="1328"/>
            <w:shd w:val="clear" w:color="auto" w:fill="F7F9FB"/>
          </w:tcPr>
          <w:p>
            <w:pPr>
              <w:spacing w:before="40" w:after="40" w:line="269" w:lineRule="auto"/>
              <w:jc w:val="left"/>
            </w:pPr>
            <w:r>
              <w:rPr>
                <w:rFonts w:ascii="Arial" w:hAnsi="Arial"/>
                <w:sz w:val="20"/>
              </w:rPr>
              <w:t>Lo và mất phương hướng vì không biết tin ai</w:t>
            </w:r>
          </w:p>
        </w:tc>
        <w:tc>
          <w:tcPr>
            <w:tcW w:type="dxa" w:w="1328"/>
            <w:shd w:val="clear" w:color="auto" w:fill="F7F9FB"/>
          </w:tcPr>
          <w:p>
            <w:pPr>
              <w:spacing w:before="40" w:after="40" w:line="269" w:lineRule="auto"/>
              <w:jc w:val="left"/>
            </w:pPr>
            <w:r>
              <w:rPr>
                <w:rFonts w:ascii="Arial" w:hAnsi="Arial"/>
                <w:sz w:val="20"/>
              </w:rPr>
              <w:t>Bớt lo dần khi thấy số máy còn trống hiển thị theo ca</w:t>
            </w:r>
          </w:p>
        </w:tc>
        <w:tc>
          <w:tcPr>
            <w:tcW w:type="dxa" w:w="1328"/>
            <w:shd w:val="clear" w:color="auto" w:fill="F7F9FB"/>
          </w:tcPr>
          <w:p>
            <w:pPr>
              <w:spacing w:before="40" w:after="40" w:line="269" w:lineRule="auto"/>
              <w:jc w:val="left"/>
            </w:pPr>
            <w:r>
              <w:rPr>
                <w:rFonts w:ascii="Arial" w:hAnsi="Arial"/>
                <w:sz w:val="20"/>
              </w:rPr>
              <w:t>Hồi hộp nhưng đã chủ động, còn thời gian làm quen máy</w:t>
            </w:r>
          </w:p>
        </w:tc>
        <w:tc>
          <w:tcPr>
            <w:tcW w:type="dxa" w:w="1328"/>
            <w:shd w:val="clear" w:color="auto" w:fill="F7F9FB"/>
          </w:tcPr>
          <w:p>
            <w:pPr>
              <w:spacing w:before="40" w:after="40" w:line="269" w:lineRule="auto"/>
              <w:jc w:val="left"/>
            </w:pPr>
            <w:r>
              <w:rPr>
                <w:rFonts w:ascii="Arial" w:hAnsi="Arial"/>
                <w:sz w:val="20"/>
              </w:rPr>
              <w:t>Tập trung vào bài thi, không nghĩ về thiết bị</w:t>
            </w:r>
          </w:p>
        </w:tc>
        <w:tc>
          <w:tcPr>
            <w:tcW w:type="dxa" w:w="1328"/>
            <w:shd w:val="clear" w:color="auto" w:fill="F7F9FB"/>
          </w:tcPr>
          <w:p>
            <w:pPr>
              <w:spacing w:before="40" w:after="40" w:line="269" w:lineRule="auto"/>
              <w:jc w:val="left"/>
            </w:pPr>
            <w:r>
              <w:rPr>
                <w:rFonts w:ascii="Arial" w:hAnsi="Arial"/>
                <w:sz w:val="20"/>
              </w:rPr>
              <w:t>Nhẹ nhõm, hoặc bực nếu phải chờ hoàn cọc</w:t>
            </w:r>
          </w:p>
        </w:tc>
      </w:tr>
      <w:tr>
        <w:tc>
          <w:tcPr>
            <w:tcW w:type="dxa" w:w="1328"/>
          </w:tcPr>
          <w:p>
            <w:pPr>
              <w:spacing w:before="40" w:after="40" w:line="269" w:lineRule="auto"/>
              <w:jc w:val="left"/>
            </w:pPr>
            <w:r>
              <w:rPr>
                <w:rFonts w:ascii="Arial" w:hAnsi="Arial"/>
                <w:b/>
                <w:sz w:val="20"/>
              </w:rPr>
              <w:t>Điểm đau hiện nay</w:t>
            </w:r>
          </w:p>
        </w:tc>
        <w:tc>
          <w:tcPr>
            <w:tcW w:type="dxa" w:w="1328"/>
          </w:tcPr>
          <w:p>
            <w:pPr>
              <w:spacing w:before="40" w:after="40" w:line="269" w:lineRule="auto"/>
              <w:jc w:val="left"/>
            </w:pPr>
            <w:r>
              <w:rPr>
                <w:rFonts w:ascii="Arial" w:hAnsi="Arial"/>
                <w:sz w:val="20"/>
              </w:rPr>
              <w:t xml:space="preserve">Không có phương án dự phòng nào trong bán kính đi bộ; cụm cho thuê của thành phố nằm cách 8 đến 15 km </w:t>
            </w:r>
            <w:r>
              <w:rPr>
                <w:rFonts w:ascii="Arial" w:hAnsi="Arial"/>
                <w:color w:val="1B5E9E"/>
                <w:sz w:val="17"/>
                <w:vertAlign w:val="superscript"/>
              </w:rPr>
              <w:t>[19]</w:t>
            </w:r>
          </w:p>
        </w:tc>
        <w:tc>
          <w:tcPr>
            <w:tcW w:type="dxa" w:w="1328"/>
          </w:tcPr>
          <w:p>
            <w:pPr>
              <w:spacing w:before="40" w:after="40" w:line="269" w:lineRule="auto"/>
              <w:jc w:val="left"/>
            </w:pPr>
            <w:r>
              <w:rPr>
                <w:rFonts w:ascii="Arial" w:hAnsi="Arial"/>
                <w:sz w:val="20"/>
              </w:rPr>
              <w:t xml:space="preserve">Toàn bộ website cho thuê trong nước là trang giới thiệu kèm hotline, không đặt được online </w:t>
            </w:r>
            <w:r>
              <w:rPr>
                <w:rFonts w:ascii="Arial" w:hAnsi="Arial"/>
                <w:color w:val="1B5E9E"/>
                <w:sz w:val="17"/>
                <w:vertAlign w:val="superscript"/>
              </w:rPr>
              <w:t>[24]</w:t>
            </w:r>
          </w:p>
        </w:tc>
        <w:tc>
          <w:tcPr>
            <w:tcW w:type="dxa" w:w="1328"/>
          </w:tcPr>
          <w:p>
            <w:pPr>
              <w:spacing w:before="40" w:after="40" w:line="269" w:lineRule="auto"/>
              <w:jc w:val="left"/>
            </w:pPr>
            <w:r>
              <w:rPr>
                <w:rFonts w:ascii="Arial" w:hAnsi="Arial"/>
                <w:sz w:val="20"/>
              </w:rPr>
              <w:t xml:space="preserve">Quy trình chuẩn của thị trường là gọi, tư vấn, báo giá, ký hợp đồng, giao máy, mất từ vài giờ tới một ngày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Cam kết tốt nhất tại Đà Nẵng chỉ là giao trong ngày </w:t>
            </w:r>
            <w:r>
              <w:rPr>
                <w:rFonts w:ascii="Arial" w:hAnsi="Arial"/>
                <w:color w:val="1B5E9E"/>
                <w:sz w:val="17"/>
                <w:vertAlign w:val="superscript"/>
              </w:rPr>
              <w:t>[23]</w:t>
            </w:r>
            <w:r>
              <w:rPr>
                <w:rFonts w:ascii="Arial" w:hAnsi="Arial"/>
                <w:sz w:val="20"/>
              </w:rPr>
              <w:t xml:space="preserve">; phải nộp căn cước bản gốc và cọc tới 2.000.000đ </w:t>
            </w:r>
            <w:r>
              <w:rPr>
                <w:rFonts w:ascii="Arial" w:hAnsi="Arial"/>
                <w:color w:val="1B5E9E"/>
                <w:sz w:val="17"/>
                <w:vertAlign w:val="superscript"/>
              </w:rPr>
              <w:t>[21]</w:t>
            </w:r>
          </w:p>
        </w:tc>
        <w:tc>
          <w:tcPr>
            <w:tcW w:type="dxa" w:w="1328"/>
          </w:tcPr>
          <w:p>
            <w:pPr>
              <w:spacing w:before="40" w:after="40" w:line="269" w:lineRule="auto"/>
              <w:jc w:val="left"/>
            </w:pPr>
            <w:r>
              <w:rPr>
                <w:rFonts w:ascii="Arial" w:hAnsi="Arial"/>
                <w:sz w:val="20"/>
              </w:rPr>
              <w:t xml:space="preserve">Máy thuê không cài sẵn EOS và SEB, chưa test, có thể thiếu jack 3.5mm cho phần thi nghe </w:t>
            </w:r>
            <w:r>
              <w:rPr>
                <w:rFonts w:ascii="Arial" w:hAnsi="Arial"/>
                <w:color w:val="1B5E9E"/>
                <w:sz w:val="17"/>
                <w:vertAlign w:val="superscript"/>
              </w:rPr>
              <w:t>[2]</w:t>
            </w:r>
          </w:p>
        </w:tc>
        <w:tc>
          <w:tcPr>
            <w:tcW w:type="dxa" w:w="1328"/>
          </w:tcPr>
          <w:p>
            <w:pPr>
              <w:spacing w:before="40" w:after="40" w:line="269" w:lineRule="auto"/>
              <w:jc w:val="left"/>
            </w:pPr>
            <w:r>
              <w:rPr>
                <w:rFonts w:ascii="Arial" w:hAnsi="Arial"/>
                <w:sz w:val="20"/>
              </w:rPr>
              <w:t xml:space="preserve">Không có mốc thời gian hoàn cọc công bố; tranh chấp hư hỏng không có bằng chứng hai chiều </w:t>
            </w:r>
            <w:r>
              <w:rPr>
                <w:rFonts w:ascii="Arial" w:hAnsi="Arial"/>
                <w:color w:val="1B5E9E"/>
                <w:sz w:val="17"/>
                <w:vertAlign w:val="superscript"/>
              </w:rPr>
              <w:t>[69]</w:t>
            </w:r>
          </w:p>
        </w:tc>
      </w:tr>
      <w:tr>
        <w:tc>
          <w:tcPr>
            <w:tcW w:type="dxa" w:w="1328"/>
            <w:shd w:val="clear" w:color="auto" w:fill="F7F9FB"/>
          </w:tcPr>
          <w:p>
            <w:pPr>
              <w:spacing w:before="40" w:after="40" w:line="269" w:lineRule="auto"/>
              <w:jc w:val="left"/>
            </w:pPr>
            <w:r>
              <w:rPr>
                <w:rFonts w:ascii="Arial" w:hAnsi="Arial"/>
                <w:b/>
                <w:sz w:val="20"/>
              </w:rPr>
              <w:t>ExamLap giải quyết</w:t>
            </w:r>
          </w:p>
        </w:tc>
        <w:tc>
          <w:tcPr>
            <w:tcW w:type="dxa" w:w="1328"/>
            <w:shd w:val="clear" w:color="auto" w:fill="F7F9FB"/>
          </w:tcPr>
          <w:p>
            <w:pPr>
              <w:spacing w:before="40" w:after="40" w:line="269" w:lineRule="auto"/>
              <w:jc w:val="left"/>
            </w:pPr>
            <w:r>
              <w:rPr>
                <w:rFonts w:ascii="Arial" w:hAnsi="Arial"/>
                <w:sz w:val="20"/>
              </w:rPr>
              <w:t>Điểm trực nằm ngay trong khu campus, mở đúng khung giờ thi; nhắc đặt trước theo lịch thi</w:t>
            </w:r>
          </w:p>
        </w:tc>
        <w:tc>
          <w:tcPr>
            <w:tcW w:type="dxa" w:w="1328"/>
            <w:shd w:val="clear" w:color="auto" w:fill="F7F9FB"/>
          </w:tcPr>
          <w:p>
            <w:pPr>
              <w:spacing w:before="40" w:after="40" w:line="269" w:lineRule="auto"/>
              <w:jc w:val="left"/>
            </w:pPr>
            <w:r>
              <w:rPr>
                <w:rFonts w:ascii="Arial" w:hAnsi="Arial"/>
                <w:sz w:val="20"/>
              </w:rPr>
              <w:t xml:space="preserve">Một trang duy nhất trả lời đúng câu hỏi "bạn thi ca nào", dùng đúng từ vựng mà sinh viên đã quen từ hệ thống mượn máy của trường </w:t>
            </w:r>
            <w:r>
              <w:rPr>
                <w:rFonts w:ascii="Arial" w:hAnsi="Arial"/>
                <w:color w:val="1B5E9E"/>
                <w:sz w:val="17"/>
                <w:vertAlign w:val="superscript"/>
              </w:rPr>
              <w:t>[18]</w:t>
            </w:r>
          </w:p>
        </w:tc>
        <w:tc>
          <w:tcPr>
            <w:tcW w:type="dxa" w:w="1328"/>
            <w:shd w:val="clear" w:color="auto" w:fill="F7F9FB"/>
          </w:tcPr>
          <w:p>
            <w:pPr>
              <w:spacing w:before="40" w:after="40" w:line="269" w:lineRule="auto"/>
              <w:jc w:val="left"/>
            </w:pPr>
            <w:r>
              <w:rPr>
                <w:rFonts w:ascii="Arial" w:hAnsi="Arial"/>
                <w:sz w:val="20"/>
              </w:rPr>
              <w:t>Đặt xong dưới 2 phút, không cần gọi điện, chỉ hiển thị những máy thật sự còn trống của đúng ca đó</w:t>
            </w:r>
          </w:p>
        </w:tc>
        <w:tc>
          <w:tcPr>
            <w:tcW w:type="dxa" w:w="1328"/>
            <w:shd w:val="clear" w:color="auto" w:fill="F7F9FB"/>
          </w:tcPr>
          <w:p>
            <w:pPr>
              <w:spacing w:before="40" w:after="40" w:line="269" w:lineRule="auto"/>
              <w:jc w:val="left"/>
            </w:pPr>
            <w:r>
              <w:rPr>
                <w:rFonts w:ascii="Arial" w:hAnsi="Arial"/>
                <w:sz w:val="20"/>
              </w:rPr>
              <w:t>Giao trước giờ thi 30 phút; cọc 300.000đ giảm dần về 0đ theo hạng tín nhiệm; không giữ giấy tờ tuỳ thân</w:t>
            </w:r>
          </w:p>
        </w:tc>
        <w:tc>
          <w:tcPr>
            <w:tcW w:type="dxa" w:w="1328"/>
            <w:shd w:val="clear" w:color="auto" w:fill="F7F9FB"/>
          </w:tcPr>
          <w:p>
            <w:pPr>
              <w:spacing w:before="40" w:after="40" w:line="269" w:lineRule="auto"/>
              <w:jc w:val="left"/>
            </w:pPr>
            <w:r>
              <w:rPr>
                <w:rFonts w:ascii="Arial" w:hAnsi="Arial"/>
                <w:sz w:val="20"/>
              </w:rPr>
              <w:t>Máy đã qua chín hạng mục sẵn sàng thi; có máy dự phòng nóng đổi trong 15 phút nếu máy lỗi giữa ca</w:t>
            </w:r>
          </w:p>
        </w:tc>
        <w:tc>
          <w:tcPr>
            <w:tcW w:type="dxa" w:w="1328"/>
            <w:shd w:val="clear" w:color="auto" w:fill="F7F9FB"/>
          </w:tcPr>
          <w:p>
            <w:pPr>
              <w:spacing w:before="40" w:after="40" w:line="269" w:lineRule="auto"/>
              <w:jc w:val="left"/>
            </w:pPr>
            <w:r>
              <w:rPr>
                <w:rFonts w:ascii="Arial" w:hAnsi="Arial"/>
                <w:sz w:val="20"/>
              </w:rPr>
              <w:t>Đối soát tự động sáu ảnh trước và sau, hoàn cọc trong 5 phút; hao mòn thường không tính phí</w:t>
            </w:r>
          </w:p>
        </w:tc>
      </w:tr>
      <w:tr>
        <w:tc>
          <w:tcPr>
            <w:tcW w:type="dxa" w:w="1328"/>
          </w:tcPr>
          <w:p>
            <w:pPr>
              <w:spacing w:before="40" w:after="40" w:line="269" w:lineRule="auto"/>
              <w:jc w:val="left"/>
            </w:pPr>
            <w:r>
              <w:rPr>
                <w:rFonts w:ascii="Arial" w:hAnsi="Arial"/>
                <w:b/>
                <w:sz w:val="20"/>
              </w:rPr>
              <w:t>Chỉ số theo dõi</w:t>
            </w:r>
          </w:p>
        </w:tc>
        <w:tc>
          <w:tcPr>
            <w:tcW w:type="dxa" w:w="1328"/>
          </w:tcPr>
          <w:p>
            <w:pPr>
              <w:spacing w:before="40" w:after="40" w:line="269" w:lineRule="auto"/>
              <w:jc w:val="left"/>
            </w:pPr>
            <w:r>
              <w:rPr>
                <w:rFonts w:ascii="Arial" w:hAnsi="Arial"/>
                <w:sz w:val="20"/>
              </w:rPr>
              <w:t>Số lượt truy cập trong 48 giờ trước mỗi ca thi; tỉ lệ đơn đặt trước từ một ngày trở lên</w:t>
            </w:r>
          </w:p>
        </w:tc>
        <w:tc>
          <w:tcPr>
            <w:tcW w:type="dxa" w:w="1328"/>
          </w:tcPr>
          <w:p>
            <w:pPr>
              <w:spacing w:before="40" w:after="40" w:line="269" w:lineRule="auto"/>
              <w:jc w:val="left"/>
            </w:pPr>
            <w:r>
              <w:rPr>
                <w:rFonts w:ascii="Arial" w:hAnsi="Arial"/>
                <w:sz w:val="20"/>
              </w:rPr>
              <w:t>Tỉ lệ khách tự tìm tới website so với khách qua giới thiệu; số câu hỏi phải trả lời thủ công qua Zalo</w:t>
            </w:r>
          </w:p>
        </w:tc>
        <w:tc>
          <w:tcPr>
            <w:tcW w:type="dxa" w:w="1328"/>
          </w:tcPr>
          <w:p>
            <w:pPr>
              <w:spacing w:before="40" w:after="40" w:line="269" w:lineRule="auto"/>
              <w:jc w:val="left"/>
            </w:pPr>
            <w:r>
              <w:rPr>
                <w:rFonts w:ascii="Arial" w:hAnsi="Arial"/>
                <w:sz w:val="20"/>
              </w:rPr>
              <w:t>Thời gian hoàn tất đặt máy; tỉ lệ bỏ dở giữa luồng; tỉ lệ ca thi hết máy</w:t>
            </w:r>
          </w:p>
        </w:tc>
        <w:tc>
          <w:tcPr>
            <w:tcW w:type="dxa" w:w="1328"/>
          </w:tcPr>
          <w:p>
            <w:pPr>
              <w:spacing w:before="40" w:after="40" w:line="269" w:lineRule="auto"/>
              <w:jc w:val="left"/>
            </w:pPr>
            <w:r>
              <w:rPr>
                <w:rFonts w:ascii="Arial" w:hAnsi="Arial"/>
                <w:sz w:val="20"/>
              </w:rPr>
              <w:t>Tỉ lệ giao đúng hẹn; thời gian bàn giao trung bình tại điểm hẹn</w:t>
            </w:r>
          </w:p>
        </w:tc>
        <w:tc>
          <w:tcPr>
            <w:tcW w:type="dxa" w:w="1328"/>
          </w:tcPr>
          <w:p>
            <w:pPr>
              <w:spacing w:before="40" w:after="40" w:line="269" w:lineRule="auto"/>
              <w:jc w:val="left"/>
            </w:pPr>
            <w:r>
              <w:rPr>
                <w:rFonts w:ascii="Arial" w:hAnsi="Arial"/>
                <w:sz w:val="20"/>
              </w:rPr>
              <w:t>Số ca thi bị gián đoạn vì thiết bị; thời gian đổi máy thực tế</w:t>
            </w:r>
          </w:p>
        </w:tc>
        <w:tc>
          <w:tcPr>
            <w:tcW w:type="dxa" w:w="1328"/>
          </w:tcPr>
          <w:p>
            <w:pPr>
              <w:spacing w:before="40" w:after="40" w:line="269" w:lineRule="auto"/>
              <w:jc w:val="left"/>
            </w:pPr>
            <w:r>
              <w:rPr>
                <w:rFonts w:ascii="Arial" w:hAnsi="Arial"/>
                <w:sz w:val="20"/>
              </w:rPr>
              <w:t>Thời gian hoàn cọc trung bình; tỉ lệ tranh chấp trên tổng lượt; tỉ lệ khách quay lại kỳ sau</w:t>
            </w:r>
          </w:p>
        </w:tc>
      </w:tr>
    </w:tbl>
    <w:p>
      <w:pPr>
        <w:spacing w:before="60" w:after="200"/>
        <w:jc w:val="left"/>
      </w:pPr>
      <w:bookmarkStart w:id="1038" w:name="tab9"/>
      <w:bookmarkEnd w:id="1038"/>
      <w:r>
        <w:rPr>
          <w:rFonts w:ascii="Arial" w:hAnsi="Arial"/>
          <w:b/>
          <w:color w:val="555B63"/>
          <w:sz w:val="19"/>
        </w:rPr>
        <w:t xml:space="preserve">Bảng 9. </w:t>
      </w:r>
      <w:r>
        <w:rPr>
          <w:rFonts w:ascii="Arial" w:hAnsi="Arial"/>
          <w:i/>
          <w:color w:val="555B63"/>
          <w:sz w:val="19"/>
        </w:rPr>
        <w:t>Bản đồ hành trình khách hàng ExamLap qua sáu giai đoạn, đối chiếu điểm đau hiện nay với cách giải quyết và chỉ số đo lường tương ứng.</w:t>
      </w:r>
    </w:p>
    <w:p>
      <w:pPr>
        <w:spacing w:after="200"/>
      </w:pPr>
      <w:r>
        <w:rPr>
          <w:rFonts w:ascii="Arial" w:hAnsi="Arial"/>
          <w:i/>
          <w:color w:val="555B63"/>
          <w:sz w:val="18"/>
        </w:rPr>
        <w:t>Các điểm đau được dẫn từ khảo sát thị trường và tài liệu hướng dẫn của nhà trường. Cột ExamLap giải quyết và cột chỉ số theo dõi là thiết kế của nhóm [Ước lượng của nhóm].</w:t>
      </w:r>
    </w:p>
    <w:p>
      <w:pPr>
        <w:sectPr>
          <w:pgSz w:w="16838" w:h="11906" w:orient="landscape"/>
          <w:pgMar w:top="1020" w:right="1134" w:bottom="1020" w:left="1134" w:header="680" w:footer="680" w:gutter="0"/>
          <w:cols w:space="720"/>
          <w:docGrid w:linePitch="360"/>
        </w:sectPr>
      </w:pPr>
    </w:p>
    <w:p>
      <w:pPr>
        <w:spacing w:after="120"/>
      </w:pPr>
      <w:r>
        <w:rPr>
          <w:sz w:val="23"/>
        </w:rPr>
        <w:t>Đọc theo hàng "cảm xúc" sẽ thấy toàn bộ giá trị của dịch vụ nằm ở việc kéo đường cảm xúc từ "hoảng" về "tập trung vào bài thi" càng sớm càng tốt. Mọi quyết định thiết kế trong chương này, từ việc bán theo ca thi, tới ba cam kết đo bằng phút, tới việc không giữ giấy tờ tuỳ thân, đều phục vụ đúng mục tiêu đó.</w:t>
      </w:r>
    </w:p>
    <w:p>
      <w:r>
        <w:br w:type="page"/>
      </w:r>
    </w:p>
    <w:p>
      <w:bookmarkStart w:id="1039" w:name="sec27"/>
      <w:pPr>
        <w:pStyle w:val="Heading1"/>
        <w:pageBreakBefore w:val="0"/>
        <w:pBdr>
          <w:bottom w:val="single" w:sz="8" w:space="4" w:color="1B5E9E"/>
        </w:pBdr>
      </w:pPr>
      <w:r>
        <w:rPr>
          <w:rFonts w:ascii="Arial" w:hAnsi="Arial"/>
          <w:b/>
        </w:rPr>
        <w:t xml:space="preserve">3. </w:t>
      </w:r>
      <w:r>
        <w:rPr>
          <w:rFonts w:ascii="Arial" w:hAnsi="Arial"/>
        </w:rPr>
        <w:t>Thị trường, khách hàng và đối thủ</w:t>
      </w:r>
      <w:bookmarkEnd w:id="1039"/>
    </w:p>
    <w:p>
      <w:bookmarkStart w:id="1040" w:name="sec28"/>
      <w:pPr>
        <w:pStyle w:val="Heading2"/>
      </w:pPr>
      <w:r>
        <w:rPr>
          <w:rFonts w:ascii="Arial" w:hAnsi="Arial"/>
          <w:b/>
        </w:rPr>
        <w:t xml:space="preserve">3.1 </w:t>
      </w:r>
      <w:r>
        <w:rPr>
          <w:rFonts w:ascii="Arial" w:hAnsi="Arial"/>
        </w:rPr>
        <w:t>Quy mô thị trường: TAM, SAM, SOM</w:t>
      </w:r>
      <w:bookmarkEnd w:id="1040"/>
    </w:p>
    <w:p>
      <w:pPr>
        <w:spacing w:after="120"/>
      </w:pPr>
      <w:r>
        <w:rPr>
          <w:sz w:val="23"/>
        </w:rPr>
        <w:t xml:space="preserve">Nhóm chọn cách trình bày quy mô thị trường theo hướng ngược với thói quen thường thấy ở các bản proposal khởi nghiệp. Thay vì cộng dồn mọi sinh viên Đà Nẵng thành một con số TAM thật lớn rồi lấy vài phần trăm làm mục tiêu, nhóm định nghĩa một ngách hẹp và chứng minh rằng ngách đó đủ sống được. Lý do rất cụ thể: TAM lớn ở đây </w:t>
      </w:r>
      <w:r>
        <w:rPr>
          <w:b/>
          <w:sz w:val="23"/>
        </w:rPr>
        <w:t>không phải thị trường phục vụ được</w:t>
      </w:r>
      <w:r>
        <w:rPr>
          <w:sz w:val="23"/>
        </w:rPr>
        <w:t>, vì nhu cầu mà ExamLap giải quyết chỉ tồn tại ở nơi kỳ thi chạy trên laptop cá nhân của chính sinh viên.</w:t>
      </w:r>
    </w:p>
    <w:p>
      <w:pPr>
        <w:spacing w:after="120"/>
      </w:pPr>
      <w:r>
        <w:rPr>
          <w:sz w:val="23"/>
        </w:rPr>
        <w:t xml:space="preserve">Đà Nẵng có 17 trường đại học và cơ sở đào tạo </w:t>
      </w:r>
      <w:r>
        <w:rPr>
          <w:color w:val="1B5E9E"/>
          <w:sz w:val="20"/>
          <w:vertAlign w:val="superscript"/>
        </w:rPr>
        <w:t>[70]</w:t>
      </w:r>
      <w:r>
        <w:rPr>
          <w:sz w:val="23"/>
        </w:rPr>
        <w:t xml:space="preserve">, trong đó Đại học Đà Nẵng khoảng 50.000 sinh viên </w:t>
      </w:r>
      <w:r>
        <w:rPr>
          <w:color w:val="1B5E9E"/>
          <w:sz w:val="20"/>
          <w:vertAlign w:val="superscript"/>
        </w:rPr>
        <w:t>[71]</w:t>
      </w:r>
      <w:r>
        <w:rPr>
          <w:sz w:val="23"/>
        </w:rPr>
        <w:t xml:space="preserve">, Đại học Duy Tân trên 20.000 sinh viên </w:t>
      </w:r>
      <w:r>
        <w:rPr>
          <w:color w:val="1B5E9E"/>
          <w:sz w:val="20"/>
          <w:vertAlign w:val="superscript"/>
        </w:rPr>
        <w:t>[72]</w:t>
      </w:r>
      <w:r>
        <w:rPr>
          <w:sz w:val="23"/>
        </w:rPr>
        <w:t xml:space="preserve">, Đại học Đông Á tuyển 6.179 chỉ tiêu năm 2025 </w:t>
      </w:r>
      <w:r>
        <w:rPr>
          <w:color w:val="1B5E9E"/>
          <w:sz w:val="20"/>
          <w:vertAlign w:val="superscript"/>
        </w:rPr>
        <w:t>[73]</w:t>
      </w:r>
      <w:r>
        <w:rPr>
          <w:sz w:val="23"/>
        </w:rPr>
        <w:t xml:space="preserve">, VKU tuyển 1.500 chỉ tiêu </w:t>
      </w:r>
      <w:r>
        <w:rPr>
          <w:color w:val="1B5E9E"/>
          <w:sz w:val="20"/>
          <w:vertAlign w:val="superscript"/>
        </w:rPr>
        <w:t>[74]</w:t>
      </w:r>
      <w:r>
        <w:rPr>
          <w:sz w:val="23"/>
        </w:rPr>
        <w:t xml:space="preserve">. Cộng cả khối cao đẳng, quy mô rơi vào khoảng 90.000 đến 120.000 sinh viên </w:t>
      </w:r>
      <w:r>
        <w:rPr>
          <w:b/>
          <w:sz w:val="23"/>
        </w:rPr>
        <w:t>[Ước lượng của nhóm]</w:t>
      </w:r>
      <w:r>
        <w:rPr>
          <w:sz w:val="23"/>
        </w:rPr>
        <w:t>. Nhưng nhóm không tìm được bằng chứng nào cho thấy các trường này bắt sinh viên mang laptop riêng đi thi cuối kỳ; họ thi giấy hoặc thi tại phòng máy của trường. Với các trường đó, sản phẩm phải đổi thành "thuê máy làm đồ án, thực tập, hoặc khi máy đang sửa", tức là bước thẳng vào cuộc cạnh tranh giá với các cửa hàng đã có sẵn, không còn yếu tố khẩn cấp để định giá cao.</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914"/>
        <w:gridCol w:w="2914"/>
        <w:gridCol w:w="2914"/>
        <w:gridCol w:w="2914"/>
        <w:gridCol w:w="2914"/>
      </w:tblGrid>
      <w:tr>
        <w:trPr>
          <w:tblHeader/>
        </w:trPr>
        <w:tc>
          <w:tcPr>
            <w:tcW w:type="dxa" w:w="775"/>
            <w:shd w:val="clear" w:color="auto" w:fill="1B5E9E"/>
          </w:tcPr>
          <w:p>
            <w:pPr>
              <w:spacing w:before="40" w:after="40" w:line="269" w:lineRule="auto"/>
              <w:jc w:val="left"/>
            </w:pPr>
            <w:r>
              <w:rPr>
                <w:rFonts w:ascii="Arial" w:hAnsi="Arial"/>
                <w:b/>
                <w:color w:val="FFFFFF"/>
                <w:sz w:val="20"/>
              </w:rPr>
              <w:t>Tầng</w:t>
            </w:r>
          </w:p>
        </w:tc>
        <w:tc>
          <w:tcPr>
            <w:tcW w:type="dxa" w:w="2324"/>
            <w:shd w:val="clear" w:color="auto" w:fill="1B5E9E"/>
          </w:tcPr>
          <w:p>
            <w:pPr>
              <w:spacing w:before="40" w:after="40" w:line="269" w:lineRule="auto"/>
              <w:jc w:val="left"/>
            </w:pPr>
            <w:r>
              <w:rPr>
                <w:rFonts w:ascii="Arial" w:hAnsi="Arial"/>
                <w:b/>
                <w:color w:val="FFFFFF"/>
                <w:sz w:val="20"/>
              </w:rPr>
              <w:t>Định nghĩa</w:t>
            </w:r>
          </w:p>
        </w:tc>
        <w:tc>
          <w:tcPr>
            <w:tcW w:type="dxa" w:w="1550"/>
            <w:shd w:val="clear" w:color="auto" w:fill="1B5E9E"/>
          </w:tcPr>
          <w:p>
            <w:pPr>
              <w:spacing w:before="40" w:after="40" w:line="269" w:lineRule="auto"/>
              <w:jc w:val="left"/>
            </w:pPr>
            <w:r>
              <w:rPr>
                <w:rFonts w:ascii="Arial" w:hAnsi="Arial"/>
                <w:b/>
                <w:color w:val="FFFFFF"/>
                <w:sz w:val="20"/>
              </w:rPr>
              <w:t>Quy mô</w:t>
            </w:r>
          </w:p>
        </w:tc>
        <w:tc>
          <w:tcPr>
            <w:tcW w:type="dxa" w:w="3874"/>
            <w:shd w:val="clear" w:color="auto" w:fill="1B5E9E"/>
          </w:tcPr>
          <w:p>
            <w:pPr>
              <w:spacing w:before="40" w:after="40" w:line="269" w:lineRule="auto"/>
              <w:jc w:val="left"/>
            </w:pPr>
            <w:r>
              <w:rPr>
                <w:rFonts w:ascii="Arial" w:hAnsi="Arial"/>
                <w:b/>
                <w:color w:val="FFFFFF"/>
                <w:sz w:val="20"/>
              </w:rPr>
              <w:t>Cơ sở và giả định</w:t>
            </w:r>
          </w:p>
        </w:tc>
        <w:tc>
          <w:tcPr>
            <w:tcW w:type="dxa" w:w="775"/>
            <w:shd w:val="clear" w:color="auto" w:fill="1B5E9E"/>
          </w:tcPr>
          <w:p>
            <w:pPr>
              <w:spacing w:before="40" w:after="40" w:line="269" w:lineRule="auto"/>
              <w:jc w:val="left"/>
            </w:pPr>
            <w:r>
              <w:rPr>
                <w:rFonts w:ascii="Arial" w:hAnsi="Arial"/>
                <w:b/>
                <w:color w:val="FFFFFF"/>
                <w:sz w:val="20"/>
              </w:rPr>
              <w:t>Nhãn</w:t>
            </w:r>
          </w:p>
        </w:tc>
      </w:tr>
      <w:tr>
        <w:tc>
          <w:tcPr>
            <w:tcW w:type="dxa" w:w="775"/>
          </w:tcPr>
          <w:p>
            <w:pPr>
              <w:spacing w:before="40" w:after="40" w:line="269" w:lineRule="auto"/>
              <w:jc w:val="left"/>
            </w:pPr>
            <w:r>
              <w:rPr>
                <w:rFonts w:ascii="Arial" w:hAnsi="Arial"/>
                <w:b/>
                <w:sz w:val="20"/>
              </w:rPr>
              <w:t>TAM</w:t>
            </w:r>
          </w:p>
        </w:tc>
        <w:tc>
          <w:tcPr>
            <w:tcW w:type="dxa" w:w="2324"/>
          </w:tcPr>
          <w:p>
            <w:pPr>
              <w:spacing w:before="40" w:after="40" w:line="269" w:lineRule="auto"/>
              <w:jc w:val="left"/>
            </w:pPr>
            <w:r>
              <w:rPr>
                <w:rFonts w:ascii="Arial" w:hAnsi="Arial"/>
                <w:sz w:val="20"/>
              </w:rPr>
              <w:t>Toàn bộ sinh viên đại học và cao đẳng tại Đà Nẵng có thể có nhu cầu thuê laptop cho việc học</w:t>
            </w:r>
          </w:p>
        </w:tc>
        <w:tc>
          <w:tcPr>
            <w:tcW w:type="dxa" w:w="1550"/>
          </w:tcPr>
          <w:p>
            <w:pPr>
              <w:spacing w:before="40" w:after="40" w:line="269" w:lineRule="auto"/>
              <w:jc w:val="left"/>
            </w:pPr>
            <w:r>
              <w:rPr>
                <w:rFonts w:ascii="Arial" w:hAnsi="Arial"/>
                <w:sz w:val="20"/>
              </w:rPr>
              <w:t>90.000 – 120.000 người</w:t>
            </w:r>
          </w:p>
        </w:tc>
        <w:tc>
          <w:tcPr>
            <w:tcW w:type="dxa" w:w="3874"/>
          </w:tcPr>
          <w:p>
            <w:pPr>
              <w:spacing w:before="40" w:after="40" w:line="269" w:lineRule="auto"/>
              <w:jc w:val="left"/>
            </w:pPr>
            <w:r>
              <w:rPr>
                <w:rFonts w:ascii="Arial" w:hAnsi="Arial"/>
                <w:sz w:val="20"/>
              </w:rPr>
              <w:t xml:space="preserve">Cộng dồn quy mô các trường lớn: Đại học Đà Nẵng khoảng 50.000 </w:t>
            </w:r>
            <w:r>
              <w:rPr>
                <w:rFonts w:ascii="Arial" w:hAnsi="Arial"/>
                <w:color w:val="1B5E9E"/>
                <w:sz w:val="17"/>
                <w:vertAlign w:val="superscript"/>
              </w:rPr>
              <w:t>[71]</w:t>
            </w:r>
            <w:r>
              <w:rPr>
                <w:rFonts w:ascii="Arial" w:hAnsi="Arial"/>
                <w:sz w:val="20"/>
              </w:rPr>
              <w:t xml:space="preserve">, Duy Tân trên 20.000 </w:t>
            </w:r>
            <w:r>
              <w:rPr>
                <w:rFonts w:ascii="Arial" w:hAnsi="Arial"/>
                <w:color w:val="1B5E9E"/>
                <w:sz w:val="17"/>
                <w:vertAlign w:val="superscript"/>
              </w:rPr>
              <w:t>[72]</w:t>
            </w:r>
            <w:r>
              <w:rPr>
                <w:rFonts w:ascii="Arial" w:hAnsi="Arial"/>
                <w:sz w:val="20"/>
              </w:rPr>
              <w:t xml:space="preserve">, Đông Á, Greenwich, FPT và 12 trường khác cùng khối cao đẳng </w:t>
            </w:r>
            <w:r>
              <w:rPr>
                <w:rFonts w:ascii="Arial" w:hAnsi="Arial"/>
                <w:color w:val="1B5E9E"/>
                <w:sz w:val="17"/>
                <w:vertAlign w:val="superscript"/>
              </w:rPr>
              <w:t>[70]</w:t>
            </w:r>
            <w:r>
              <w:rPr>
                <w:rFonts w:ascii="Arial" w:hAnsi="Arial"/>
                <w:sz w:val="20"/>
              </w:rPr>
              <w:t xml:space="preserve">. </w:t>
            </w:r>
            <w:r>
              <w:rPr>
                <w:rFonts w:ascii="Arial" w:hAnsi="Arial"/>
                <w:b/>
                <w:sz w:val="20"/>
              </w:rPr>
              <w:t>Nhóm không dùng tầng này làm mục tiêu doanh thu</w:t>
            </w:r>
            <w:r>
              <w:rPr>
                <w:rFonts w:ascii="Arial" w:hAnsi="Arial"/>
                <w:sz w:val="20"/>
              </w:rPr>
              <w:t>, vì phần lớn không thi bằng laptop cá nhân</w:t>
            </w:r>
          </w:p>
        </w:tc>
        <w:tc>
          <w:tcPr>
            <w:tcW w:type="dxa" w:w="775"/>
          </w:tcPr>
          <w:p>
            <w:pPr>
              <w:spacing w:before="40" w:after="40" w:line="269" w:lineRule="auto"/>
              <w:jc w:val="left"/>
            </w:pPr>
            <w:r>
              <w:rPr>
                <w:rFonts w:ascii="Arial" w:hAnsi="Arial"/>
                <w:sz w:val="20"/>
              </w:rPr>
              <w:t>[Ước lượng của nhóm]</w:t>
            </w:r>
          </w:p>
        </w:tc>
      </w:tr>
      <w:tr>
        <w:tc>
          <w:tcPr>
            <w:tcW w:type="dxa" w:w="775"/>
            <w:shd w:val="clear" w:color="auto" w:fill="F7F9FB"/>
          </w:tcPr>
          <w:p>
            <w:pPr>
              <w:spacing w:before="40" w:after="40" w:line="269" w:lineRule="auto"/>
              <w:jc w:val="left"/>
            </w:pPr>
            <w:r>
              <w:rPr>
                <w:rFonts w:ascii="Arial" w:hAnsi="Arial"/>
                <w:b/>
                <w:sz w:val="20"/>
              </w:rPr>
              <w:t>SAM</w:t>
            </w:r>
          </w:p>
        </w:tc>
        <w:tc>
          <w:tcPr>
            <w:tcW w:type="dxa" w:w="2324"/>
            <w:shd w:val="clear" w:color="auto" w:fill="F7F9FB"/>
          </w:tcPr>
          <w:p>
            <w:pPr>
              <w:spacing w:before="40" w:after="40" w:line="269" w:lineRule="auto"/>
              <w:jc w:val="left"/>
            </w:pPr>
            <w:r>
              <w:rPr>
                <w:rFonts w:ascii="Arial" w:hAnsi="Arial"/>
                <w:sz w:val="20"/>
              </w:rPr>
              <w:t>Người học thi trên máy tính bằng laptop cá nhân, trong cụm giáo dục FPT khu Hoà Hải và Ngũ Hành Sơn</w:t>
            </w:r>
          </w:p>
        </w:tc>
        <w:tc>
          <w:tcPr>
            <w:tcW w:type="dxa" w:w="1550"/>
            <w:shd w:val="clear" w:color="auto" w:fill="F7F9FB"/>
          </w:tcPr>
          <w:p>
            <w:pPr>
              <w:spacing w:before="40" w:after="40" w:line="269" w:lineRule="auto"/>
              <w:jc w:val="left"/>
            </w:pPr>
            <w:r>
              <w:rPr>
                <w:rFonts w:ascii="Arial" w:hAnsi="Arial"/>
                <w:sz w:val="20"/>
              </w:rPr>
              <w:t>7.000 – 10.000 người</w:t>
            </w:r>
          </w:p>
        </w:tc>
        <w:tc>
          <w:tcPr>
            <w:tcW w:type="dxa" w:w="3874"/>
            <w:shd w:val="clear" w:color="auto" w:fill="F7F9FB"/>
          </w:tcPr>
          <w:p>
            <w:pPr>
              <w:spacing w:before="40" w:after="40" w:line="269" w:lineRule="auto"/>
              <w:jc w:val="left"/>
            </w:pPr>
            <w:r>
              <w:rPr>
                <w:rFonts w:ascii="Arial" w:hAnsi="Arial"/>
                <w:sz w:val="20"/>
              </w:rPr>
              <w:t xml:space="preserve">Đại học FPT Đà Nẵng khoảng 4.500 – 6.000 sinh viên, cộng cơ sở Cao đẳng FPT Polytechnic tại Đà Nẵng </w:t>
            </w:r>
            <w:r>
              <w:rPr>
                <w:rFonts w:ascii="Arial" w:hAnsi="Arial"/>
                <w:color w:val="1B5E9E"/>
                <w:sz w:val="17"/>
                <w:vertAlign w:val="superscript"/>
              </w:rPr>
              <w:t>[75]</w:t>
            </w:r>
            <w:r>
              <w:rPr>
                <w:rFonts w:ascii="Arial" w:hAnsi="Arial"/>
                <w:sz w:val="20"/>
              </w:rPr>
              <w:t xml:space="preserve"> và FPT Schools Đà Nẵng với trên 700 học sinh </w:t>
            </w:r>
            <w:r>
              <w:rPr>
                <w:rFonts w:ascii="Arial" w:hAnsi="Arial"/>
                <w:color w:val="1B5E9E"/>
                <w:sz w:val="17"/>
                <w:vertAlign w:val="superscript"/>
              </w:rPr>
              <w:t>[76]</w:t>
            </w:r>
            <w:r>
              <w:rPr>
                <w:rFonts w:ascii="Arial" w:hAnsi="Arial"/>
                <w:sz w:val="20"/>
              </w:rPr>
              <w:t>. Giả định: ba đơn vị đều nằm trong bán kính giao máy dưới 3 km</w:t>
            </w:r>
          </w:p>
        </w:tc>
        <w:tc>
          <w:tcPr>
            <w:tcW w:type="dxa" w:w="775"/>
            <w:shd w:val="clear" w:color="auto" w:fill="F7F9FB"/>
          </w:tcPr>
          <w:p>
            <w:pPr>
              <w:spacing w:before="40" w:after="40" w:line="269" w:lineRule="auto"/>
              <w:jc w:val="left"/>
            </w:pPr>
            <w:r>
              <w:rPr>
                <w:rFonts w:ascii="Arial" w:hAnsi="Arial"/>
                <w:sz w:val="20"/>
              </w:rPr>
              <w:t>[Ước lượng của nhóm]</w:t>
            </w:r>
          </w:p>
        </w:tc>
      </w:tr>
      <w:tr>
        <w:tc>
          <w:tcPr>
            <w:tcW w:type="dxa" w:w="775"/>
          </w:tcPr>
          <w:p>
            <w:pPr>
              <w:spacing w:before="40" w:after="40" w:line="269" w:lineRule="auto"/>
              <w:jc w:val="left"/>
            </w:pPr>
            <w:r>
              <w:rPr>
                <w:rFonts w:ascii="Arial" w:hAnsi="Arial"/>
                <w:b/>
                <w:sz w:val="20"/>
              </w:rPr>
              <w:t>SOM năm 1</w:t>
            </w:r>
          </w:p>
        </w:tc>
        <w:tc>
          <w:tcPr>
            <w:tcW w:type="dxa" w:w="2324"/>
          </w:tcPr>
          <w:p>
            <w:pPr>
              <w:spacing w:before="40" w:after="40" w:line="269" w:lineRule="auto"/>
              <w:jc w:val="left"/>
            </w:pPr>
            <w:r>
              <w:rPr>
                <w:rFonts w:ascii="Arial" w:hAnsi="Arial"/>
                <w:sz w:val="20"/>
              </w:rPr>
              <w:t>Phần thị trường ExamLap thực sự phục vụ được với 10 máy trong 12 tháng đầu</w:t>
            </w:r>
          </w:p>
        </w:tc>
        <w:tc>
          <w:tcPr>
            <w:tcW w:type="dxa" w:w="1550"/>
          </w:tcPr>
          <w:p>
            <w:pPr>
              <w:spacing w:before="40" w:after="40" w:line="269" w:lineRule="auto"/>
              <w:jc w:val="left"/>
            </w:pPr>
            <w:r>
              <w:rPr>
                <w:rFonts w:ascii="Arial" w:hAnsi="Arial"/>
                <w:b/>
                <w:sz w:val="20"/>
              </w:rPr>
              <w:t>382 lượt thuê</w:t>
            </w:r>
            <w:r>
              <w:rPr>
                <w:rFonts w:ascii="Arial" w:hAnsi="Arial"/>
                <w:sz w:val="20"/>
              </w:rPr>
              <w:t xml:space="preserve"> theo ca, ngày, tuần cộng </w:t>
            </w:r>
            <w:r>
              <w:rPr>
                <w:rFonts w:ascii="Arial" w:hAnsi="Arial"/>
                <w:b/>
                <w:sz w:val="20"/>
              </w:rPr>
              <w:t>30 máy-tháng</w:t>
            </w:r>
            <w:r>
              <w:rPr>
                <w:rFonts w:ascii="Arial" w:hAnsi="Arial"/>
                <w:sz w:val="20"/>
              </w:rPr>
              <w:t xml:space="preserve">; doanh thu </w:t>
            </w:r>
            <w:r>
              <w:rPr>
                <w:rFonts w:ascii="Arial" w:hAnsi="Arial"/>
                <w:b/>
                <w:sz w:val="20"/>
              </w:rPr>
              <w:t>81.758.200đ</w:t>
            </w:r>
          </w:p>
        </w:tc>
        <w:tc>
          <w:tcPr>
            <w:tcW w:type="dxa" w:w="3874"/>
          </w:tcPr>
          <w:p>
            <w:pPr>
              <w:spacing w:before="40" w:after="40" w:line="269" w:lineRule="auto"/>
              <w:jc w:val="left"/>
            </w:pPr>
            <w:r>
              <w:rPr>
                <w:rFonts w:ascii="Arial" w:hAnsi="Arial"/>
                <w:sz w:val="20"/>
              </w:rPr>
              <w:t>Trần công suất là 10 máy, tỉ lệ khai thác bình quân 42%. Doanh thu bình quân mỗi lượt thuê sau khi trộn các gói là 144.100đ</w:t>
            </w:r>
          </w:p>
        </w:tc>
        <w:tc>
          <w:tcPr>
            <w:tcW w:type="dxa" w:w="775"/>
          </w:tcPr>
          <w:p>
            <w:pPr>
              <w:spacing w:before="40" w:after="40" w:line="269" w:lineRule="auto"/>
              <w:jc w:val="left"/>
            </w:pPr>
            <w:r>
              <w:rPr>
                <w:rFonts w:ascii="Arial" w:hAnsi="Arial"/>
                <w:sz w:val="20"/>
              </w:rPr>
              <w:t>[Ước lượng của nhóm]</w:t>
            </w:r>
          </w:p>
        </w:tc>
      </w:tr>
      <w:tr>
        <w:tc>
          <w:tcPr>
            <w:tcW w:type="dxa" w:w="775"/>
            <w:shd w:val="clear" w:color="auto" w:fill="F7F9FB"/>
          </w:tcPr>
          <w:p>
            <w:pPr>
              <w:spacing w:before="40" w:after="40" w:line="269" w:lineRule="auto"/>
              <w:jc w:val="left"/>
            </w:pPr>
            <w:r>
              <w:rPr>
                <w:rFonts w:ascii="Arial" w:hAnsi="Arial"/>
                <w:b/>
                <w:sz w:val="20"/>
              </w:rPr>
              <w:t>SOM năm 2</w:t>
            </w:r>
          </w:p>
        </w:tc>
        <w:tc>
          <w:tcPr>
            <w:tcW w:type="dxa" w:w="2324"/>
            <w:shd w:val="clear" w:color="auto" w:fill="F7F9FB"/>
          </w:tcPr>
          <w:p>
            <w:pPr>
              <w:spacing w:before="40" w:after="40" w:line="269" w:lineRule="auto"/>
              <w:jc w:val="left"/>
            </w:pPr>
            <w:r>
              <w:rPr>
                <w:rFonts w:ascii="Arial" w:hAnsi="Arial"/>
                <w:sz w:val="20"/>
              </w:rPr>
              <w:t>Sau khi nâng đội máy lên 16 chiếc</w:t>
            </w:r>
          </w:p>
        </w:tc>
        <w:tc>
          <w:tcPr>
            <w:tcW w:type="dxa" w:w="1550"/>
            <w:shd w:val="clear" w:color="auto" w:fill="F7F9FB"/>
          </w:tcPr>
          <w:p>
            <w:pPr>
              <w:spacing w:before="40" w:after="40" w:line="269" w:lineRule="auto"/>
              <w:jc w:val="left"/>
            </w:pPr>
            <w:r>
              <w:rPr>
                <w:rFonts w:ascii="Arial" w:hAnsi="Arial"/>
                <w:sz w:val="20"/>
              </w:rPr>
              <w:t>750 lượt cộng 58 máy-tháng; doanh thu 159.718.200đ</w:t>
            </w:r>
          </w:p>
        </w:tc>
        <w:tc>
          <w:tcPr>
            <w:tcW w:type="dxa" w:w="3874"/>
            <w:shd w:val="clear" w:color="auto" w:fill="F7F9FB"/>
          </w:tcPr>
          <w:p>
            <w:pPr>
              <w:spacing w:before="40" w:after="40" w:line="269" w:lineRule="auto"/>
              <w:jc w:val="left"/>
            </w:pPr>
            <w:r>
              <w:rPr>
                <w:rFonts w:ascii="Arial" w:hAnsi="Arial"/>
                <w:sz w:val="20"/>
              </w:rPr>
              <w:t>Giả định nhu cầu tăng 1,6 lần, tỉ lệ khai thác lên 51%, đầu tư thêm 45.180.000đ</w:t>
            </w:r>
          </w:p>
        </w:tc>
        <w:tc>
          <w:tcPr>
            <w:tcW w:type="dxa" w:w="775"/>
            <w:shd w:val="clear" w:color="auto" w:fill="F7F9FB"/>
          </w:tcPr>
          <w:p>
            <w:pPr>
              <w:spacing w:before="40" w:after="40" w:line="269" w:lineRule="auto"/>
              <w:jc w:val="left"/>
            </w:pPr>
            <w:r>
              <w:rPr>
                <w:rFonts w:ascii="Arial" w:hAnsi="Arial"/>
                <w:sz w:val="20"/>
              </w:rPr>
              <w:t>[Ước lượng của nhóm]</w:t>
            </w:r>
          </w:p>
        </w:tc>
      </w:tr>
    </w:tbl>
    <w:p>
      <w:pPr>
        <w:spacing w:before="60" w:after="200"/>
        <w:jc w:val="left"/>
      </w:pPr>
      <w:bookmarkStart w:id="1041" w:name="tab10"/>
      <w:bookmarkEnd w:id="1041"/>
      <w:r>
        <w:rPr>
          <w:rFonts w:ascii="Arial" w:hAnsi="Arial"/>
          <w:b/>
          <w:color w:val="555B63"/>
          <w:sz w:val="19"/>
        </w:rPr>
        <w:t xml:space="preserve">Bảng 10. </w:t>
      </w:r>
      <w:r>
        <w:rPr>
          <w:rFonts w:ascii="Arial" w:hAnsi="Arial"/>
          <w:i/>
          <w:color w:val="555B63"/>
          <w:sz w:val="19"/>
        </w:rPr>
        <w:t>Ba tầng thị trường của ExamLap cùng toàn bộ giả định đứng sau từng con số.</w:t>
      </w:r>
    </w:p>
    <w:p>
      <w:pPr>
        <w:spacing w:after="200"/>
      </w:pPr>
      <w:r>
        <w:rPr>
          <w:rFonts w:ascii="Arial" w:hAnsi="Arial"/>
          <w:i/>
          <w:color w:val="555B63"/>
          <w:sz w:val="18"/>
        </w:rPr>
        <w:t>Quy mô sinh viên Đại học FPT Đà Nẵng là ước tính tam giác hoá từ ba cách tính độc lập, dựa trên chỉ tiêu tuyển sinh toàn quốc 2025 là 13.677 sinh viên và số tân sinh viên khoá 16 tại Đà Nẵng năm 2020 là gần 1.000. Trường không công bố số sinh viên theo từng campus.</w:t>
      </w:r>
    </w:p>
    <w:p>
      <w:pPr>
        <w:sectPr>
          <w:pgSz w:w="16838" w:h="11906" w:orient="landscape"/>
          <w:pgMar w:top="1020" w:right="1134" w:bottom="1020" w:left="1134" w:header="680" w:footer="680" w:gutter="0"/>
          <w:cols w:space="720"/>
          <w:docGrid w:linePitch="360"/>
        </w:sectPr>
      </w:pPr>
    </w:p>
    <w:p>
      <w:pPr>
        <w:spacing w:after="120"/>
      </w:pPr>
      <w:r>
        <w:rPr>
          <w:sz w:val="23"/>
        </w:rPr>
        <w:t xml:space="preserve">Con số nền của tầng SAM là quy mô sinh viên Đại học FPT Đà Nẵng. Nhóm ước tính </w:t>
      </w:r>
      <w:r>
        <w:rPr>
          <w:b/>
          <w:sz w:val="23"/>
        </w:rPr>
        <w:t>khoảng 4.500 đến 6.000 sinh viên</w:t>
      </w:r>
      <w:r>
        <w:rPr>
          <w:sz w:val="23"/>
        </w:rPr>
        <w:t xml:space="preserve">, nhãn </w:t>
      </w:r>
      <w:r>
        <w:rPr>
          <w:b/>
          <w:sz w:val="23"/>
        </w:rPr>
        <w:t>[Ước lượng của nhóm]</w:t>
      </w:r>
      <w:r>
        <w:rPr>
          <w:sz w:val="23"/>
        </w:rPr>
        <w:t xml:space="preserve">. Cách tính thứ nhất đi từ chỉ tiêu tuyển sinh toàn quốc 2025 là 13.677 sinh viên </w:t>
      </w:r>
      <w:r>
        <w:rPr>
          <w:color w:val="1B5E9E"/>
          <w:sz w:val="20"/>
          <w:vertAlign w:val="superscript"/>
        </w:rPr>
        <w:t>[77]</w:t>
      </w:r>
      <w:r>
        <w:rPr>
          <w:sz w:val="23"/>
        </w:rPr>
        <w:t xml:space="preserve">, giả định campus Đà Nẵng chiếm 10% đến 12%, nhân bốn khoá đang học và trừ khoảng 15% rơi rớt, đi thực tập hoặc học kỳ nước ngoài. Cách thứ hai đi từ mốc thật là gần 1.000 tân sinh viên khoá 16 khai giảng tại Đà Nẵng năm 2020 </w:t>
      </w:r>
      <w:r>
        <w:rPr>
          <w:color w:val="1B5E9E"/>
          <w:sz w:val="20"/>
          <w:vertAlign w:val="superscript"/>
        </w:rPr>
        <w:t>[78]</w:t>
      </w:r>
      <w:r>
        <w:rPr>
          <w:sz w:val="23"/>
        </w:rPr>
        <w:t xml:space="preserve">, giả định tăng trưởng 8% đến 12% mỗi năm. Cách thứ ba kiểm tra chéo bằng sức chứa ký túc xá. Ba cách cho kết quả nhất quán. Toàn hệ thống Đại học FPT có khoảng 30.000 sinh viên tính đến 2024, nhãn </w:t>
      </w:r>
      <w:r>
        <w:rPr>
          <w:b/>
          <w:sz w:val="23"/>
        </w:rPr>
        <w:t>[Cần kiểm chứng]</w:t>
      </w:r>
      <w:r>
        <w:rPr>
          <w:sz w:val="23"/>
        </w:rPr>
        <w:t xml:space="preserve"> </w:t>
      </w:r>
      <w:r>
        <w:rPr>
          <w:color w:val="1B5E9E"/>
          <w:sz w:val="20"/>
          <w:vertAlign w:val="superscript"/>
        </w:rPr>
        <w:t>[79]</w:t>
      </w:r>
      <w:r>
        <w:rPr>
          <w:sz w:val="23"/>
        </w:rPr>
        <w:t xml:space="preserve">. Campus Đà Nẵng còn đón gần 1.000 sinh viên quốc tế mỗi năm, nhãn </w:t>
      </w:r>
      <w:r>
        <w:rPr>
          <w:b/>
          <w:sz w:val="23"/>
        </w:rPr>
        <w:t>[Cần kiểm chứng]</w:t>
      </w:r>
      <w:r>
        <w:rPr>
          <w:sz w:val="23"/>
        </w:rPr>
        <w:t xml:space="preserve"> </w:t>
      </w:r>
      <w:r>
        <w:rPr>
          <w:color w:val="1B5E9E"/>
          <w:sz w:val="20"/>
          <w:vertAlign w:val="superscript"/>
        </w:rPr>
        <w:t>[80]</w:t>
      </w:r>
      <w:r>
        <w:rPr>
          <w:sz w:val="23"/>
        </w:rPr>
        <w:t>, đây là nhóm gần như chắc chắn không mang theo máy cấu hình đủ chạy phần mềm thi.</w:t>
      </w:r>
    </w:p>
    <w:p>
      <w:pPr>
        <w:spacing w:after="120"/>
      </w:pPr>
      <w:r>
        <w:rPr>
          <w:sz w:val="23"/>
        </w:rPr>
        <w:t xml:space="preserve">Điều quan trọng nhất ở tầng SOM là nó khớp tuyệt đối với mô hình tài chính, không phải một con số đẹp đặt riêng cho chương thị trường. </w:t>
      </w:r>
      <w:r>
        <w:rPr>
          <w:b/>
          <w:sz w:val="23"/>
        </w:rPr>
        <w:t>382 lượt thuê</w:t>
      </w:r>
      <w:r>
        <w:rPr>
          <w:sz w:val="23"/>
        </w:rPr>
        <w:t xml:space="preserve"> trong năm đầu tương đương </w:t>
      </w:r>
      <w:r>
        <w:rPr>
          <w:b/>
          <w:sz w:val="23"/>
        </w:rPr>
        <w:t>7,6% tổng số sinh viên</w:t>
      </w:r>
      <w:r>
        <w:rPr>
          <w:sz w:val="23"/>
        </w:rPr>
        <w:t xml:space="preserve"> nếu mỗi lượt là một người khác nhau. Trên thực tế, nhóm giả định mỗi khách quay lại trung bình 1,5 lần trong một năm, nghĩa là khoảng </w:t>
      </w:r>
      <w:r>
        <w:rPr>
          <w:b/>
          <w:sz w:val="23"/>
        </w:rPr>
        <w:t>255 sinh viên duy nhất, xấp xỉ 5,1%</w:t>
      </w:r>
      <w:r>
        <w:rPr>
          <w:sz w:val="23"/>
        </w:rPr>
        <w:t xml:space="preserve"> quy mô campus </w:t>
      </w:r>
      <w:r>
        <w:rPr>
          <w:b/>
          <w:sz w:val="23"/>
        </w:rPr>
        <w:t>[Ước lượng của nhóm]</w:t>
      </w:r>
      <w:r>
        <w:rPr>
          <w:sz w:val="23"/>
        </w:rPr>
        <w:t xml:space="preserve">. Phần doanh thu còn lại, khoảng 26.712.000đ tức gần một phần ba tổng doanh thu năm 1, đến từ 30 máy-tháng cho thuê dài hạn </w:t>
      </w:r>
      <w:r>
        <w:rPr>
          <w:b/>
          <w:sz w:val="23"/>
        </w:rPr>
        <w:t>[Ước lượng của nhóm, suy ra từ mô hình tài chính]</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Cách nhóm muốn được đọc con số này</w:t>
            </w:r>
          </w:p>
          <w:p>
            <w:pPr>
              <w:spacing w:after="40" w:line="300" w:lineRule="auto"/>
              <w:jc w:val="both"/>
            </w:pPr>
            <w:r>
              <w:rPr>
                <w:sz w:val="21"/>
              </w:rPr>
              <w:t>ExamLap không nhắm 120.000 sinh viên Đà Nẵng. ExamLap nhắm đúng khoảng 5.000 sinh viên Đại học FPT Đà Nẵng, nhóm duy nhất trong thành phố này bắt buộc phải có một máy Windows chạy được để dự thi cuối kỳ.</w:t>
            </w:r>
          </w:p>
          <w:p>
            <w:pPr>
              <w:spacing w:after="40" w:line="300" w:lineRule="auto"/>
              <w:jc w:val="both"/>
            </w:pPr>
            <w:r>
              <w:rPr>
                <w:sz w:val="21"/>
              </w:rPr>
              <w:t>Chỉ cần 5% trong số đó cần tới dịch vụ một lần mỗi năm là đã đủ 382 lượt thuê. Đó là điểm khởi đầu đủ nhỏ để nhóm làm thật với 93.250.000đ vốn ban đầu, và đủ rõ để kiểm chứng bằng một cuộc khảo sát 150 đến 200 sinh viên.</w:t>
            </w:r>
          </w:p>
          <w:p>
            <w:pPr>
              <w:spacing w:after="0" w:line="300" w:lineRule="auto"/>
              <w:jc w:val="both"/>
            </w:pPr>
            <w:r>
              <w:rPr>
                <w:sz w:val="21"/>
              </w:rPr>
              <w:t>Ngưỡng hoà vốn tiền mặt là 25 lượt mỗi tháng, tức 300 lượt mỗi năm. Khoảng cách giữa 300 và 382 chính là biên an toàn của cả dự án, và nó rất mỏng.</w:t>
            </w:r>
          </w:p>
        </w:tc>
      </w:tr>
    </w:tbl>
    <w:p>
      <w:pPr>
        <w:spacing w:after="120" w:line="240" w:lineRule="auto"/>
      </w:pPr>
    </w:p>
    <w:p>
      <w:bookmarkStart w:id="1042" w:name="sec29"/>
      <w:pPr>
        <w:pStyle w:val="Heading2"/>
      </w:pPr>
      <w:r>
        <w:rPr>
          <w:rFonts w:ascii="Arial" w:hAnsi="Arial"/>
          <w:b/>
        </w:rPr>
        <w:t xml:space="preserve">3.2 </w:t>
      </w:r>
      <w:r>
        <w:rPr>
          <w:rFonts w:ascii="Arial" w:hAnsi="Arial"/>
        </w:rPr>
        <w:t>Chân dung ba nhóm khách hàng</w:t>
      </w:r>
      <w:bookmarkEnd w:id="1042"/>
    </w:p>
    <w:p>
      <w:pPr>
        <w:spacing w:after="120"/>
      </w:pPr>
      <w:r>
        <w:rPr>
          <w:sz w:val="23"/>
        </w:rPr>
        <w:t xml:space="preserve">Ba chân dung dưới đây là </w:t>
      </w:r>
      <w:r>
        <w:rPr>
          <w:b/>
          <w:sz w:val="23"/>
        </w:rPr>
        <w:t>nhân vật giả định</w:t>
      </w:r>
      <w:r>
        <w:rPr>
          <w:sz w:val="23"/>
        </w:rPr>
        <w:t>, dựng từ ba tình huống mà dữ liệu nghiên cứu xác nhận là có thật, không phải người thật đã phỏng vấn. Nhóm nêu rõ điều này để không trình bày giả định như dữ liệu sơ cấp.</w:t>
      </w:r>
    </w:p>
    <w:p>
      <w:pPr>
        <w:spacing w:after="120"/>
      </w:pPr>
      <w:r>
        <w:rPr>
          <w:b/>
          <w:sz w:val="23"/>
        </w:rPr>
        <w:t>Trần Quốc Huy, năm 2, ngành Quản trị kinh doanh.</w:t>
      </w:r>
      <w:r>
        <w:rPr>
          <w:sz w:val="23"/>
        </w:rPr>
        <w:t xml:space="preserve"> Huy có một máy Windows cũ mua lại từ khoá trên. 06:30 sáng ngày thi môn Business English ca 07:30, máy sập nguồn và không lên màn hình. Huy không có bạn cùng phòng nào rảnh máy cùng ca, và cửa hàng cho thuê gần nhất có xác nhận dịch vụ nằm ở Sơn Trà, mở cửa lúc 08:00 </w:t>
      </w:r>
      <w:r>
        <w:rPr>
          <w:color w:val="1B5E9E"/>
          <w:sz w:val="20"/>
          <w:vertAlign w:val="superscript"/>
        </w:rPr>
        <w:t>[21]</w:t>
      </w:r>
      <w:r>
        <w:rPr>
          <w:sz w:val="23"/>
        </w:rPr>
        <w:t xml:space="preserve">. Đây là khách hàng của gói </w:t>
      </w:r>
      <w:r>
        <w:rPr>
          <w:b/>
          <w:sz w:val="23"/>
        </w:rPr>
        <w:t>Ca thi khẩn cấp 179.000đ</w:t>
      </w:r>
      <w:r>
        <w:rPr>
          <w:sz w:val="23"/>
        </w:rPr>
        <w:t xml:space="preserve">, đặt dưới 3 giờ trước giờ thi, giao tận cổng trường, máy nhóm A. Mức sẵn sàng chi trả của Huy ở thời điểm đó gần như không co giãn theo giá, vì đối chiếu là 4.424.000đ giá trị kinh tế của một môn thi </w:t>
      </w:r>
      <w:r>
        <w:rPr>
          <w:b/>
          <w:sz w:val="23"/>
        </w:rPr>
        <w:t>[Ước lượng của nhóm]</w:t>
      </w:r>
      <w:r>
        <w:rPr>
          <w:sz w:val="23"/>
        </w:rPr>
        <w:t xml:space="preserve">, suy ra từ mức học phí giai đoạn chuyên ngành 22.120.000đ mỗi học kỳ tại campus Đà Nẵng </w:t>
      </w:r>
      <w:r>
        <w:rPr>
          <w:color w:val="1B5E9E"/>
          <w:sz w:val="20"/>
          <w:vertAlign w:val="superscript"/>
        </w:rPr>
        <w:t>[11]</w:t>
      </w:r>
      <w:r>
        <w:rPr>
          <w:sz w:val="23"/>
        </w:rPr>
        <w:t>. Kênh tiếp cận Huy là kênh tìm kiếm khẩn cấp: nhóm Facebook sinh viên campus, biển đặt tại sảnh toà nhà trong tuần thi, và một trang đặt máy tải được trong 10 giây trên điện thoại.</w:t>
      </w:r>
    </w:p>
    <w:p>
      <w:pPr>
        <w:spacing w:after="120"/>
      </w:pPr>
      <w:r>
        <w:rPr>
          <w:b/>
          <w:sz w:val="23"/>
        </w:rPr>
        <w:t>Nguyễn Thảo Vy, năm nhất K22, ngành Ngôn ngữ Anh.</w:t>
      </w:r>
      <w:r>
        <w:rPr>
          <w:sz w:val="23"/>
        </w:rPr>
        <w:t xml:space="preserve"> Vy đang học giai đoạn định hướng, gia đình chưa mua máy vì còn dồn tiền đóng học phí, và chiếc MacBook Air chip M2 mượn của chị gái thì không cài được Bootcamp nên không chạy được phần mềm thi </w:t>
      </w:r>
      <w:r>
        <w:rPr>
          <w:color w:val="1B5E9E"/>
          <w:sz w:val="20"/>
          <w:vertAlign w:val="superscript"/>
        </w:rPr>
        <w:t>[2]</w:t>
      </w:r>
      <w:r>
        <w:rPr>
          <w:sz w:val="23"/>
        </w:rPr>
        <w:t xml:space="preserve">. Vy còn cần tai nghe có dây cho phần thi nghe, thứ mà máy của chị gái không có cổng 3.5mm </w:t>
      </w:r>
      <w:r>
        <w:rPr>
          <w:color w:val="1B5E9E"/>
          <w:sz w:val="20"/>
          <w:vertAlign w:val="superscript"/>
        </w:rPr>
        <w:t>[10]</w:t>
      </w:r>
      <w:r>
        <w:rPr>
          <w:sz w:val="23"/>
        </w:rPr>
        <w:t xml:space="preserve">. Vy mua gói </w:t>
      </w:r>
      <w:r>
        <w:rPr>
          <w:b/>
          <w:sz w:val="23"/>
        </w:rPr>
        <w:t>Ca thi 79.000đ</w:t>
      </w:r>
      <w:r>
        <w:rPr>
          <w:sz w:val="23"/>
        </w:rPr>
        <w:t xml:space="preserve"> cho từng môn, và nếu kỳ đó thi bốn môn dồn trong một tuần thì chuyển sang gói </w:t>
      </w:r>
      <w:r>
        <w:rPr>
          <w:b/>
          <w:sz w:val="23"/>
        </w:rPr>
        <w:t>Tuần thi 449.000đ</w:t>
      </w:r>
      <w:r>
        <w:rPr>
          <w:sz w:val="23"/>
        </w:rPr>
        <w:t xml:space="preserve">, rẻ hơn mua lẻ bốn ca. Vy nhạy giá hơn Huy nhiều, nên với Vy giá trị lớn nhất không nằm ở tốc độ mà ở việc không phải đặt cọc lớn: mặt bằng cọc tại Đà Nẵng là bằng giá trị máy </w:t>
      </w:r>
      <w:r>
        <w:rPr>
          <w:color w:val="1B5E9E"/>
          <w:sz w:val="20"/>
          <w:vertAlign w:val="superscript"/>
        </w:rPr>
        <w:t>[24]</w:t>
      </w:r>
      <w:r>
        <w:rPr>
          <w:sz w:val="23"/>
        </w:rPr>
        <w:t xml:space="preserve">, nơi thân thiện nhất với sinh viên cũng thu 500.000đ đến 2.000.000đ </w:t>
      </w:r>
      <w:r>
        <w:rPr>
          <w:color w:val="1B5E9E"/>
          <w:sz w:val="20"/>
          <w:vertAlign w:val="superscript"/>
        </w:rPr>
        <w:t>[21]</w:t>
      </w:r>
      <w:r>
        <w:rPr>
          <w:sz w:val="23"/>
        </w:rPr>
        <w:t>, trong khi ExamLap thu 300.000đ và giảm về 0đ theo hạng tín nhiệm. Kênh tiếp cận Vy là tuần định hướng đầu khoá và cộng tác viên theo lớp.</w:t>
      </w:r>
    </w:p>
    <w:p>
      <w:pPr>
        <w:spacing w:after="120"/>
      </w:pPr>
      <w:r>
        <w:rPr>
          <w:b/>
          <w:sz w:val="23"/>
        </w:rPr>
        <w:t>Lê Đình Khang, năm 4, chuyên ngành Trí tuệ nhân tạo.</w:t>
      </w:r>
      <w:r>
        <w:rPr>
          <w:sz w:val="23"/>
        </w:rPr>
        <w:t xml:space="preserve"> Máy của Khang chạy được EOS bình thường nhưng chỉ có 8GB RAM, không đủ để vừa chạy môi trường huấn luyện mô hình vừa mở tài liệu trong ba tháng làm đồ án tốt nghiệp. Khang không gặp sự cố khẩn cấp; nhu cầu của Khang là một máy khoẻ dùng liên tục. Khang mua gói </w:t>
      </w:r>
      <w:r>
        <w:rPr>
          <w:b/>
          <w:sz w:val="23"/>
        </w:rPr>
        <w:t>Tháng nhóm B</w:t>
      </w:r>
      <w:r>
        <w:rPr>
          <w:sz w:val="23"/>
        </w:rPr>
        <w:t xml:space="preserve">, tức 849.000đ cộng 20.000đ phụ trội nhóm máy lập trình, thành </w:t>
      </w:r>
      <w:r>
        <w:rPr>
          <w:b/>
          <w:sz w:val="23"/>
        </w:rPr>
        <w:t>869.000đ mỗi tháng</w:t>
      </w:r>
      <w:r>
        <w:rPr>
          <w:sz w:val="23"/>
        </w:rPr>
        <w:t xml:space="preserve">, kèm </w:t>
      </w:r>
      <w:r>
        <w:rPr>
          <w:b/>
          <w:sz w:val="23"/>
        </w:rPr>
        <w:t>phí miễn trừ thiệt hại 69.000đ mỗi tháng</w:t>
      </w:r>
      <w:r>
        <w:rPr>
          <w:sz w:val="23"/>
        </w:rPr>
        <w:t xml:space="preserve"> vì máy đi theo Khang ra khỏi campus. Khang là loại khách quý nhất với ExamLap: chính nhóm khách này làm phẳng dòng tiền giữa các mùa thi. Kênh tiếp cận là giảng viên hướng dẫn đồ án và các nhóm đồ án theo bộ môn. Nhóm ngành Công nghệ thông tin tại campus Đà Nẵng gồm Kỹ thuật phần mềm, Trí tuệ nhân tạo và An toàn thông tin </w:t>
      </w:r>
      <w:r>
        <w:rPr>
          <w:color w:val="1B5E9E"/>
          <w:sz w:val="20"/>
          <w:vertAlign w:val="superscript"/>
        </w:rPr>
        <w:t>[81]</w:t>
      </w:r>
      <w:r>
        <w:rPr>
          <w:sz w:val="23"/>
        </w:rPr>
        <w:t>, đây cũng là nhóm thi bằng IT Client với các môn lập trình, tức cần cấu hình cao nhất.</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328"/>
            <w:shd w:val="clear" w:color="auto" w:fill="1B5E9E"/>
          </w:tcPr>
          <w:p>
            <w:pPr>
              <w:spacing w:before="40" w:after="40" w:line="269" w:lineRule="auto"/>
              <w:jc w:val="left"/>
            </w:pPr>
            <w:r>
              <w:rPr>
                <w:rFonts w:ascii="Arial" w:hAnsi="Arial"/>
                <w:b/>
                <w:color w:val="FFFFFF"/>
                <w:sz w:val="20"/>
              </w:rPr>
              <w:t>Chân dung</w:t>
            </w:r>
          </w:p>
        </w:tc>
        <w:tc>
          <w:tcPr>
            <w:tcW w:type="dxa" w:w="1992"/>
            <w:shd w:val="clear" w:color="auto" w:fill="1B5E9E"/>
          </w:tcPr>
          <w:p>
            <w:pPr>
              <w:spacing w:before="40" w:after="40" w:line="269" w:lineRule="auto"/>
              <w:jc w:val="left"/>
            </w:pPr>
            <w:r>
              <w:rPr>
                <w:rFonts w:ascii="Arial" w:hAnsi="Arial"/>
                <w:b/>
                <w:color w:val="FFFFFF"/>
                <w:sz w:val="20"/>
              </w:rPr>
              <w:t>Tình huống kích hoạt</w:t>
            </w:r>
          </w:p>
        </w:tc>
        <w:tc>
          <w:tcPr>
            <w:tcW w:type="dxa" w:w="1992"/>
            <w:shd w:val="clear" w:color="auto" w:fill="1B5E9E"/>
          </w:tcPr>
          <w:p>
            <w:pPr>
              <w:spacing w:before="40" w:after="40" w:line="269" w:lineRule="auto"/>
              <w:jc w:val="left"/>
            </w:pPr>
            <w:r>
              <w:rPr>
                <w:rFonts w:ascii="Arial" w:hAnsi="Arial"/>
                <w:b/>
                <w:color w:val="FFFFFF"/>
                <w:sz w:val="20"/>
              </w:rPr>
              <w:t>Gói mua</w:t>
            </w:r>
          </w:p>
        </w:tc>
        <w:tc>
          <w:tcPr>
            <w:tcW w:type="dxa" w:w="1328"/>
            <w:shd w:val="clear" w:color="auto" w:fill="1B5E9E"/>
          </w:tcPr>
          <w:p>
            <w:pPr>
              <w:spacing w:before="40" w:after="40" w:line="269" w:lineRule="auto"/>
              <w:jc w:val="left"/>
            </w:pPr>
            <w:r>
              <w:rPr>
                <w:rFonts w:ascii="Arial" w:hAnsi="Arial"/>
                <w:b/>
                <w:color w:val="FFFFFF"/>
                <w:sz w:val="20"/>
              </w:rPr>
              <w:t>Giá phải trả</w:t>
            </w:r>
          </w:p>
        </w:tc>
        <w:tc>
          <w:tcPr>
            <w:tcW w:type="dxa" w:w="664"/>
            <w:shd w:val="clear" w:color="auto" w:fill="1B5E9E"/>
          </w:tcPr>
          <w:p>
            <w:pPr>
              <w:spacing w:before="40" w:after="40" w:line="269" w:lineRule="auto"/>
              <w:jc w:val="left"/>
            </w:pPr>
            <w:r>
              <w:rPr>
                <w:rFonts w:ascii="Arial" w:hAnsi="Arial"/>
                <w:b/>
                <w:color w:val="FFFFFF"/>
                <w:sz w:val="20"/>
              </w:rPr>
              <w:t>Độ nhạy giá</w:t>
            </w:r>
          </w:p>
        </w:tc>
        <w:tc>
          <w:tcPr>
            <w:tcW w:type="dxa" w:w="1992"/>
            <w:shd w:val="clear" w:color="auto" w:fill="1B5E9E"/>
          </w:tcPr>
          <w:p>
            <w:pPr>
              <w:spacing w:before="40" w:after="40" w:line="269" w:lineRule="auto"/>
              <w:jc w:val="left"/>
            </w:pPr>
            <w:r>
              <w:rPr>
                <w:rFonts w:ascii="Arial" w:hAnsi="Arial"/>
                <w:b/>
                <w:color w:val="FFFFFF"/>
                <w:sz w:val="20"/>
              </w:rPr>
              <w:t>Kênh tiếp cận chính</w:t>
            </w:r>
          </w:p>
        </w:tc>
      </w:tr>
      <w:tr>
        <w:tc>
          <w:tcPr>
            <w:tcW w:type="dxa" w:w="1328"/>
          </w:tcPr>
          <w:p>
            <w:pPr>
              <w:spacing w:before="40" w:after="40" w:line="269" w:lineRule="auto"/>
              <w:jc w:val="left"/>
            </w:pPr>
            <w:r>
              <w:rPr>
                <w:rFonts w:ascii="Arial" w:hAnsi="Arial"/>
                <w:sz w:val="20"/>
              </w:rPr>
              <w:t>Trần Quốc Huy, năm 2</w:t>
            </w:r>
          </w:p>
        </w:tc>
        <w:tc>
          <w:tcPr>
            <w:tcW w:type="dxa" w:w="1992"/>
          </w:tcPr>
          <w:p>
            <w:pPr>
              <w:spacing w:before="40" w:after="40" w:line="269" w:lineRule="auto"/>
              <w:jc w:val="left"/>
            </w:pPr>
            <w:r>
              <w:rPr>
                <w:rFonts w:ascii="Arial" w:hAnsi="Arial"/>
                <w:sz w:val="20"/>
              </w:rPr>
              <w:t>Máy hỏng đột ngột 06:30 sáng ngày thi</w:t>
            </w:r>
          </w:p>
        </w:tc>
        <w:tc>
          <w:tcPr>
            <w:tcW w:type="dxa" w:w="1992"/>
          </w:tcPr>
          <w:p>
            <w:pPr>
              <w:spacing w:before="40" w:after="40" w:line="269" w:lineRule="auto"/>
              <w:jc w:val="left"/>
            </w:pPr>
            <w:r>
              <w:rPr>
                <w:rFonts w:ascii="Arial" w:hAnsi="Arial"/>
                <w:sz w:val="20"/>
              </w:rPr>
              <w:t>Ca thi khẩn cấp, nhóm A</w:t>
            </w:r>
          </w:p>
        </w:tc>
        <w:tc>
          <w:tcPr>
            <w:tcW w:type="dxa" w:w="1328"/>
          </w:tcPr>
          <w:p>
            <w:pPr>
              <w:spacing w:before="40" w:after="40" w:line="269" w:lineRule="auto"/>
              <w:jc w:val="left"/>
            </w:pPr>
            <w:r>
              <w:rPr>
                <w:rFonts w:ascii="Arial" w:hAnsi="Arial"/>
                <w:sz w:val="20"/>
              </w:rPr>
              <w:t>179.000đ</w:t>
            </w:r>
          </w:p>
        </w:tc>
        <w:tc>
          <w:tcPr>
            <w:tcW w:type="dxa" w:w="664"/>
          </w:tcPr>
          <w:p>
            <w:pPr>
              <w:spacing w:before="40" w:after="40" w:line="269" w:lineRule="auto"/>
              <w:jc w:val="left"/>
            </w:pPr>
            <w:r>
              <w:rPr>
                <w:rFonts w:ascii="Arial" w:hAnsi="Arial"/>
                <w:sz w:val="20"/>
              </w:rPr>
              <w:t>Rất thấp</w:t>
            </w:r>
          </w:p>
        </w:tc>
        <w:tc>
          <w:tcPr>
            <w:tcW w:type="dxa" w:w="1992"/>
          </w:tcPr>
          <w:p>
            <w:pPr>
              <w:spacing w:before="40" w:after="40" w:line="269" w:lineRule="auto"/>
              <w:jc w:val="left"/>
            </w:pPr>
            <w:r>
              <w:rPr>
                <w:rFonts w:ascii="Arial" w:hAnsi="Arial"/>
                <w:sz w:val="20"/>
              </w:rPr>
              <w:t>Tìm kiếm khẩn cấp, biển tại sảnh, nhóm Facebook campus</w:t>
            </w:r>
          </w:p>
        </w:tc>
      </w:tr>
      <w:tr>
        <w:tc>
          <w:tcPr>
            <w:tcW w:type="dxa" w:w="1328"/>
            <w:shd w:val="clear" w:color="auto" w:fill="F7F9FB"/>
          </w:tcPr>
          <w:p>
            <w:pPr>
              <w:spacing w:before="40" w:after="40" w:line="269" w:lineRule="auto"/>
              <w:jc w:val="left"/>
            </w:pPr>
            <w:r>
              <w:rPr>
                <w:rFonts w:ascii="Arial" w:hAnsi="Arial"/>
                <w:sz w:val="20"/>
              </w:rPr>
              <w:t>Nguyễn Thảo Vy, năm nhất</w:t>
            </w:r>
          </w:p>
        </w:tc>
        <w:tc>
          <w:tcPr>
            <w:tcW w:type="dxa" w:w="1992"/>
            <w:shd w:val="clear" w:color="auto" w:fill="F7F9FB"/>
          </w:tcPr>
          <w:p>
            <w:pPr>
              <w:spacing w:before="40" w:after="40" w:line="269" w:lineRule="auto"/>
              <w:jc w:val="left"/>
            </w:pPr>
            <w:r>
              <w:rPr>
                <w:rFonts w:ascii="Arial" w:hAnsi="Arial"/>
                <w:sz w:val="20"/>
              </w:rPr>
              <w:t>Chưa có máy Windows; MacBook chip M2 không thi được</w:t>
            </w:r>
          </w:p>
        </w:tc>
        <w:tc>
          <w:tcPr>
            <w:tcW w:type="dxa" w:w="1992"/>
            <w:shd w:val="clear" w:color="auto" w:fill="F7F9FB"/>
          </w:tcPr>
          <w:p>
            <w:pPr>
              <w:spacing w:before="40" w:after="40" w:line="269" w:lineRule="auto"/>
              <w:jc w:val="left"/>
            </w:pPr>
            <w:r>
              <w:rPr>
                <w:rFonts w:ascii="Arial" w:hAnsi="Arial"/>
                <w:sz w:val="20"/>
              </w:rPr>
              <w:t>Ca thi 79.000đ hoặc Tuần thi 449.000đ</w:t>
            </w:r>
          </w:p>
        </w:tc>
        <w:tc>
          <w:tcPr>
            <w:tcW w:type="dxa" w:w="1328"/>
            <w:shd w:val="clear" w:color="auto" w:fill="F7F9FB"/>
          </w:tcPr>
          <w:p>
            <w:pPr>
              <w:spacing w:before="40" w:after="40" w:line="269" w:lineRule="auto"/>
              <w:jc w:val="left"/>
            </w:pPr>
            <w:r>
              <w:rPr>
                <w:rFonts w:ascii="Arial" w:hAnsi="Arial"/>
                <w:sz w:val="20"/>
              </w:rPr>
              <w:t>79.000đ – 449.000đ</w:t>
            </w:r>
          </w:p>
        </w:tc>
        <w:tc>
          <w:tcPr>
            <w:tcW w:type="dxa" w:w="664"/>
            <w:shd w:val="clear" w:color="auto" w:fill="F7F9FB"/>
          </w:tcPr>
          <w:p>
            <w:pPr>
              <w:spacing w:before="40" w:after="40" w:line="269" w:lineRule="auto"/>
              <w:jc w:val="left"/>
            </w:pPr>
            <w:r>
              <w:rPr>
                <w:rFonts w:ascii="Arial" w:hAnsi="Arial"/>
                <w:sz w:val="20"/>
              </w:rPr>
              <w:t>Cao</w:t>
            </w:r>
          </w:p>
        </w:tc>
        <w:tc>
          <w:tcPr>
            <w:tcW w:type="dxa" w:w="1992"/>
            <w:shd w:val="clear" w:color="auto" w:fill="F7F9FB"/>
          </w:tcPr>
          <w:p>
            <w:pPr>
              <w:spacing w:before="40" w:after="40" w:line="269" w:lineRule="auto"/>
              <w:jc w:val="left"/>
            </w:pPr>
            <w:r>
              <w:rPr>
                <w:rFonts w:ascii="Arial" w:hAnsi="Arial"/>
                <w:sz w:val="20"/>
              </w:rPr>
              <w:t>Tuần định hướng, cộng tác viên theo lớp</w:t>
            </w:r>
          </w:p>
        </w:tc>
      </w:tr>
      <w:tr>
        <w:tc>
          <w:tcPr>
            <w:tcW w:type="dxa" w:w="1328"/>
          </w:tcPr>
          <w:p>
            <w:pPr>
              <w:spacing w:before="40" w:after="40" w:line="269" w:lineRule="auto"/>
              <w:jc w:val="left"/>
            </w:pPr>
            <w:r>
              <w:rPr>
                <w:rFonts w:ascii="Arial" w:hAnsi="Arial"/>
                <w:sz w:val="20"/>
              </w:rPr>
              <w:t>Lê Đình Khang, năm 4</w:t>
            </w:r>
          </w:p>
        </w:tc>
        <w:tc>
          <w:tcPr>
            <w:tcW w:type="dxa" w:w="1992"/>
          </w:tcPr>
          <w:p>
            <w:pPr>
              <w:spacing w:before="40" w:after="40" w:line="269" w:lineRule="auto"/>
              <w:jc w:val="left"/>
            </w:pPr>
            <w:r>
              <w:rPr>
                <w:rFonts w:ascii="Arial" w:hAnsi="Arial"/>
                <w:sz w:val="20"/>
              </w:rPr>
              <w:t>Đồ án tốt nghiệp cần máy 16GB trong ba tháng</w:t>
            </w:r>
          </w:p>
        </w:tc>
        <w:tc>
          <w:tcPr>
            <w:tcW w:type="dxa" w:w="1992"/>
          </w:tcPr>
          <w:p>
            <w:pPr>
              <w:spacing w:before="40" w:after="40" w:line="269" w:lineRule="auto"/>
              <w:jc w:val="left"/>
            </w:pPr>
            <w:r>
              <w:rPr>
                <w:rFonts w:ascii="Arial" w:hAnsi="Arial"/>
                <w:sz w:val="20"/>
              </w:rPr>
              <w:t>Tháng nhóm B kèm phí miễn trừ thiệt hại</w:t>
            </w:r>
          </w:p>
        </w:tc>
        <w:tc>
          <w:tcPr>
            <w:tcW w:type="dxa" w:w="1328"/>
          </w:tcPr>
          <w:p>
            <w:pPr>
              <w:spacing w:before="40" w:after="40" w:line="269" w:lineRule="auto"/>
              <w:jc w:val="left"/>
            </w:pPr>
            <w:r>
              <w:rPr>
                <w:rFonts w:ascii="Arial" w:hAnsi="Arial"/>
                <w:sz w:val="20"/>
              </w:rPr>
              <w:t>869.000đ + 69.000đ mỗi tháng</w:t>
            </w:r>
          </w:p>
        </w:tc>
        <w:tc>
          <w:tcPr>
            <w:tcW w:type="dxa" w:w="664"/>
          </w:tcPr>
          <w:p>
            <w:pPr>
              <w:spacing w:before="40" w:after="40" w:line="269" w:lineRule="auto"/>
              <w:jc w:val="left"/>
            </w:pPr>
            <w:r>
              <w:rPr>
                <w:rFonts w:ascii="Arial" w:hAnsi="Arial"/>
                <w:sz w:val="20"/>
              </w:rPr>
              <w:t>Trung bình</w:t>
            </w:r>
          </w:p>
        </w:tc>
        <w:tc>
          <w:tcPr>
            <w:tcW w:type="dxa" w:w="1992"/>
          </w:tcPr>
          <w:p>
            <w:pPr>
              <w:spacing w:before="40" w:after="40" w:line="269" w:lineRule="auto"/>
              <w:jc w:val="left"/>
            </w:pPr>
            <w:r>
              <w:rPr>
                <w:rFonts w:ascii="Arial" w:hAnsi="Arial"/>
                <w:sz w:val="20"/>
              </w:rPr>
              <w:t>Giảng viên hướng dẫn, nhóm đồ án theo bộ môn</w:t>
            </w:r>
          </w:p>
        </w:tc>
      </w:tr>
    </w:tbl>
    <w:p>
      <w:pPr>
        <w:spacing w:before="60" w:after="200"/>
        <w:jc w:val="left"/>
      </w:pPr>
      <w:bookmarkStart w:id="1043" w:name="tab11"/>
      <w:bookmarkEnd w:id="1043"/>
      <w:r>
        <w:rPr>
          <w:rFonts w:ascii="Arial" w:hAnsi="Arial"/>
          <w:b/>
          <w:color w:val="555B63"/>
          <w:sz w:val="19"/>
        </w:rPr>
        <w:t xml:space="preserve">Bảng 11. </w:t>
      </w:r>
      <w:r>
        <w:rPr>
          <w:rFonts w:ascii="Arial" w:hAnsi="Arial"/>
          <w:i/>
          <w:color w:val="555B63"/>
          <w:sz w:val="19"/>
        </w:rPr>
        <w:t>Ba chân dung khách hàng giả định, gói dịch vụ tương ứng và kênh tiếp cận.</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Ba chân dung này chưa được kiểm chứng bằng phỏng vấn</w:t>
            </w:r>
          </w:p>
          <w:p>
            <w:pPr>
              <w:spacing w:after="40" w:line="300" w:lineRule="auto"/>
              <w:jc w:val="both"/>
            </w:pPr>
            <w:r>
              <w:rPr>
                <w:sz w:val="21"/>
              </w:rPr>
              <w:t>Nhóm dựng ba chân dung từ dữ liệu thứ cấp, không từ phỏng vấn thật. Việc cần làm trước khi triển khai là phỏng vấn sâu ít nhất năm sinh viên cho mỗi chân dung, và đo tỉ trọng thật của ba nhóm trong tổng cầu.</w:t>
            </w:r>
          </w:p>
          <w:p>
            <w:pPr>
              <w:spacing w:after="0" w:line="300" w:lineRule="auto"/>
              <w:jc w:val="both"/>
            </w:pPr>
            <w:r>
              <w:rPr>
                <w:sz w:val="21"/>
              </w:rPr>
              <w:t>Nếu nhóm Huy nhỏ hơn dự kiến nhiều, gói khẩn cấp 179.000đ mất ý nghĩa và doanh thu bình quân mỗi lượt sẽ tụt xuống dưới 144.100đ, kéo theo ngưỡng hoà vốn dâng lên trên 25 lượt mỗi tháng.</w:t>
            </w:r>
          </w:p>
        </w:tc>
      </w:tr>
    </w:tbl>
    <w:p>
      <w:pPr>
        <w:spacing w:after="120" w:line="240" w:lineRule="auto"/>
      </w:pPr>
    </w:p>
    <w:p>
      <w:bookmarkStart w:id="1044" w:name="sec30"/>
      <w:pPr>
        <w:pStyle w:val="Heading2"/>
      </w:pPr>
      <w:r>
        <w:rPr>
          <w:rFonts w:ascii="Arial" w:hAnsi="Arial"/>
          <w:b/>
        </w:rPr>
        <w:t xml:space="preserve">3.3 </w:t>
      </w:r>
      <w:r>
        <w:rPr>
          <w:rFonts w:ascii="Arial" w:hAnsi="Arial"/>
        </w:rPr>
        <w:t>Tính mùa vụ của nhu cầu</w:t>
      </w:r>
      <w:bookmarkEnd w:id="1044"/>
    </w:p>
    <w:p>
      <w:pPr>
        <w:spacing w:after="120"/>
      </w:pPr>
      <w:r>
        <w:rPr>
          <w:sz w:val="23"/>
        </w:rPr>
        <w:t xml:space="preserve">Một năm học tại Đại học FPT có ba học kỳ Fall, Spring và Summer, mỗi kỳ bốn tháng </w:t>
      </w:r>
      <w:r>
        <w:rPr>
          <w:color w:val="1B5E9E"/>
          <w:sz w:val="20"/>
          <w:vertAlign w:val="superscript"/>
        </w:rPr>
        <w:t>[15]</w:t>
      </w:r>
      <w:r>
        <w:rPr>
          <w:sz w:val="23"/>
        </w:rPr>
        <w:t xml:space="preserve"> </w:t>
      </w:r>
      <w:r>
        <w:rPr>
          <w:color w:val="1B5E9E"/>
          <w:sz w:val="20"/>
          <w:vertAlign w:val="superscript"/>
        </w:rPr>
        <w:t>[13]</w:t>
      </w:r>
      <w:r>
        <w:rPr>
          <w:sz w:val="23"/>
        </w:rPr>
        <w:t xml:space="preserve">, toàn khoá là bốn năm chín kỳ </w:t>
      </w:r>
      <w:r>
        <w:rPr>
          <w:color w:val="1B5E9E"/>
          <w:sz w:val="20"/>
          <w:vertAlign w:val="superscript"/>
        </w:rPr>
        <w:t>[14]</w:t>
      </w:r>
      <w:r>
        <w:rPr>
          <w:sz w:val="23"/>
        </w:rPr>
        <w:t xml:space="preserve">. Kéo theo đó là </w:t>
      </w:r>
      <w:r>
        <w:rPr>
          <w:b/>
          <w:sz w:val="23"/>
        </w:rPr>
        <w:t>ba đỉnh thi cuối kỳ cộng ba đợt progress test giữa kỳ</w:t>
      </w:r>
      <w:r>
        <w:rPr>
          <w:sz w:val="23"/>
        </w:rPr>
        <w:t xml:space="preserve">, tức khoảng sáu đợt cao điểm mỗi năm, mỗi đợt kéo dài một đến hai tuần. Nhóm chưa lấy được lịch thi chính thức của campus Đà Nẵng và ghi rõ đây là suy luận, nhãn </w:t>
      </w:r>
      <w:r>
        <w:rPr>
          <w:b/>
          <w:sz w:val="23"/>
        </w:rPr>
        <w:t>[Ước lượng của nhóm]</w:t>
      </w:r>
      <w:r>
        <w:rPr>
          <w:sz w:val="23"/>
        </w:rPr>
        <w:t xml:space="preserve">; cách lấy số thật là chụp màn hình mục "Xem lịch thi" trên cổng FAP của chính thành viên nhóm </w:t>
      </w:r>
      <w:r>
        <w:rPr>
          <w:color w:val="1B5E9E"/>
          <w:sz w:val="20"/>
          <w:vertAlign w:val="superscript"/>
        </w:rPr>
        <w:t>[39]</w:t>
      </w:r>
      <w:r>
        <w:rPr>
          <w:sz w:val="23"/>
        </w:rPr>
        <w:t xml:space="preserve">. Quy chế cho phép sinh viên thi tối đa hai lần theo lịch của trường </w:t>
      </w:r>
      <w:r>
        <w:rPr>
          <w:color w:val="1B5E9E"/>
          <w:sz w:val="20"/>
          <w:vertAlign w:val="superscript"/>
        </w:rPr>
        <w:t>[17]</w:t>
      </w:r>
      <w:r>
        <w:rPr>
          <w:sz w:val="23"/>
        </w:rPr>
        <w:t>, nghĩa là sau mỗi đỉnh thi còn một đuôi cầu nhỏ của nhóm thi lại.</w:t>
      </w:r>
    </w:p>
    <w:p>
      <w:pPr>
        <w:spacing w:before="160" w:after="40"/>
        <w:jc w:val="center"/>
      </w:pPr>
      <w:r>
        <w:drawing>
          <wp:inline xmlns:a="http://schemas.openxmlformats.org/drawingml/2006/main" xmlns:pic="http://schemas.openxmlformats.org/drawingml/2006/picture">
            <wp:extent cx="5760000" cy="3431646"/>
            <wp:docPr id="3" name="Picture 3"/>
            <wp:cNvGraphicFramePr>
              <a:graphicFrameLocks noChangeAspect="1"/>
            </wp:cNvGraphicFramePr>
            <a:graphic>
              <a:graphicData uri="http://schemas.openxmlformats.org/drawingml/2006/picture">
                <pic:pic>
                  <pic:nvPicPr>
                    <pic:cNvPr id="0" name="c1-doanh-thu-thang.png"/>
                    <pic:cNvPicPr/>
                  </pic:nvPicPr>
                  <pic:blipFill>
                    <a:blip r:embed="rId11"/>
                    <a:stretch>
                      <a:fillRect/>
                    </a:stretch>
                  </pic:blipFill>
                  <pic:spPr>
                    <a:xfrm>
                      <a:off x="0" y="0"/>
                      <a:ext cx="5760000" cy="3431646"/>
                    </a:xfrm>
                    <a:prstGeom prst="rect"/>
                  </pic:spPr>
                </pic:pic>
              </a:graphicData>
            </a:graphic>
          </wp:inline>
        </w:drawing>
      </w:r>
    </w:p>
    <w:p>
      <w:pPr>
        <w:spacing w:after="80"/>
        <w:jc w:val="center"/>
      </w:pPr>
      <w:bookmarkStart w:id="1045" w:name="fig3"/>
      <w:bookmarkEnd w:id="1045"/>
      <w:r>
        <w:rPr>
          <w:rFonts w:ascii="Arial" w:hAnsi="Arial"/>
          <w:b/>
          <w:color w:val="555B63"/>
          <w:sz w:val="19"/>
        </w:rPr>
        <w:t xml:space="preserve">Hình 3. </w:t>
      </w:r>
      <w:r>
        <w:rPr>
          <w:rFonts w:ascii="Arial" w:hAnsi="Arial"/>
          <w:i/>
          <w:color w:val="555B63"/>
          <w:sz w:val="19"/>
        </w:rPr>
        <w:t>Doanh thu theo từng tháng trong năm 1 cho thấy ba đỉnh thi cuối kỳ và các tháng trũng ở giữa.</w:t>
      </w:r>
    </w:p>
    <w:p>
      <w:pPr>
        <w:spacing w:after="200"/>
        <w:jc w:val="center"/>
      </w:pPr>
      <w:r>
        <w:rPr>
          <w:rFonts w:ascii="Arial" w:hAnsi="Arial"/>
          <w:i/>
          <w:color w:val="555B63"/>
          <w:sz w:val="18"/>
        </w:rPr>
        <w:t>Nguồn: nhóm tác giả, dựng từ mô hình tài chính trong Chương 15.</w:t>
      </w:r>
    </w:p>
    <w:p>
      <w:pPr>
        <w:spacing w:after="120"/>
      </w:pPr>
      <w:r>
        <w:rPr>
          <w:sz w:val="23"/>
        </w:rPr>
        <w:t xml:space="preserve">Biểu đồ trên là phần trung thực nhất của cả chương này. Tháng cao nhất của năm 1 là 08/2027, kỳ thi cuối Summer, với 65 lượt thuê. Tháng thấp nhất là 10/2026 với 9 lượt. </w:t>
      </w:r>
      <w:r>
        <w:rPr>
          <w:b/>
          <w:sz w:val="23"/>
        </w:rPr>
        <w:t>Chênh lệch giữa đỉnh và đáy là hơn bảy lần.</w:t>
      </w:r>
      <w:r>
        <w:rPr>
          <w:sz w:val="23"/>
        </w:rPr>
        <w:t xml:space="preserve"> Với ngưỡng hoà vốn tiền mặt 25 lượt mỗi tháng, có </w:t>
      </w:r>
      <w:r>
        <w:rPr>
          <w:b/>
          <w:sz w:val="23"/>
        </w:rPr>
        <w:t>bốn trong mười hai tháng</w:t>
      </w:r>
      <w:r>
        <w:rPr>
          <w:sz w:val="23"/>
        </w:rPr>
        <w:t xml:space="preserve"> đầu tiên nằm dưới ngưỡng đó, và </w:t>
      </w:r>
      <w:r>
        <w:rPr>
          <w:b/>
          <w:sz w:val="23"/>
        </w:rPr>
        <w:t>bảy trong mười hai tháng</w:t>
      </w:r>
      <w:r>
        <w:rPr>
          <w:sz w:val="23"/>
        </w:rPr>
        <w:t xml:space="preserve"> nằm dưới ngưỡng hoà vốn kế toán 39 lượt. Luỹ kế lợi nhuận chỉ dương từ tháng thứ tám trở đi.</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Mùa vụ là rủi ro dòng tiền lớn nhất của mô hình</w:t>
            </w:r>
          </w:p>
          <w:p>
            <w:pPr>
              <w:spacing w:after="40" w:line="300" w:lineRule="auto"/>
              <w:jc w:val="both"/>
            </w:pPr>
            <w:r>
              <w:rPr>
                <w:sz w:val="21"/>
              </w:rPr>
              <w:t>Doanh thu không rải đều 12 tháng mà dồn vào khoảng sáu đợt. Giữa các đợt, 10 chiếc máy trị giá 72.500.000đ nằm không trong khi định phí 2.800.000đ mỗi tháng và khấu hao 1.571.000đ mỗi tháng vẫn chạy đều.</w:t>
            </w:r>
          </w:p>
          <w:p>
            <w:pPr>
              <w:spacing w:after="0" w:line="300" w:lineRule="auto"/>
              <w:jc w:val="both"/>
            </w:pPr>
            <w:r>
              <w:rPr>
                <w:sz w:val="21"/>
              </w:rPr>
              <w:t>Hệ quả thực tế: nhóm phải giữ đủ tiền mặt để chịu bốn tháng lỗ tiền mặt liên tiếp ngay sau khi vừa bỏ ra 93.250.000đ mua máy. Đây là lý do vốn lưu động phải được tách riêng khỏi vốn mua thiết bị, không được tính gộp.</w:t>
            </w:r>
          </w:p>
        </w:tc>
      </w:tr>
    </w:tbl>
    <w:p>
      <w:pPr>
        <w:spacing w:after="120" w:line="240" w:lineRule="auto"/>
      </w:pPr>
    </w:p>
    <w:p>
      <w:pPr>
        <w:spacing w:after="120"/>
      </w:pPr>
      <w:r>
        <w:rPr>
          <w:sz w:val="23"/>
        </w:rPr>
        <w:t xml:space="preserve">Cách làm phẳng mà nhóm chọn là </w:t>
      </w:r>
      <w:r>
        <w:rPr>
          <w:b/>
          <w:sz w:val="23"/>
        </w:rPr>
        <w:t>gói thuê tháng 849.000đ</w:t>
      </w:r>
      <w:r>
        <w:rPr>
          <w:sz w:val="23"/>
        </w:rPr>
        <w:t xml:space="preserve"> dành cho sinh viên làm đồ án, đi thực tập hoặc có máy đang sửa dài ngày. Trong năm 1, kế hoạch đặt 30 máy-tháng, tức khoảng 25% tổng quỹ thời gian của đội máy được bán dưới dạng hợp đồng dài, đóng góp gần một phần ba doanh thu </w:t>
      </w:r>
      <w:r>
        <w:rPr>
          <w:b/>
          <w:sz w:val="23"/>
        </w:rPr>
        <w:t>[Ước lượng của nhóm]</w:t>
      </w:r>
      <w:r>
        <w:rPr>
          <w:sz w:val="23"/>
        </w:rPr>
        <w:t>. Các tháng trũng như 06/2027 và 07/2027 chính là các tháng có số máy-tháng cao nhất, 5 máy-tháng mỗi tháng, và nhờ đó vẫn dương EBITDA dù số lượt thuê theo ca thấp.</w:t>
      </w:r>
    </w:p>
    <w:p>
      <w:pPr>
        <w:spacing w:after="120"/>
      </w:pPr>
      <w:r>
        <w:rPr>
          <w:sz w:val="23"/>
        </w:rPr>
        <w:t xml:space="preserve">Cách làm phẳng này không phải sáng kiến của nhóm mà là cách toàn ngành đang vận hành. Cấu trúc giá thị trường thưởng cho khách thuê dài và phạt khách thuê ngắn: cùng một cấu hình, giá một ngày là 49.000đ nhưng giá một tháng chỉ 600.000đ, tức khoảng 20.000đ mỗi ngày </w:t>
      </w:r>
      <w:r>
        <w:rPr>
          <w:color w:val="1B5E9E"/>
          <w:sz w:val="20"/>
          <w:vertAlign w:val="superscript"/>
        </w:rPr>
        <w:t>[41]</w:t>
      </w:r>
      <w:r>
        <w:rPr>
          <w:sz w:val="23"/>
        </w:rPr>
        <w:t xml:space="preserve">, có nơi còn niêm yết từ 500.000đ mỗi tháng </w:t>
      </w:r>
      <w:r>
        <w:rPr>
          <w:color w:val="1B5E9E"/>
          <w:sz w:val="20"/>
          <w:vertAlign w:val="superscript"/>
        </w:rPr>
        <w:t>[82]</w:t>
      </w:r>
      <w:r>
        <w:rPr>
          <w:sz w:val="23"/>
        </w:rPr>
        <w:t xml:space="preserve">. ExamLap đặt gói tháng ở 849.000đ, thấp hơn mức 1.000.000đ mỗi tháng mà DH Lend công bố tại Đà Nẵng </w:t>
      </w:r>
      <w:r>
        <w:rPr>
          <w:color w:val="1B5E9E"/>
          <w:sz w:val="20"/>
          <w:vertAlign w:val="superscript"/>
        </w:rPr>
        <w:t>[19]</w:t>
      </w:r>
      <w:r>
        <w:rPr>
          <w:sz w:val="23"/>
        </w:rPr>
        <w:t>, đủ cạnh tranh để lấp công suất ngoài mùa thi mà không phá vỡ định vị của gói theo ca.</w:t>
      </w:r>
    </w:p>
    <w:p>
      <w:bookmarkStart w:id="1046" w:name="sec31"/>
      <w:pPr>
        <w:pStyle w:val="Heading2"/>
      </w:pPr>
      <w:r>
        <w:rPr>
          <w:rFonts w:ascii="Arial" w:hAnsi="Arial"/>
          <w:b/>
        </w:rPr>
        <w:t xml:space="preserve">3.4 </w:t>
      </w:r>
      <w:r>
        <w:rPr>
          <w:rFonts w:ascii="Arial" w:hAnsi="Arial"/>
        </w:rPr>
        <w:t>Bản đồ đối thủ và định vị</w:t>
      </w:r>
      <w:bookmarkEnd w:id="1046"/>
    </w:p>
    <w:p>
      <w:pPr>
        <w:spacing w:after="120"/>
      </w:pPr>
      <w:r>
        <w:rPr>
          <w:sz w:val="23"/>
        </w:rPr>
        <w:t xml:space="preserve">Thị trường Đà Nẵng đã có ít nhất bảy đơn vị cho thuê laptop </w:t>
      </w:r>
      <w:r>
        <w:rPr>
          <w:color w:val="1B5E9E"/>
          <w:sz w:val="20"/>
          <w:vertAlign w:val="superscript"/>
        </w:rPr>
        <w:t>[19]</w:t>
      </w:r>
      <w:r>
        <w:rPr>
          <w:sz w:val="23"/>
        </w:rPr>
        <w:t>. Nhưng bản đồ đối thủ thật của ExamLap rộng hơn danh sách cửa hàng, vì hai đối thủ đáng ngại nhất lại không phải doanh nghiệp.</w:t>
      </w:r>
    </w:p>
    <w:p>
      <w:pPr>
        <w:sectPr>
          <w:pgSz w:w="11906" w:h="16838"/>
          <w:pgMar w:top="1247" w:right="1134" w:bottom="1247" w:left="1474" w:header="680" w:footer="680" w:gutter="0"/>
          <w:cols w:space="720"/>
          <w:docGrid w:linePitch="360"/>
        </w:sectPr>
      </w:pP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rPr>
          <w:tblHeader/>
        </w:trPr>
        <w:tc>
          <w:tcPr>
            <w:tcW w:type="dxa" w:w="1641"/>
            <w:shd w:val="clear" w:color="auto" w:fill="1B5E9E"/>
          </w:tcPr>
          <w:p>
            <w:pPr>
              <w:spacing w:before="40" w:after="40" w:line="269" w:lineRule="auto"/>
              <w:jc w:val="left"/>
            </w:pPr>
            <w:r>
              <w:rPr>
                <w:rFonts w:ascii="Arial" w:hAnsi="Arial"/>
                <w:b/>
                <w:color w:val="FFFFFF"/>
                <w:sz w:val="20"/>
              </w:rPr>
              <w:t>Đối thủ</w:t>
            </w:r>
          </w:p>
        </w:tc>
        <w:tc>
          <w:tcPr>
            <w:tcW w:type="dxa" w:w="1094"/>
            <w:shd w:val="clear" w:color="auto" w:fill="1B5E9E"/>
          </w:tcPr>
          <w:p>
            <w:pPr>
              <w:spacing w:before="40" w:after="40" w:line="269" w:lineRule="auto"/>
              <w:jc w:val="left"/>
            </w:pPr>
            <w:r>
              <w:rPr>
                <w:rFonts w:ascii="Arial" w:hAnsi="Arial"/>
                <w:b/>
                <w:color w:val="FFFFFF"/>
                <w:sz w:val="20"/>
              </w:rPr>
              <w:t>Loại</w:t>
            </w:r>
          </w:p>
        </w:tc>
        <w:tc>
          <w:tcPr>
            <w:tcW w:type="dxa" w:w="1641"/>
            <w:shd w:val="clear" w:color="auto" w:fill="1B5E9E"/>
          </w:tcPr>
          <w:p>
            <w:pPr>
              <w:spacing w:before="40" w:after="40" w:line="269" w:lineRule="auto"/>
              <w:jc w:val="left"/>
            </w:pPr>
            <w:r>
              <w:rPr>
                <w:rFonts w:ascii="Arial" w:hAnsi="Arial"/>
                <w:b/>
                <w:color w:val="FFFFFF"/>
                <w:sz w:val="20"/>
              </w:rPr>
              <w:t>Vị trí so với campus Hoà Hải</w:t>
            </w:r>
          </w:p>
        </w:tc>
        <w:tc>
          <w:tcPr>
            <w:tcW w:type="dxa" w:w="1094"/>
            <w:shd w:val="clear" w:color="auto" w:fill="1B5E9E"/>
          </w:tcPr>
          <w:p>
            <w:pPr>
              <w:spacing w:before="40" w:after="40" w:line="269" w:lineRule="auto"/>
              <w:jc w:val="left"/>
            </w:pPr>
            <w:r>
              <w:rPr>
                <w:rFonts w:ascii="Arial" w:hAnsi="Arial"/>
                <w:b/>
                <w:color w:val="FFFFFF"/>
                <w:sz w:val="20"/>
              </w:rPr>
              <w:t>Giá công bố</w:t>
            </w:r>
          </w:p>
        </w:tc>
        <w:tc>
          <w:tcPr>
            <w:tcW w:type="dxa" w:w="2188"/>
            <w:shd w:val="clear" w:color="auto" w:fill="1B5E9E"/>
          </w:tcPr>
          <w:p>
            <w:pPr>
              <w:spacing w:before="40" w:after="40" w:line="269" w:lineRule="auto"/>
              <w:jc w:val="left"/>
            </w:pPr>
            <w:r>
              <w:rPr>
                <w:rFonts w:ascii="Arial" w:hAnsi="Arial"/>
                <w:b/>
                <w:color w:val="FFFFFF"/>
                <w:sz w:val="20"/>
              </w:rPr>
              <w:t>Điều kiện thuê</w:t>
            </w:r>
          </w:p>
        </w:tc>
        <w:tc>
          <w:tcPr>
            <w:tcW w:type="dxa" w:w="1641"/>
            <w:shd w:val="clear" w:color="auto" w:fill="1B5E9E"/>
          </w:tcPr>
          <w:p>
            <w:pPr>
              <w:spacing w:before="40" w:after="40" w:line="269" w:lineRule="auto"/>
              <w:jc w:val="left"/>
            </w:pPr>
            <w:r>
              <w:rPr>
                <w:rFonts w:ascii="Arial" w:hAnsi="Arial"/>
                <w:b/>
                <w:color w:val="FFFFFF"/>
                <w:sz w:val="20"/>
              </w:rPr>
              <w:t>Mức độ đe doạ với ExamLap</w:t>
            </w:r>
          </w:p>
        </w:tc>
      </w:tr>
      <w:tr>
        <w:tc>
          <w:tcPr>
            <w:tcW w:type="dxa" w:w="1641"/>
          </w:tcPr>
          <w:p>
            <w:pPr>
              <w:spacing w:before="40" w:after="40" w:line="269" w:lineRule="auto"/>
              <w:jc w:val="left"/>
            </w:pPr>
            <w:r>
              <w:rPr>
                <w:rFonts w:ascii="Arial" w:hAnsi="Arial"/>
                <w:b/>
                <w:sz w:val="20"/>
              </w:rPr>
              <w:t>Mượn máy của bạn qua hệ thống "ĐK Mượn máy"</w:t>
            </w:r>
          </w:p>
        </w:tc>
        <w:tc>
          <w:tcPr>
            <w:tcW w:type="dxa" w:w="1094"/>
          </w:tcPr>
          <w:p>
            <w:pPr>
              <w:spacing w:before="40" w:after="40" w:line="269" w:lineRule="auto"/>
              <w:jc w:val="left"/>
            </w:pPr>
            <w:r>
              <w:rPr>
                <w:rFonts w:ascii="Arial" w:hAnsi="Arial"/>
                <w:sz w:val="20"/>
              </w:rPr>
              <w:t>Thay thế phi thương mại</w:t>
            </w:r>
          </w:p>
        </w:tc>
        <w:tc>
          <w:tcPr>
            <w:tcW w:type="dxa" w:w="1641"/>
          </w:tcPr>
          <w:p>
            <w:pPr>
              <w:spacing w:before="40" w:after="40" w:line="269" w:lineRule="auto"/>
              <w:jc w:val="left"/>
            </w:pPr>
            <w:r>
              <w:rPr>
                <w:rFonts w:ascii="Arial" w:hAnsi="Arial"/>
                <w:sz w:val="20"/>
              </w:rPr>
              <w:t>Ngay trong trường</w:t>
            </w:r>
          </w:p>
        </w:tc>
        <w:tc>
          <w:tcPr>
            <w:tcW w:type="dxa" w:w="1094"/>
          </w:tcPr>
          <w:p>
            <w:pPr>
              <w:spacing w:before="40" w:after="40" w:line="269" w:lineRule="auto"/>
              <w:jc w:val="left"/>
            </w:pPr>
            <w:r>
              <w:rPr>
                <w:rFonts w:ascii="Arial" w:hAnsi="Arial"/>
                <w:sz w:val="20"/>
              </w:rPr>
              <w:t>0đ</w:t>
            </w:r>
          </w:p>
        </w:tc>
        <w:tc>
          <w:tcPr>
            <w:tcW w:type="dxa" w:w="2188"/>
          </w:tcPr>
          <w:p>
            <w:pPr>
              <w:spacing w:before="40" w:after="40" w:line="269" w:lineRule="auto"/>
              <w:jc w:val="left"/>
            </w:pPr>
            <w:r>
              <w:rPr>
                <w:rFonts w:ascii="Arial" w:hAnsi="Arial"/>
                <w:sz w:val="20"/>
              </w:rPr>
              <w:t xml:space="preserve">Chủ máy phải đăng nhập xác nhận; tối thiểu 60 phút </w:t>
            </w:r>
            <w:r>
              <w:rPr>
                <w:rFonts w:ascii="Arial" w:hAnsi="Arial"/>
                <w:color w:val="1B5E9E"/>
                <w:sz w:val="17"/>
                <w:vertAlign w:val="superscript"/>
              </w:rPr>
              <w:t>[18]</w:t>
            </w:r>
          </w:p>
        </w:tc>
        <w:tc>
          <w:tcPr>
            <w:tcW w:type="dxa" w:w="1641"/>
          </w:tcPr>
          <w:p>
            <w:pPr>
              <w:spacing w:before="40" w:after="40" w:line="269" w:lineRule="auto"/>
              <w:jc w:val="left"/>
            </w:pPr>
            <w:r>
              <w:rPr>
                <w:rFonts w:ascii="Arial" w:hAnsi="Arial"/>
                <w:b/>
                <w:sz w:val="20"/>
              </w:rPr>
              <w:t>Cao nhất.</w:t>
            </w:r>
            <w:r>
              <w:rPr>
                <w:rFonts w:ascii="Arial" w:hAnsi="Arial"/>
                <w:sz w:val="20"/>
              </w:rPr>
              <w:t xml:space="preserve"> Miễn phí, tức thời, đã có sẵn phần mềm quản lý</w:t>
            </w:r>
          </w:p>
        </w:tc>
      </w:tr>
      <w:tr>
        <w:tc>
          <w:tcPr>
            <w:tcW w:type="dxa" w:w="1641"/>
            <w:shd w:val="clear" w:color="auto" w:fill="F7F9FB"/>
          </w:tcPr>
          <w:p>
            <w:pPr>
              <w:spacing w:before="40" w:after="40" w:line="269" w:lineRule="auto"/>
              <w:jc w:val="left"/>
            </w:pPr>
            <w:r>
              <w:rPr>
                <w:rFonts w:ascii="Arial" w:hAnsi="Arial"/>
                <w:b/>
                <w:sz w:val="20"/>
              </w:rPr>
              <w:t>leminhSTORE</w:t>
            </w:r>
          </w:p>
        </w:tc>
        <w:tc>
          <w:tcPr>
            <w:tcW w:type="dxa" w:w="1094"/>
            <w:shd w:val="clear" w:color="auto" w:fill="F7F9FB"/>
          </w:tcPr>
          <w:p>
            <w:pPr>
              <w:spacing w:before="40" w:after="40" w:line="269" w:lineRule="auto"/>
              <w:jc w:val="left"/>
            </w:pPr>
            <w:r>
              <w:rPr>
                <w:rFonts w:ascii="Arial" w:hAnsi="Arial"/>
                <w:sz w:val="20"/>
              </w:rPr>
              <w:t>Cửa hàng, chuyên tệp sinh viên</w:t>
            </w:r>
          </w:p>
        </w:tc>
        <w:tc>
          <w:tcPr>
            <w:tcW w:type="dxa" w:w="1641"/>
            <w:shd w:val="clear" w:color="auto" w:fill="F7F9FB"/>
          </w:tcPr>
          <w:p>
            <w:pPr>
              <w:spacing w:before="40" w:after="40" w:line="269" w:lineRule="auto"/>
              <w:jc w:val="left"/>
            </w:pPr>
            <w:r>
              <w:rPr>
                <w:rFonts w:ascii="Arial" w:hAnsi="Arial"/>
                <w:sz w:val="20"/>
              </w:rPr>
              <w:t>Sơn Trà, qua cầu, khác quận</w:t>
            </w:r>
          </w:p>
        </w:tc>
        <w:tc>
          <w:tcPr>
            <w:tcW w:type="dxa" w:w="1094"/>
            <w:shd w:val="clear" w:color="auto" w:fill="F7F9FB"/>
          </w:tcPr>
          <w:p>
            <w:pPr>
              <w:spacing w:before="40" w:after="40" w:line="269" w:lineRule="auto"/>
              <w:jc w:val="left"/>
            </w:pPr>
            <w:r>
              <w:rPr>
                <w:rFonts w:ascii="Arial" w:hAnsi="Arial"/>
                <w:sz w:val="20"/>
              </w:rPr>
              <w:t>Từ 38.000đ mỗi ngày</w:t>
            </w:r>
          </w:p>
        </w:tc>
        <w:tc>
          <w:tcPr>
            <w:tcW w:type="dxa" w:w="2188"/>
            <w:shd w:val="clear" w:color="auto" w:fill="F7F9FB"/>
          </w:tcPr>
          <w:p>
            <w:pPr>
              <w:spacing w:before="40" w:after="40" w:line="269" w:lineRule="auto"/>
              <w:jc w:val="left"/>
            </w:pPr>
            <w:r>
              <w:rPr>
                <w:rFonts w:ascii="Arial" w:hAnsi="Arial"/>
                <w:sz w:val="20"/>
              </w:rPr>
              <w:t xml:space="preserve">Căn cước bản gốc, cọc 500.000đ – 2.000.000đ </w:t>
            </w:r>
            <w:r>
              <w:rPr>
                <w:rFonts w:ascii="Arial" w:hAnsi="Arial"/>
                <w:color w:val="1B5E9E"/>
                <w:sz w:val="17"/>
                <w:vertAlign w:val="superscript"/>
              </w:rPr>
              <w:t>[21]</w:t>
            </w:r>
          </w:p>
        </w:tc>
        <w:tc>
          <w:tcPr>
            <w:tcW w:type="dxa" w:w="1641"/>
            <w:shd w:val="clear" w:color="auto" w:fill="F7F9FB"/>
          </w:tcPr>
          <w:p>
            <w:pPr>
              <w:spacing w:before="40" w:after="40" w:line="269" w:lineRule="auto"/>
              <w:jc w:val="left"/>
            </w:pPr>
            <w:r>
              <w:rPr>
                <w:rFonts w:ascii="Arial" w:hAnsi="Arial"/>
                <w:sz w:val="20"/>
              </w:rPr>
              <w:t>Cao về tệp khách, thấp về vị trí và tốc độ</w:t>
            </w:r>
          </w:p>
        </w:tc>
      </w:tr>
      <w:tr>
        <w:tc>
          <w:tcPr>
            <w:tcW w:type="dxa" w:w="1641"/>
          </w:tcPr>
          <w:p>
            <w:pPr>
              <w:spacing w:before="40" w:after="40" w:line="269" w:lineRule="auto"/>
              <w:jc w:val="left"/>
            </w:pPr>
            <w:r>
              <w:rPr>
                <w:rFonts w:ascii="Arial" w:hAnsi="Arial"/>
                <w:b/>
                <w:sz w:val="20"/>
              </w:rPr>
              <w:t>MIT Group</w:t>
            </w:r>
          </w:p>
        </w:tc>
        <w:tc>
          <w:tcPr>
            <w:tcW w:type="dxa" w:w="1094"/>
          </w:tcPr>
          <w:p>
            <w:pPr>
              <w:spacing w:before="40" w:after="40" w:line="269" w:lineRule="auto"/>
              <w:jc w:val="left"/>
            </w:pPr>
            <w:r>
              <w:rPr>
                <w:rFonts w:ascii="Arial" w:hAnsi="Arial"/>
                <w:sz w:val="20"/>
              </w:rPr>
              <w:t>Chuỗi nhiều tỉnh</w:t>
            </w:r>
          </w:p>
        </w:tc>
        <w:tc>
          <w:tcPr>
            <w:tcW w:type="dxa" w:w="1641"/>
          </w:tcPr>
          <w:p>
            <w:pPr>
              <w:spacing w:before="40" w:after="40" w:line="269" w:lineRule="auto"/>
              <w:jc w:val="left"/>
            </w:pPr>
            <w:r>
              <w:rPr>
                <w:rFonts w:ascii="Arial" w:hAnsi="Arial"/>
                <w:sz w:val="20"/>
              </w:rPr>
              <w:t>Không có điểm tại Đà Nẵng</w:t>
            </w:r>
          </w:p>
        </w:tc>
        <w:tc>
          <w:tcPr>
            <w:tcW w:type="dxa" w:w="1094"/>
          </w:tcPr>
          <w:p>
            <w:pPr>
              <w:spacing w:before="40" w:after="40" w:line="269" w:lineRule="auto"/>
              <w:jc w:val="left"/>
            </w:pPr>
            <w:r>
              <w:rPr>
                <w:rFonts w:ascii="Arial" w:hAnsi="Arial"/>
                <w:sz w:val="20"/>
              </w:rPr>
              <w:t xml:space="preserve">Từ 29.000đ mỗi ngày </w:t>
            </w:r>
            <w:r>
              <w:rPr>
                <w:rFonts w:ascii="Arial" w:hAnsi="Arial"/>
                <w:color w:val="1B5E9E"/>
                <w:sz w:val="17"/>
                <w:vertAlign w:val="superscript"/>
              </w:rPr>
              <w:t>[22]</w:t>
            </w:r>
          </w:p>
        </w:tc>
        <w:tc>
          <w:tcPr>
            <w:tcW w:type="dxa" w:w="2188"/>
          </w:tcPr>
          <w:p>
            <w:pPr>
              <w:spacing w:before="40" w:after="40" w:line="269" w:lineRule="auto"/>
              <w:jc w:val="left"/>
            </w:pPr>
            <w:r>
              <w:rPr>
                <w:rFonts w:ascii="Arial" w:hAnsi="Arial"/>
                <w:sz w:val="20"/>
              </w:rPr>
              <w:t xml:space="preserve">Có gói không cọc </w:t>
            </w:r>
            <w:r>
              <w:rPr>
                <w:rFonts w:ascii="Arial" w:hAnsi="Arial"/>
                <w:color w:val="1B5E9E"/>
                <w:sz w:val="17"/>
                <w:vertAlign w:val="superscript"/>
              </w:rPr>
              <w:t>[51]</w:t>
            </w:r>
          </w:p>
        </w:tc>
        <w:tc>
          <w:tcPr>
            <w:tcW w:type="dxa" w:w="1641"/>
          </w:tcPr>
          <w:p>
            <w:pPr>
              <w:spacing w:before="40" w:after="40" w:line="269" w:lineRule="auto"/>
              <w:jc w:val="left"/>
            </w:pPr>
            <w:r>
              <w:rPr>
                <w:rFonts w:ascii="Arial" w:hAnsi="Arial"/>
                <w:sz w:val="20"/>
              </w:rPr>
              <w:t>Trung bình, chủ yếu là mỏ neo giá</w:t>
            </w:r>
          </w:p>
        </w:tc>
      </w:tr>
      <w:tr>
        <w:tc>
          <w:tcPr>
            <w:tcW w:type="dxa" w:w="1641"/>
            <w:shd w:val="clear" w:color="auto" w:fill="F7F9FB"/>
          </w:tcPr>
          <w:p>
            <w:pPr>
              <w:spacing w:before="40" w:after="40" w:line="269" w:lineRule="auto"/>
              <w:jc w:val="left"/>
            </w:pPr>
            <w:r>
              <w:rPr>
                <w:rFonts w:ascii="Arial" w:hAnsi="Arial"/>
                <w:b/>
                <w:sz w:val="20"/>
              </w:rPr>
              <w:t>DH Lend</w:t>
            </w:r>
          </w:p>
        </w:tc>
        <w:tc>
          <w:tcPr>
            <w:tcW w:type="dxa" w:w="1094"/>
            <w:shd w:val="clear" w:color="auto" w:fill="F7F9FB"/>
          </w:tcPr>
          <w:p>
            <w:pPr>
              <w:spacing w:before="40" w:after="40" w:line="269" w:lineRule="auto"/>
              <w:jc w:val="left"/>
            </w:pPr>
            <w:r>
              <w:rPr>
                <w:rFonts w:ascii="Arial" w:hAnsi="Arial"/>
                <w:sz w:val="20"/>
              </w:rPr>
              <w:t>Cửa hàng Đà Nẵng</w:t>
            </w:r>
          </w:p>
        </w:tc>
        <w:tc>
          <w:tcPr>
            <w:tcW w:type="dxa" w:w="1641"/>
            <w:shd w:val="clear" w:color="auto" w:fill="F7F9FB"/>
          </w:tcPr>
          <w:p>
            <w:pPr>
              <w:spacing w:before="40" w:after="40" w:line="269" w:lineRule="auto"/>
              <w:jc w:val="left"/>
            </w:pPr>
            <w:r>
              <w:rPr>
                <w:rFonts w:ascii="Arial" w:hAnsi="Arial"/>
                <w:sz w:val="20"/>
              </w:rPr>
              <w:t>Chưa công bố địa chỉ cụ thể</w:t>
            </w:r>
          </w:p>
        </w:tc>
        <w:tc>
          <w:tcPr>
            <w:tcW w:type="dxa" w:w="1094"/>
            <w:shd w:val="clear" w:color="auto" w:fill="F7F9FB"/>
          </w:tcPr>
          <w:p>
            <w:pPr>
              <w:spacing w:before="40" w:after="40" w:line="269" w:lineRule="auto"/>
              <w:jc w:val="left"/>
            </w:pPr>
            <w:r>
              <w:rPr>
                <w:rFonts w:ascii="Arial" w:hAnsi="Arial"/>
                <w:sz w:val="20"/>
              </w:rPr>
              <w:t xml:space="preserve">50.000đ mỗi ngày, 1.000.000đ mỗi tháng </w:t>
            </w:r>
            <w:r>
              <w:rPr>
                <w:rFonts w:ascii="Arial" w:hAnsi="Arial"/>
                <w:color w:val="1B5E9E"/>
                <w:sz w:val="17"/>
                <w:vertAlign w:val="superscript"/>
              </w:rPr>
              <w:t>[19]</w:t>
            </w:r>
          </w:p>
        </w:tc>
        <w:tc>
          <w:tcPr>
            <w:tcW w:type="dxa" w:w="2188"/>
            <w:shd w:val="clear" w:color="auto" w:fill="F7F9FB"/>
          </w:tcPr>
          <w:p>
            <w:pPr>
              <w:spacing w:before="40" w:after="40" w:line="269" w:lineRule="auto"/>
              <w:jc w:val="left"/>
            </w:pPr>
            <w:r>
              <w:rPr>
                <w:rFonts w:ascii="Arial" w:hAnsi="Arial"/>
                <w:sz w:val="20"/>
              </w:rPr>
              <w:t>Giao nhận tận nơi, cam kết đổi máy nếu hỏng</w:t>
            </w:r>
          </w:p>
        </w:tc>
        <w:tc>
          <w:tcPr>
            <w:tcW w:type="dxa" w:w="1641"/>
            <w:shd w:val="clear" w:color="auto" w:fill="F7F9FB"/>
          </w:tcPr>
          <w:p>
            <w:pPr>
              <w:spacing w:before="40" w:after="40" w:line="269" w:lineRule="auto"/>
              <w:jc w:val="left"/>
            </w:pPr>
            <w:r>
              <w:rPr>
                <w:rFonts w:ascii="Arial" w:hAnsi="Arial"/>
                <w:sz w:val="20"/>
              </w:rPr>
              <w:t>Trung bình, là đối thủ trực tiếp của gói tháng</w:t>
            </w:r>
          </w:p>
        </w:tc>
      </w:tr>
      <w:tr>
        <w:tc>
          <w:tcPr>
            <w:tcW w:type="dxa" w:w="1641"/>
          </w:tcPr>
          <w:p>
            <w:pPr>
              <w:spacing w:before="40" w:after="40" w:line="269" w:lineRule="auto"/>
              <w:jc w:val="left"/>
            </w:pPr>
            <w:r>
              <w:rPr>
                <w:rFonts w:ascii="Arial" w:hAnsi="Arial"/>
                <w:b/>
                <w:sz w:val="20"/>
              </w:rPr>
              <w:t>Trường Giang Computer</w:t>
            </w:r>
          </w:p>
        </w:tc>
        <w:tc>
          <w:tcPr>
            <w:tcW w:type="dxa" w:w="1094"/>
          </w:tcPr>
          <w:p>
            <w:pPr>
              <w:spacing w:before="40" w:after="40" w:line="269" w:lineRule="auto"/>
              <w:jc w:val="left"/>
            </w:pPr>
            <w:r>
              <w:rPr>
                <w:rFonts w:ascii="Arial" w:hAnsi="Arial"/>
                <w:sz w:val="20"/>
              </w:rPr>
              <w:t>Chuỗi lâu năm, nhiều chi nhánh</w:t>
            </w:r>
          </w:p>
        </w:tc>
        <w:tc>
          <w:tcPr>
            <w:tcW w:type="dxa" w:w="1641"/>
          </w:tcPr>
          <w:p>
            <w:pPr>
              <w:spacing w:before="40" w:after="40" w:line="269" w:lineRule="auto"/>
              <w:jc w:val="left"/>
            </w:pPr>
            <w:r>
              <w:rPr>
                <w:rFonts w:ascii="Arial" w:hAnsi="Arial"/>
                <w:sz w:val="20"/>
              </w:rPr>
              <w:t>118 Hàm Nghi, gần như đầu kia thành phố</w:t>
            </w:r>
          </w:p>
        </w:tc>
        <w:tc>
          <w:tcPr>
            <w:tcW w:type="dxa" w:w="1094"/>
          </w:tcPr>
          <w:p>
            <w:pPr>
              <w:spacing w:before="40" w:after="40" w:line="269" w:lineRule="auto"/>
              <w:jc w:val="left"/>
            </w:pPr>
            <w:r>
              <w:rPr>
                <w:rFonts w:ascii="Arial" w:hAnsi="Arial"/>
                <w:sz w:val="20"/>
              </w:rPr>
              <w:t xml:space="preserve">Từ 50.000đ mỗi ngày </w:t>
            </w:r>
            <w:r>
              <w:rPr>
                <w:rFonts w:ascii="Arial" w:hAnsi="Arial"/>
                <w:color w:val="1B5E9E"/>
                <w:sz w:val="17"/>
                <w:vertAlign w:val="superscript"/>
              </w:rPr>
              <w:t>[23]</w:t>
            </w:r>
          </w:p>
        </w:tc>
        <w:tc>
          <w:tcPr>
            <w:tcW w:type="dxa" w:w="2188"/>
          </w:tcPr>
          <w:p>
            <w:pPr>
              <w:spacing w:before="40" w:after="40" w:line="269" w:lineRule="auto"/>
              <w:jc w:val="left"/>
            </w:pPr>
            <w:r>
              <w:rPr>
                <w:rFonts w:ascii="Arial" w:hAnsi="Arial"/>
                <w:sz w:val="20"/>
              </w:rPr>
              <w:t>Giao hàng trong ngày</w:t>
            </w:r>
          </w:p>
        </w:tc>
        <w:tc>
          <w:tcPr>
            <w:tcW w:type="dxa" w:w="1641"/>
          </w:tcPr>
          <w:p>
            <w:pPr>
              <w:spacing w:before="40" w:after="40" w:line="269" w:lineRule="auto"/>
              <w:jc w:val="left"/>
            </w:pPr>
            <w:r>
              <w:rPr>
                <w:rFonts w:ascii="Arial" w:hAnsi="Arial"/>
                <w:sz w:val="20"/>
              </w:rPr>
              <w:t>Trung bình, cao nếu họ mở điểm tại Ngũ Hành Sơn</w:t>
            </w:r>
          </w:p>
        </w:tc>
      </w:tr>
      <w:tr>
        <w:tc>
          <w:tcPr>
            <w:tcW w:type="dxa" w:w="1641"/>
            <w:shd w:val="clear" w:color="auto" w:fill="F7F9FB"/>
          </w:tcPr>
          <w:p>
            <w:pPr>
              <w:spacing w:before="40" w:after="40" w:line="269" w:lineRule="auto"/>
              <w:jc w:val="left"/>
            </w:pPr>
            <w:r>
              <w:rPr>
                <w:rFonts w:ascii="Arial" w:hAnsi="Arial"/>
                <w:b/>
                <w:sz w:val="20"/>
              </w:rPr>
              <w:t>Đình Hậu Computer</w:t>
            </w:r>
          </w:p>
        </w:tc>
        <w:tc>
          <w:tcPr>
            <w:tcW w:type="dxa" w:w="1094"/>
            <w:shd w:val="clear" w:color="auto" w:fill="F7F9FB"/>
          </w:tcPr>
          <w:p>
            <w:pPr>
              <w:spacing w:before="40" w:after="40" w:line="269" w:lineRule="auto"/>
              <w:jc w:val="left"/>
            </w:pPr>
            <w:r>
              <w:rPr>
                <w:rFonts w:ascii="Arial" w:hAnsi="Arial"/>
                <w:sz w:val="20"/>
              </w:rPr>
              <w:t>Cửa hàng gần Làng Đại học</w:t>
            </w:r>
          </w:p>
        </w:tc>
        <w:tc>
          <w:tcPr>
            <w:tcW w:type="dxa" w:w="1641"/>
            <w:shd w:val="clear" w:color="auto" w:fill="F7F9FB"/>
          </w:tcPr>
          <w:p>
            <w:pPr>
              <w:spacing w:before="40" w:after="40" w:line="269" w:lineRule="auto"/>
              <w:jc w:val="left"/>
            </w:pPr>
            <w:r>
              <w:rPr>
                <w:rFonts w:ascii="Arial" w:hAnsi="Arial"/>
                <w:sz w:val="20"/>
              </w:rPr>
              <w:t>Liên Chiểu, cách 12 – 15 km</w:t>
            </w:r>
          </w:p>
        </w:tc>
        <w:tc>
          <w:tcPr>
            <w:tcW w:type="dxa" w:w="1094"/>
            <w:shd w:val="clear" w:color="auto" w:fill="F7F9FB"/>
          </w:tcPr>
          <w:p>
            <w:pPr>
              <w:spacing w:before="40" w:after="40" w:line="269" w:lineRule="auto"/>
              <w:jc w:val="left"/>
            </w:pPr>
            <w:r>
              <w:rPr>
                <w:rFonts w:ascii="Arial" w:hAnsi="Arial"/>
                <w:sz w:val="20"/>
              </w:rPr>
              <w:t>Không công bố giá</w:t>
            </w:r>
          </w:p>
        </w:tc>
        <w:tc>
          <w:tcPr>
            <w:tcW w:type="dxa" w:w="2188"/>
            <w:shd w:val="clear" w:color="auto" w:fill="F7F9FB"/>
          </w:tcPr>
          <w:p>
            <w:pPr>
              <w:spacing w:before="40" w:after="40" w:line="269" w:lineRule="auto"/>
              <w:jc w:val="left"/>
            </w:pPr>
            <w:r>
              <w:rPr>
                <w:rFonts w:ascii="Arial" w:hAnsi="Arial"/>
                <w:sz w:val="20"/>
              </w:rPr>
              <w:t xml:space="preserve">Miễn phí vận chuyển và lắp đặt </w:t>
            </w:r>
            <w:r>
              <w:rPr>
                <w:rFonts w:ascii="Arial" w:hAnsi="Arial"/>
                <w:color w:val="1B5E9E"/>
                <w:sz w:val="17"/>
                <w:vertAlign w:val="superscript"/>
              </w:rPr>
              <w:t>[20]</w:t>
            </w:r>
          </w:p>
        </w:tc>
        <w:tc>
          <w:tcPr>
            <w:tcW w:type="dxa" w:w="1641"/>
            <w:shd w:val="clear" w:color="auto" w:fill="F7F9FB"/>
          </w:tcPr>
          <w:p>
            <w:pPr>
              <w:spacing w:before="40" w:after="40" w:line="269" w:lineRule="auto"/>
              <w:jc w:val="left"/>
            </w:pPr>
            <w:r>
              <w:rPr>
                <w:rFonts w:ascii="Arial" w:hAnsi="Arial"/>
                <w:sz w:val="20"/>
              </w:rPr>
              <w:t>Thấp</w:t>
            </w:r>
          </w:p>
        </w:tc>
      </w:tr>
      <w:tr>
        <w:tc>
          <w:tcPr>
            <w:tcW w:type="dxa" w:w="1641"/>
          </w:tcPr>
          <w:p>
            <w:pPr>
              <w:spacing w:before="40" w:after="40" w:line="269" w:lineRule="auto"/>
              <w:jc w:val="left"/>
            </w:pPr>
            <w:r>
              <w:rPr>
                <w:rFonts w:ascii="Arial" w:hAnsi="Arial"/>
                <w:b/>
                <w:sz w:val="20"/>
              </w:rPr>
              <w:t>Sky Computer</w:t>
            </w:r>
          </w:p>
        </w:tc>
        <w:tc>
          <w:tcPr>
            <w:tcW w:type="dxa" w:w="1094"/>
          </w:tcPr>
          <w:p>
            <w:pPr>
              <w:spacing w:before="40" w:after="40" w:line="269" w:lineRule="auto"/>
              <w:jc w:val="left"/>
            </w:pPr>
            <w:r>
              <w:rPr>
                <w:rFonts w:ascii="Arial" w:hAnsi="Arial"/>
                <w:sz w:val="20"/>
              </w:rPr>
              <w:t>Công ty, mạnh về đơn lớn</w:t>
            </w:r>
          </w:p>
        </w:tc>
        <w:tc>
          <w:tcPr>
            <w:tcW w:type="dxa" w:w="1641"/>
          </w:tcPr>
          <w:p>
            <w:pPr>
              <w:spacing w:before="40" w:after="40" w:line="269" w:lineRule="auto"/>
              <w:jc w:val="left"/>
            </w:pPr>
            <w:r>
              <w:rPr>
                <w:rFonts w:ascii="Arial" w:hAnsi="Arial"/>
                <w:sz w:val="20"/>
              </w:rPr>
              <w:t>Cẩm Lệ</w:t>
            </w:r>
          </w:p>
        </w:tc>
        <w:tc>
          <w:tcPr>
            <w:tcW w:type="dxa" w:w="1094"/>
          </w:tcPr>
          <w:p>
            <w:pPr>
              <w:spacing w:before="40" w:after="40" w:line="269" w:lineRule="auto"/>
              <w:jc w:val="left"/>
            </w:pPr>
            <w:r>
              <w:rPr>
                <w:rFonts w:ascii="Arial" w:hAnsi="Arial"/>
                <w:sz w:val="20"/>
              </w:rPr>
              <w:t>Không công bố giá</w:t>
            </w:r>
          </w:p>
        </w:tc>
        <w:tc>
          <w:tcPr>
            <w:tcW w:type="dxa" w:w="2188"/>
          </w:tcPr>
          <w:p>
            <w:pPr>
              <w:spacing w:before="40" w:after="40" w:line="269" w:lineRule="auto"/>
              <w:jc w:val="left"/>
            </w:pPr>
            <w:r>
              <w:rPr>
                <w:rFonts w:ascii="Arial" w:hAnsi="Arial"/>
                <w:sz w:val="20"/>
              </w:rPr>
              <w:t xml:space="preserve">Chỉ miễn phí giao từ 5 máy trở lên </w:t>
            </w:r>
            <w:r>
              <w:rPr>
                <w:rFonts w:ascii="Arial" w:hAnsi="Arial"/>
                <w:color w:val="1B5E9E"/>
                <w:sz w:val="17"/>
                <w:vertAlign w:val="superscript"/>
              </w:rPr>
              <w:t>[25]</w:t>
            </w:r>
          </w:p>
        </w:tc>
        <w:tc>
          <w:tcPr>
            <w:tcW w:type="dxa" w:w="1641"/>
          </w:tcPr>
          <w:p>
            <w:pPr>
              <w:spacing w:before="40" w:after="40" w:line="269" w:lineRule="auto"/>
              <w:jc w:val="left"/>
            </w:pPr>
            <w:r>
              <w:rPr>
                <w:rFonts w:ascii="Arial" w:hAnsi="Arial"/>
                <w:sz w:val="20"/>
              </w:rPr>
              <w:t>Thấp với khách lẻ</w:t>
            </w:r>
          </w:p>
        </w:tc>
      </w:tr>
      <w:tr>
        <w:tc>
          <w:tcPr>
            <w:tcW w:type="dxa" w:w="1641"/>
            <w:shd w:val="clear" w:color="auto" w:fill="F7F9FB"/>
          </w:tcPr>
          <w:p>
            <w:pPr>
              <w:spacing w:before="40" w:after="40" w:line="269" w:lineRule="auto"/>
              <w:jc w:val="left"/>
            </w:pPr>
            <w:r>
              <w:rPr>
                <w:rFonts w:ascii="Arial" w:hAnsi="Arial"/>
                <w:b/>
                <w:sz w:val="20"/>
              </w:rPr>
              <w:t>SEA Event</w:t>
            </w:r>
          </w:p>
        </w:tc>
        <w:tc>
          <w:tcPr>
            <w:tcW w:type="dxa" w:w="1094"/>
            <w:shd w:val="clear" w:color="auto" w:fill="F7F9FB"/>
          </w:tcPr>
          <w:p>
            <w:pPr>
              <w:spacing w:before="40" w:after="40" w:line="269" w:lineRule="auto"/>
              <w:jc w:val="left"/>
            </w:pPr>
            <w:r>
              <w:rPr>
                <w:rFonts w:ascii="Arial" w:hAnsi="Arial"/>
                <w:sz w:val="20"/>
              </w:rPr>
              <w:t>Cho thuê sự kiện, quy mô lớn</w:t>
            </w:r>
          </w:p>
        </w:tc>
        <w:tc>
          <w:tcPr>
            <w:tcW w:type="dxa" w:w="1641"/>
            <w:shd w:val="clear" w:color="auto" w:fill="F7F9FB"/>
          </w:tcPr>
          <w:p>
            <w:pPr>
              <w:spacing w:before="40" w:after="40" w:line="269" w:lineRule="auto"/>
              <w:jc w:val="left"/>
            </w:pPr>
            <w:r>
              <w:rPr>
                <w:rFonts w:ascii="Arial" w:hAnsi="Arial"/>
                <w:sz w:val="20"/>
              </w:rPr>
              <w:t>Hải Châu</w:t>
            </w:r>
          </w:p>
        </w:tc>
        <w:tc>
          <w:tcPr>
            <w:tcW w:type="dxa" w:w="1094"/>
            <w:shd w:val="clear" w:color="auto" w:fill="F7F9FB"/>
          </w:tcPr>
          <w:p>
            <w:pPr>
              <w:spacing w:before="40" w:after="40" w:line="269" w:lineRule="auto"/>
              <w:jc w:val="left"/>
            </w:pPr>
            <w:r>
              <w:rPr>
                <w:rFonts w:ascii="Arial" w:hAnsi="Arial"/>
                <w:sz w:val="20"/>
              </w:rPr>
              <w:t>Không công bố giá</w:t>
            </w:r>
          </w:p>
        </w:tc>
        <w:tc>
          <w:tcPr>
            <w:tcW w:type="dxa" w:w="2188"/>
            <w:shd w:val="clear" w:color="auto" w:fill="F7F9FB"/>
          </w:tcPr>
          <w:p>
            <w:pPr>
              <w:spacing w:before="40" w:after="40" w:line="269" w:lineRule="auto"/>
              <w:jc w:val="left"/>
            </w:pPr>
            <w:r>
              <w:rPr>
                <w:rFonts w:ascii="Arial" w:hAnsi="Arial"/>
                <w:sz w:val="20"/>
              </w:rPr>
              <w:t xml:space="preserve">Đã từng cấp hơn 100 máy cho Đại học Bách khoa Đà Nẵng </w:t>
            </w:r>
            <w:r>
              <w:rPr>
                <w:rFonts w:ascii="Arial" w:hAnsi="Arial"/>
                <w:color w:val="1B5E9E"/>
                <w:sz w:val="17"/>
                <w:vertAlign w:val="superscript"/>
              </w:rPr>
              <w:t>[83]</w:t>
            </w:r>
          </w:p>
        </w:tc>
        <w:tc>
          <w:tcPr>
            <w:tcW w:type="dxa" w:w="1641"/>
            <w:shd w:val="clear" w:color="auto" w:fill="F7F9FB"/>
          </w:tcPr>
          <w:p>
            <w:pPr>
              <w:spacing w:before="40" w:after="40" w:line="269" w:lineRule="auto"/>
              <w:jc w:val="left"/>
            </w:pPr>
            <w:r>
              <w:rPr>
                <w:rFonts w:ascii="Arial" w:hAnsi="Arial"/>
                <w:sz w:val="20"/>
              </w:rPr>
              <w:t>Thấp hiện tại, cao nếu chuyển sang bán lẻ cho sinh viên</w:t>
            </w:r>
          </w:p>
        </w:tc>
      </w:tr>
      <w:tr>
        <w:tc>
          <w:tcPr>
            <w:tcW w:type="dxa" w:w="1641"/>
          </w:tcPr>
          <w:p>
            <w:pPr>
              <w:spacing w:before="40" w:after="40" w:line="269" w:lineRule="auto"/>
              <w:jc w:val="left"/>
            </w:pPr>
            <w:r>
              <w:rPr>
                <w:rFonts w:ascii="Arial" w:hAnsi="Arial"/>
                <w:b/>
                <w:sz w:val="20"/>
              </w:rPr>
              <w:t>Kim Anh Computer CN4</w:t>
            </w:r>
          </w:p>
        </w:tc>
        <w:tc>
          <w:tcPr>
            <w:tcW w:type="dxa" w:w="1094"/>
          </w:tcPr>
          <w:p>
            <w:pPr>
              <w:spacing w:before="40" w:after="40" w:line="269" w:lineRule="auto"/>
              <w:jc w:val="left"/>
            </w:pPr>
            <w:r>
              <w:rPr>
                <w:rFonts w:ascii="Arial" w:hAnsi="Arial"/>
                <w:sz w:val="20"/>
              </w:rPr>
              <w:t>Cửa hàng máy tính</w:t>
            </w:r>
          </w:p>
        </w:tc>
        <w:tc>
          <w:tcPr>
            <w:tcW w:type="dxa" w:w="1641"/>
          </w:tcPr>
          <w:p>
            <w:pPr>
              <w:spacing w:before="40" w:after="40" w:line="269" w:lineRule="auto"/>
              <w:jc w:val="left"/>
            </w:pPr>
            <w:r>
              <w:rPr>
                <w:rFonts w:ascii="Arial" w:hAnsi="Arial"/>
                <w:sz w:val="20"/>
              </w:rPr>
              <w:t xml:space="preserve">248 Ngũ Hành Sơn, </w:t>
            </w:r>
            <w:r>
              <w:rPr>
                <w:rFonts w:ascii="Arial" w:hAnsi="Arial"/>
                <w:b/>
                <w:sz w:val="20"/>
              </w:rPr>
              <w:t>cùng quận, gần nhất</w:t>
            </w:r>
          </w:p>
        </w:tc>
        <w:tc>
          <w:tcPr>
            <w:tcW w:type="dxa" w:w="1094"/>
          </w:tcPr>
          <w:p>
            <w:pPr>
              <w:spacing w:before="40" w:after="40" w:line="269" w:lineRule="auto"/>
              <w:jc w:val="left"/>
            </w:pPr>
            <w:r>
              <w:rPr>
                <w:rFonts w:ascii="Arial" w:hAnsi="Arial"/>
                <w:sz w:val="20"/>
              </w:rPr>
              <w:t>Không công bố giá thuê</w:t>
            </w:r>
          </w:p>
        </w:tc>
        <w:tc>
          <w:tcPr>
            <w:tcW w:type="dxa" w:w="2188"/>
          </w:tcPr>
          <w:p>
            <w:pPr>
              <w:spacing w:before="40" w:after="40" w:line="269" w:lineRule="auto"/>
              <w:jc w:val="left"/>
            </w:pPr>
            <w:r>
              <w:rPr>
                <w:rFonts w:ascii="Arial" w:hAnsi="Arial"/>
                <w:sz w:val="20"/>
              </w:rPr>
              <w:t xml:space="preserve">Chỉ xác nhận sửa chữa và bán linh kiện, chưa xác nhận có cho thuê </w:t>
            </w:r>
            <w:r>
              <w:rPr>
                <w:rFonts w:ascii="Arial" w:hAnsi="Arial"/>
                <w:color w:val="1B5E9E"/>
                <w:sz w:val="17"/>
                <w:vertAlign w:val="superscript"/>
              </w:rPr>
              <w:t>[84]</w:t>
            </w:r>
          </w:p>
        </w:tc>
        <w:tc>
          <w:tcPr>
            <w:tcW w:type="dxa" w:w="1641"/>
          </w:tcPr>
          <w:p>
            <w:pPr>
              <w:spacing w:before="40" w:after="40" w:line="269" w:lineRule="auto"/>
              <w:jc w:val="left"/>
            </w:pPr>
            <w:r>
              <w:rPr>
                <w:rFonts w:ascii="Arial" w:hAnsi="Arial"/>
                <w:sz w:val="20"/>
              </w:rPr>
              <w:t>Cao về tiềm năng vị trí, hiện chưa nhập cuộc</w:t>
            </w:r>
          </w:p>
        </w:tc>
      </w:tr>
      <w:tr>
        <w:tc>
          <w:tcPr>
            <w:tcW w:type="dxa" w:w="1641"/>
            <w:shd w:val="clear" w:color="auto" w:fill="F7F9FB"/>
          </w:tcPr>
          <w:p>
            <w:pPr>
              <w:spacing w:before="40" w:after="40" w:line="269" w:lineRule="auto"/>
              <w:jc w:val="left"/>
            </w:pPr>
            <w:r>
              <w:rPr>
                <w:rFonts w:ascii="Arial" w:hAnsi="Arial"/>
                <w:b/>
                <w:sz w:val="20"/>
              </w:rPr>
              <w:t>Phương Nam Tech</w:t>
            </w:r>
          </w:p>
        </w:tc>
        <w:tc>
          <w:tcPr>
            <w:tcW w:type="dxa" w:w="1094"/>
            <w:shd w:val="clear" w:color="auto" w:fill="F7F9FB"/>
          </w:tcPr>
          <w:p>
            <w:pPr>
              <w:spacing w:before="40" w:after="40" w:line="269" w:lineRule="auto"/>
              <w:jc w:val="left"/>
            </w:pPr>
            <w:r>
              <w:rPr>
                <w:rFonts w:ascii="Arial" w:hAnsi="Arial"/>
                <w:sz w:val="20"/>
              </w:rPr>
              <w:t>Cửa hàng TP.HCM</w:t>
            </w:r>
          </w:p>
        </w:tc>
        <w:tc>
          <w:tcPr>
            <w:tcW w:type="dxa" w:w="1641"/>
            <w:shd w:val="clear" w:color="auto" w:fill="F7F9FB"/>
          </w:tcPr>
          <w:p>
            <w:pPr>
              <w:spacing w:before="40" w:after="40" w:line="269" w:lineRule="auto"/>
              <w:jc w:val="left"/>
            </w:pPr>
            <w:r>
              <w:rPr>
                <w:rFonts w:ascii="Arial" w:hAnsi="Arial"/>
                <w:sz w:val="20"/>
              </w:rPr>
              <w:t>Không có mặt tại Đà Nẵng</w:t>
            </w:r>
          </w:p>
        </w:tc>
        <w:tc>
          <w:tcPr>
            <w:tcW w:type="dxa" w:w="1094"/>
            <w:shd w:val="clear" w:color="auto" w:fill="F7F9FB"/>
          </w:tcPr>
          <w:p>
            <w:pPr>
              <w:spacing w:before="40" w:after="40" w:line="269" w:lineRule="auto"/>
              <w:jc w:val="left"/>
            </w:pPr>
            <w:r>
              <w:rPr>
                <w:rFonts w:ascii="Arial" w:hAnsi="Arial"/>
                <w:sz w:val="20"/>
              </w:rPr>
              <w:t>Vài chục nghìn mỗi ngày</w:t>
            </w:r>
          </w:p>
        </w:tc>
        <w:tc>
          <w:tcPr>
            <w:tcW w:type="dxa" w:w="2188"/>
            <w:shd w:val="clear" w:color="auto" w:fill="F7F9FB"/>
          </w:tcPr>
          <w:p>
            <w:pPr>
              <w:spacing w:before="40" w:after="40" w:line="269" w:lineRule="auto"/>
              <w:jc w:val="left"/>
            </w:pPr>
            <w:r>
              <w:rPr>
                <w:rFonts w:ascii="Arial" w:hAnsi="Arial"/>
                <w:sz w:val="20"/>
              </w:rPr>
              <w:t xml:space="preserve">Có trang riêng "cho thuê laptop thi cử" nhưng bán theo tuần và tháng </w:t>
            </w:r>
            <w:r>
              <w:rPr>
                <w:rFonts w:ascii="Arial" w:hAnsi="Arial"/>
                <w:color w:val="1B5E9E"/>
                <w:sz w:val="17"/>
                <w:vertAlign w:val="superscript"/>
              </w:rPr>
              <w:t>[43]</w:t>
            </w:r>
          </w:p>
        </w:tc>
        <w:tc>
          <w:tcPr>
            <w:tcW w:type="dxa" w:w="1641"/>
            <w:shd w:val="clear" w:color="auto" w:fill="F7F9FB"/>
          </w:tcPr>
          <w:p>
            <w:pPr>
              <w:spacing w:before="40" w:after="40" w:line="269" w:lineRule="auto"/>
              <w:jc w:val="left"/>
            </w:pPr>
            <w:r>
              <w:rPr>
                <w:rFonts w:ascii="Arial" w:hAnsi="Arial"/>
                <w:sz w:val="20"/>
              </w:rPr>
              <w:t>Thấp về địa lý, cao về thông điệp bị sao chép</w:t>
            </w:r>
          </w:p>
        </w:tc>
      </w:tr>
      <w:tr>
        <w:tc>
          <w:tcPr>
            <w:tcW w:type="dxa" w:w="1641"/>
          </w:tcPr>
          <w:p>
            <w:pPr>
              <w:spacing w:before="40" w:after="40" w:line="269" w:lineRule="auto"/>
              <w:jc w:val="left"/>
            </w:pPr>
            <w:r>
              <w:rPr>
                <w:rFonts w:ascii="Arial" w:hAnsi="Arial"/>
                <w:b/>
                <w:sz w:val="20"/>
              </w:rPr>
              <w:t>Quỹ Dariu "Bank of Laptop"</w:t>
            </w:r>
          </w:p>
        </w:tc>
        <w:tc>
          <w:tcPr>
            <w:tcW w:type="dxa" w:w="1094"/>
          </w:tcPr>
          <w:p>
            <w:pPr>
              <w:spacing w:before="40" w:after="40" w:line="269" w:lineRule="auto"/>
              <w:jc w:val="left"/>
            </w:pPr>
            <w:r>
              <w:rPr>
                <w:rFonts w:ascii="Arial" w:hAnsi="Arial"/>
                <w:sz w:val="20"/>
              </w:rPr>
              <w:t>Chương trình phi lợi nhuận</w:t>
            </w:r>
          </w:p>
        </w:tc>
        <w:tc>
          <w:tcPr>
            <w:tcW w:type="dxa" w:w="1641"/>
          </w:tcPr>
          <w:p>
            <w:pPr>
              <w:spacing w:before="40" w:after="40" w:line="269" w:lineRule="auto"/>
              <w:jc w:val="left"/>
            </w:pPr>
            <w:r>
              <w:rPr>
                <w:rFonts w:ascii="Arial" w:hAnsi="Arial"/>
                <w:sz w:val="20"/>
              </w:rPr>
              <w:t>Toàn quốc, qua các trường</w:t>
            </w:r>
          </w:p>
        </w:tc>
        <w:tc>
          <w:tcPr>
            <w:tcW w:type="dxa" w:w="1094"/>
          </w:tcPr>
          <w:p>
            <w:pPr>
              <w:spacing w:before="40" w:after="40" w:line="269" w:lineRule="auto"/>
              <w:jc w:val="left"/>
            </w:pPr>
            <w:r>
              <w:rPr>
                <w:rFonts w:ascii="Arial" w:hAnsi="Arial"/>
                <w:sz w:val="20"/>
              </w:rPr>
              <w:t>0đ</w:t>
            </w:r>
          </w:p>
        </w:tc>
        <w:tc>
          <w:tcPr>
            <w:tcW w:type="dxa" w:w="2188"/>
          </w:tcPr>
          <w:p>
            <w:pPr>
              <w:spacing w:before="40" w:after="40" w:line="269" w:lineRule="auto"/>
              <w:jc w:val="left"/>
            </w:pPr>
            <w:r>
              <w:rPr>
                <w:rFonts w:ascii="Arial" w:hAnsi="Arial"/>
                <w:sz w:val="20"/>
              </w:rPr>
              <w:t xml:space="preserve">Máy mới trị giá 10.000.000đ, mượn tối đa 24 tháng, xét duyệt hoàn cảnh khó khăn </w:t>
            </w:r>
            <w:r>
              <w:rPr>
                <w:rFonts w:ascii="Arial" w:hAnsi="Arial"/>
                <w:color w:val="1B5E9E"/>
                <w:sz w:val="17"/>
                <w:vertAlign w:val="superscript"/>
              </w:rPr>
              <w:t>[37]</w:t>
            </w:r>
            <w:r>
              <w:rPr>
                <w:rFonts w:ascii="Arial" w:hAnsi="Arial"/>
                <w:sz w:val="20"/>
              </w:rPr>
              <w:t xml:space="preserve"> </w:t>
            </w:r>
            <w:r>
              <w:rPr>
                <w:rFonts w:ascii="Arial" w:hAnsi="Arial"/>
                <w:color w:val="1B5E9E"/>
                <w:sz w:val="17"/>
                <w:vertAlign w:val="superscript"/>
              </w:rPr>
              <w:t>[38]</w:t>
            </w:r>
          </w:p>
        </w:tc>
        <w:tc>
          <w:tcPr>
            <w:tcW w:type="dxa" w:w="1641"/>
          </w:tcPr>
          <w:p>
            <w:pPr>
              <w:spacing w:before="40" w:after="40" w:line="269" w:lineRule="auto"/>
              <w:jc w:val="left"/>
            </w:pPr>
            <w:r>
              <w:rPr>
                <w:rFonts w:ascii="Arial" w:hAnsi="Arial"/>
                <w:sz w:val="20"/>
              </w:rPr>
              <w:t>Thấp, phục vụ nhu cầu dài hạn nên bổ sung chứ không cạnh tranh</w:t>
            </w:r>
          </w:p>
        </w:tc>
      </w:tr>
    </w:tbl>
    <w:p>
      <w:pPr>
        <w:spacing w:before="60" w:after="200"/>
        <w:jc w:val="left"/>
      </w:pPr>
      <w:bookmarkStart w:id="1047" w:name="tab12"/>
      <w:bookmarkEnd w:id="1047"/>
      <w:r>
        <w:rPr>
          <w:rFonts w:ascii="Arial" w:hAnsi="Arial"/>
          <w:b/>
          <w:color w:val="555B63"/>
          <w:sz w:val="19"/>
        </w:rPr>
        <w:t xml:space="preserve">Bảng 12. </w:t>
      </w:r>
      <w:r>
        <w:rPr>
          <w:rFonts w:ascii="Arial" w:hAnsi="Arial"/>
          <w:i/>
          <w:color w:val="555B63"/>
          <w:sz w:val="19"/>
        </w:rPr>
        <w:t>Bản đồ đối thủ đầy đủ, gồm cả doanh nghiệp cho thuê và các sản phẩm thay thế phi thương mại.</w:t>
      </w:r>
    </w:p>
    <w:p>
      <w:pPr>
        <w:spacing w:after="200"/>
      </w:pPr>
      <w:r>
        <w:rPr>
          <w:rFonts w:ascii="Arial" w:hAnsi="Arial"/>
          <w:i/>
          <w:color w:val="555B63"/>
          <w:sz w:val="18"/>
        </w:rPr>
        <w:t>Giá và điều kiện là thông tin công bố trên website của từng đơn vị tại thời điểm khảo sát, nhãn [Cần kiểm chứng] vì nhóm chưa gọi điện xác nhận từng nơi.</w:t>
      </w:r>
    </w:p>
    <w:p>
      <w:pPr>
        <w:sectPr>
          <w:pgSz w:w="16838" w:h="11906" w:orient="landscape"/>
          <w:pgMar w:top="1020" w:right="1134" w:bottom="1020" w:left="1134" w:header="680" w:footer="680" w:gutter="0"/>
          <w:cols w:space="720"/>
          <w:docGrid w:linePitch="360"/>
        </w:sectPr>
      </w:pPr>
    </w:p>
    <w:p>
      <w:pPr>
        <w:spacing w:after="120"/>
      </w:pPr>
      <w:r>
        <w:rPr>
          <w:sz w:val="23"/>
        </w:rPr>
        <w:t xml:space="preserve">Đặt toàn bộ bảng trên lên hai trục sẽ thấy khoảng trống rõ hơn. </w:t>
      </w:r>
      <w:r>
        <w:rPr>
          <w:b/>
          <w:sz w:val="23"/>
        </w:rPr>
        <w:t>Trục ngang là khoảng cách tới campus Hoà Hải</w:t>
      </w:r>
      <w:r>
        <w:rPr>
          <w:sz w:val="23"/>
        </w:rPr>
        <w:t xml:space="preserve">, đi từ xa sang gần. </w:t>
      </w:r>
      <w:r>
        <w:rPr>
          <w:b/>
          <w:sz w:val="23"/>
        </w:rPr>
        <w:t>Trục dọc là mức độ chuyên biệt cho kỳ thi EOS và SEB</w:t>
      </w:r>
      <w:r>
        <w:rPr>
          <w:sz w:val="23"/>
        </w:rPr>
        <w:t>, đi từ thấp lên cao.</w:t>
      </w:r>
    </w:p>
    <w:p>
      <w:pPr>
        <w:spacing w:after="120"/>
      </w:pPr>
      <w:r>
        <w:rPr>
          <w:sz w:val="23"/>
        </w:rPr>
        <w:t>Góc dưới bên trái, tức vừa xa vừa không chuyên biệt, là nơi đông đúc nhất: Trường Giang ở Hàm Nghi, Đình Hậu ở Liên Chiểu, Sky Computer ở Cẩm Lệ, MIT Group không có điểm tại Đà Nẵng. Họ bán "một cái laptop" cho mọi đối tượng, giao trong ngày, và trong ngày là vô nghĩa với ca thi 07:30.</w:t>
      </w:r>
    </w:p>
    <w:p>
      <w:pPr>
        <w:spacing w:after="120"/>
      </w:pPr>
      <w:r>
        <w:rPr>
          <w:sz w:val="23"/>
        </w:rPr>
        <w:t>Dịch lên một bậc theo trục dọc mà vẫn ở xa là leminhSTORE. Họ chuyên tệp sinh viên, có hẳn trang "thuê laptop sinh viên Đà Nẵng", giảm giá cho nhóm hai đến mười bạn, nhưng vẫn nằm ở Sơn Trà, vẫn thu cọc bằng tiền mặt hàng triệu đồng và vẫn bán theo ngày.</w:t>
      </w:r>
    </w:p>
    <w:p>
      <w:pPr>
        <w:spacing w:after="120"/>
      </w:pPr>
      <w:r>
        <w:rPr>
          <w:sz w:val="23"/>
        </w:rPr>
        <w:t>Xa nhất trên trục ngang nhưng cao trên trục dọc là Phương Nam Tech ở TP.HCM, đơn vị duy nhất cả nước có trang bán hàng nói thẳng về thi cử. Nhưng đọc kỹ thì "thi cử" ở đây nghĩa là thuê trọn mùa thi theo tuần và theo tháng để ôn tập, không phải thuê theo buổi thi. Họ chứng minh thông điệp này bán được, và cũng chứng minh chưa ai biến nó thành sản phẩm theo ca.</w:t>
      </w:r>
    </w:p>
    <w:p>
      <w:pPr>
        <w:spacing w:after="120"/>
      </w:pPr>
      <w:r>
        <w:rPr>
          <w:sz w:val="23"/>
        </w:rPr>
        <w:t>Gần nhất trên trục ngang là Kim Anh Computer, chi nhánh 248 Ngũ Hành Sơn, cùng quận với campus. Nhưng mức chuyên biệt của họ bằng không, và kết quả tìm kiếm chỉ xác nhận sửa chữa với bán linh kiện. Đây là ô nguy hiểm nhất trên bản đồ: một đơn vị đã có mặt bằng đúng chỗ, chỉ cần quyết định nhập cuộc.</w:t>
      </w:r>
    </w:p>
    <w:p>
      <w:pPr>
        <w:spacing w:after="120"/>
      </w:pPr>
      <w:r>
        <w:rPr>
          <w:sz w:val="23"/>
        </w:rPr>
        <w:t xml:space="preserve">Góc trên bên phải, vừa gần vừa chuyên biệt cao, hiện chỉ có hai chủ thể. Một là </w:t>
      </w:r>
      <w:r>
        <w:rPr>
          <w:b/>
          <w:sz w:val="23"/>
        </w:rPr>
        <w:t>hệ thống "ĐK Mượn máy" của chính nhà trường</w:t>
      </w:r>
      <w:r>
        <w:rPr>
          <w:sz w:val="23"/>
        </w:rPr>
        <w:t xml:space="preserve">, cho sinh viên mượn máy của sinh viên khác "để dùng hoặc đi thi", thời gian mượn tối thiểu 60 phút, chủ máy phải đăng nhập xác nhận </w:t>
      </w:r>
      <w:r>
        <w:rPr>
          <w:color w:val="1B5E9E"/>
          <w:sz w:val="20"/>
          <w:vertAlign w:val="superscript"/>
        </w:rPr>
        <w:t>[18]</w:t>
      </w:r>
      <w:r>
        <w:rPr>
          <w:sz w:val="23"/>
        </w:rPr>
        <w:t xml:space="preserve">. Giá bằng 0đ, nằm ngay trong trường, chuyên đúng việc đi thi. Đây mới là đối thủ thật sự của ExamLap, không phải mấy cửa hàng ngoài phố. Hai là </w:t>
      </w:r>
      <w:r>
        <w:rPr>
          <w:b/>
          <w:sz w:val="23"/>
        </w:rPr>
        <w:t>ExamLap</w:t>
      </w:r>
      <w:r>
        <w:rPr>
          <w:sz w:val="23"/>
        </w:rPr>
        <w:t>.</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Định vị chốt lại</w:t>
            </w:r>
          </w:p>
          <w:p>
            <w:pPr>
              <w:spacing w:after="40" w:line="300" w:lineRule="auto"/>
              <w:jc w:val="both"/>
            </w:pPr>
            <w:r>
              <w:rPr>
                <w:sz w:val="21"/>
              </w:rPr>
              <w:t>ExamLap không cạnh tranh với cửa hàng cho thuê bằng giá. ExamLap cạnh tranh với phương án "mượn bạn" bằng độ chắc chắn.</w:t>
            </w:r>
          </w:p>
          <w:p>
            <w:pPr>
              <w:spacing w:after="40" w:line="300" w:lineRule="auto"/>
              <w:jc w:val="both"/>
            </w:pPr>
            <w:r>
              <w:rPr>
                <w:sz w:val="21"/>
              </w:rPr>
              <w:t>Mượn bạn đòi ba điều kiện cùng đúng: quen ai đó có máy Windows, người đó không thi cùng ca, và người đó chịu giao máy chứa toàn bộ dữ liệu riêng tư cho người khác mang vào phòng thi. Cả ba đều mong manh, và không điều kiện nào bảo đảm máy đó đã cài đúng phiên bản SEB hay EOS Client nằm đúng thư mục giải nén.</w:t>
            </w:r>
          </w:p>
          <w:p>
            <w:pPr>
              <w:spacing w:after="0" w:line="300" w:lineRule="auto"/>
              <w:jc w:val="both"/>
            </w:pPr>
            <w:r>
              <w:rPr>
                <w:sz w:val="21"/>
              </w:rPr>
              <w:t>ExamLap bán chính ba điều kiện đó dưới dạng một cam kết có thể kiện được: 79.000đ đến 179.000đ cho một ca thi, giao trước giờ thi 30 phút, đổi máy trong 15 phút nếu máy lỗi giữa ca.</w:t>
            </w:r>
          </w:p>
        </w:tc>
      </w:tr>
    </w:tbl>
    <w:p>
      <w:pPr>
        <w:spacing w:after="120" w:line="240" w:lineRule="auto"/>
      </w:pPr>
    </w:p>
    <w:p>
      <w:bookmarkStart w:id="1048" w:name="sec32"/>
      <w:pPr>
        <w:pStyle w:val="Heading2"/>
      </w:pPr>
      <w:r>
        <w:rPr>
          <w:rFonts w:ascii="Arial" w:hAnsi="Arial"/>
          <w:b/>
        </w:rPr>
        <w:t xml:space="preserve">3.5 </w:t>
      </w:r>
      <w:r>
        <w:rPr>
          <w:rFonts w:ascii="Arial" w:hAnsi="Arial"/>
        </w:rPr>
        <w:t>Rào cản gia nhập và nguy cơ bị sao chép</w:t>
      </w:r>
      <w:bookmarkEnd w:id="1048"/>
    </w:p>
    <w:p>
      <w:pPr>
        <w:spacing w:after="120"/>
      </w:pPr>
      <w:r>
        <w:rPr>
          <w:sz w:val="23"/>
        </w:rPr>
        <w:t xml:space="preserve">Nhóm nói thẳng: </w:t>
      </w:r>
      <w:r>
        <w:rPr>
          <w:b/>
          <w:sz w:val="23"/>
        </w:rPr>
        <w:t>về mặt kỹ thuật, mô hình này rất dễ sao chép.</w:t>
      </w:r>
      <w:r>
        <w:rPr>
          <w:sz w:val="23"/>
        </w:rPr>
        <w:t xml:space="preserve"> Không có bằng sáng chế, không có thuật toán độc quyền, không có giấy phép khó xin. Nguồn cung máy cũ thì dồi dào, riêng Chợ Tốt đã ghi nhận gần 40.000 tin đăng laptop cũ </w:t>
      </w:r>
      <w:r>
        <w:rPr>
          <w:color w:val="1B5E9E"/>
          <w:sz w:val="20"/>
          <w:vertAlign w:val="superscript"/>
        </w:rPr>
        <w:t>[85]</w:t>
      </w:r>
      <w:r>
        <w:rPr>
          <w:sz w:val="23"/>
        </w:rPr>
        <w:t>. Bất kỳ ai có 72.500.000đ đều mua được 10 máy tương đương và bắt chước bảng giá trong một tuần. Một bản proposal khẳng định ngược lại sẽ là không trung thực.</w:t>
      </w:r>
    </w:p>
    <w:p>
      <w:pPr>
        <w:spacing w:after="120"/>
      </w:pPr>
      <w:r>
        <w:rPr>
          <w:sz w:val="23"/>
        </w:rPr>
        <w:t xml:space="preserve">Cái nhóm xây được không phải rào cản pháp lý mà là </w:t>
      </w:r>
      <w:r>
        <w:rPr>
          <w:b/>
          <w:sz w:val="23"/>
        </w:rPr>
        <w:t>bốn lớp lợi thế tích luỹ theo thời gian, cộng một lớp thứ năm rất mỏng</w:t>
      </w:r>
      <w:r>
        <w:rPr>
          <w:sz w:val="23"/>
        </w:rPr>
        <w:t>.</w:t>
      </w:r>
    </w:p>
    <w:p>
      <w:pPr>
        <w:pStyle w:val="ListNumber"/>
        <w:spacing w:after="60" w:line="307" w:lineRule="auto"/>
        <w:ind w:left="425" w:hanging="255"/>
      </w:pPr>
      <w:r>
        <w:rPr>
          <w:b/>
          <w:sz w:val="23"/>
        </w:rPr>
        <w:t>Quan hệ trong trường.</w:t>
      </w:r>
      <w:r>
        <w:rPr>
          <w:sz w:val="23"/>
        </w:rPr>
        <w:t xml:space="preserve"> Thị trường đã có tiền lệ cho mô hình bỏ cọc khi có giấy bảo lãnh của nhà trường: SAOLA áp dụng cơ chế này, nhà trường cam kết quản lý sinh viên và phối hợp xử lý khi hư hỏng hoặc mất máy </w:t>
      </w:r>
      <w:r>
        <w:rPr>
          <w:color w:val="1B5E9E"/>
          <w:sz w:val="20"/>
          <w:vertAlign w:val="superscript"/>
        </w:rPr>
        <w:t>[86]</w:t>
      </w:r>
      <w:r>
        <w:rPr>
          <w:sz w:val="23"/>
        </w:rPr>
        <w:t>. Một thoả thuận với Phòng Công tác Sinh viên và xác nhận bằng văn bản của Phòng Khảo thí về việc được dùng máy thuê trong phòng thi là thứ người mới không có ngay, và cũng là thứ nhóm phải xin cho được trước khi tiêu đồng vốn đầu tiên.</w:t>
      </w:r>
    </w:p>
    <w:p>
      <w:pPr>
        <w:pStyle w:val="ListNumber"/>
        <w:spacing w:after="60" w:line="307" w:lineRule="auto"/>
        <w:ind w:left="425" w:hanging="255"/>
      </w:pPr>
      <w:r>
        <w:rPr>
          <w:b/>
          <w:sz w:val="23"/>
        </w:rPr>
        <w:t>Ảnh hệ điều hành chuẩn đã tinh chỉnh.</w:t>
      </w:r>
      <w:r>
        <w:rPr>
          <w:sz w:val="23"/>
        </w:rPr>
        <w:t xml:space="preserve"> EOS bắt buộc Windows, không hỗ trợ Mac chip M1 và M2, cần đúng phiên bản Safe Exam Browser, và EOS Client chỉ chạy khi nằm đúng thư mục giải nén ban đầu </w:t>
      </w:r>
      <w:r>
        <w:rPr>
          <w:color w:val="1B5E9E"/>
          <w:sz w:val="20"/>
          <w:vertAlign w:val="superscript"/>
        </w:rPr>
        <w:t>[2]</w:t>
      </w:r>
      <w:r>
        <w:rPr>
          <w:sz w:val="23"/>
        </w:rPr>
        <w:t xml:space="preserve"> </w:t>
      </w:r>
      <w:r>
        <w:rPr>
          <w:color w:val="1B5E9E"/>
          <w:sz w:val="20"/>
          <w:vertAlign w:val="superscript"/>
        </w:rPr>
        <w:t>[1]</w:t>
      </w:r>
      <w:r>
        <w:rPr>
          <w:sz w:val="23"/>
        </w:rPr>
        <w:t>. Các môn lập trình còn dùng IT Client thay vì EOS Client. Một bộ ảnh hệ điều hành đã chạy thử qua nhiều kỳ thi, biết môn nào cần gì, là tri thức chỉ tích được bằng cách trải qua các kỳ thi thật. Người mới sẽ mất ít nhất hai kỳ để đạt mức đó, và trong hai kỳ đó họ sẽ giao nhầm máy vài lần.</w:t>
      </w:r>
    </w:p>
    <w:p>
      <w:pPr>
        <w:pStyle w:val="ListNumber"/>
        <w:spacing w:after="60" w:line="307" w:lineRule="auto"/>
        <w:ind w:left="425" w:hanging="255"/>
      </w:pPr>
      <w:r>
        <w:rPr>
          <w:b/>
          <w:sz w:val="23"/>
        </w:rPr>
        <w:t>Dữ liệu vận hành.</w:t>
      </w:r>
      <w:r>
        <w:rPr>
          <w:sz w:val="23"/>
        </w:rPr>
        <w:t xml:space="preserve"> Sau 382 lượt thuê của năm đầu, ExamLap biết ca nào đông, môn nào hay hỏng, toà nhà nào giao chậm, nhóm máy nào bị trả về với lỗi gì. Tài liệu vận hành của University of Arizona Libraries, chương trình cho mượn laptop chạy từ năm 2003 với hơn 300 thiết bị luân chuyển, nhấn mạnh đúng hai thứ: bảng theo dõi tồn kho từng máy và một người chuyên trách quản lý đội máy </w:t>
      </w:r>
      <w:r>
        <w:rPr>
          <w:color w:val="1B5E9E"/>
          <w:sz w:val="20"/>
          <w:vertAlign w:val="superscript"/>
        </w:rPr>
        <w:t>[30]</w:t>
      </w:r>
      <w:r>
        <w:rPr>
          <w:sz w:val="23"/>
        </w:rPr>
        <w:t>. Dữ liệu này không sao chép được, phải tự chạy mới có.</w:t>
      </w:r>
    </w:p>
    <w:p>
      <w:pPr>
        <w:pStyle w:val="ListNumber"/>
        <w:spacing w:after="60" w:line="307" w:lineRule="auto"/>
        <w:ind w:left="425" w:hanging="255"/>
      </w:pPr>
      <w:r>
        <w:rPr>
          <w:b/>
          <w:sz w:val="23"/>
        </w:rPr>
        <w:t>Uy tín trong một cộng đồng đóng.</w:t>
      </w:r>
      <w:r>
        <w:rPr>
          <w:sz w:val="23"/>
        </w:rPr>
        <w:t xml:space="preserve"> Campus là một cộng đồng nhỏ và thông tin lan rất nhanh. Đây là con dao hai lưỡi: một lần giao trễ trong tuần thi đủ để mất khách vĩnh viễn, nhưng ngược lại, một năm không sự cố sẽ tạo ra lớp bảo vệ mà quảng cáo không mua được. Các chương trình cho mượn máy ở nước ngoài cũng vận hành dựa trên uy tín thể chế hơn là giá, từ Stanford chỉ cho mượn đúng hai nhóm sinh viên </w:t>
      </w:r>
      <w:r>
        <w:rPr>
          <w:color w:val="1B5E9E"/>
          <w:sz w:val="20"/>
          <w:vertAlign w:val="superscript"/>
        </w:rPr>
        <w:t>[33]</w:t>
      </w:r>
      <w:r>
        <w:rPr>
          <w:sz w:val="23"/>
        </w:rPr>
        <w:t xml:space="preserve"> tới University of Michigan Flint với chương trình mang thẳng chữ "khẩn cấp" trong tên </w:t>
      </w:r>
      <w:r>
        <w:rPr>
          <w:color w:val="1B5E9E"/>
          <w:sz w:val="20"/>
          <w:vertAlign w:val="superscript"/>
        </w:rPr>
        <w:t>[35]</w:t>
      </w:r>
      <w:r>
        <w:rPr>
          <w:sz w:val="23"/>
        </w:rPr>
        <w:t>.</w:t>
      </w:r>
    </w:p>
    <w:p>
      <w:pPr>
        <w:pStyle w:val="ListNumber"/>
        <w:spacing w:after="60" w:line="307" w:lineRule="auto"/>
        <w:ind w:left="425" w:hanging="255"/>
      </w:pPr>
      <w:r>
        <w:rPr>
          <w:b/>
          <w:sz w:val="23"/>
        </w:rPr>
        <w:t>Chi phí chuyển đổi thấp nhưng thói quen đặt trước cao.</w:t>
      </w:r>
      <w:r>
        <w:rPr>
          <w:sz w:val="23"/>
        </w:rPr>
        <w:t xml:space="preserve"> Đây là lớp mỏng nhất và nhóm không phóng đại nó. Khách đổi sang nhà cung cấp khác gần như không mất gì. Thứ giữ chân duy nhất là hạng tín nhiệm: cọc giảm từ 300.000đ xuống 150.000đ từ lượt thứ ba và về 0đ từ lượt thứ sáu nếu không vi phạm. Với sinh viên, việc không phải xoay 300.000đ tiền mặt lúc 06:30 sáng có giá trị thực lớn hơn chênh lệch vài chục nghìn tiền thuê, nên thói quen đặt lại chỗ cũ hình thành nhanh hơn người ta tưởng.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Kịch bản một cửa hàng lớn nhảy vào ngách này</w:t>
            </w:r>
          </w:p>
          <w:p>
            <w:pPr>
              <w:spacing w:after="40" w:line="300" w:lineRule="auto"/>
              <w:jc w:val="both"/>
            </w:pPr>
            <w:r>
              <w:rPr>
                <w:sz w:val="21"/>
              </w:rPr>
              <w:t>Kịch bản dễ xảy ra nhất không phải một sinh viên khác khởi nghiệp, mà là một đơn vị đã có sẵn kho máy và dòng tiền quyết định mở điểm tại Ngũ Hành Sơn. Ứng viên rõ nhất là Kim Anh Computer, đã có mặt bằng 248 Ngũ Hành Sơn, hoặc SEA Event, đơn vị từng cấp hơn 100 máy cho một trường đại học tại Đà Nẵng và hoàn toàn đủ năng lực hậu cần.</w:t>
            </w:r>
          </w:p>
          <w:p>
            <w:pPr>
              <w:spacing w:after="40" w:line="300" w:lineRule="auto"/>
              <w:jc w:val="both"/>
            </w:pPr>
            <w:r>
              <w:rPr>
                <w:sz w:val="21"/>
              </w:rPr>
              <w:t>Họ mạnh hơn ExamLap về vốn, kho máy và khả năng chịu lỗ để giành thị phần. Họ yếu hơn ở ba chỗ: không có người trong trường, không hiểu quy chế thi, và cơ cấu chi phí của một cửa hàng thực thể không cho phép bán gói 79.000đ cho bốn giờ.</w:t>
            </w:r>
          </w:p>
          <w:p>
            <w:pPr>
              <w:spacing w:after="40" w:line="300" w:lineRule="auto"/>
              <w:jc w:val="both"/>
            </w:pPr>
            <w:r>
              <w:rPr>
                <w:sz w:val="21"/>
              </w:rPr>
              <w:t>Cách nhóm ứng phó gồm bốn bước, theo đúng thứ tự này. Một, khoá quan hệ trước bằng thoả thuận bằng văn bản với nhà trường ngay trong sáu tháng đầu, vì đó là thứ duy nhất người mới không mua được bằng tiền. Hai, tuyệt đối không hạ giá gói ca thi để đối đầu; thay vào đó đẩy mạnh gói tháng và hạng tín nhiệm để khoá chân nhóm khách dùng nhiều. Ba, giữ và công bố số đo dịch vụ thật, gồm tỉ lệ giao đúng hạn và thời gian đổi máy trung bình, vì đó là thứ duy nhất khách so sánh được khi giá đã tương đương. Bốn, nếu thị phần vẫn mất, thu hẹp về đúng ngách khẩn cấp với gói 179.000đ, là phân khúc mà một cửa hàng mở cửa từ 08:00 không phục vụ được.</w:t>
            </w:r>
          </w:p>
          <w:p>
            <w:pPr>
              <w:spacing w:after="0" w:line="300" w:lineRule="auto"/>
              <w:jc w:val="both"/>
            </w:pPr>
            <w:r>
              <w:rPr>
                <w:sz w:val="21"/>
              </w:rPr>
              <w:t>Kịch bản xấu nhất cũng đã được tính: đội 10 máy trị giá 72.500.000đ là tài sản thanh lý được trên thị trường máy cũ, nên tổn thất tối đa của nhóm nhỏ hơn tổng vốn đầu tư 93.250.000đ.</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II</w:t>
      </w:r>
    </w:p>
    <w:p>
      <w:pPr>
        <w:spacing w:after="280"/>
        <w:jc w:val="center"/>
      </w:pPr>
      <w:r>
        <w:rPr>
          <w:rFonts w:ascii="Arial" w:hAnsi="Arial"/>
          <w:b/>
          <w:color w:val="142C4A"/>
          <w:sz w:val="46"/>
        </w:rPr>
        <w:t>MÔ HÌNH KINH DOANH VÀ VẬN HÀNH</w:t>
      </w:r>
    </w:p>
    <w:p>
      <w:pPr>
        <w:spacing w:after="320"/>
        <w:jc w:val="center"/>
      </w:pPr>
      <w:r>
        <w:rPr>
          <w:color w:val="C9D3DE"/>
          <w:sz w:val="18"/>
        </w:rPr>
        <w:t>━━━━━━━━━━━━</w:t>
      </w:r>
    </w:p>
    <w:p>
      <w:pPr>
        <w:spacing w:line="336" w:lineRule="auto"/>
        <w:ind w:left="1701" w:right="1701"/>
        <w:jc w:val="center"/>
      </w:pPr>
      <w:r>
        <w:rPr>
          <w:rFonts w:ascii="Arial" w:hAnsi="Arial"/>
          <w:i/>
          <w:color w:val="555B63"/>
          <w:sz w:val="22"/>
        </w:rPr>
        <w:t>Bốn chương tiếp theo trả lời bốn câu hỏi: tiền đến từ đâu, ai làm việc gì mỗi ngày, làm sao để chiếc máy quay về, và làm sao để dữ liệu của khách không bị dùng sai.</w:t>
      </w:r>
    </w:p>
    <w:p>
      <w:r>
        <w:br w:type="page"/>
      </w:r>
    </w:p>
    <w:p>
      <w:bookmarkStart w:id="1049" w:name="sec33"/>
      <w:pPr>
        <w:pStyle w:val="Heading1"/>
        <w:pageBreakBefore w:val="0"/>
        <w:pBdr>
          <w:bottom w:val="single" w:sz="8" w:space="4" w:color="1B5E9E"/>
        </w:pBdr>
      </w:pPr>
      <w:r>
        <w:rPr>
          <w:rFonts w:ascii="Arial" w:hAnsi="Arial"/>
          <w:b/>
        </w:rPr>
        <w:t xml:space="preserve">4. </w:t>
      </w:r>
      <w:r>
        <w:rPr>
          <w:rFonts w:ascii="Arial" w:hAnsi="Arial"/>
        </w:rPr>
        <w:t>Mô hình kinh doanh và chính sách giá</w:t>
      </w:r>
      <w:bookmarkEnd w:id="1049"/>
    </w:p>
    <w:p>
      <w:bookmarkStart w:id="1050" w:name="sec34"/>
      <w:pPr>
        <w:pStyle w:val="Heading2"/>
      </w:pPr>
      <w:r>
        <w:rPr>
          <w:rFonts w:ascii="Arial" w:hAnsi="Arial"/>
          <w:b/>
        </w:rPr>
        <w:t xml:space="preserve">4.1 </w:t>
      </w:r>
      <w:r>
        <w:rPr>
          <w:rFonts w:ascii="Arial" w:hAnsi="Arial"/>
        </w:rPr>
        <w:t>Canvas mô hình kinh doanh</w:t>
      </w:r>
      <w:bookmarkEnd w:id="1050"/>
    </w:p>
    <w:p>
      <w:pPr>
        <w:spacing w:after="120"/>
      </w:pPr>
      <w:r>
        <w:rPr>
          <w:sz w:val="23"/>
        </w:rPr>
        <w:t>Chín ô dưới đây là bản rút gọn của toàn bộ dự án trên một trang. Mỗi ô đều phải khớp với những gì được nói ở các chương khác: nếu ô "Dòng doanh thu" ghi một con số thì con số đó phải xuất hiện y hệt trong Chương 15, và nếu ô "Hoạt động chính" ghi một cam kết thì cam kết đó phải có quy trình tương ứng trong Chương 5.</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1691"/>
            <w:shd w:val="clear" w:color="auto" w:fill="1B5E9E"/>
          </w:tcPr>
          <w:p>
            <w:pPr>
              <w:spacing w:before="40" w:after="40" w:line="269" w:lineRule="auto"/>
              <w:jc w:val="left"/>
            </w:pPr>
            <w:r>
              <w:rPr>
                <w:rFonts w:ascii="Arial" w:hAnsi="Arial"/>
                <w:b/>
                <w:color w:val="FFFFFF"/>
                <w:sz w:val="20"/>
              </w:rPr>
              <w:t>Ô</w:t>
            </w:r>
          </w:p>
        </w:tc>
        <w:tc>
          <w:tcPr>
            <w:tcW w:type="dxa" w:w="7607"/>
            <w:shd w:val="clear" w:color="auto" w:fill="1B5E9E"/>
          </w:tcPr>
          <w:p>
            <w:pPr>
              <w:spacing w:before="40" w:after="40" w:line="269" w:lineRule="auto"/>
              <w:jc w:val="left"/>
            </w:pPr>
            <w:r>
              <w:rPr>
                <w:rFonts w:ascii="Arial" w:hAnsi="Arial"/>
                <w:b/>
                <w:color w:val="FFFFFF"/>
                <w:sz w:val="20"/>
              </w:rPr>
              <w:t>Nội dung</w:t>
            </w:r>
          </w:p>
        </w:tc>
      </w:tr>
      <w:tr>
        <w:tc>
          <w:tcPr>
            <w:tcW w:type="dxa" w:w="1691"/>
          </w:tcPr>
          <w:p>
            <w:pPr>
              <w:spacing w:before="40" w:after="40" w:line="269" w:lineRule="auto"/>
              <w:jc w:val="left"/>
            </w:pPr>
            <w:r>
              <w:rPr>
                <w:rFonts w:ascii="Arial" w:hAnsi="Arial"/>
                <w:b/>
                <w:sz w:val="20"/>
              </w:rPr>
              <w:t>1. Phân khúc khách hàng</w:t>
            </w:r>
          </w:p>
        </w:tc>
        <w:tc>
          <w:tcPr>
            <w:tcW w:type="dxa" w:w="7607"/>
          </w:tcPr>
          <w:p>
            <w:pPr>
              <w:spacing w:before="40" w:after="40" w:line="269" w:lineRule="auto"/>
              <w:jc w:val="left"/>
            </w:pPr>
            <w:r>
              <w:rPr>
                <w:rFonts w:ascii="Arial" w:hAnsi="Arial"/>
                <w:sz w:val="20"/>
              </w:rPr>
              <w:t>Sinh viên Đại học FPT Đà Nẵng đang dùng MacBook chip M1 trở lên, không cài được Bootcamp nên không thi EOS được · Sinh viên có máy Windows nhưng máy hỏng, mất, đang bảo hành hoặc pin chết đúng đợt thi · Sinh viên có máy yếu, không chạy nổi môi trường lập trình của môn chuyên ngành · Sinh viên năm nhất chưa kịp mua máy trong vài tuần đầu nhập học · Nhóm thứ cấp ngoài mùa thi: sinh viên làm đồ án, đi thực tập, cần máy thứ hai theo tháng</w:t>
            </w:r>
          </w:p>
        </w:tc>
      </w:tr>
      <w:tr>
        <w:tc>
          <w:tcPr>
            <w:tcW w:type="dxa" w:w="1691"/>
            <w:shd w:val="clear" w:color="auto" w:fill="F7F9FB"/>
          </w:tcPr>
          <w:p>
            <w:pPr>
              <w:spacing w:before="40" w:after="40" w:line="269" w:lineRule="auto"/>
              <w:jc w:val="left"/>
            </w:pPr>
            <w:r>
              <w:rPr>
                <w:rFonts w:ascii="Arial" w:hAnsi="Arial"/>
                <w:b/>
                <w:sz w:val="20"/>
              </w:rPr>
              <w:t>2. Giá trị mang lại</w:t>
            </w:r>
          </w:p>
        </w:tc>
        <w:tc>
          <w:tcPr>
            <w:tcW w:type="dxa" w:w="7607"/>
            <w:shd w:val="clear" w:color="auto" w:fill="F7F9FB"/>
          </w:tcPr>
          <w:p>
            <w:pPr>
              <w:spacing w:before="40" w:after="40" w:line="269" w:lineRule="auto"/>
              <w:jc w:val="left"/>
            </w:pPr>
            <w:r>
              <w:rPr>
                <w:rFonts w:ascii="Arial" w:hAnsi="Arial"/>
                <w:sz w:val="20"/>
              </w:rPr>
              <w:t>Bán "máy sẵn sàng thi", không bán laptop: Windows, EOS Client đúng thư mục, Safe Exam Browser đúng phiên bản, đã chạy thử, tai nghe có dây 3.5mm, sạc đầy · Giao trước giờ thi 30 phút ngay trong khuôn viên Hoà Hải · Đổi máy trong 15 phút nếu máy lỗi giữa ca thi · Hoàn cọc tự động trong 5 phút · Không giữ căn cước, thẻ sinh viên hay bất kỳ giấy tờ tuỳ thân nào</w:t>
            </w:r>
          </w:p>
        </w:tc>
      </w:tr>
      <w:tr>
        <w:tc>
          <w:tcPr>
            <w:tcW w:type="dxa" w:w="1691"/>
          </w:tcPr>
          <w:p>
            <w:pPr>
              <w:spacing w:before="40" w:after="40" w:line="269" w:lineRule="auto"/>
              <w:jc w:val="left"/>
            </w:pPr>
            <w:r>
              <w:rPr>
                <w:rFonts w:ascii="Arial" w:hAnsi="Arial"/>
                <w:b/>
                <w:sz w:val="20"/>
              </w:rPr>
              <w:t>3. Kênh phân phối</w:t>
            </w:r>
          </w:p>
        </w:tc>
        <w:tc>
          <w:tcPr>
            <w:tcW w:type="dxa" w:w="7607"/>
          </w:tcPr>
          <w:p>
            <w:pPr>
              <w:spacing w:before="40" w:after="40" w:line="269" w:lineRule="auto"/>
              <w:jc w:val="left"/>
            </w:pPr>
            <w:r>
              <w:rPr>
                <w:rFonts w:ascii="Arial" w:hAnsi="Arial"/>
                <w:sz w:val="20"/>
              </w:rPr>
              <w:t>Website đặt máy theo lưới ca thi, hiển thị số máy còn trống từng ca · Zalo Official Account cho đơn khẩn cấp và báo sự cố giữa ca thi · Quầy giao nhận cố định trong khu campus, mở theo lịch thi FAP · Kênh giới thiệu: cộng tác viên là sinh viên, ban cán sự lớp, các nhóm Facebook của khoá</w:t>
            </w:r>
          </w:p>
        </w:tc>
      </w:tr>
      <w:tr>
        <w:tc>
          <w:tcPr>
            <w:tcW w:type="dxa" w:w="1691"/>
            <w:shd w:val="clear" w:color="auto" w:fill="F7F9FB"/>
          </w:tcPr>
          <w:p>
            <w:pPr>
              <w:spacing w:before="40" w:after="40" w:line="269" w:lineRule="auto"/>
              <w:jc w:val="left"/>
            </w:pPr>
            <w:r>
              <w:rPr>
                <w:rFonts w:ascii="Arial" w:hAnsi="Arial"/>
                <w:b/>
                <w:sz w:val="20"/>
              </w:rPr>
              <w:t>4. Quan hệ khách hàng</w:t>
            </w:r>
          </w:p>
        </w:tc>
        <w:tc>
          <w:tcPr>
            <w:tcW w:type="dxa" w:w="7607"/>
            <w:shd w:val="clear" w:color="auto" w:fill="F7F9FB"/>
          </w:tcPr>
          <w:p>
            <w:pPr>
              <w:spacing w:before="40" w:after="40" w:line="269" w:lineRule="auto"/>
              <w:jc w:val="left"/>
            </w:pPr>
            <w:r>
              <w:rPr>
                <w:rFonts w:ascii="Arial" w:hAnsi="Arial"/>
                <w:sz w:val="20"/>
              </w:rPr>
              <w:t>Tự phục vụ qua website cho đơn thường; có người trực cho đơn khẩn cấp · Hồ sơ eKYC làm một lần, các lượt sau đặt máy trong dưới hai phút · Điểm tín nhiệm tích luỹ: thuê càng nhiều lần không vi phạm thì cọc càng giảm · Hậu kiểm sau mỗi kỳ thi: hỏi lại khách đã thi xong, thu phản hồi về máy</w:t>
            </w:r>
          </w:p>
        </w:tc>
      </w:tr>
      <w:tr>
        <w:tc>
          <w:tcPr>
            <w:tcW w:type="dxa" w:w="1691"/>
          </w:tcPr>
          <w:p>
            <w:pPr>
              <w:spacing w:before="40" w:after="40" w:line="269" w:lineRule="auto"/>
              <w:jc w:val="left"/>
            </w:pPr>
            <w:r>
              <w:rPr>
                <w:rFonts w:ascii="Arial" w:hAnsi="Arial"/>
                <w:b/>
                <w:sz w:val="20"/>
              </w:rPr>
              <w:t>5. Dòng doanh thu</w:t>
            </w:r>
          </w:p>
        </w:tc>
        <w:tc>
          <w:tcPr>
            <w:tcW w:type="dxa" w:w="7607"/>
          </w:tcPr>
          <w:p>
            <w:pPr>
              <w:spacing w:before="40" w:after="40" w:line="269" w:lineRule="auto"/>
              <w:jc w:val="left"/>
            </w:pPr>
            <w:r>
              <w:rPr>
                <w:rFonts w:ascii="Arial" w:hAnsi="Arial"/>
                <w:sz w:val="20"/>
              </w:rPr>
              <w:t xml:space="preserve">Phí thuê theo ca, ngày, tuần: </w:t>
            </w:r>
            <w:r>
              <w:rPr>
                <w:rFonts w:ascii="Arial" w:hAnsi="Arial"/>
                <w:b/>
                <w:sz w:val="20"/>
              </w:rPr>
              <w:t>50.844.200đ</w:t>
            </w:r>
            <w:r>
              <w:rPr>
                <w:rFonts w:ascii="Arial" w:hAnsi="Arial"/>
                <w:sz w:val="20"/>
              </w:rPr>
              <w:t xml:space="preserve"> năm 1, chiếm </w:t>
            </w:r>
            <w:r>
              <w:rPr>
                <w:rFonts w:ascii="Arial" w:hAnsi="Arial"/>
                <w:b/>
                <w:sz w:val="20"/>
              </w:rPr>
              <w:t>62,2%</w:t>
            </w:r>
            <w:r>
              <w:rPr>
                <w:rFonts w:ascii="Arial" w:hAnsi="Arial"/>
                <w:sz w:val="20"/>
              </w:rPr>
              <w:t xml:space="preserve"> · Phí thuê theo tháng ngoài mùa thi: </w:t>
            </w:r>
            <w:r>
              <w:rPr>
                <w:rFonts w:ascii="Arial" w:hAnsi="Arial"/>
                <w:b/>
                <w:sz w:val="20"/>
              </w:rPr>
              <w:t>25.470.000đ</w:t>
            </w:r>
            <w:r>
              <w:rPr>
                <w:rFonts w:ascii="Arial" w:hAnsi="Arial"/>
                <w:sz w:val="20"/>
              </w:rPr>
              <w:t xml:space="preserve">, chiếm </w:t>
            </w:r>
            <w:r>
              <w:rPr>
                <w:rFonts w:ascii="Arial" w:hAnsi="Arial"/>
                <w:b/>
                <w:sz w:val="20"/>
              </w:rPr>
              <w:t>31,2%</w:t>
            </w:r>
            <w:r>
              <w:rPr>
                <w:rFonts w:ascii="Arial" w:hAnsi="Arial"/>
                <w:sz w:val="20"/>
              </w:rPr>
              <w:t xml:space="preserve"> · Phí miễn trừ thiệt hại tự chọn: </w:t>
            </w:r>
            <w:r>
              <w:rPr>
                <w:rFonts w:ascii="Arial" w:hAnsi="Arial"/>
                <w:b/>
                <w:sz w:val="20"/>
              </w:rPr>
              <w:t>4.680.000đ</w:t>
            </w:r>
            <w:r>
              <w:rPr>
                <w:rFonts w:ascii="Arial" w:hAnsi="Arial"/>
                <w:sz w:val="20"/>
              </w:rPr>
              <w:t xml:space="preserve">, chiếm </w:t>
            </w:r>
            <w:r>
              <w:rPr>
                <w:rFonts w:ascii="Arial" w:hAnsi="Arial"/>
                <w:b/>
                <w:sz w:val="20"/>
              </w:rPr>
              <w:t>5,7%</w:t>
            </w:r>
            <w:r>
              <w:rPr>
                <w:rFonts w:ascii="Arial" w:hAnsi="Arial"/>
                <w:sz w:val="20"/>
              </w:rPr>
              <w:t xml:space="preserve"> · Phí trả trễ: </w:t>
            </w:r>
            <w:r>
              <w:rPr>
                <w:rFonts w:ascii="Arial" w:hAnsi="Arial"/>
                <w:b/>
                <w:sz w:val="20"/>
              </w:rPr>
              <w:t>764.000đ</w:t>
            </w:r>
            <w:r>
              <w:rPr>
                <w:rFonts w:ascii="Arial" w:hAnsi="Arial"/>
                <w:sz w:val="20"/>
              </w:rPr>
              <w:t xml:space="preserve">, chiếm </w:t>
            </w:r>
            <w:r>
              <w:rPr>
                <w:rFonts w:ascii="Arial" w:hAnsi="Arial"/>
                <w:b/>
                <w:sz w:val="20"/>
              </w:rPr>
              <w:t>0,9%</w:t>
            </w:r>
            <w:r>
              <w:rPr>
                <w:rFonts w:ascii="Arial" w:hAnsi="Arial"/>
                <w:sz w:val="20"/>
              </w:rPr>
              <w:t>, là chế tài chứ không phải nguồn thu cần tăng</w:t>
            </w:r>
          </w:p>
        </w:tc>
      </w:tr>
      <w:tr>
        <w:tc>
          <w:tcPr>
            <w:tcW w:type="dxa" w:w="1691"/>
            <w:shd w:val="clear" w:color="auto" w:fill="F7F9FB"/>
          </w:tcPr>
          <w:p>
            <w:pPr>
              <w:spacing w:before="40" w:after="40" w:line="269" w:lineRule="auto"/>
              <w:jc w:val="left"/>
            </w:pPr>
            <w:r>
              <w:rPr>
                <w:rFonts w:ascii="Arial" w:hAnsi="Arial"/>
                <w:b/>
                <w:sz w:val="20"/>
              </w:rPr>
              <w:t>6. Nguồn lực chính</w:t>
            </w:r>
          </w:p>
        </w:tc>
        <w:tc>
          <w:tcPr>
            <w:tcW w:type="dxa" w:w="7607"/>
            <w:shd w:val="clear" w:color="auto" w:fill="F7F9FB"/>
          </w:tcPr>
          <w:p>
            <w:pPr>
              <w:spacing w:before="40" w:after="40" w:line="269" w:lineRule="auto"/>
              <w:jc w:val="left"/>
            </w:pPr>
            <w:r>
              <w:rPr>
                <w:rFonts w:ascii="Arial" w:hAnsi="Arial"/>
                <w:sz w:val="20"/>
              </w:rPr>
              <w:t>Đội máy 10 chiếc năm 1, chia ba nhóm cấu hình A, B, C · Ảnh hệ điều hành chuẩn đã cài sẵn EOS và Safe Exam Browser, dùng để phục hồi nhanh một máy về trạng thái sẵn sàng thi · Phần mềm quản lý đơn thuê, tài sản và tiền cọc do chính nhóm viết · Quỹ dự phòng rủi ro tách khỏi tài khoản vận hành · Uy tín trong cộng đồng sinh viên, thứ mất một lần là mất hẳn</w:t>
            </w:r>
          </w:p>
        </w:tc>
      </w:tr>
      <w:tr>
        <w:tc>
          <w:tcPr>
            <w:tcW w:type="dxa" w:w="1691"/>
          </w:tcPr>
          <w:p>
            <w:pPr>
              <w:spacing w:before="40" w:after="40" w:line="269" w:lineRule="auto"/>
              <w:jc w:val="left"/>
            </w:pPr>
            <w:r>
              <w:rPr>
                <w:rFonts w:ascii="Arial" w:hAnsi="Arial"/>
                <w:b/>
                <w:sz w:val="20"/>
              </w:rPr>
              <w:t>7. Hoạt động chính</w:t>
            </w:r>
          </w:p>
        </w:tc>
        <w:tc>
          <w:tcPr>
            <w:tcW w:type="dxa" w:w="7607"/>
          </w:tcPr>
          <w:p>
            <w:pPr>
              <w:spacing w:before="40" w:after="40" w:line="269" w:lineRule="auto"/>
              <w:jc w:val="left"/>
            </w:pPr>
            <w:r>
              <w:rPr>
                <w:rFonts w:ascii="Arial" w:hAnsi="Arial"/>
                <w:sz w:val="20"/>
              </w:rPr>
              <w:t>Chuẩn bị máy sẵn sàng thi và chạy thử trước mỗi lượt giao · Trực ca theo lịch thi, giao nhận tại điểm hẹn trong khuôn viên · Xác minh eKYC, lập biên bản bàn giao kèm sáu ảnh có mã băm · Kiểm tra máy khi nhận về, xoá dữ liệu, cài lại, quyết định hoàn cọc · Theo dõi đơn quá hạn và thu hồi máy</w:t>
            </w:r>
          </w:p>
        </w:tc>
      </w:tr>
      <w:tr>
        <w:tc>
          <w:tcPr>
            <w:tcW w:type="dxa" w:w="1691"/>
            <w:shd w:val="clear" w:color="auto" w:fill="F7F9FB"/>
          </w:tcPr>
          <w:p>
            <w:pPr>
              <w:spacing w:before="40" w:after="40" w:line="269" w:lineRule="auto"/>
              <w:jc w:val="left"/>
            </w:pPr>
            <w:r>
              <w:rPr>
                <w:rFonts w:ascii="Arial" w:hAnsi="Arial"/>
                <w:b/>
                <w:sz w:val="20"/>
              </w:rPr>
              <w:t>8. Đối tác chính</w:t>
            </w:r>
          </w:p>
        </w:tc>
        <w:tc>
          <w:tcPr>
            <w:tcW w:type="dxa" w:w="7607"/>
            <w:shd w:val="clear" w:color="auto" w:fill="F7F9FB"/>
          </w:tcPr>
          <w:p>
            <w:pPr>
              <w:spacing w:before="40" w:after="40" w:line="269" w:lineRule="auto"/>
              <w:jc w:val="left"/>
            </w:pPr>
            <w:r>
              <w:rPr>
                <w:rFonts w:ascii="Arial" w:hAnsi="Arial"/>
                <w:sz w:val="20"/>
              </w:rPr>
              <w:t xml:space="preserve">Cửa hàng laptop cũ tại Đà Nẵng cung cấp nguồn máy và bảo hành, trong đó có cửa hàng đặt ngay tại quận Ngũ Hành Sơn, cùng quận với campus </w:t>
            </w:r>
            <w:r>
              <w:rPr>
                <w:rFonts w:ascii="Arial" w:hAnsi="Arial"/>
                <w:color w:val="1B5E9E"/>
                <w:sz w:val="17"/>
                <w:vertAlign w:val="superscript"/>
              </w:rPr>
              <w:t>[87]</w:t>
            </w:r>
            <w:r>
              <w:rPr>
                <w:rFonts w:ascii="Arial" w:hAnsi="Arial"/>
                <w:sz w:val="20"/>
              </w:rPr>
              <w:t xml:space="preserve"> </w:t>
            </w:r>
            <w:r>
              <w:rPr>
                <w:rFonts w:ascii="Arial" w:hAnsi="Arial"/>
                <w:color w:val="1B5E9E"/>
                <w:sz w:val="17"/>
                <w:vertAlign w:val="superscript"/>
              </w:rPr>
              <w:t>[88]</w:t>
            </w:r>
            <w:r>
              <w:rPr>
                <w:rFonts w:ascii="Arial" w:hAnsi="Arial"/>
                <w:sz w:val="20"/>
              </w:rPr>
              <w:t xml:space="preserve"> · Tiệm sửa laptop cam kết trả máy trong 24 giờ · Ngân hàng và dịch vụ đối soát VietQR để hoàn cọc tự động · Nhà cung cấp eKYC · Cộng tác viên sinh viên trả công theo giờ</w:t>
            </w:r>
          </w:p>
        </w:tc>
      </w:tr>
      <w:tr>
        <w:tc>
          <w:tcPr>
            <w:tcW w:type="dxa" w:w="1691"/>
          </w:tcPr>
          <w:p>
            <w:pPr>
              <w:spacing w:before="40" w:after="40" w:line="269" w:lineRule="auto"/>
              <w:jc w:val="left"/>
            </w:pPr>
            <w:r>
              <w:rPr>
                <w:rFonts w:ascii="Arial" w:hAnsi="Arial"/>
                <w:b/>
                <w:sz w:val="20"/>
              </w:rPr>
              <w:t>9. Cơ cấu chi phí</w:t>
            </w:r>
          </w:p>
        </w:tc>
        <w:tc>
          <w:tcPr>
            <w:tcW w:type="dxa" w:w="7607"/>
          </w:tcPr>
          <w:p>
            <w:pPr>
              <w:spacing w:before="40" w:after="40" w:line="269" w:lineRule="auto"/>
              <w:jc w:val="left"/>
            </w:pPr>
            <w:r>
              <w:rPr>
                <w:rFonts w:ascii="Arial" w:hAnsi="Arial"/>
                <w:sz w:val="20"/>
              </w:rPr>
              <w:t xml:space="preserve">Vốn đầu tư ban đầu </w:t>
            </w:r>
            <w:r>
              <w:rPr>
                <w:rFonts w:ascii="Arial" w:hAnsi="Arial"/>
                <w:b/>
                <w:sz w:val="20"/>
              </w:rPr>
              <w:t>93.250.000đ</w:t>
            </w:r>
            <w:r>
              <w:rPr>
                <w:rFonts w:ascii="Arial" w:hAnsi="Arial"/>
                <w:sz w:val="20"/>
              </w:rPr>
              <w:t xml:space="preserve">, trong đó 72.500.000đ là tiền máy · Định phí </w:t>
            </w:r>
            <w:r>
              <w:rPr>
                <w:rFonts w:ascii="Arial" w:hAnsi="Arial"/>
                <w:b/>
                <w:sz w:val="20"/>
              </w:rPr>
              <w:t>2.800.000đ</w:t>
            </w:r>
            <w:r>
              <w:rPr>
                <w:rFonts w:ascii="Arial" w:hAnsi="Arial"/>
                <w:sz w:val="20"/>
              </w:rPr>
              <w:t xml:space="preserve"> mỗi tháng · Khấu hao kinh tế </w:t>
            </w:r>
            <w:r>
              <w:rPr>
                <w:rFonts w:ascii="Arial" w:hAnsi="Arial"/>
                <w:b/>
                <w:sz w:val="20"/>
              </w:rPr>
              <w:t>1.571.000đ</w:t>
            </w:r>
            <w:r>
              <w:rPr>
                <w:rFonts w:ascii="Arial" w:hAnsi="Arial"/>
                <w:sz w:val="20"/>
              </w:rPr>
              <w:t xml:space="preserve"> mỗi tháng · Chi phí biến đổi </w:t>
            </w:r>
            <w:r>
              <w:rPr>
                <w:rFonts w:ascii="Arial" w:hAnsi="Arial"/>
                <w:b/>
                <w:sz w:val="20"/>
              </w:rPr>
              <w:t>27.600đ</w:t>
            </w:r>
            <w:r>
              <w:rPr>
                <w:rFonts w:ascii="Arial" w:hAnsi="Arial"/>
                <w:sz w:val="20"/>
              </w:rPr>
              <w:t xml:space="preserve"> mỗi lượt thuê · Trích quỹ rủi ro </w:t>
            </w:r>
            <w:r>
              <w:rPr>
                <w:rFonts w:ascii="Arial" w:hAnsi="Arial"/>
                <w:b/>
                <w:sz w:val="20"/>
              </w:rPr>
              <w:t>4%</w:t>
            </w:r>
            <w:r>
              <w:rPr>
                <w:rFonts w:ascii="Arial" w:hAnsi="Arial"/>
                <w:sz w:val="20"/>
              </w:rPr>
              <w:t xml:space="preserve"> doanh thu</w:t>
            </w:r>
          </w:p>
        </w:tc>
      </w:tr>
    </w:tbl>
    <w:p>
      <w:pPr>
        <w:spacing w:before="60" w:after="200"/>
        <w:jc w:val="left"/>
      </w:pPr>
      <w:bookmarkStart w:id="1051" w:name="tab13"/>
      <w:bookmarkEnd w:id="1051"/>
      <w:r>
        <w:rPr>
          <w:rFonts w:ascii="Arial" w:hAnsi="Arial"/>
          <w:b/>
          <w:color w:val="555B63"/>
          <w:sz w:val="19"/>
        </w:rPr>
        <w:t xml:space="preserve">Bảng 13. </w:t>
      </w:r>
      <w:r>
        <w:rPr>
          <w:rFonts w:ascii="Arial" w:hAnsi="Arial"/>
          <w:i/>
          <w:color w:val="555B63"/>
          <w:sz w:val="19"/>
        </w:rPr>
        <w:t>Chín ô của mô hình kinh doanh ExamLap, mỗi ô ghi đúng những gì được triển khai chi tiết ở các chương sau.</w:t>
      </w:r>
    </w:p>
    <w:p>
      <w:pPr>
        <w:spacing w:after="200"/>
      </w:pPr>
      <w:r>
        <w:rPr>
          <w:rFonts w:ascii="Arial" w:hAnsi="Arial"/>
          <w:i/>
          <w:color w:val="555B63"/>
          <w:sz w:val="18"/>
        </w:rPr>
        <w:t>Các con số doanh thu là kết quả của mô hình tài chính ở Chương 15, không phải ước lượng riêng của chương này.</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Điều mô hình này cố tình không làm</w:t>
            </w:r>
          </w:p>
          <w:p>
            <w:pPr>
              <w:spacing w:after="40" w:line="300" w:lineRule="auto"/>
              <w:jc w:val="both"/>
            </w:pPr>
            <w:r>
              <w:rPr>
                <w:sz w:val="21"/>
              </w:rPr>
              <w:t>ExamLap không làm sàn trung gian nối sinh viên có máy nhàn rỗi với sinh viên cần máy. Sàn kiểu đó không kiểm soát được chất lượng "máy sẵn sàng thi", mà chất lượng đó chính là toàn bộ giá trị của dịch vụ.</w:t>
            </w:r>
          </w:p>
          <w:p>
            <w:pPr>
              <w:spacing w:after="0" w:line="300" w:lineRule="auto"/>
              <w:jc w:val="both"/>
            </w:pPr>
            <w:r>
              <w:rPr>
                <w:sz w:val="21"/>
              </w:rPr>
              <w:t>ExamLap cũng không bán máy, không cho vay, không nhận cầm cố tài sản. Ba việc này thuộc các khung pháp lý khác hẳn, xem phần cuối chương.</w:t>
            </w:r>
          </w:p>
        </w:tc>
      </w:tr>
    </w:tbl>
    <w:p>
      <w:pPr>
        <w:spacing w:after="120" w:line="240" w:lineRule="auto"/>
      </w:pPr>
    </w:p>
    <w:p>
      <w:bookmarkStart w:id="1052" w:name="sec35"/>
      <w:pPr>
        <w:pStyle w:val="Heading2"/>
      </w:pPr>
      <w:r>
        <w:rPr>
          <w:rFonts w:ascii="Arial" w:hAnsi="Arial"/>
          <w:b/>
        </w:rPr>
        <w:t xml:space="preserve">4.2 </w:t>
      </w:r>
      <w:r>
        <w:rPr>
          <w:rFonts w:ascii="Arial" w:hAnsi="Arial"/>
        </w:rPr>
        <w:t>Bảng giá và lý do đằng sau từng con số</w:t>
      </w:r>
      <w:bookmarkEnd w:id="1052"/>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324"/>
            <w:shd w:val="clear" w:color="auto" w:fill="1B5E9E"/>
          </w:tcPr>
          <w:p>
            <w:pPr>
              <w:spacing w:before="40" w:after="40" w:line="269" w:lineRule="auto"/>
              <w:jc w:val="left"/>
            </w:pPr>
            <w:r>
              <w:rPr>
                <w:rFonts w:ascii="Arial" w:hAnsi="Arial"/>
                <w:b/>
                <w:color w:val="FFFFFF"/>
                <w:sz w:val="20"/>
              </w:rPr>
              <w:t>Gói dịch vụ</w:t>
            </w:r>
          </w:p>
        </w:tc>
        <w:tc>
          <w:tcPr>
            <w:tcW w:type="dxa" w:w="2324"/>
            <w:shd w:val="clear" w:color="auto" w:fill="1B5E9E"/>
          </w:tcPr>
          <w:p>
            <w:pPr>
              <w:spacing w:before="40" w:after="40" w:line="269" w:lineRule="auto"/>
              <w:jc w:val="left"/>
            </w:pPr>
            <w:r>
              <w:rPr>
                <w:rFonts w:ascii="Arial" w:hAnsi="Arial"/>
                <w:b/>
                <w:color w:val="FFFFFF"/>
                <w:sz w:val="20"/>
              </w:rPr>
              <w:t>Giá bán</w:t>
            </w:r>
          </w:p>
        </w:tc>
        <w:tc>
          <w:tcPr>
            <w:tcW w:type="dxa" w:w="2324"/>
            <w:shd w:val="clear" w:color="auto" w:fill="1B5E9E"/>
          </w:tcPr>
          <w:p>
            <w:pPr>
              <w:spacing w:before="40" w:after="40" w:line="269" w:lineRule="auto"/>
              <w:jc w:val="left"/>
            </w:pPr>
            <w:r>
              <w:rPr>
                <w:rFonts w:ascii="Arial" w:hAnsi="Arial"/>
                <w:b/>
                <w:color w:val="FFFFFF"/>
                <w:sz w:val="20"/>
              </w:rPr>
              <w:t>Điều kiện</w:t>
            </w:r>
          </w:p>
        </w:tc>
        <w:tc>
          <w:tcPr>
            <w:tcW w:type="dxa" w:w="2324"/>
            <w:shd w:val="clear" w:color="auto" w:fill="1B5E9E"/>
          </w:tcPr>
          <w:p>
            <w:pPr>
              <w:spacing w:before="40" w:after="40" w:line="269" w:lineRule="auto"/>
              <w:jc w:val="left"/>
            </w:pPr>
            <w:r>
              <w:rPr>
                <w:rFonts w:ascii="Arial" w:hAnsi="Arial"/>
                <w:b/>
                <w:color w:val="FFFFFF"/>
                <w:sz w:val="20"/>
              </w:rPr>
              <w:t>Neo thị trường</w:t>
            </w:r>
          </w:p>
        </w:tc>
      </w:tr>
      <w:tr>
        <w:tc>
          <w:tcPr>
            <w:tcW w:type="dxa" w:w="2324"/>
          </w:tcPr>
          <w:p>
            <w:pPr>
              <w:spacing w:before="40" w:after="40" w:line="269" w:lineRule="auto"/>
              <w:jc w:val="left"/>
            </w:pPr>
            <w:r>
              <w:rPr>
                <w:rFonts w:ascii="Arial" w:hAnsi="Arial"/>
                <w:sz w:val="20"/>
              </w:rPr>
              <w:t>Ca thi (4 giờ)</w:t>
            </w:r>
          </w:p>
        </w:tc>
        <w:tc>
          <w:tcPr>
            <w:tcW w:type="dxa" w:w="2324"/>
          </w:tcPr>
          <w:p>
            <w:pPr>
              <w:spacing w:before="40" w:after="40" w:line="269" w:lineRule="auto"/>
              <w:jc w:val="left"/>
            </w:pPr>
            <w:r>
              <w:rPr>
                <w:rFonts w:ascii="Arial" w:hAnsi="Arial"/>
                <w:sz w:val="20"/>
              </w:rPr>
              <w:t>79.000đ</w:t>
            </w:r>
          </w:p>
        </w:tc>
        <w:tc>
          <w:tcPr>
            <w:tcW w:type="dxa" w:w="2324"/>
          </w:tcPr>
          <w:p>
            <w:pPr>
              <w:spacing w:before="40" w:after="40" w:line="269" w:lineRule="auto"/>
              <w:jc w:val="left"/>
            </w:pPr>
            <w:r>
              <w:rPr>
                <w:rFonts w:ascii="Arial" w:hAnsi="Arial"/>
                <w:sz w:val="20"/>
              </w:rPr>
              <w:t>đặt trước ≥ 12 giờ</w:t>
            </w:r>
          </w:p>
        </w:tc>
        <w:tc>
          <w:tcPr>
            <w:tcW w:type="dxa" w:w="2324"/>
          </w:tcPr>
          <w:p>
            <w:pPr>
              <w:spacing w:before="40" w:after="40" w:line="269" w:lineRule="auto"/>
              <w:jc w:val="left"/>
            </w:pPr>
            <w:r>
              <w:rPr>
                <w:rFonts w:ascii="Arial" w:hAnsi="Arial"/>
                <w:sz w:val="20"/>
              </w:rPr>
              <w:t>đối thủ Đà Nẵng 38.000–50.000đ/ngày</w:t>
            </w:r>
          </w:p>
        </w:tc>
      </w:tr>
      <w:tr>
        <w:tc>
          <w:tcPr>
            <w:tcW w:type="dxa" w:w="2324"/>
            <w:shd w:val="clear" w:color="auto" w:fill="F7F9FB"/>
          </w:tcPr>
          <w:p>
            <w:pPr>
              <w:spacing w:before="40" w:after="40" w:line="269" w:lineRule="auto"/>
              <w:jc w:val="left"/>
            </w:pPr>
            <w:r>
              <w:rPr>
                <w:rFonts w:ascii="Arial" w:hAnsi="Arial"/>
                <w:sz w:val="20"/>
              </w:rPr>
              <w:t>Ngày thi (2 ca, 10 giờ)</w:t>
            </w:r>
          </w:p>
        </w:tc>
        <w:tc>
          <w:tcPr>
            <w:tcW w:type="dxa" w:w="2324"/>
            <w:shd w:val="clear" w:color="auto" w:fill="F7F9FB"/>
          </w:tcPr>
          <w:p>
            <w:pPr>
              <w:spacing w:before="40" w:after="40" w:line="269" w:lineRule="auto"/>
              <w:jc w:val="left"/>
            </w:pPr>
            <w:r>
              <w:rPr>
                <w:rFonts w:ascii="Arial" w:hAnsi="Arial"/>
                <w:sz w:val="20"/>
              </w:rPr>
              <w:t>129.000đ</w:t>
            </w:r>
          </w:p>
        </w:tc>
        <w:tc>
          <w:tcPr>
            <w:tcW w:type="dxa" w:w="2324"/>
            <w:shd w:val="clear" w:color="auto" w:fill="F7F9FB"/>
          </w:tcPr>
          <w:p>
            <w:pPr>
              <w:spacing w:before="40" w:after="40" w:line="269" w:lineRule="auto"/>
              <w:jc w:val="left"/>
            </w:pPr>
            <w:r>
              <w:rPr>
                <w:rFonts w:ascii="Arial" w:hAnsi="Arial"/>
                <w:sz w:val="20"/>
              </w:rPr>
              <w:t>đặt trước ≥ 12 giờ</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Ca thi khẩn cấp</w:t>
            </w:r>
          </w:p>
        </w:tc>
        <w:tc>
          <w:tcPr>
            <w:tcW w:type="dxa" w:w="2324"/>
          </w:tcPr>
          <w:p>
            <w:pPr>
              <w:spacing w:before="40" w:after="40" w:line="269" w:lineRule="auto"/>
              <w:jc w:val="left"/>
            </w:pPr>
            <w:r>
              <w:rPr>
                <w:rFonts w:ascii="Arial" w:hAnsi="Arial"/>
                <w:sz w:val="20"/>
              </w:rPr>
              <w:t>179.000đ</w:t>
            </w:r>
          </w:p>
        </w:tc>
        <w:tc>
          <w:tcPr>
            <w:tcW w:type="dxa" w:w="2324"/>
          </w:tcPr>
          <w:p>
            <w:pPr>
              <w:spacing w:before="40" w:after="40" w:line="269" w:lineRule="auto"/>
              <w:jc w:val="left"/>
            </w:pPr>
            <w:r>
              <w:rPr>
                <w:rFonts w:ascii="Arial" w:hAnsi="Arial"/>
                <w:sz w:val="20"/>
              </w:rPr>
              <w:t>đặt dưới 3 giờ, giao tận cổng trường</w:t>
            </w:r>
          </w:p>
        </w:tc>
        <w:tc>
          <w:tcPr>
            <w:tcW w:type="dxa" w:w="2324"/>
          </w:tcPr>
          <w:p>
            <w:pPr>
              <w:spacing w:before="40" w:after="40" w:line="269" w:lineRule="auto"/>
              <w:jc w:val="left"/>
            </w:pPr>
            <w:r>
              <w:rPr>
                <w:rFonts w:ascii="Arial" w:hAnsi="Arial"/>
                <w:sz w:val="20"/>
              </w:rPr>
              <w:t>không đơn vị nào bán</w:t>
            </w:r>
          </w:p>
        </w:tc>
      </w:tr>
      <w:tr>
        <w:tc>
          <w:tcPr>
            <w:tcW w:type="dxa" w:w="2324"/>
            <w:shd w:val="clear" w:color="auto" w:fill="F7F9FB"/>
          </w:tcPr>
          <w:p>
            <w:pPr>
              <w:spacing w:before="40" w:after="40" w:line="269" w:lineRule="auto"/>
              <w:jc w:val="left"/>
            </w:pPr>
            <w:r>
              <w:rPr>
                <w:rFonts w:ascii="Arial" w:hAnsi="Arial"/>
                <w:sz w:val="20"/>
              </w:rPr>
              <w:t>Tuần thi (7 ngày)</w:t>
            </w:r>
          </w:p>
        </w:tc>
        <w:tc>
          <w:tcPr>
            <w:tcW w:type="dxa" w:w="2324"/>
            <w:shd w:val="clear" w:color="auto" w:fill="F7F9FB"/>
          </w:tcPr>
          <w:p>
            <w:pPr>
              <w:spacing w:before="40" w:after="40" w:line="269" w:lineRule="auto"/>
              <w:jc w:val="left"/>
            </w:pPr>
            <w:r>
              <w:rPr>
                <w:rFonts w:ascii="Arial" w:hAnsi="Arial"/>
                <w:sz w:val="20"/>
              </w:rPr>
              <w:t>449.000đ</w:t>
            </w:r>
          </w:p>
        </w:tc>
        <w:tc>
          <w:tcPr>
            <w:tcW w:type="dxa" w:w="2324"/>
            <w:shd w:val="clear" w:color="auto" w:fill="F7F9FB"/>
          </w:tcPr>
          <w:p>
            <w:pPr>
              <w:spacing w:before="40" w:after="40" w:line="269" w:lineRule="auto"/>
              <w:jc w:val="left"/>
            </w:pP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Tháng (đồ án, thực tập)</w:t>
            </w:r>
          </w:p>
        </w:tc>
        <w:tc>
          <w:tcPr>
            <w:tcW w:type="dxa" w:w="2324"/>
          </w:tcPr>
          <w:p>
            <w:pPr>
              <w:spacing w:before="40" w:after="40" w:line="269" w:lineRule="auto"/>
              <w:jc w:val="left"/>
            </w:pPr>
            <w:r>
              <w:rPr>
                <w:rFonts w:ascii="Arial" w:hAnsi="Arial"/>
                <w:sz w:val="20"/>
              </w:rPr>
              <w:t>849.000đ</w:t>
            </w:r>
          </w:p>
        </w:tc>
        <w:tc>
          <w:tcPr>
            <w:tcW w:type="dxa" w:w="2324"/>
          </w:tcPr>
          <w:p>
            <w:pPr>
              <w:spacing w:before="40" w:after="40" w:line="269" w:lineRule="auto"/>
              <w:jc w:val="left"/>
            </w:pPr>
          </w:p>
        </w:tc>
        <w:tc>
          <w:tcPr>
            <w:tcW w:type="dxa" w:w="2324"/>
          </w:tcPr>
          <w:p>
            <w:pPr>
              <w:spacing w:before="40" w:after="40" w:line="269" w:lineRule="auto"/>
              <w:jc w:val="left"/>
            </w:pPr>
            <w:r>
              <w:rPr>
                <w:rFonts w:ascii="Arial" w:hAnsi="Arial"/>
                <w:sz w:val="20"/>
              </w:rPr>
              <w:t>DH Lend 1.000.000đ/tháng</w:t>
            </w:r>
          </w:p>
        </w:tc>
      </w:tr>
      <w:tr>
        <w:tc>
          <w:tcPr>
            <w:tcW w:type="dxa" w:w="2324"/>
            <w:shd w:val="clear" w:color="auto" w:fill="F7F9FB"/>
          </w:tcPr>
          <w:p>
            <w:pPr>
              <w:spacing w:before="40" w:after="40" w:line="269" w:lineRule="auto"/>
              <w:jc w:val="left"/>
            </w:pPr>
            <w:r>
              <w:rPr>
                <w:rFonts w:ascii="Arial" w:hAnsi="Arial"/>
                <w:sz w:val="20"/>
              </w:rPr>
              <w:t>Phí miễn trừ thiệt hại</w:t>
            </w:r>
          </w:p>
        </w:tc>
        <w:tc>
          <w:tcPr>
            <w:tcW w:type="dxa" w:w="2324"/>
            <w:shd w:val="clear" w:color="auto" w:fill="F7F9FB"/>
          </w:tcPr>
          <w:p>
            <w:pPr>
              <w:spacing w:before="40" w:after="40" w:line="269" w:lineRule="auto"/>
              <w:jc w:val="left"/>
            </w:pPr>
            <w:r>
              <w:rPr>
                <w:rFonts w:ascii="Arial" w:hAnsi="Arial"/>
                <w:sz w:val="20"/>
              </w:rPr>
              <w:t>15.000đ/lượt · 69.000đ/tháng</w:t>
            </w:r>
          </w:p>
        </w:tc>
        <w:tc>
          <w:tcPr>
            <w:tcW w:type="dxa" w:w="2324"/>
            <w:shd w:val="clear" w:color="auto" w:fill="F7F9FB"/>
          </w:tcPr>
          <w:p>
            <w:pPr>
              <w:spacing w:before="40" w:after="40" w:line="269" w:lineRule="auto"/>
              <w:jc w:val="left"/>
            </w:pPr>
            <w:r>
              <w:rPr>
                <w:rFonts w:ascii="Arial" w:hAnsi="Arial"/>
                <w:sz w:val="20"/>
              </w:rPr>
              <w:t>tự chọn</w:t>
            </w:r>
          </w:p>
        </w:tc>
        <w:tc>
          <w:tcPr>
            <w:tcW w:type="dxa" w:w="2324"/>
            <w:shd w:val="clear" w:color="auto" w:fill="F7F9FB"/>
          </w:tcPr>
          <w:p>
            <w:pPr>
              <w:spacing w:before="40" w:after="40" w:line="269" w:lineRule="auto"/>
              <w:jc w:val="left"/>
            </w:pPr>
          </w:p>
        </w:tc>
      </w:tr>
      <w:tr>
        <w:tc>
          <w:tcPr>
            <w:tcW w:type="dxa" w:w="2324"/>
          </w:tcPr>
          <w:p>
            <w:pPr>
              <w:spacing w:before="40" w:after="40" w:line="269" w:lineRule="auto"/>
              <w:jc w:val="left"/>
            </w:pPr>
            <w:r>
              <w:rPr>
                <w:rFonts w:ascii="Arial" w:hAnsi="Arial"/>
                <w:sz w:val="20"/>
              </w:rPr>
              <w:t>Tiền cọc</w:t>
            </w:r>
          </w:p>
        </w:tc>
        <w:tc>
          <w:tcPr>
            <w:tcW w:type="dxa" w:w="2324"/>
          </w:tcPr>
          <w:p>
            <w:pPr>
              <w:spacing w:before="40" w:after="40" w:line="269" w:lineRule="auto"/>
              <w:jc w:val="left"/>
            </w:pPr>
            <w:r>
              <w:rPr>
                <w:rFonts w:ascii="Arial" w:hAnsi="Arial"/>
                <w:sz w:val="20"/>
              </w:rPr>
              <w:t>300.000đ · 150.000đ hạng B · 0đ hạng A</w:t>
            </w:r>
          </w:p>
        </w:tc>
        <w:tc>
          <w:tcPr>
            <w:tcW w:type="dxa" w:w="2324"/>
          </w:tcPr>
          <w:p>
            <w:pPr>
              <w:spacing w:before="40" w:after="40" w:line="269" w:lineRule="auto"/>
              <w:jc w:val="left"/>
            </w:pPr>
            <w:r>
              <w:rPr>
                <w:rFonts w:ascii="Arial" w:hAnsi="Arial"/>
                <w:sz w:val="20"/>
              </w:rPr>
              <w:t>hoàn trong 5 phút</w:t>
            </w:r>
          </w:p>
        </w:tc>
        <w:tc>
          <w:tcPr>
            <w:tcW w:type="dxa" w:w="2324"/>
          </w:tcPr>
          <w:p>
            <w:pPr>
              <w:spacing w:before="40" w:after="40" w:line="269" w:lineRule="auto"/>
              <w:jc w:val="left"/>
            </w:pPr>
          </w:p>
        </w:tc>
      </w:tr>
    </w:tbl>
    <w:p>
      <w:pPr>
        <w:spacing w:after="120"/>
      </w:pPr>
      <w:r>
        <w:rPr>
          <w:sz w:val="23"/>
        </w:rPr>
        <w:t>Bảng giá trên được dựng theo ba nguyên tắc, xếp theo thứ tự quan trọng.</w:t>
      </w:r>
    </w:p>
    <w:p>
      <w:pPr>
        <w:spacing w:after="120"/>
      </w:pPr>
      <w:r>
        <w:rPr>
          <w:b/>
          <w:sz w:val="23"/>
        </w:rPr>
        <w:t>Nguyên tắc thứ nhất: neo vào giá thị trường rồi cộng phần bù dịch vụ.</w:t>
      </w:r>
      <w:r>
        <w:rPr>
          <w:sz w:val="23"/>
        </w:rPr>
        <w:t xml:space="preserve"> Mặt bằng cho thuê laptop tại Đà Nẵng hiện nay là 38.000đ đến 50.000đ một ngày. DH Lend niêm yết 50.000đ một ngày và 1.000.000đ một tháng kèm giao nhận tận nơi </w:t>
      </w:r>
      <w:r>
        <w:rPr>
          <w:color w:val="1B5E9E"/>
          <w:sz w:val="20"/>
          <w:vertAlign w:val="superscript"/>
        </w:rPr>
        <w:t>[89]</w:t>
      </w:r>
      <w:r>
        <w:rPr>
          <w:sz w:val="23"/>
        </w:rPr>
        <w:t xml:space="preserve">, leminhSTORE có hẳn gói "thuê laptop sinh viên Đà Nẵng" từ 38.000đ một ngày </w:t>
      </w:r>
      <w:r>
        <w:rPr>
          <w:color w:val="1B5E9E"/>
          <w:sz w:val="20"/>
          <w:vertAlign w:val="superscript"/>
        </w:rPr>
        <w:t>[21]</w:t>
      </w:r>
      <w:r>
        <w:rPr>
          <w:sz w:val="23"/>
        </w:rPr>
        <w:t xml:space="preserve">, Trường Giang Computer từ 50.000đ một ngày </w:t>
      </w:r>
      <w:r>
        <w:rPr>
          <w:color w:val="1B5E9E"/>
          <w:sz w:val="20"/>
          <w:vertAlign w:val="superscript"/>
        </w:rPr>
        <w:t>[23]</w:t>
      </w:r>
      <w:r>
        <w:rPr>
          <w:sz w:val="23"/>
        </w:rPr>
        <w:t xml:space="preserve">. Mức thấp nhất tìm được toàn quốc là MIT Group, từ 29.000đ một ngày và ưu đãi sinh viên từ 20.000đ </w:t>
      </w:r>
      <w:r>
        <w:rPr>
          <w:color w:val="1B5E9E"/>
          <w:sz w:val="20"/>
          <w:vertAlign w:val="superscript"/>
        </w:rPr>
        <w:t>[22]</w:t>
      </w:r>
      <w:r>
        <w:rPr>
          <w:sz w:val="23"/>
        </w:rPr>
        <w:t>. Giá ca thi 79.000đ của ExamLap cao hơn mặt bằng Đà Nẵng khoảng 1,6 đến 2 lần. Phần chênh lệch đó không phải phần bù cho phần cứng tốt hơn, vì máy của nhóm là máy cũ dòng doanh nghiệp giá 6.500.000đ đến 10.000.000đ. Nó là phần bù cho bốn thứ mà không đơn vị nào trong danh sách trên bán: phần mềm thi đã cài và chạy thử, vị trí ngay trong khuôn viên, máy dự phòng nóng trực sẵn suốt khung giờ thi, và cam kết đổi máy tính bằng phút.</w:t>
      </w:r>
    </w:p>
    <w:p>
      <w:pPr>
        <w:spacing w:after="120"/>
      </w:pPr>
      <w:r>
        <w:rPr>
          <w:b/>
          <w:sz w:val="23"/>
        </w:rPr>
        <w:t>Nguyên tắc thứ hai: giá giảm dần theo độ dài, đúng thông lệ của ngành.</w:t>
      </w:r>
      <w:r>
        <w:rPr>
          <w:sz w:val="23"/>
        </w:rPr>
        <w:t xml:space="preserve"> Grover định giá bằng cách nhìn vào giá thị trường hiện tại của thiết bị, thời gian thuê trung bình và số chu kỳ cho thuê tiềm năng, rồi làm cho thuê càng dài thì giá mỗi tháng càng rẻ </w:t>
      </w:r>
      <w:r>
        <w:rPr>
          <w:color w:val="1B5E9E"/>
          <w:sz w:val="20"/>
          <w:vertAlign w:val="superscript"/>
        </w:rPr>
        <w:t>[90]</w:t>
      </w:r>
      <w:r>
        <w:rPr>
          <w:sz w:val="23"/>
        </w:rPr>
        <w:t xml:space="preserve"> </w:t>
      </w:r>
      <w:r>
        <w:rPr>
          <w:color w:val="1B5E9E"/>
          <w:sz w:val="20"/>
          <w:vertAlign w:val="superscript"/>
        </w:rPr>
        <w:t>[91]</w:t>
      </w:r>
      <w:r>
        <w:rPr>
          <w:sz w:val="23"/>
        </w:rPr>
        <w:t xml:space="preserve">. Quy về đơn giá ngày, gói tuần thi 449.000đ chỉ còn khoảng 64.100đ một ngày và gói tháng 849.000đ chỉ còn khoảng 28.300đ một ngày, tức khoảng 36% đơn giá của một ca thi lẻ. Chiều ngược lại cũng đúng: gói khẩn cấp đặt dưới ba giờ có giá 179.000đ, cao hơn ca thi thường 127%, vì nó buộc nhóm phải giữ máy trống và giữ người trực. Tham chiếu quốc tế cho thấy cấu trúc này không có gì bất thường: Hartford Technology Rentals bán từ 39 USD một tuần cho cấu hình cơ bản và tới 325 USD một tháng cho máy cao cấp </w:t>
      </w:r>
      <w:r>
        <w:rPr>
          <w:color w:val="1B5E9E"/>
          <w:sz w:val="20"/>
          <w:vertAlign w:val="superscript"/>
        </w:rPr>
        <w:t>[92]</w:t>
      </w:r>
      <w:r>
        <w:rPr>
          <w:sz w:val="23"/>
        </w:rPr>
        <w:t xml:space="preserve">, còn Meeting Tomorrow bán từ 105 USD một đơn vị </w:t>
      </w:r>
      <w:r>
        <w:rPr>
          <w:color w:val="1B5E9E"/>
          <w:sz w:val="20"/>
          <w:vertAlign w:val="superscript"/>
        </w:rPr>
        <w:t>[93]</w:t>
      </w:r>
      <w:r>
        <w:rPr>
          <w:sz w:val="23"/>
        </w:rPr>
        <w:t>.</w:t>
      </w:r>
    </w:p>
    <w:p>
      <w:pPr>
        <w:spacing w:after="120"/>
      </w:pPr>
      <w:r>
        <w:rPr>
          <w:b/>
          <w:sz w:val="23"/>
        </w:rPr>
        <w:t>Nguyên tắc thứ ba, và là nguyên tắc quyết định: giá phải nhỏ hơn nhiều lần thiệt hại mà nó ngăn chặn.</w:t>
      </w:r>
      <w:r>
        <w:rPr>
          <w:sz w:val="23"/>
        </w:rPr>
        <w:t xml:space="preserve"> Học phí giai đoạn chuyên ngành tại campus Đà Nẵng là 22.120.000đ một học kỳ. Một học kỳ bốn tháng có khoảng năm môn thi, nên giá trị kinh tế của một môn thi vào khoảng 4.424.000đ [Ước lượng của nhóm]. Đặt cạnh nhau: 79.000đ đến 179.000đ cho một ca thi so với khoảng 4.424.000đ mất đi nếu trượt môn vì hỏng máy, chưa kể một học kỳ chậm tiến độ. Tỉ lệ chi phí trên rủi ro nằm trong khoảng 1 trên 25 đến 1 trên 56. Đây là lý do nhóm tin rằng giá 79.000đ không đắt, và cũng là lý do nhóm không định cạnh tranh bằng cách hạ giá xuống 50.000đ: hạ 29.000đ không làm thay đổi quyết định của một người đang sợ trượt môn, nhưng cắt mất khoảng một phần tư số dư đóng góp của mỗi lượt thuê.</w:t>
      </w:r>
    </w:p>
    <w:p>
      <w:pPr>
        <w:spacing w:after="120"/>
      </w:pPr>
      <w:r>
        <w:rPr>
          <w:sz w:val="23"/>
        </w:rPr>
        <w:t xml:space="preserve">Ban khảo thí luật của bang North Carolina thu 125,00 USD phí sử dụng laptop cho kỳ thi luật sư, không hoàn lại và không chuyển nhượng </w:t>
      </w:r>
      <w:r>
        <w:rPr>
          <w:color w:val="1B5E9E"/>
          <w:sz w:val="20"/>
          <w:vertAlign w:val="superscript"/>
        </w:rPr>
        <w:t>[94]</w:t>
      </w:r>
      <w:r>
        <w:rPr>
          <w:sz w:val="23"/>
        </w:rPr>
        <w:t>. Con số đó cho thấy ở một thị trường trưởng thành, "một khoản phí cố định gắn với một kỳ thi" là hình thức bán đã được chấp nhận, và mức phí được đặt theo giá trị của kỳ thi chứ không theo giá của cái máy.</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Giá này chưa được kiểm chứng bằng khách thật</w:t>
            </w:r>
          </w:p>
          <w:p>
            <w:pPr>
              <w:spacing w:after="40" w:line="300" w:lineRule="auto"/>
              <w:jc w:val="both"/>
            </w:pPr>
            <w:r>
              <w:rPr>
                <w:sz w:val="21"/>
              </w:rPr>
              <w:t>Toàn bộ lập luận trên là lập luận từ phía cung. Nhóm chưa có số liệu về mức sẵn sàng chi trả thực tế của sinh viên Đại học FPT Đà Nẵng.</w:t>
            </w:r>
          </w:p>
          <w:p>
            <w:pPr>
              <w:spacing w:after="0" w:line="300" w:lineRule="auto"/>
              <w:jc w:val="both"/>
            </w:pPr>
            <w:r>
              <w:rPr>
                <w:sz w:val="21"/>
              </w:rPr>
              <w:t>Bảng khảo sát ở Phụ lục A được thiết kế để lấy đúng con số này. Nếu kết quả khảo sát cho thấy mức chấp nhận phổ biến dưới 60.000đ một ca, toàn bộ mô hình tài chính phải chạy lại theo kịch bản Thận trọng.</w:t>
            </w:r>
          </w:p>
        </w:tc>
      </w:tr>
    </w:tbl>
    <w:p>
      <w:pPr>
        <w:spacing w:after="120" w:line="240" w:lineRule="auto"/>
      </w:pPr>
    </w:p>
    <w:p>
      <w:bookmarkStart w:id="1053" w:name="sec36"/>
      <w:pPr>
        <w:pStyle w:val="Heading2"/>
      </w:pPr>
      <w:r>
        <w:rPr>
          <w:rFonts w:ascii="Arial" w:hAnsi="Arial"/>
          <w:b/>
        </w:rPr>
        <w:t xml:space="preserve">4.3 </w:t>
      </w:r>
      <w:r>
        <w:rPr>
          <w:rFonts w:ascii="Arial" w:hAnsi="Arial"/>
        </w:rPr>
        <w:t>Ba nguồn doanh thu</w:t>
      </w:r>
      <w:bookmarkEnd w:id="1053"/>
    </w:p>
    <w:p>
      <w:pPr>
        <w:spacing w:after="120"/>
      </w:pPr>
      <w:r>
        <w:rPr>
          <w:sz w:val="23"/>
        </w:rPr>
        <w:t>Năm thứ nhất, doanh thu 81.758.200đ đến từ bốn khoản, trong đó ba khoản là nguồn doanh thu thật sự và khoản thứ tư là chế tài.</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583"/>
            <w:shd w:val="clear" w:color="auto" w:fill="1B5E9E"/>
          </w:tcPr>
          <w:p>
            <w:pPr>
              <w:spacing w:before="40" w:after="40" w:line="269" w:lineRule="auto"/>
              <w:jc w:val="left"/>
            </w:pPr>
            <w:r>
              <w:rPr>
                <w:rFonts w:ascii="Arial" w:hAnsi="Arial"/>
                <w:b/>
                <w:color w:val="FFFFFF"/>
                <w:sz w:val="20"/>
              </w:rPr>
              <w:t>Nguồn</w:t>
            </w:r>
          </w:p>
        </w:tc>
        <w:tc>
          <w:tcPr>
            <w:tcW w:type="dxa" w:w="1550"/>
            <w:shd w:val="clear" w:color="auto" w:fill="1B5E9E"/>
          </w:tcPr>
          <w:p>
            <w:pPr>
              <w:spacing w:before="40" w:after="40" w:line="269" w:lineRule="auto"/>
              <w:jc w:val="left"/>
            </w:pPr>
            <w:r>
              <w:rPr>
                <w:rFonts w:ascii="Arial" w:hAnsi="Arial"/>
                <w:b/>
                <w:color w:val="FFFFFF"/>
                <w:sz w:val="20"/>
              </w:rPr>
              <w:t>Số tiền năm 1</w:t>
            </w:r>
          </w:p>
        </w:tc>
        <w:tc>
          <w:tcPr>
            <w:tcW w:type="dxa" w:w="1033"/>
            <w:shd w:val="clear" w:color="auto" w:fill="1B5E9E"/>
          </w:tcPr>
          <w:p>
            <w:pPr>
              <w:spacing w:before="40" w:after="40" w:line="269" w:lineRule="auto"/>
              <w:jc w:val="left"/>
            </w:pPr>
            <w:r>
              <w:rPr>
                <w:rFonts w:ascii="Arial" w:hAnsi="Arial"/>
                <w:b/>
                <w:color w:val="FFFFFF"/>
                <w:sz w:val="20"/>
              </w:rPr>
              <w:t>Tỉ trọng</w:t>
            </w:r>
          </w:p>
        </w:tc>
        <w:tc>
          <w:tcPr>
            <w:tcW w:type="dxa" w:w="4132"/>
            <w:shd w:val="clear" w:color="auto" w:fill="1B5E9E"/>
          </w:tcPr>
          <w:p>
            <w:pPr>
              <w:spacing w:before="40" w:after="40" w:line="269" w:lineRule="auto"/>
              <w:jc w:val="left"/>
            </w:pPr>
            <w:r>
              <w:rPr>
                <w:rFonts w:ascii="Arial" w:hAnsi="Arial"/>
                <w:b/>
                <w:color w:val="FFFFFF"/>
                <w:sz w:val="20"/>
              </w:rPr>
              <w:t>Vai trò trong mô hình</w:t>
            </w:r>
          </w:p>
        </w:tc>
      </w:tr>
      <w:tr>
        <w:tc>
          <w:tcPr>
            <w:tcW w:type="dxa" w:w="2583"/>
          </w:tcPr>
          <w:p>
            <w:pPr>
              <w:spacing w:before="40" w:after="40" w:line="269" w:lineRule="auto"/>
              <w:jc w:val="left"/>
            </w:pPr>
            <w:r>
              <w:rPr>
                <w:rFonts w:ascii="Arial" w:hAnsi="Arial"/>
                <w:sz w:val="20"/>
              </w:rPr>
              <w:t>Phí thuê theo ca, ngày, tuần</w:t>
            </w:r>
          </w:p>
        </w:tc>
        <w:tc>
          <w:tcPr>
            <w:tcW w:type="dxa" w:w="1550"/>
          </w:tcPr>
          <w:p>
            <w:pPr>
              <w:spacing w:before="40" w:after="40" w:line="269" w:lineRule="auto"/>
              <w:jc w:val="left"/>
            </w:pPr>
            <w:r>
              <w:rPr>
                <w:rFonts w:ascii="Arial" w:hAnsi="Arial"/>
                <w:sz w:val="20"/>
              </w:rPr>
              <w:t>50.844.200đ</w:t>
            </w:r>
          </w:p>
        </w:tc>
        <w:tc>
          <w:tcPr>
            <w:tcW w:type="dxa" w:w="1033"/>
          </w:tcPr>
          <w:p>
            <w:pPr>
              <w:spacing w:before="40" w:after="40" w:line="269" w:lineRule="auto"/>
              <w:jc w:val="right"/>
            </w:pPr>
            <w:r>
              <w:rPr>
                <w:rFonts w:ascii="Arial" w:hAnsi="Arial"/>
                <w:sz w:val="20"/>
              </w:rPr>
              <w:t>62,2%</w:t>
            </w:r>
          </w:p>
        </w:tc>
        <w:tc>
          <w:tcPr>
            <w:tcW w:type="dxa" w:w="4132"/>
          </w:tcPr>
          <w:p>
            <w:pPr>
              <w:spacing w:before="40" w:after="40" w:line="269" w:lineRule="auto"/>
              <w:jc w:val="right"/>
            </w:pPr>
            <w:r>
              <w:rPr>
                <w:rFonts w:ascii="Arial" w:hAnsi="Arial"/>
                <w:sz w:val="20"/>
              </w:rPr>
              <w:t>Nguồn chính, biên cao, nhưng tập trung vào ba đỉnh thi cuối kỳ và ba đợt progress test mỗi năm</w:t>
            </w:r>
          </w:p>
        </w:tc>
      </w:tr>
      <w:tr>
        <w:tc>
          <w:tcPr>
            <w:tcW w:type="dxa" w:w="2583"/>
            <w:shd w:val="clear" w:color="auto" w:fill="F7F9FB"/>
          </w:tcPr>
          <w:p>
            <w:pPr>
              <w:spacing w:before="40" w:after="40" w:line="269" w:lineRule="auto"/>
              <w:jc w:val="left"/>
            </w:pPr>
            <w:r>
              <w:rPr>
                <w:rFonts w:ascii="Arial" w:hAnsi="Arial"/>
                <w:sz w:val="20"/>
              </w:rPr>
              <w:t>Thuê theo tháng ngoài mùa thi</w:t>
            </w:r>
          </w:p>
        </w:tc>
        <w:tc>
          <w:tcPr>
            <w:tcW w:type="dxa" w:w="1550"/>
            <w:shd w:val="clear" w:color="auto" w:fill="F7F9FB"/>
          </w:tcPr>
          <w:p>
            <w:pPr>
              <w:spacing w:before="40" w:after="40" w:line="269" w:lineRule="auto"/>
              <w:jc w:val="left"/>
            </w:pPr>
            <w:r>
              <w:rPr>
                <w:rFonts w:ascii="Arial" w:hAnsi="Arial"/>
                <w:sz w:val="20"/>
              </w:rPr>
              <w:t>25.470.000đ</w:t>
            </w:r>
          </w:p>
        </w:tc>
        <w:tc>
          <w:tcPr>
            <w:tcW w:type="dxa" w:w="1033"/>
            <w:shd w:val="clear" w:color="auto" w:fill="F7F9FB"/>
          </w:tcPr>
          <w:p>
            <w:pPr>
              <w:spacing w:before="40" w:after="40" w:line="269" w:lineRule="auto"/>
              <w:jc w:val="right"/>
            </w:pPr>
            <w:r>
              <w:rPr>
                <w:rFonts w:ascii="Arial" w:hAnsi="Arial"/>
                <w:sz w:val="20"/>
              </w:rPr>
              <w:t>31,2%</w:t>
            </w:r>
          </w:p>
        </w:tc>
        <w:tc>
          <w:tcPr>
            <w:tcW w:type="dxa" w:w="4132"/>
            <w:shd w:val="clear" w:color="auto" w:fill="F7F9FB"/>
          </w:tcPr>
          <w:p>
            <w:pPr>
              <w:spacing w:before="40" w:after="40" w:line="269" w:lineRule="auto"/>
              <w:jc w:val="right"/>
            </w:pPr>
            <w:r>
              <w:rPr>
                <w:rFonts w:ascii="Arial" w:hAnsi="Arial"/>
                <w:sz w:val="20"/>
              </w:rPr>
              <w:t>Lấp công suất giữa hai mùa thi, biến chi phí cố định thành doanh thu, ổn định dòng tiền</w:t>
            </w:r>
          </w:p>
        </w:tc>
      </w:tr>
      <w:tr>
        <w:tc>
          <w:tcPr>
            <w:tcW w:type="dxa" w:w="2583"/>
          </w:tcPr>
          <w:p>
            <w:pPr>
              <w:spacing w:before="40" w:after="40" w:line="269" w:lineRule="auto"/>
              <w:jc w:val="left"/>
            </w:pPr>
            <w:r>
              <w:rPr>
                <w:rFonts w:ascii="Arial" w:hAnsi="Arial"/>
                <w:sz w:val="20"/>
              </w:rPr>
              <w:t>Phí miễn trừ thiệt hại tự chọn</w:t>
            </w:r>
          </w:p>
        </w:tc>
        <w:tc>
          <w:tcPr>
            <w:tcW w:type="dxa" w:w="1550"/>
          </w:tcPr>
          <w:p>
            <w:pPr>
              <w:spacing w:before="40" w:after="40" w:line="269" w:lineRule="auto"/>
              <w:jc w:val="left"/>
            </w:pPr>
            <w:r>
              <w:rPr>
                <w:rFonts w:ascii="Arial" w:hAnsi="Arial"/>
                <w:sz w:val="20"/>
              </w:rPr>
              <w:t>4.680.000đ</w:t>
            </w:r>
          </w:p>
        </w:tc>
        <w:tc>
          <w:tcPr>
            <w:tcW w:type="dxa" w:w="1033"/>
          </w:tcPr>
          <w:p>
            <w:pPr>
              <w:spacing w:before="40" w:after="40" w:line="269" w:lineRule="auto"/>
              <w:jc w:val="right"/>
            </w:pPr>
            <w:r>
              <w:rPr>
                <w:rFonts w:ascii="Arial" w:hAnsi="Arial"/>
                <w:sz w:val="20"/>
              </w:rPr>
              <w:t>5,7%</w:t>
            </w:r>
          </w:p>
        </w:tc>
        <w:tc>
          <w:tcPr>
            <w:tcW w:type="dxa" w:w="4132"/>
          </w:tcPr>
          <w:p>
            <w:pPr>
              <w:spacing w:before="40" w:after="40" w:line="269" w:lineRule="auto"/>
              <w:jc w:val="right"/>
            </w:pPr>
            <w:r>
              <w:rPr>
                <w:rFonts w:ascii="Arial" w:hAnsi="Arial"/>
                <w:sz w:val="20"/>
              </w:rPr>
              <w:t>Giảm ma sát tâm lý khi đặt máy, đồng thời nạp tiền cho quỹ dự phòng rủi ro</w:t>
            </w:r>
          </w:p>
        </w:tc>
      </w:tr>
      <w:tr>
        <w:tc>
          <w:tcPr>
            <w:tcW w:type="dxa" w:w="2583"/>
            <w:shd w:val="clear" w:color="auto" w:fill="F7F9FB"/>
          </w:tcPr>
          <w:p>
            <w:pPr>
              <w:spacing w:before="40" w:after="40" w:line="269" w:lineRule="auto"/>
              <w:jc w:val="left"/>
            </w:pPr>
            <w:r>
              <w:rPr>
                <w:rFonts w:ascii="Arial" w:hAnsi="Arial"/>
                <w:sz w:val="20"/>
              </w:rPr>
              <w:t>Phí trả trễ</w:t>
            </w:r>
          </w:p>
        </w:tc>
        <w:tc>
          <w:tcPr>
            <w:tcW w:type="dxa" w:w="1550"/>
            <w:shd w:val="clear" w:color="auto" w:fill="F7F9FB"/>
          </w:tcPr>
          <w:p>
            <w:pPr>
              <w:spacing w:before="40" w:after="40" w:line="269" w:lineRule="auto"/>
              <w:jc w:val="left"/>
            </w:pPr>
            <w:r>
              <w:rPr>
                <w:rFonts w:ascii="Arial" w:hAnsi="Arial"/>
                <w:sz w:val="20"/>
              </w:rPr>
              <w:t>764.000đ</w:t>
            </w:r>
          </w:p>
        </w:tc>
        <w:tc>
          <w:tcPr>
            <w:tcW w:type="dxa" w:w="1033"/>
            <w:shd w:val="clear" w:color="auto" w:fill="F7F9FB"/>
          </w:tcPr>
          <w:p>
            <w:pPr>
              <w:spacing w:before="40" w:after="40" w:line="269" w:lineRule="auto"/>
              <w:jc w:val="right"/>
            </w:pPr>
            <w:r>
              <w:rPr>
                <w:rFonts w:ascii="Arial" w:hAnsi="Arial"/>
                <w:sz w:val="20"/>
              </w:rPr>
              <w:t>0,9%</w:t>
            </w:r>
          </w:p>
        </w:tc>
        <w:tc>
          <w:tcPr>
            <w:tcW w:type="dxa" w:w="4132"/>
            <w:shd w:val="clear" w:color="auto" w:fill="F7F9FB"/>
          </w:tcPr>
          <w:p>
            <w:pPr>
              <w:spacing w:before="40" w:after="40" w:line="269" w:lineRule="auto"/>
              <w:jc w:val="right"/>
            </w:pPr>
            <w:r>
              <w:rPr>
                <w:rFonts w:ascii="Arial" w:hAnsi="Arial"/>
                <w:sz w:val="20"/>
              </w:rPr>
              <w:t>Chế tài giữ nhịp quay vòng máy, không phải khoản thu cần tối đa hoá</w:t>
            </w:r>
          </w:p>
        </w:tc>
      </w:tr>
    </w:tbl>
    <w:p>
      <w:pPr>
        <w:spacing w:before="60" w:after="200"/>
        <w:jc w:val="left"/>
      </w:pPr>
      <w:bookmarkStart w:id="1054" w:name="tab14"/>
      <w:bookmarkEnd w:id="1054"/>
      <w:r>
        <w:rPr>
          <w:rFonts w:ascii="Arial" w:hAnsi="Arial"/>
          <w:b/>
          <w:color w:val="555B63"/>
          <w:sz w:val="19"/>
        </w:rPr>
        <w:t xml:space="preserve">Bảng 14. </w:t>
      </w:r>
      <w:r>
        <w:rPr>
          <w:rFonts w:ascii="Arial" w:hAnsi="Arial"/>
          <w:i/>
          <w:color w:val="555B63"/>
          <w:sz w:val="19"/>
        </w:rPr>
        <w:t>Cơ cấu doanh thu năm thứ nhất theo nguồn, tính từ mô hình tài chính ở Chương 15.</w:t>
      </w:r>
    </w:p>
    <w:p>
      <w:pPr>
        <w:spacing w:after="120"/>
      </w:pPr>
      <w:r>
        <w:rPr>
          <w:b/>
          <w:sz w:val="23"/>
        </w:rPr>
        <w:t>Phí thuê theo ca, ngày, tuần</w:t>
      </w:r>
      <w:r>
        <w:rPr>
          <w:sz w:val="23"/>
        </w:rPr>
        <w:t xml:space="preserve"> là nguồn chính nhưng cũng là nguồn bấp bênh nhất, vì nó gắn chặt với lịch thi. Bảng lợi nhuận theo tháng cho thấy tháng cao nhất đạt 65 lượt còn tháng thấp nhất chỉ 9 lượt, chênh nhau hơn bảy lần. Đây chính là rủi ro mà nghiên cứu về Lumoid cảnh báo: đội máy là một trần công suất cứng, không thể mở rộng bằng cách viết thêm mã. Lumoid ký được hợp đồng với Best Buy nhưng không huy động nổi vốn để mua đủ thiết bị phục vụ hợp đồng đó và phải đóng cửa tháng 12 năm 2017 </w:t>
      </w:r>
      <w:r>
        <w:rPr>
          <w:color w:val="1B5E9E"/>
          <w:sz w:val="20"/>
          <w:vertAlign w:val="superscript"/>
        </w:rPr>
        <w:t>[54]</w:t>
      </w:r>
      <w:r>
        <w:rPr>
          <w:sz w:val="23"/>
        </w:rPr>
        <w:t>. Bài học mà nhóm rút ra là không mua máy theo phỏng đoán: hệ thống đặt trước mở theo lịch thi FAP để nhìn thấy cầu trước khi phải có cung.</w:t>
      </w:r>
    </w:p>
    <w:p>
      <w:pPr>
        <w:spacing w:before="160" w:after="40"/>
        <w:jc w:val="center"/>
      </w:pPr>
      <w:r>
        <w:drawing>
          <wp:inline xmlns:a="http://schemas.openxmlformats.org/drawingml/2006/main" xmlns:pic="http://schemas.openxmlformats.org/drawingml/2006/picture">
            <wp:extent cx="4680000" cy="2788213"/>
            <wp:docPr id="4" name="Picture 4"/>
            <wp:cNvGraphicFramePr>
              <a:graphicFrameLocks noChangeAspect="1"/>
            </wp:cNvGraphicFramePr>
            <a:graphic>
              <a:graphicData uri="http://schemas.openxmlformats.org/drawingml/2006/picture">
                <pic:pic>
                  <pic:nvPicPr>
                    <pic:cNvPr id="0" name="c1-doanh-thu-thang.png"/>
                    <pic:cNvPicPr/>
                  </pic:nvPicPr>
                  <pic:blipFill>
                    <a:blip r:embed="rId11"/>
                    <a:stretch>
                      <a:fillRect/>
                    </a:stretch>
                  </pic:blipFill>
                  <pic:spPr>
                    <a:xfrm>
                      <a:off x="0" y="0"/>
                      <a:ext cx="4680000" cy="2788213"/>
                    </a:xfrm>
                    <a:prstGeom prst="rect"/>
                  </pic:spPr>
                </pic:pic>
              </a:graphicData>
            </a:graphic>
          </wp:inline>
        </w:drawing>
      </w:r>
    </w:p>
    <w:p>
      <w:pPr>
        <w:spacing w:after="80"/>
        <w:jc w:val="center"/>
      </w:pPr>
      <w:bookmarkStart w:id="1055" w:name="fig4"/>
      <w:bookmarkEnd w:id="1055"/>
      <w:r>
        <w:rPr>
          <w:rFonts w:ascii="Arial" w:hAnsi="Arial"/>
          <w:b/>
          <w:color w:val="555B63"/>
          <w:sz w:val="19"/>
        </w:rPr>
        <w:t xml:space="preserve">Hình 4. </w:t>
      </w:r>
      <w:r>
        <w:rPr>
          <w:rFonts w:ascii="Arial" w:hAnsi="Arial"/>
          <w:i/>
          <w:color w:val="555B63"/>
          <w:sz w:val="19"/>
        </w:rPr>
        <w:t>Doanh thu theo từng tháng của năm thứ nhất, cho thấy ba đỉnh thi cuối kỳ và các tháng trũng ở giữa.</w:t>
      </w:r>
    </w:p>
    <w:p>
      <w:pPr>
        <w:spacing w:after="200"/>
        <w:jc w:val="center"/>
      </w:pPr>
      <w:r>
        <w:rPr>
          <w:rFonts w:ascii="Arial" w:hAnsi="Arial"/>
          <w:i/>
          <w:color w:val="555B63"/>
          <w:sz w:val="18"/>
        </w:rPr>
        <w:t>Nguồn: mô hình tài chính của nhóm.</w:t>
      </w:r>
    </w:p>
    <w:p>
      <w:pPr>
        <w:spacing w:after="120"/>
      </w:pPr>
      <w:r>
        <w:rPr>
          <w:b/>
          <w:sz w:val="23"/>
        </w:rPr>
        <w:t>Thuê theo tháng ngoài mùa thi</w:t>
      </w:r>
      <w:r>
        <w:rPr>
          <w:sz w:val="23"/>
        </w:rPr>
        <w:t xml:space="preserve"> tồn tại chính vì hình dạng của biểu đồ trên. Gói 849.000đ một tháng được đặt ngay dưới mức 1.000.000đ mà DH Lend đang niêm yết tại Đà Nẵng </w:t>
      </w:r>
      <w:r>
        <w:rPr>
          <w:color w:val="1B5E9E"/>
          <w:sz w:val="20"/>
          <w:vertAlign w:val="superscript"/>
        </w:rPr>
        <w:t>[89]</w:t>
      </w:r>
      <w:r>
        <w:rPr>
          <w:sz w:val="23"/>
        </w:rPr>
        <w:t xml:space="preserve">, đủ rẻ để lấy khách nhưng không phá giá. Về mặt kinh tế, một máy cho thuê trọn tháng mang lại 890.400đ doanh thu, cao hơn khoảng 31% so với mức doanh thu bình quân 681.318đ mỗi máy mỗi tháng của cả đội trong năm thứ nhất. Rent the Runway đi đến cùng một kết luận theo cách đắt đỏ hơn nhiều: sau mười sáu năm hoạt động, công ty này lần đầu có lãi theo quý rồi lập tức cắt đầu tư tài sản cho thuê từ 74,9 triệu USD xuống còn 45 đến 50 triệu USD </w:t>
      </w:r>
      <w:r>
        <w:rPr>
          <w:color w:val="1B5E9E"/>
          <w:sz w:val="20"/>
          <w:vertAlign w:val="superscript"/>
        </w:rPr>
        <w:t>[57]</w:t>
      </w:r>
      <w:r>
        <w:rPr>
          <w:sz w:val="23"/>
        </w:rPr>
        <w:t>. Trong ngành cho thuê tài sản, tăng vòng quay trên số máy đang có mới là đường sống, mua thêm máy là đường đốt tiền.</w:t>
      </w:r>
    </w:p>
    <w:p>
      <w:pPr>
        <w:spacing w:after="120"/>
      </w:pPr>
      <w:r>
        <w:rPr>
          <w:b/>
          <w:sz w:val="23"/>
        </w:rPr>
        <w:t>Phí miễn trừ thiệt hại</w:t>
      </w:r>
      <w:r>
        <w:rPr>
          <w:sz w:val="23"/>
        </w:rPr>
        <w:t xml:space="preserve"> là khoản cần giải thích kỹ nhất vì nó dễ bị hiểu nhầm.</w:t>
      </w:r>
    </w:p>
    <w:p>
      <w:pPr>
        <w:spacing w:after="120"/>
      </w:pPr>
      <w:r>
        <w:rPr>
          <w:sz w:val="23"/>
        </w:rPr>
        <w:t xml:space="preserve">Miễn trừ thiệt hại là một điều khoản trong hợp đồng thuê, theo đó bên cho thuê từ bỏ quyền đòi bồi thường đối với bên thuê khi tài sản hư hỏng, đổi lại bên thuê trả một khoản phí nhỏ. Nó </w:t>
      </w:r>
      <w:r>
        <w:rPr>
          <w:b/>
          <w:sz w:val="23"/>
        </w:rPr>
        <w:t>không phải bảo hiểm</w:t>
      </w:r>
      <w:r>
        <w:rPr>
          <w:sz w:val="23"/>
        </w:rPr>
        <w:t xml:space="preserve">: không có doanh nghiệp bảo hiểm nào tham gia, không ai được bồi thường, và bên cho thuê tự gánh rủi ro. Ngành cho thuê xe gọi cơ chế này là CDW hoặc LDW và đã dùng nó hàng chục năm. Ngành lưu trú ngắn hạn tổng kết sự đánh đổi rất rõ: tiền cọc là khoản hoàn lại và thường lớn nên làm tăng ma sát đặt hàng, còn phí miễn trừ là khoản nhỏ không hoàn lại nhưng làm tăng tỉ lệ chốt đơn, tạo thêm một dòng doanh thu và giảm hẳn tranh chấp sau khi trả đồ </w:t>
      </w:r>
      <w:r>
        <w:rPr>
          <w:color w:val="1B5E9E"/>
          <w:sz w:val="20"/>
          <w:vertAlign w:val="superscript"/>
        </w:rPr>
        <w:t>[95]</w:t>
      </w:r>
      <w:r>
        <w:rPr>
          <w:sz w:val="23"/>
        </w:rPr>
        <w:t xml:space="preserve"> </w:t>
      </w:r>
      <w:r>
        <w:rPr>
          <w:color w:val="1B5E9E"/>
          <w:sz w:val="20"/>
          <w:vertAlign w:val="superscript"/>
        </w:rPr>
        <w:t>[96]</w:t>
      </w:r>
      <w:r>
        <w:rPr>
          <w:sz w:val="23"/>
        </w:rPr>
        <w:t xml:space="preserve"> </w:t>
      </w:r>
      <w:r>
        <w:rPr>
          <w:color w:val="1B5E9E"/>
          <w:sz w:val="20"/>
          <w:vertAlign w:val="superscript"/>
        </w:rPr>
        <w:t>[97]</w:t>
      </w:r>
      <w:r>
        <w:rPr>
          <w:sz w:val="23"/>
        </w:rPr>
        <w:t>.</w:t>
      </w:r>
    </w:p>
    <w:p>
      <w:pPr>
        <w:spacing w:after="120"/>
      </w:pPr>
      <w:r>
        <w:rPr>
          <w:sz w:val="23"/>
        </w:rPr>
        <w:t>ExamLap bán gói này với giá 15.000đ mỗi lượt hoặc 69.000đ mỗi tháng, kèm mức miễn thường 500.000đ cho mỗi vụ. Nghĩa là khách mua gói vẫn phải trả tối đa 500.000đ nếu làm hỏng máy, phần còn lại nhóm chịu. Mức miễn thường này giữ ba vai trò: chống việc khách dùng máy cẩu thả hơn sau khi đã mua gói, loại bỏ các vụ nhỏ mà chi phí xử lý cao hơn tiền bồi thường, và kéo giá gói xuống mức bán được. Ba trường hợp bị loại trừ hoàn toàn: mất máy, không trả máy, và cố ý phá hoại.</w:t>
      </w:r>
    </w:p>
    <w:p>
      <w:pPr>
        <w:spacing w:after="120"/>
      </w:pPr>
      <w:r>
        <w:rPr>
          <w:sz w:val="23"/>
        </w:rPr>
        <w:t xml:space="preserve">Lý do gói này tốt cho khách nằm ở tỉ lệ đòn bẩy. Thay một màn hình vỡ tốn khoảng vài triệu đồng; với gói 15.000đ, khách chỉ trả tối đa 500.000đ. Cấu trúc hai tầng trách nhiệm này chép nguyên từ Rent the Runway, nơi phí bảo vệ 5 USD mỗi đơn chỉ bao vết bẩn nhẹ và hư hỏng nhỏ, còn mất đồ hoặc hỏng nặng thì khách trả nguyên giá bán lẻ </w:t>
      </w:r>
      <w:r>
        <w:rPr>
          <w:color w:val="1B5E9E"/>
          <w:sz w:val="20"/>
          <w:vertAlign w:val="superscript"/>
        </w:rPr>
        <w:t>[98]</w:t>
      </w:r>
      <w:r>
        <w:rPr>
          <w:sz w:val="23"/>
        </w:rPr>
        <w:t xml:space="preserve"> </w:t>
      </w:r>
      <w:r>
        <w:rPr>
          <w:color w:val="1B5E9E"/>
          <w:sz w:val="20"/>
          <w:vertAlign w:val="superscript"/>
        </w:rPr>
        <w:t>[99]</w:t>
      </w:r>
      <w:r>
        <w:rPr>
          <w:sz w:val="23"/>
        </w:rPr>
        <w:t xml:space="preserve">. Grover đi xa hơn một bước: khách có gói Grover Care mà làm hỏng thiết bị không sửa được thì chỉ trả 20% giá bán lẻ đề xuất, và các vết xước nhỏ do sử dụng bình thường được làm sạch miễn phí </w:t>
      </w:r>
      <w:r>
        <w:rPr>
          <w:color w:val="1B5E9E"/>
          <w:sz w:val="20"/>
          <w:vertAlign w:val="superscript"/>
        </w:rPr>
        <w:t>[59]</w:t>
      </w:r>
      <w:r>
        <w:rPr>
          <w:sz w:val="23"/>
        </w:rPr>
        <w:t xml:space="preserve"> </w:t>
      </w:r>
      <w:r>
        <w:rPr>
          <w:color w:val="1B5E9E"/>
          <w:sz w:val="20"/>
          <w:vertAlign w:val="superscript"/>
        </w:rPr>
        <w:t>[58]</w:t>
      </w:r>
      <w:r>
        <w:rPr>
          <w:sz w:val="23"/>
        </w:rPr>
        <w:t xml:space="preserve">. Ngay tại Việt Nam cũng có tiền lệ để viện dẫn: FPT Shop hỗ trợ đổi máy tương đương với phí bằng 25% giá trị máy cũ khi máy hỏng nặng do lỗi khách hàng và không sửa được </w:t>
      </w:r>
      <w:r>
        <w:rPr>
          <w:color w:val="1B5E9E"/>
          <w:sz w:val="20"/>
          <w:vertAlign w:val="superscript"/>
        </w:rPr>
        <w:t>[100]</w:t>
      </w:r>
      <w:r>
        <w:rPr>
          <w:sz w:val="23"/>
        </w:rPr>
        <w:t xml:space="preserve"> </w:t>
      </w:r>
      <w:r>
        <w:rPr>
          <w:color w:val="1B5E9E"/>
          <w:sz w:val="20"/>
          <w:vertAlign w:val="superscript"/>
        </w:rPr>
        <w:t>[101]</w:t>
      </w:r>
      <w:r>
        <w:rPr>
          <w:sz w:val="23"/>
        </w:rPr>
        <w:t>.</w:t>
      </w:r>
    </w:p>
    <w:p>
      <w:pPr>
        <w:spacing w:after="120"/>
      </w:pPr>
      <w:r>
        <w:rPr>
          <w:sz w:val="23"/>
        </w:rPr>
        <w:t xml:space="preserve">Lý do gói này tốt cho nhóm là nó biến một khoản lỗ ngẫu nhiên thành một dòng tiền đều. Mô hình tài chính giả định tỉ lệ khách mua gói là </w:t>
      </w:r>
      <w:r>
        <w:rPr>
          <w:b/>
          <w:sz w:val="23"/>
        </w:rPr>
        <w:t>60%</w:t>
      </w:r>
      <w:r>
        <w:rPr>
          <w:sz w:val="23"/>
        </w:rPr>
        <w:t xml:space="preserve"> [Ước lượng của nhóm]. Đây là kịch bản cao trong ba kịch bản mà nghiên cứu rủi ro đưa ra, và nhóm chọn nó vì hai lý do: gói được hiển thị ngay trên màn hình xác nhận đơn với mức giá bằng khoảng một phần năm giá thuê, và khách của ExamLap đặc biệt sợ rủi ro vì họ đang chuẩn bị đi thi. Ở mức 60%, gói mang về 4.680.000đ một năm, được chuyển thẳng vào quỹ dự phòng rủi ro.</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Rủi ro phản chọn lựa của gói miễn trừ</w:t>
            </w:r>
          </w:p>
          <w:p>
            <w:pPr>
              <w:spacing w:after="40" w:line="300" w:lineRule="auto"/>
              <w:jc w:val="both"/>
            </w:pPr>
            <w:r>
              <w:rPr>
                <w:sz w:val="21"/>
              </w:rPr>
              <w:t>Người tự thấy mình hậu đậu là người mua gói nhiều nhất, nên nhóm khách mua gói rủi ro cao hơn nhóm trung bình. Nếu định giá theo tần suất hỏng trung bình của toàn bộ khách thì gói chắc chắn lỗ.</w:t>
            </w:r>
          </w:p>
          <w:p>
            <w:pPr>
              <w:spacing w:after="40" w:line="300" w:lineRule="auto"/>
              <w:jc w:val="both"/>
            </w:pPr>
            <w:r>
              <w:rPr>
                <w:sz w:val="21"/>
              </w:rPr>
              <w:t>Nếu tỉ lệ mua thực tế rơi xuống dưới 25%, đó là dấu hiệu chỉ những người rủi ro cao mới mua, và nhóm phải nâng giá gói ngay sau mùa thi đầu tiên.</w:t>
            </w:r>
          </w:p>
          <w:p>
            <w:pPr>
              <w:spacing w:after="0" w:line="300" w:lineRule="auto"/>
              <w:jc w:val="both"/>
            </w:pPr>
            <w:r>
              <w:rPr>
                <w:sz w:val="21"/>
              </w:rPr>
              <w:t>Tuyệt đối không được gọi gói này là "bảo hiểm" trên website, hợp đồng hay tài liệu truyền thông. Tên gọi chính thức là "phí miễn trừ thiệt hại".</w:t>
            </w:r>
          </w:p>
        </w:tc>
      </w:tr>
    </w:tbl>
    <w:p>
      <w:pPr>
        <w:spacing w:after="120" w:line="240" w:lineRule="auto"/>
      </w:pPr>
    </w:p>
    <w:p>
      <w:bookmarkStart w:id="1056" w:name="sec37"/>
      <w:pPr>
        <w:pStyle w:val="Heading2"/>
      </w:pPr>
      <w:r>
        <w:rPr>
          <w:rFonts w:ascii="Arial" w:hAnsi="Arial"/>
          <w:b/>
        </w:rPr>
        <w:t xml:space="preserve">4.4 </w:t>
      </w:r>
      <w:r>
        <w:rPr>
          <w:rFonts w:ascii="Arial" w:hAnsi="Arial"/>
        </w:rPr>
        <w:t>Chính sách tiền cọc theo điểm tín nhiệm</w:t>
      </w:r>
      <w:bookmarkEnd w:id="1056"/>
    </w:p>
    <w:p>
      <w:pPr>
        <w:spacing w:after="120"/>
      </w:pPr>
      <w:r>
        <w:rPr>
          <w:sz w:val="23"/>
        </w:rPr>
        <w:t xml:space="preserve">Khẩu quyết an toàn tài sản của ExamLap là </w:t>
      </w:r>
      <w:r>
        <w:rPr>
          <w:b/>
          <w:sz w:val="23"/>
        </w:rPr>
        <w:t>cọc thấp cộng danh tính mạnh</w:t>
      </w:r>
      <w:r>
        <w:rPr>
          <w:sz w:val="23"/>
        </w:rPr>
        <w:t>, ngược với cách làm phổ biến là cọc cao cộng danh tính yếu. Tiền cọc vì vậy không cố định mà giảm dần theo lịch sử giao dịch của từng khách.</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517"/>
            <w:shd w:val="clear" w:color="auto" w:fill="1B5E9E"/>
          </w:tcPr>
          <w:p>
            <w:pPr>
              <w:spacing w:before="40" w:after="40" w:line="269" w:lineRule="auto"/>
              <w:jc w:val="left"/>
            </w:pPr>
            <w:r>
              <w:rPr>
                <w:rFonts w:ascii="Arial" w:hAnsi="Arial"/>
                <w:b/>
                <w:color w:val="FFFFFF"/>
                <w:sz w:val="20"/>
              </w:rPr>
              <w:t>Hạng</w:t>
            </w:r>
          </w:p>
        </w:tc>
        <w:tc>
          <w:tcPr>
            <w:tcW w:type="dxa" w:w="4132"/>
            <w:shd w:val="clear" w:color="auto" w:fill="1B5E9E"/>
          </w:tcPr>
          <w:p>
            <w:pPr>
              <w:spacing w:before="40" w:after="40" w:line="269" w:lineRule="auto"/>
              <w:jc w:val="left"/>
            </w:pPr>
            <w:r>
              <w:rPr>
                <w:rFonts w:ascii="Arial" w:hAnsi="Arial"/>
                <w:b/>
                <w:color w:val="FFFFFF"/>
                <w:sz w:val="20"/>
              </w:rPr>
              <w:t>Điều kiện</w:t>
            </w:r>
          </w:p>
        </w:tc>
        <w:tc>
          <w:tcPr>
            <w:tcW w:type="dxa" w:w="1033"/>
            <w:shd w:val="clear" w:color="auto" w:fill="1B5E9E"/>
          </w:tcPr>
          <w:p>
            <w:pPr>
              <w:spacing w:before="40" w:after="40" w:line="269" w:lineRule="auto"/>
              <w:jc w:val="left"/>
            </w:pPr>
            <w:r>
              <w:rPr>
                <w:rFonts w:ascii="Arial" w:hAnsi="Arial"/>
                <w:b/>
                <w:color w:val="FFFFFF"/>
                <w:sz w:val="20"/>
              </w:rPr>
              <w:t>Tiền cọc</w:t>
            </w:r>
          </w:p>
        </w:tc>
        <w:tc>
          <w:tcPr>
            <w:tcW w:type="dxa" w:w="3616"/>
            <w:shd w:val="clear" w:color="auto" w:fill="1B5E9E"/>
          </w:tcPr>
          <w:p>
            <w:pPr>
              <w:spacing w:before="40" w:after="40" w:line="269" w:lineRule="auto"/>
              <w:jc w:val="left"/>
            </w:pPr>
            <w:r>
              <w:rPr>
                <w:rFonts w:ascii="Arial" w:hAnsi="Arial"/>
                <w:b/>
                <w:color w:val="FFFFFF"/>
                <w:sz w:val="20"/>
              </w:rPr>
              <w:t>Ý nghĩa với khách</w:t>
            </w:r>
          </w:p>
        </w:tc>
      </w:tr>
      <w:tr>
        <w:tc>
          <w:tcPr>
            <w:tcW w:type="dxa" w:w="517"/>
          </w:tcPr>
          <w:p>
            <w:pPr>
              <w:spacing w:before="40" w:after="40" w:line="269" w:lineRule="auto"/>
              <w:jc w:val="left"/>
            </w:pPr>
            <w:r>
              <w:rPr>
                <w:rFonts w:ascii="Arial" w:hAnsi="Arial"/>
                <w:b/>
                <w:sz w:val="20"/>
              </w:rPr>
              <w:t>C</w:t>
            </w:r>
          </w:p>
        </w:tc>
        <w:tc>
          <w:tcPr>
            <w:tcW w:type="dxa" w:w="4132"/>
          </w:tcPr>
          <w:p>
            <w:pPr>
              <w:spacing w:before="40" w:after="40" w:line="269" w:lineRule="auto"/>
              <w:jc w:val="left"/>
            </w:pPr>
            <w:r>
              <w:rPr>
                <w:rFonts w:ascii="Arial" w:hAnsi="Arial"/>
                <w:sz w:val="20"/>
              </w:rPr>
              <w:t>Khách mới: lượt thuê thứ 1 và thứ 2, hoặc bất kỳ khách nào đang có vi phạm chưa xử lý xong</w:t>
            </w:r>
          </w:p>
        </w:tc>
        <w:tc>
          <w:tcPr>
            <w:tcW w:type="dxa" w:w="1033"/>
          </w:tcPr>
          <w:p>
            <w:pPr>
              <w:spacing w:before="40" w:after="40" w:line="269" w:lineRule="auto"/>
              <w:jc w:val="left"/>
            </w:pPr>
            <w:r>
              <w:rPr>
                <w:rFonts w:ascii="Arial" w:hAnsi="Arial"/>
                <w:b/>
                <w:sz w:val="20"/>
              </w:rPr>
              <w:t>300.000đ</w:t>
            </w:r>
          </w:p>
        </w:tc>
        <w:tc>
          <w:tcPr>
            <w:tcW w:type="dxa" w:w="3616"/>
          </w:tcPr>
          <w:p>
            <w:pPr>
              <w:spacing w:before="40" w:after="40" w:line="269" w:lineRule="auto"/>
              <w:jc w:val="right"/>
            </w:pPr>
            <w:r>
              <w:rPr>
                <w:rFonts w:ascii="Arial" w:hAnsi="Arial"/>
                <w:sz w:val="20"/>
              </w:rPr>
              <w:t>Mức chuẩn. Vẫn thấp hơn nhiều so với giá trị máy, phần bù đắp còn lại nằm ở hồ sơ eKYC và các lớp phòng thủ khác</w:t>
            </w:r>
          </w:p>
        </w:tc>
      </w:tr>
      <w:tr>
        <w:tc>
          <w:tcPr>
            <w:tcW w:type="dxa" w:w="517"/>
            <w:shd w:val="clear" w:color="auto" w:fill="F7F9FB"/>
          </w:tcPr>
          <w:p>
            <w:pPr>
              <w:spacing w:before="40" w:after="40" w:line="269" w:lineRule="auto"/>
              <w:jc w:val="left"/>
            </w:pPr>
            <w:r>
              <w:rPr>
                <w:rFonts w:ascii="Arial" w:hAnsi="Arial"/>
                <w:b/>
                <w:sz w:val="20"/>
              </w:rPr>
              <w:t>B</w:t>
            </w:r>
          </w:p>
        </w:tc>
        <w:tc>
          <w:tcPr>
            <w:tcW w:type="dxa" w:w="4132"/>
            <w:shd w:val="clear" w:color="auto" w:fill="F7F9FB"/>
          </w:tcPr>
          <w:p>
            <w:pPr>
              <w:spacing w:before="40" w:after="40" w:line="269" w:lineRule="auto"/>
              <w:jc w:val="left"/>
            </w:pPr>
            <w:r>
              <w:rPr>
                <w:rFonts w:ascii="Arial" w:hAnsi="Arial"/>
                <w:sz w:val="20"/>
              </w:rPr>
              <w:t>Khách quen: từ lượt thuê thứ 3, không có vi phạm nào trong lịch sử</w:t>
            </w:r>
          </w:p>
        </w:tc>
        <w:tc>
          <w:tcPr>
            <w:tcW w:type="dxa" w:w="1033"/>
            <w:shd w:val="clear" w:color="auto" w:fill="F7F9FB"/>
          </w:tcPr>
          <w:p>
            <w:pPr>
              <w:spacing w:before="40" w:after="40" w:line="269" w:lineRule="auto"/>
              <w:jc w:val="left"/>
            </w:pPr>
            <w:r>
              <w:rPr>
                <w:rFonts w:ascii="Arial" w:hAnsi="Arial"/>
                <w:b/>
                <w:sz w:val="20"/>
              </w:rPr>
              <w:t>150.000đ</w:t>
            </w:r>
          </w:p>
        </w:tc>
        <w:tc>
          <w:tcPr>
            <w:tcW w:type="dxa" w:w="3616"/>
            <w:shd w:val="clear" w:color="auto" w:fill="F7F9FB"/>
          </w:tcPr>
          <w:p>
            <w:pPr>
              <w:spacing w:before="40" w:after="40" w:line="269" w:lineRule="auto"/>
              <w:jc w:val="right"/>
            </w:pPr>
            <w:r>
              <w:rPr>
                <w:rFonts w:ascii="Arial" w:hAnsi="Arial"/>
                <w:sz w:val="20"/>
              </w:rPr>
              <w:t>Phần thưởng đầu tiên, đủ rõ để khách nhận ra hệ thống có ghi nhớ hành vi tốt</w:t>
            </w:r>
          </w:p>
        </w:tc>
      </w:tr>
      <w:tr>
        <w:tc>
          <w:tcPr>
            <w:tcW w:type="dxa" w:w="517"/>
          </w:tcPr>
          <w:p>
            <w:pPr>
              <w:spacing w:before="40" w:after="40" w:line="269" w:lineRule="auto"/>
              <w:jc w:val="left"/>
            </w:pPr>
            <w:r>
              <w:rPr>
                <w:rFonts w:ascii="Arial" w:hAnsi="Arial"/>
                <w:b/>
                <w:sz w:val="20"/>
              </w:rPr>
              <w:t>A</w:t>
            </w:r>
          </w:p>
        </w:tc>
        <w:tc>
          <w:tcPr>
            <w:tcW w:type="dxa" w:w="4132"/>
          </w:tcPr>
          <w:p>
            <w:pPr>
              <w:spacing w:before="40" w:after="40" w:line="269" w:lineRule="auto"/>
              <w:jc w:val="left"/>
            </w:pPr>
            <w:r>
              <w:rPr>
                <w:rFonts w:ascii="Arial" w:hAnsi="Arial"/>
                <w:sz w:val="20"/>
              </w:rPr>
              <w:t>Khách tín nhiệm: từ lượt thuê thứ 6, không có vi phạm nào trong lịch sử</w:t>
            </w:r>
          </w:p>
        </w:tc>
        <w:tc>
          <w:tcPr>
            <w:tcW w:type="dxa" w:w="1033"/>
          </w:tcPr>
          <w:p>
            <w:pPr>
              <w:spacing w:before="40" w:after="40" w:line="269" w:lineRule="auto"/>
              <w:jc w:val="left"/>
            </w:pPr>
            <w:r>
              <w:rPr>
                <w:rFonts w:ascii="Arial" w:hAnsi="Arial"/>
                <w:b/>
                <w:sz w:val="20"/>
              </w:rPr>
              <w:t>0đ</w:t>
            </w:r>
          </w:p>
        </w:tc>
        <w:tc>
          <w:tcPr>
            <w:tcW w:type="dxa" w:w="3616"/>
          </w:tcPr>
          <w:p>
            <w:pPr>
              <w:spacing w:before="40" w:after="40" w:line="269" w:lineRule="auto"/>
              <w:jc w:val="right"/>
            </w:pPr>
            <w:r>
              <w:rPr>
                <w:rFonts w:ascii="Arial" w:hAnsi="Arial"/>
                <w:sz w:val="20"/>
              </w:rPr>
              <w:t>Đặt máy và nhận máy không cần chuyển thêm đồng nào ngoài tiền thuê</w:t>
            </w:r>
          </w:p>
        </w:tc>
      </w:tr>
    </w:tbl>
    <w:p>
      <w:pPr>
        <w:spacing w:before="60" w:after="200"/>
        <w:jc w:val="left"/>
      </w:pPr>
      <w:bookmarkStart w:id="1057" w:name="tab15"/>
      <w:bookmarkEnd w:id="1057"/>
      <w:r>
        <w:rPr>
          <w:rFonts w:ascii="Arial" w:hAnsi="Arial"/>
          <w:b/>
          <w:color w:val="555B63"/>
          <w:sz w:val="19"/>
        </w:rPr>
        <w:t xml:space="preserve">Bảng 15. </w:t>
      </w:r>
      <w:r>
        <w:rPr>
          <w:rFonts w:ascii="Arial" w:hAnsi="Arial"/>
          <w:i/>
          <w:color w:val="555B63"/>
          <w:sz w:val="19"/>
        </w:rPr>
        <w:t>Ba hạng tiền cọc của ExamLap và điều kiện lên hạng.</w:t>
      </w:r>
    </w:p>
    <w:p>
      <w:pPr>
        <w:spacing w:after="200"/>
      </w:pPr>
      <w:r>
        <w:rPr>
          <w:rFonts w:ascii="Arial" w:hAnsi="Arial"/>
          <w:i/>
          <w:color w:val="555B63"/>
          <w:sz w:val="18"/>
        </w:rPr>
        <w:t>Vi phạm được tính gồm: trả trễ quá 30 phút không báo trước, làm hỏng máy do lỗi chủ quan, gỡ tem niêm phong, cho người khác mượn lại máy. Một vi phạm đưa khách về hạng C và phải làm lại từ đầu.</w:t>
      </w:r>
    </w:p>
    <w:p>
      <w:pPr>
        <w:spacing w:after="120"/>
      </w:pPr>
      <w:r>
        <w:rPr>
          <w:sz w:val="23"/>
        </w:rPr>
        <w:t xml:space="preserve">Ba mức cọc này học trực tiếp từ Turo. Turo giữ cọc từ 0 đến 750 USD tuỳ hồ sơ rủi ro của người thuê, cụ thể là tuổi và hạng xe, và giảm 250 USD nếu người thuê cung cấp thông tin bảo hiểm cá nhân </w:t>
      </w:r>
      <w:r>
        <w:rPr>
          <w:color w:val="1B5E9E"/>
          <w:sz w:val="20"/>
          <w:vertAlign w:val="superscript"/>
        </w:rPr>
        <w:t>[45]</w:t>
      </w:r>
      <w:r>
        <w:rPr>
          <w:sz w:val="23"/>
        </w:rPr>
        <w:t xml:space="preserve">. Hai chi tiết đáng học ở đây: mức cọc thay đổi theo hồ sơ chứ không phẳng cho mọi người, và việc giảm cọc được dùng như phần thưởng cho việc cung cấp thêm bằng chứng về rủi ro thấp. Turo cũng công bố con số cụ thể cho việc hoàn cọc, là 80 giờ sau khi chuyến kết thúc, và giữ cọc bằng cơ chế tạm khoá trên thẻ chứ không trừ tiền </w:t>
      </w:r>
      <w:r>
        <w:rPr>
          <w:color w:val="1B5E9E"/>
          <w:sz w:val="20"/>
          <w:vertAlign w:val="superscript"/>
        </w:rPr>
        <w:t>[102]</w:t>
      </w:r>
      <w:r>
        <w:rPr>
          <w:sz w:val="23"/>
        </w:rPr>
        <w:t>. ExamLap thay 80 giờ bằng 5 phút, vì đối tượng là sinh viên và 300.000đ bị kẹt vài ngày là một khoản đáng kể với họ.</w:t>
      </w:r>
    </w:p>
    <w:p>
      <w:pPr>
        <w:spacing w:after="120"/>
      </w:pPr>
      <w:r>
        <w:rPr>
          <w:sz w:val="23"/>
        </w:rPr>
        <w:t xml:space="preserve">Chính sách này phục vụ hai mục tiêu cùng lúc. Thứ nhất là </w:t>
      </w:r>
      <w:r>
        <w:rPr>
          <w:b/>
          <w:sz w:val="23"/>
        </w:rPr>
        <w:t>giảm ma sát cho khách tốt</w:t>
      </w:r>
      <w:r>
        <w:rPr>
          <w:sz w:val="23"/>
        </w:rPr>
        <w:t xml:space="preserve">: một sinh viên đã thuê năm lần không vi phạm thì lần thứ sáu chỉ cần bấm đặt và đi lấy máy. Thứ hai là </w:t>
      </w:r>
      <w:r>
        <w:rPr>
          <w:b/>
          <w:sz w:val="23"/>
        </w:rPr>
        <w:t>giữ chân khách</w:t>
      </w:r>
      <w:r>
        <w:rPr>
          <w:sz w:val="23"/>
        </w:rPr>
        <w:t>: điểm tín nhiệm là thứ khách phải mất công tích luỹ và sẽ mất trắng nếu chuyển sang đơn vị khác, nên nó hoạt động như một chi phí chuyển đổi tự nhiên, không cần chương trình tích điểm nào cả.</w:t>
      </w:r>
    </w:p>
    <w:p>
      <w:pPr>
        <w:spacing w:after="120"/>
      </w:pPr>
      <w:r>
        <w:rPr>
          <w:sz w:val="23"/>
        </w:rPr>
        <w:t xml:space="preserve">Chế tài mạnh nhất trong hệ thống này lại không phải tiền. Các chương trình cho mượn laptop tại thư viện đại học Mỹ đều dùng chung một cơ chế đơn giản: còn nợ phí hoặc còn đồ quá hạn thì bị chặn mượn tiếp </w:t>
      </w:r>
      <w:r>
        <w:rPr>
          <w:color w:val="1B5E9E"/>
          <w:sz w:val="20"/>
          <w:vertAlign w:val="superscript"/>
        </w:rPr>
        <w:t>[44]</w:t>
      </w:r>
      <w:r>
        <w:rPr>
          <w:sz w:val="23"/>
        </w:rPr>
        <w:t>. Với sinh viên đang trong mùa thi, mất quyền thuê cả kỳ là hình phạt nặng hơn nhiều so với mất 300.000đ tiền cọc. Đó là lý do ExamLap dám hạ cọc về 0đ cho hạng A mà vẫn giữ được kỷ luật thu hồi máy.</w:t>
      </w:r>
    </w:p>
    <w:p>
      <w:bookmarkStart w:id="1058" w:name="sec38"/>
      <w:pPr>
        <w:pStyle w:val="Heading2"/>
      </w:pPr>
      <w:r>
        <w:rPr>
          <w:rFonts w:ascii="Arial" w:hAnsi="Arial"/>
          <w:b/>
        </w:rPr>
        <w:t xml:space="preserve">4.5 </w:t>
      </w:r>
      <w:r>
        <w:rPr>
          <w:rFonts w:ascii="Arial" w:hAnsi="Arial"/>
        </w:rPr>
        <w:t>Kinh tế của một chiếc máy</w:t>
      </w:r>
      <w:bookmarkEnd w:id="1058"/>
    </w:p>
    <w:p>
      <w:pPr>
        <w:spacing w:after="120"/>
      </w:pPr>
      <w:r>
        <w:rPr>
          <w:sz w:val="23"/>
        </w:rPr>
        <w:t>Phần này trả lời câu hỏi duy nhất mà một người bỏ tiền vào dự án sẽ hỏi: một chiếc máy 6.500.000đ có tự trả được tiền cho chính nó không, và trong bao lâu.</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581"/>
            <w:shd w:val="clear" w:color="auto" w:fill="1B5E9E"/>
          </w:tcPr>
          <w:p>
            <w:pPr>
              <w:spacing w:before="40" w:after="40" w:line="269" w:lineRule="auto"/>
              <w:jc w:val="left"/>
            </w:pPr>
            <w:r>
              <w:rPr>
                <w:rFonts w:ascii="Arial" w:hAnsi="Arial"/>
                <w:b/>
                <w:color w:val="FFFFFF"/>
                <w:sz w:val="20"/>
              </w:rPr>
              <w:t>#</w:t>
            </w:r>
          </w:p>
        </w:tc>
        <w:tc>
          <w:tcPr>
            <w:tcW w:type="dxa" w:w="4068"/>
            <w:shd w:val="clear" w:color="auto" w:fill="1B5E9E"/>
          </w:tcPr>
          <w:p>
            <w:pPr>
              <w:spacing w:before="40" w:after="40" w:line="269" w:lineRule="auto"/>
              <w:jc w:val="left"/>
            </w:pPr>
            <w:r>
              <w:rPr>
                <w:rFonts w:ascii="Arial" w:hAnsi="Arial"/>
                <w:b/>
                <w:color w:val="FFFFFF"/>
                <w:sz w:val="20"/>
              </w:rPr>
              <w:t>Dòng</w:t>
            </w:r>
          </w:p>
        </w:tc>
        <w:tc>
          <w:tcPr>
            <w:tcW w:type="dxa" w:w="2906"/>
            <w:shd w:val="clear" w:color="auto" w:fill="1B5E9E"/>
          </w:tcPr>
          <w:p>
            <w:pPr>
              <w:spacing w:before="40" w:after="40" w:line="269" w:lineRule="auto"/>
              <w:jc w:val="left"/>
            </w:pPr>
            <w:r>
              <w:rPr>
                <w:rFonts w:ascii="Arial" w:hAnsi="Arial"/>
                <w:b/>
                <w:color w:val="FFFFFF"/>
                <w:sz w:val="20"/>
              </w:rPr>
              <w:t>Cách tính</w:t>
            </w:r>
          </w:p>
        </w:tc>
        <w:tc>
          <w:tcPr>
            <w:tcW w:type="dxa" w:w="1743"/>
            <w:shd w:val="clear" w:color="auto" w:fill="1B5E9E"/>
          </w:tcPr>
          <w:p>
            <w:pPr>
              <w:spacing w:before="40" w:after="40" w:line="269" w:lineRule="auto"/>
              <w:jc w:val="left"/>
            </w:pPr>
            <w:r>
              <w:rPr>
                <w:rFonts w:ascii="Arial" w:hAnsi="Arial"/>
                <w:b/>
                <w:color w:val="FFFFFF"/>
                <w:sz w:val="20"/>
              </w:rPr>
              <w:t>Giá trị</w:t>
            </w:r>
          </w:p>
        </w:tc>
      </w:tr>
      <w:tr>
        <w:tc>
          <w:tcPr>
            <w:tcW w:type="dxa" w:w="581"/>
          </w:tcPr>
          <w:p>
            <w:pPr>
              <w:spacing w:before="40" w:after="40" w:line="269" w:lineRule="auto"/>
              <w:jc w:val="left"/>
            </w:pPr>
            <w:r>
              <w:rPr>
                <w:rFonts w:ascii="Arial" w:hAnsi="Arial"/>
                <w:sz w:val="20"/>
              </w:rPr>
              <w:t>1</w:t>
            </w:r>
          </w:p>
        </w:tc>
        <w:tc>
          <w:tcPr>
            <w:tcW w:type="dxa" w:w="4068"/>
          </w:tcPr>
          <w:p>
            <w:pPr>
              <w:spacing w:before="40" w:after="40" w:line="269" w:lineRule="auto"/>
              <w:jc w:val="left"/>
            </w:pPr>
            <w:r>
              <w:rPr>
                <w:rFonts w:ascii="Arial" w:hAnsi="Arial"/>
                <w:sz w:val="20"/>
              </w:rPr>
              <w:t>Giá mua một máy nhóm A</w:t>
            </w:r>
          </w:p>
        </w:tc>
        <w:tc>
          <w:tcPr>
            <w:tcW w:type="dxa" w:w="2906"/>
          </w:tcPr>
          <w:p>
            <w:pPr>
              <w:spacing w:before="40" w:after="40" w:line="269" w:lineRule="auto"/>
              <w:jc w:val="left"/>
            </w:pPr>
            <w:r>
              <w:rPr>
                <w:rFonts w:ascii="Arial" w:hAnsi="Arial"/>
                <w:sz w:val="20"/>
              </w:rPr>
              <w:t>Bảng T-CAPEX</w:t>
            </w:r>
          </w:p>
        </w:tc>
        <w:tc>
          <w:tcPr>
            <w:tcW w:type="dxa" w:w="1743"/>
          </w:tcPr>
          <w:p>
            <w:pPr>
              <w:spacing w:before="40" w:after="40" w:line="269" w:lineRule="auto"/>
              <w:jc w:val="left"/>
            </w:pPr>
            <w:r>
              <w:rPr>
                <w:rFonts w:ascii="Arial" w:hAnsi="Arial"/>
                <w:sz w:val="20"/>
              </w:rPr>
              <w:t>6.500.000đ</w:t>
            </w:r>
          </w:p>
        </w:tc>
      </w:tr>
      <w:tr>
        <w:tc>
          <w:tcPr>
            <w:tcW w:type="dxa" w:w="581"/>
            <w:shd w:val="clear" w:color="auto" w:fill="F7F9FB"/>
          </w:tcPr>
          <w:p>
            <w:pPr>
              <w:spacing w:before="40" w:after="40" w:line="269" w:lineRule="auto"/>
              <w:jc w:val="left"/>
            </w:pPr>
            <w:r>
              <w:rPr>
                <w:rFonts w:ascii="Arial" w:hAnsi="Arial"/>
                <w:sz w:val="20"/>
              </w:rPr>
              <w:t>2</w:t>
            </w:r>
          </w:p>
        </w:tc>
        <w:tc>
          <w:tcPr>
            <w:tcW w:type="dxa" w:w="4068"/>
            <w:shd w:val="clear" w:color="auto" w:fill="F7F9FB"/>
          </w:tcPr>
          <w:p>
            <w:pPr>
              <w:spacing w:before="40" w:after="40" w:line="269" w:lineRule="auto"/>
              <w:jc w:val="left"/>
            </w:pPr>
            <w:r>
              <w:rPr>
                <w:rFonts w:ascii="Arial" w:hAnsi="Arial"/>
                <w:sz w:val="20"/>
              </w:rPr>
              <w:t>Tuổi thọ khai thác dự kiến</w:t>
            </w:r>
          </w:p>
        </w:tc>
        <w:tc>
          <w:tcPr>
            <w:tcW w:type="dxa" w:w="2906"/>
            <w:shd w:val="clear" w:color="auto" w:fill="F7F9FB"/>
          </w:tcPr>
          <w:p>
            <w:pPr>
              <w:spacing w:before="40" w:after="40" w:line="269" w:lineRule="auto"/>
              <w:jc w:val="left"/>
            </w:pPr>
            <w:r>
              <w:rPr>
                <w:rFonts w:ascii="Arial" w:hAnsi="Arial"/>
                <w:sz w:val="20"/>
              </w:rPr>
              <w:t>giả định của mô hình</w:t>
            </w:r>
          </w:p>
        </w:tc>
        <w:tc>
          <w:tcPr>
            <w:tcW w:type="dxa" w:w="1743"/>
            <w:shd w:val="clear" w:color="auto" w:fill="F7F9FB"/>
          </w:tcPr>
          <w:p>
            <w:pPr>
              <w:spacing w:before="40" w:after="40" w:line="269" w:lineRule="auto"/>
              <w:jc w:val="left"/>
            </w:pPr>
            <w:r>
              <w:rPr>
                <w:rFonts w:ascii="Arial" w:hAnsi="Arial"/>
                <w:sz w:val="20"/>
              </w:rPr>
              <w:t>30 tháng</w:t>
            </w:r>
          </w:p>
        </w:tc>
      </w:tr>
      <w:tr>
        <w:tc>
          <w:tcPr>
            <w:tcW w:type="dxa" w:w="581"/>
          </w:tcPr>
          <w:p>
            <w:pPr>
              <w:spacing w:before="40" w:after="40" w:line="269" w:lineRule="auto"/>
              <w:jc w:val="left"/>
            </w:pPr>
            <w:r>
              <w:rPr>
                <w:rFonts w:ascii="Arial" w:hAnsi="Arial"/>
                <w:sz w:val="20"/>
              </w:rPr>
              <w:t>3</w:t>
            </w:r>
          </w:p>
        </w:tc>
        <w:tc>
          <w:tcPr>
            <w:tcW w:type="dxa" w:w="4068"/>
          </w:tcPr>
          <w:p>
            <w:pPr>
              <w:spacing w:before="40" w:after="40" w:line="269" w:lineRule="auto"/>
              <w:jc w:val="left"/>
            </w:pPr>
            <w:r>
              <w:rPr>
                <w:rFonts w:ascii="Arial" w:hAnsi="Arial"/>
                <w:sz w:val="20"/>
              </w:rPr>
              <w:t>Giá trị thanh lý cuối kỳ</w:t>
            </w:r>
          </w:p>
        </w:tc>
        <w:tc>
          <w:tcPr>
            <w:tcW w:type="dxa" w:w="2906"/>
          </w:tcPr>
          <w:p>
            <w:pPr>
              <w:spacing w:before="40" w:after="40" w:line="269" w:lineRule="auto"/>
              <w:jc w:val="left"/>
            </w:pPr>
            <w:r>
              <w:rPr>
                <w:rFonts w:ascii="Arial" w:hAnsi="Arial"/>
                <w:sz w:val="20"/>
              </w:rPr>
              <w:t>35% × dòng 1</w:t>
            </w:r>
          </w:p>
        </w:tc>
        <w:tc>
          <w:tcPr>
            <w:tcW w:type="dxa" w:w="1743"/>
          </w:tcPr>
          <w:p>
            <w:pPr>
              <w:spacing w:before="40" w:after="40" w:line="269" w:lineRule="auto"/>
              <w:jc w:val="left"/>
            </w:pPr>
            <w:r>
              <w:rPr>
                <w:rFonts w:ascii="Arial" w:hAnsi="Arial"/>
                <w:sz w:val="20"/>
              </w:rPr>
              <w:t>2.275.000đ</w:t>
            </w:r>
          </w:p>
        </w:tc>
      </w:tr>
      <w:tr>
        <w:tc>
          <w:tcPr>
            <w:tcW w:type="dxa" w:w="581"/>
            <w:shd w:val="clear" w:color="auto" w:fill="F7F9FB"/>
          </w:tcPr>
          <w:p>
            <w:pPr>
              <w:spacing w:before="40" w:after="40" w:line="269" w:lineRule="auto"/>
              <w:jc w:val="left"/>
            </w:pPr>
            <w:r>
              <w:rPr>
                <w:rFonts w:ascii="Arial" w:hAnsi="Arial"/>
                <w:sz w:val="20"/>
              </w:rPr>
              <w:t>4</w:t>
            </w:r>
          </w:p>
        </w:tc>
        <w:tc>
          <w:tcPr>
            <w:tcW w:type="dxa" w:w="4068"/>
            <w:shd w:val="clear" w:color="auto" w:fill="F7F9FB"/>
          </w:tcPr>
          <w:p>
            <w:pPr>
              <w:spacing w:before="40" w:after="40" w:line="269" w:lineRule="auto"/>
              <w:jc w:val="left"/>
            </w:pPr>
            <w:r>
              <w:rPr>
                <w:rFonts w:ascii="Arial" w:hAnsi="Arial"/>
                <w:sz w:val="20"/>
              </w:rPr>
              <w:t>Giá trị phải thu hồi qua tiền thuê</w:t>
            </w:r>
          </w:p>
        </w:tc>
        <w:tc>
          <w:tcPr>
            <w:tcW w:type="dxa" w:w="2906"/>
            <w:shd w:val="clear" w:color="auto" w:fill="F7F9FB"/>
          </w:tcPr>
          <w:p>
            <w:pPr>
              <w:spacing w:before="40" w:after="40" w:line="269" w:lineRule="auto"/>
              <w:jc w:val="left"/>
            </w:pPr>
            <w:r>
              <w:rPr>
                <w:rFonts w:ascii="Arial" w:hAnsi="Arial"/>
                <w:sz w:val="20"/>
              </w:rPr>
              <w:t>dòng 1 − dòng 3</w:t>
            </w:r>
          </w:p>
        </w:tc>
        <w:tc>
          <w:tcPr>
            <w:tcW w:type="dxa" w:w="1743"/>
            <w:shd w:val="clear" w:color="auto" w:fill="F7F9FB"/>
          </w:tcPr>
          <w:p>
            <w:pPr>
              <w:spacing w:before="40" w:after="40" w:line="269" w:lineRule="auto"/>
              <w:jc w:val="left"/>
            </w:pPr>
            <w:r>
              <w:rPr>
                <w:rFonts w:ascii="Arial" w:hAnsi="Arial"/>
                <w:sz w:val="20"/>
              </w:rPr>
              <w:t>4.225.000đ</w:t>
            </w:r>
          </w:p>
        </w:tc>
      </w:tr>
      <w:tr>
        <w:tc>
          <w:tcPr>
            <w:tcW w:type="dxa" w:w="581"/>
          </w:tcPr>
          <w:p>
            <w:pPr>
              <w:spacing w:before="40" w:after="40" w:line="269" w:lineRule="auto"/>
              <w:jc w:val="left"/>
            </w:pPr>
            <w:r>
              <w:rPr>
                <w:rFonts w:ascii="Arial" w:hAnsi="Arial"/>
                <w:sz w:val="20"/>
              </w:rPr>
              <w:t>5</w:t>
            </w:r>
          </w:p>
        </w:tc>
        <w:tc>
          <w:tcPr>
            <w:tcW w:type="dxa" w:w="4068"/>
          </w:tcPr>
          <w:p>
            <w:pPr>
              <w:spacing w:before="40" w:after="40" w:line="269" w:lineRule="auto"/>
              <w:jc w:val="left"/>
            </w:pPr>
            <w:r>
              <w:rPr>
                <w:rFonts w:ascii="Arial" w:hAnsi="Arial"/>
                <w:sz w:val="20"/>
              </w:rPr>
              <w:t>Khấu hao kinh tế mỗi tháng</w:t>
            </w:r>
          </w:p>
        </w:tc>
        <w:tc>
          <w:tcPr>
            <w:tcW w:type="dxa" w:w="2906"/>
          </w:tcPr>
          <w:p>
            <w:pPr>
              <w:spacing w:before="40" w:after="40" w:line="269" w:lineRule="auto"/>
              <w:jc w:val="left"/>
            </w:pPr>
            <w:r>
              <w:rPr>
                <w:rFonts w:ascii="Arial" w:hAnsi="Arial"/>
                <w:sz w:val="20"/>
              </w:rPr>
              <w:t>dòng 4 ÷ dòng 2</w:t>
            </w:r>
          </w:p>
        </w:tc>
        <w:tc>
          <w:tcPr>
            <w:tcW w:type="dxa" w:w="1743"/>
          </w:tcPr>
          <w:p>
            <w:pPr>
              <w:spacing w:before="40" w:after="40" w:line="269" w:lineRule="auto"/>
              <w:jc w:val="left"/>
            </w:pPr>
            <w:r>
              <w:rPr>
                <w:rFonts w:ascii="Arial" w:hAnsi="Arial"/>
                <w:sz w:val="20"/>
              </w:rPr>
              <w:t>140.833đ</w:t>
            </w:r>
          </w:p>
        </w:tc>
      </w:tr>
      <w:tr>
        <w:tc>
          <w:tcPr>
            <w:tcW w:type="dxa" w:w="581"/>
            <w:shd w:val="clear" w:color="auto" w:fill="F7F9FB"/>
          </w:tcPr>
          <w:p>
            <w:pPr>
              <w:spacing w:before="40" w:after="40" w:line="269" w:lineRule="auto"/>
              <w:jc w:val="left"/>
            </w:pPr>
            <w:r>
              <w:rPr>
                <w:rFonts w:ascii="Arial" w:hAnsi="Arial"/>
                <w:sz w:val="20"/>
              </w:rPr>
              <w:t>6</w:t>
            </w:r>
          </w:p>
        </w:tc>
        <w:tc>
          <w:tcPr>
            <w:tcW w:type="dxa" w:w="4068"/>
            <w:shd w:val="clear" w:color="auto" w:fill="F7F9FB"/>
          </w:tcPr>
          <w:p>
            <w:pPr>
              <w:spacing w:before="40" w:after="40" w:line="269" w:lineRule="auto"/>
              <w:jc w:val="left"/>
            </w:pPr>
            <w:r>
              <w:rPr>
                <w:rFonts w:ascii="Arial" w:hAnsi="Arial"/>
                <w:sz w:val="20"/>
              </w:rPr>
              <w:t>Doanh thu bình quân mỗi lượt thuê</w:t>
            </w:r>
          </w:p>
        </w:tc>
        <w:tc>
          <w:tcPr>
            <w:tcW w:type="dxa" w:w="2906"/>
            <w:shd w:val="clear" w:color="auto" w:fill="F7F9FB"/>
          </w:tcPr>
          <w:p>
            <w:pPr>
              <w:spacing w:before="40" w:after="40" w:line="269" w:lineRule="auto"/>
              <w:jc w:val="left"/>
            </w:pPr>
            <w:r>
              <w:rPr>
                <w:rFonts w:ascii="Arial" w:hAnsi="Arial"/>
                <w:sz w:val="20"/>
              </w:rPr>
              <w:t>Bảng T-HOAVON</w:t>
            </w:r>
          </w:p>
        </w:tc>
        <w:tc>
          <w:tcPr>
            <w:tcW w:type="dxa" w:w="1743"/>
            <w:shd w:val="clear" w:color="auto" w:fill="F7F9FB"/>
          </w:tcPr>
          <w:p>
            <w:pPr>
              <w:spacing w:before="40" w:after="40" w:line="269" w:lineRule="auto"/>
              <w:jc w:val="left"/>
            </w:pPr>
            <w:r>
              <w:rPr>
                <w:rFonts w:ascii="Arial" w:hAnsi="Arial"/>
                <w:sz w:val="20"/>
              </w:rPr>
              <w:t>144.100đ</w:t>
            </w:r>
          </w:p>
        </w:tc>
      </w:tr>
      <w:tr>
        <w:tc>
          <w:tcPr>
            <w:tcW w:type="dxa" w:w="581"/>
          </w:tcPr>
          <w:p>
            <w:pPr>
              <w:spacing w:before="40" w:after="40" w:line="269" w:lineRule="auto"/>
              <w:jc w:val="left"/>
            </w:pPr>
            <w:r>
              <w:rPr>
                <w:rFonts w:ascii="Arial" w:hAnsi="Arial"/>
                <w:sz w:val="20"/>
              </w:rPr>
              <w:t>7</w:t>
            </w:r>
          </w:p>
        </w:tc>
        <w:tc>
          <w:tcPr>
            <w:tcW w:type="dxa" w:w="4068"/>
          </w:tcPr>
          <w:p>
            <w:pPr>
              <w:spacing w:before="40" w:after="40" w:line="269" w:lineRule="auto"/>
              <w:jc w:val="left"/>
            </w:pPr>
            <w:r>
              <w:rPr>
                <w:rFonts w:ascii="Arial" w:hAnsi="Arial"/>
                <w:sz w:val="20"/>
              </w:rPr>
              <w:t>Chi phí biến đổi mỗi lượt</w:t>
            </w:r>
          </w:p>
        </w:tc>
        <w:tc>
          <w:tcPr>
            <w:tcW w:type="dxa" w:w="2906"/>
          </w:tcPr>
          <w:p>
            <w:pPr>
              <w:spacing w:before="40" w:after="40" w:line="269" w:lineRule="auto"/>
              <w:jc w:val="left"/>
            </w:pPr>
            <w:r>
              <w:rPr>
                <w:rFonts w:ascii="Arial" w:hAnsi="Arial"/>
                <w:sz w:val="20"/>
              </w:rPr>
              <w:t>Bảng T-HOAVON</w:t>
            </w:r>
          </w:p>
        </w:tc>
        <w:tc>
          <w:tcPr>
            <w:tcW w:type="dxa" w:w="1743"/>
          </w:tcPr>
          <w:p>
            <w:pPr>
              <w:spacing w:before="40" w:after="40" w:line="269" w:lineRule="auto"/>
              <w:jc w:val="left"/>
            </w:pPr>
            <w:r>
              <w:rPr>
                <w:rFonts w:ascii="Arial" w:hAnsi="Arial"/>
                <w:sz w:val="20"/>
              </w:rPr>
              <w:t>27.600đ</w:t>
            </w:r>
          </w:p>
        </w:tc>
      </w:tr>
      <w:tr>
        <w:tc>
          <w:tcPr>
            <w:tcW w:type="dxa" w:w="581"/>
            <w:shd w:val="clear" w:color="auto" w:fill="F7F9FB"/>
          </w:tcPr>
          <w:p>
            <w:pPr>
              <w:spacing w:before="40" w:after="40" w:line="269" w:lineRule="auto"/>
              <w:jc w:val="left"/>
            </w:pPr>
            <w:r>
              <w:rPr>
                <w:rFonts w:ascii="Arial" w:hAnsi="Arial"/>
                <w:sz w:val="20"/>
              </w:rPr>
              <w:t>8</w:t>
            </w:r>
          </w:p>
        </w:tc>
        <w:tc>
          <w:tcPr>
            <w:tcW w:type="dxa" w:w="4068"/>
            <w:shd w:val="clear" w:color="auto" w:fill="F7F9FB"/>
          </w:tcPr>
          <w:p>
            <w:pPr>
              <w:spacing w:before="40" w:after="40" w:line="269" w:lineRule="auto"/>
              <w:jc w:val="left"/>
            </w:pPr>
            <w:r>
              <w:rPr>
                <w:rFonts w:ascii="Arial" w:hAnsi="Arial"/>
                <w:sz w:val="20"/>
              </w:rPr>
              <w:t>Trích quỹ rủi ro trên mỗi lượt</w:t>
            </w:r>
          </w:p>
        </w:tc>
        <w:tc>
          <w:tcPr>
            <w:tcW w:type="dxa" w:w="2906"/>
            <w:shd w:val="clear" w:color="auto" w:fill="F7F9FB"/>
          </w:tcPr>
          <w:p>
            <w:pPr>
              <w:spacing w:before="40" w:after="40" w:line="269" w:lineRule="auto"/>
              <w:jc w:val="left"/>
            </w:pPr>
            <w:r>
              <w:rPr>
                <w:rFonts w:ascii="Arial" w:hAnsi="Arial"/>
                <w:sz w:val="20"/>
              </w:rPr>
              <w:t>4% × dòng 6</w:t>
            </w:r>
          </w:p>
        </w:tc>
        <w:tc>
          <w:tcPr>
            <w:tcW w:type="dxa" w:w="1743"/>
            <w:shd w:val="clear" w:color="auto" w:fill="F7F9FB"/>
          </w:tcPr>
          <w:p>
            <w:pPr>
              <w:spacing w:before="40" w:after="40" w:line="269" w:lineRule="auto"/>
              <w:jc w:val="left"/>
            </w:pPr>
            <w:r>
              <w:rPr>
                <w:rFonts w:ascii="Arial" w:hAnsi="Arial"/>
                <w:sz w:val="20"/>
              </w:rPr>
              <w:t>5.764đ</w:t>
            </w:r>
          </w:p>
        </w:tc>
      </w:tr>
      <w:tr>
        <w:tc>
          <w:tcPr>
            <w:tcW w:type="dxa" w:w="581"/>
          </w:tcPr>
          <w:p>
            <w:pPr>
              <w:spacing w:before="40" w:after="40" w:line="269" w:lineRule="auto"/>
              <w:jc w:val="left"/>
            </w:pPr>
            <w:r>
              <w:rPr>
                <w:rFonts w:ascii="Arial" w:hAnsi="Arial"/>
                <w:sz w:val="20"/>
              </w:rPr>
              <w:t>9</w:t>
            </w:r>
          </w:p>
        </w:tc>
        <w:tc>
          <w:tcPr>
            <w:tcW w:type="dxa" w:w="4068"/>
          </w:tcPr>
          <w:p>
            <w:pPr>
              <w:spacing w:before="40" w:after="40" w:line="269" w:lineRule="auto"/>
              <w:jc w:val="left"/>
            </w:pPr>
            <w:r>
              <w:rPr>
                <w:rFonts w:ascii="Arial" w:hAnsi="Arial"/>
                <w:b/>
                <w:sz w:val="20"/>
              </w:rPr>
              <w:t>Số dư đóng góp mỗi lượt</w:t>
            </w:r>
          </w:p>
        </w:tc>
        <w:tc>
          <w:tcPr>
            <w:tcW w:type="dxa" w:w="2906"/>
          </w:tcPr>
          <w:p>
            <w:pPr>
              <w:spacing w:before="40" w:after="40" w:line="269" w:lineRule="auto"/>
              <w:jc w:val="left"/>
            </w:pPr>
            <w:r>
              <w:rPr>
                <w:rFonts w:ascii="Arial" w:hAnsi="Arial"/>
                <w:sz w:val="20"/>
              </w:rPr>
              <w:t>dòng 6 − dòng 7 − dòng 8</w:t>
            </w:r>
          </w:p>
        </w:tc>
        <w:tc>
          <w:tcPr>
            <w:tcW w:type="dxa" w:w="1743"/>
          </w:tcPr>
          <w:p>
            <w:pPr>
              <w:spacing w:before="40" w:after="40" w:line="269" w:lineRule="auto"/>
              <w:jc w:val="left"/>
            </w:pPr>
            <w:r>
              <w:rPr>
                <w:rFonts w:ascii="Arial" w:hAnsi="Arial"/>
                <w:b/>
                <w:sz w:val="20"/>
              </w:rPr>
              <w:t>110.736đ</w:t>
            </w:r>
          </w:p>
        </w:tc>
      </w:tr>
      <w:tr>
        <w:tc>
          <w:tcPr>
            <w:tcW w:type="dxa" w:w="581"/>
            <w:shd w:val="clear" w:color="auto" w:fill="F7F9FB"/>
          </w:tcPr>
          <w:p>
            <w:pPr>
              <w:spacing w:before="40" w:after="40" w:line="269" w:lineRule="auto"/>
              <w:jc w:val="left"/>
            </w:pPr>
            <w:r>
              <w:rPr>
                <w:rFonts w:ascii="Arial" w:hAnsi="Arial"/>
                <w:sz w:val="20"/>
              </w:rPr>
              <w:t>10</w:t>
            </w:r>
          </w:p>
        </w:tc>
        <w:tc>
          <w:tcPr>
            <w:tcW w:type="dxa" w:w="4068"/>
            <w:shd w:val="clear" w:color="auto" w:fill="F7F9FB"/>
          </w:tcPr>
          <w:p>
            <w:pPr>
              <w:spacing w:before="40" w:after="40" w:line="269" w:lineRule="auto"/>
              <w:jc w:val="left"/>
            </w:pPr>
            <w:r>
              <w:rPr>
                <w:rFonts w:ascii="Arial" w:hAnsi="Arial"/>
                <w:sz w:val="20"/>
              </w:rPr>
              <w:t>Số lượt để thu hồi phần khấu hao</w:t>
            </w:r>
          </w:p>
        </w:tc>
        <w:tc>
          <w:tcPr>
            <w:tcW w:type="dxa" w:w="2906"/>
            <w:shd w:val="clear" w:color="auto" w:fill="F7F9FB"/>
          </w:tcPr>
          <w:p>
            <w:pPr>
              <w:spacing w:before="40" w:after="40" w:line="269" w:lineRule="auto"/>
              <w:jc w:val="left"/>
            </w:pPr>
            <w:r>
              <w:rPr>
                <w:rFonts w:ascii="Arial" w:hAnsi="Arial"/>
                <w:sz w:val="20"/>
              </w:rPr>
              <w:t>dòng 4 ÷ dòng 9</w:t>
            </w:r>
          </w:p>
        </w:tc>
        <w:tc>
          <w:tcPr>
            <w:tcW w:type="dxa" w:w="1743"/>
            <w:shd w:val="clear" w:color="auto" w:fill="F7F9FB"/>
          </w:tcPr>
          <w:p>
            <w:pPr>
              <w:spacing w:before="40" w:after="40" w:line="269" w:lineRule="auto"/>
              <w:jc w:val="left"/>
            </w:pPr>
            <w:r>
              <w:rPr>
                <w:rFonts w:ascii="Arial" w:hAnsi="Arial"/>
                <w:b/>
                <w:sz w:val="20"/>
              </w:rPr>
              <w:t>39 lượt</w:t>
            </w:r>
          </w:p>
        </w:tc>
      </w:tr>
      <w:tr>
        <w:tc>
          <w:tcPr>
            <w:tcW w:type="dxa" w:w="581"/>
          </w:tcPr>
          <w:p>
            <w:pPr>
              <w:spacing w:before="40" w:after="40" w:line="269" w:lineRule="auto"/>
              <w:jc w:val="left"/>
            </w:pPr>
            <w:r>
              <w:rPr>
                <w:rFonts w:ascii="Arial" w:hAnsi="Arial"/>
                <w:sz w:val="20"/>
              </w:rPr>
              <w:t>11</w:t>
            </w:r>
          </w:p>
        </w:tc>
        <w:tc>
          <w:tcPr>
            <w:tcW w:type="dxa" w:w="4068"/>
          </w:tcPr>
          <w:p>
            <w:pPr>
              <w:spacing w:before="40" w:after="40" w:line="269" w:lineRule="auto"/>
              <w:jc w:val="left"/>
            </w:pPr>
            <w:r>
              <w:rPr>
                <w:rFonts w:ascii="Arial" w:hAnsi="Arial"/>
                <w:sz w:val="20"/>
              </w:rPr>
              <w:t>Số lượt để thu hồi toàn bộ giá mua</w:t>
            </w:r>
          </w:p>
        </w:tc>
        <w:tc>
          <w:tcPr>
            <w:tcW w:type="dxa" w:w="2906"/>
          </w:tcPr>
          <w:p>
            <w:pPr>
              <w:spacing w:before="40" w:after="40" w:line="269" w:lineRule="auto"/>
              <w:jc w:val="left"/>
            </w:pPr>
            <w:r>
              <w:rPr>
                <w:rFonts w:ascii="Arial" w:hAnsi="Arial"/>
                <w:sz w:val="20"/>
              </w:rPr>
              <w:t>dòng 1 ÷ dòng 9</w:t>
            </w:r>
          </w:p>
        </w:tc>
        <w:tc>
          <w:tcPr>
            <w:tcW w:type="dxa" w:w="1743"/>
          </w:tcPr>
          <w:p>
            <w:pPr>
              <w:spacing w:before="40" w:after="40" w:line="269" w:lineRule="auto"/>
              <w:jc w:val="left"/>
            </w:pPr>
            <w:r>
              <w:rPr>
                <w:rFonts w:ascii="Arial" w:hAnsi="Arial"/>
                <w:b/>
                <w:sz w:val="20"/>
              </w:rPr>
              <w:t>59 lượt</w:t>
            </w:r>
          </w:p>
        </w:tc>
      </w:tr>
      <w:tr>
        <w:tc>
          <w:tcPr>
            <w:tcW w:type="dxa" w:w="581"/>
            <w:shd w:val="clear" w:color="auto" w:fill="F7F9FB"/>
          </w:tcPr>
          <w:p>
            <w:pPr>
              <w:spacing w:before="40" w:after="40" w:line="269" w:lineRule="auto"/>
              <w:jc w:val="left"/>
            </w:pPr>
            <w:r>
              <w:rPr>
                <w:rFonts w:ascii="Arial" w:hAnsi="Arial"/>
                <w:sz w:val="20"/>
              </w:rPr>
              <w:t>12</w:t>
            </w:r>
          </w:p>
        </w:tc>
        <w:tc>
          <w:tcPr>
            <w:tcW w:type="dxa" w:w="4068"/>
            <w:shd w:val="clear" w:color="auto" w:fill="F7F9FB"/>
          </w:tcPr>
          <w:p>
            <w:pPr>
              <w:spacing w:before="40" w:after="40" w:line="269" w:lineRule="auto"/>
              <w:jc w:val="left"/>
            </w:pPr>
            <w:r>
              <w:rPr>
                <w:rFonts w:ascii="Arial" w:hAnsi="Arial"/>
                <w:sz w:val="20"/>
              </w:rPr>
              <w:t>Số lượt bình quân mỗi máy mỗi tháng, năm 1</w:t>
            </w:r>
          </w:p>
        </w:tc>
        <w:tc>
          <w:tcPr>
            <w:tcW w:type="dxa" w:w="2906"/>
            <w:shd w:val="clear" w:color="auto" w:fill="F7F9FB"/>
          </w:tcPr>
          <w:p>
            <w:pPr>
              <w:spacing w:before="40" w:after="40" w:line="269" w:lineRule="auto"/>
              <w:jc w:val="left"/>
            </w:pPr>
            <w:r>
              <w:rPr>
                <w:rFonts w:ascii="Arial" w:hAnsi="Arial"/>
                <w:sz w:val="20"/>
              </w:rPr>
              <w:t>382 ÷ 10 ÷ 12</w:t>
            </w:r>
          </w:p>
        </w:tc>
        <w:tc>
          <w:tcPr>
            <w:tcW w:type="dxa" w:w="1743"/>
            <w:shd w:val="clear" w:color="auto" w:fill="F7F9FB"/>
          </w:tcPr>
          <w:p>
            <w:pPr>
              <w:spacing w:before="40" w:after="40" w:line="269" w:lineRule="auto"/>
              <w:jc w:val="left"/>
            </w:pPr>
            <w:r>
              <w:rPr>
                <w:rFonts w:ascii="Arial" w:hAnsi="Arial"/>
                <w:sz w:val="20"/>
              </w:rPr>
              <w:t>3,2 lượt</w:t>
            </w:r>
          </w:p>
        </w:tc>
      </w:tr>
      <w:tr>
        <w:tc>
          <w:tcPr>
            <w:tcW w:type="dxa" w:w="581"/>
          </w:tcPr>
          <w:p>
            <w:pPr>
              <w:spacing w:before="40" w:after="40" w:line="269" w:lineRule="auto"/>
              <w:jc w:val="left"/>
            </w:pPr>
            <w:r>
              <w:rPr>
                <w:rFonts w:ascii="Arial" w:hAnsi="Arial"/>
                <w:sz w:val="20"/>
              </w:rPr>
              <w:t>13</w:t>
            </w:r>
          </w:p>
        </w:tc>
        <w:tc>
          <w:tcPr>
            <w:tcW w:type="dxa" w:w="4068"/>
          </w:tcPr>
          <w:p>
            <w:pPr>
              <w:spacing w:before="40" w:after="40" w:line="269" w:lineRule="auto"/>
              <w:jc w:val="left"/>
            </w:pPr>
            <w:r>
              <w:rPr>
                <w:rFonts w:ascii="Arial" w:hAnsi="Arial"/>
                <w:sz w:val="20"/>
              </w:rPr>
              <w:t>Doanh thu kỳ vọng mỗi máy mỗi tháng, năm 1</w:t>
            </w:r>
          </w:p>
        </w:tc>
        <w:tc>
          <w:tcPr>
            <w:tcW w:type="dxa" w:w="2906"/>
          </w:tcPr>
          <w:p>
            <w:pPr>
              <w:spacing w:before="40" w:after="40" w:line="269" w:lineRule="auto"/>
              <w:jc w:val="left"/>
            </w:pPr>
            <w:r>
              <w:rPr>
                <w:rFonts w:ascii="Arial" w:hAnsi="Arial"/>
                <w:sz w:val="20"/>
              </w:rPr>
              <w:t>81.758.200đ ÷ 10 ÷ 12</w:t>
            </w:r>
          </w:p>
        </w:tc>
        <w:tc>
          <w:tcPr>
            <w:tcW w:type="dxa" w:w="1743"/>
          </w:tcPr>
          <w:p>
            <w:pPr>
              <w:spacing w:before="40" w:after="40" w:line="269" w:lineRule="auto"/>
              <w:jc w:val="left"/>
            </w:pPr>
            <w:r>
              <w:rPr>
                <w:rFonts w:ascii="Arial" w:hAnsi="Arial"/>
                <w:sz w:val="20"/>
              </w:rPr>
              <w:t>681.318đ</w:t>
            </w:r>
          </w:p>
        </w:tc>
      </w:tr>
      <w:tr>
        <w:tc>
          <w:tcPr>
            <w:tcW w:type="dxa" w:w="581"/>
            <w:shd w:val="clear" w:color="auto" w:fill="F7F9FB"/>
          </w:tcPr>
          <w:p>
            <w:pPr>
              <w:spacing w:before="40" w:after="40" w:line="269" w:lineRule="auto"/>
              <w:jc w:val="left"/>
            </w:pPr>
            <w:r>
              <w:rPr>
                <w:rFonts w:ascii="Arial" w:hAnsi="Arial"/>
                <w:sz w:val="20"/>
              </w:rPr>
              <w:t>14</w:t>
            </w:r>
          </w:p>
        </w:tc>
        <w:tc>
          <w:tcPr>
            <w:tcW w:type="dxa" w:w="4068"/>
            <w:shd w:val="clear" w:color="auto" w:fill="F7F9FB"/>
          </w:tcPr>
          <w:p>
            <w:pPr>
              <w:spacing w:before="40" w:after="40" w:line="269" w:lineRule="auto"/>
              <w:jc w:val="left"/>
            </w:pPr>
            <w:r>
              <w:rPr>
                <w:rFonts w:ascii="Arial" w:hAnsi="Arial"/>
                <w:sz w:val="20"/>
              </w:rPr>
              <w:t>Số dư đóng góp mỗi máy mỗi tháng</w:t>
            </w:r>
          </w:p>
        </w:tc>
        <w:tc>
          <w:tcPr>
            <w:tcW w:type="dxa" w:w="2906"/>
            <w:shd w:val="clear" w:color="auto" w:fill="F7F9FB"/>
          </w:tcPr>
          <w:p>
            <w:pPr>
              <w:spacing w:before="40" w:after="40" w:line="269" w:lineRule="auto"/>
              <w:jc w:val="left"/>
            </w:pPr>
            <w:r>
              <w:rPr>
                <w:rFonts w:ascii="Arial" w:hAnsi="Arial"/>
                <w:sz w:val="20"/>
              </w:rPr>
              <w:t>dòng 9 × dòng 12</w:t>
            </w:r>
          </w:p>
        </w:tc>
        <w:tc>
          <w:tcPr>
            <w:tcW w:type="dxa" w:w="1743"/>
            <w:shd w:val="clear" w:color="auto" w:fill="F7F9FB"/>
          </w:tcPr>
          <w:p>
            <w:pPr>
              <w:spacing w:before="40" w:after="40" w:line="269" w:lineRule="auto"/>
              <w:jc w:val="left"/>
            </w:pPr>
            <w:r>
              <w:rPr>
                <w:rFonts w:ascii="Arial" w:hAnsi="Arial"/>
                <w:sz w:val="20"/>
              </w:rPr>
              <w:t>352.500đ</w:t>
            </w:r>
          </w:p>
        </w:tc>
      </w:tr>
      <w:tr>
        <w:tc>
          <w:tcPr>
            <w:tcW w:type="dxa" w:w="581"/>
          </w:tcPr>
          <w:p>
            <w:pPr>
              <w:spacing w:before="40" w:after="40" w:line="269" w:lineRule="auto"/>
              <w:jc w:val="left"/>
            </w:pPr>
            <w:r>
              <w:rPr>
                <w:rFonts w:ascii="Arial" w:hAnsi="Arial"/>
                <w:sz w:val="20"/>
              </w:rPr>
              <w:t>15</w:t>
            </w:r>
          </w:p>
        </w:tc>
        <w:tc>
          <w:tcPr>
            <w:tcW w:type="dxa" w:w="4068"/>
          </w:tcPr>
          <w:p>
            <w:pPr>
              <w:spacing w:before="40" w:after="40" w:line="269" w:lineRule="auto"/>
              <w:jc w:val="left"/>
            </w:pPr>
            <w:r>
              <w:rPr>
                <w:rFonts w:ascii="Arial" w:hAnsi="Arial"/>
                <w:sz w:val="20"/>
              </w:rPr>
              <w:t>Thời gian thu hồi phần khấu hao</w:t>
            </w:r>
          </w:p>
        </w:tc>
        <w:tc>
          <w:tcPr>
            <w:tcW w:type="dxa" w:w="2906"/>
          </w:tcPr>
          <w:p>
            <w:pPr>
              <w:spacing w:before="40" w:after="40" w:line="269" w:lineRule="auto"/>
              <w:jc w:val="left"/>
            </w:pPr>
            <w:r>
              <w:rPr>
                <w:rFonts w:ascii="Arial" w:hAnsi="Arial"/>
                <w:sz w:val="20"/>
              </w:rPr>
              <w:t>dòng 4 ÷ dòng 14</w:t>
            </w:r>
          </w:p>
        </w:tc>
        <w:tc>
          <w:tcPr>
            <w:tcW w:type="dxa" w:w="1743"/>
          </w:tcPr>
          <w:p>
            <w:pPr>
              <w:spacing w:before="40" w:after="40" w:line="269" w:lineRule="auto"/>
              <w:jc w:val="left"/>
            </w:pPr>
            <w:r>
              <w:rPr>
                <w:rFonts w:ascii="Arial" w:hAnsi="Arial"/>
                <w:sz w:val="20"/>
              </w:rPr>
              <w:t>12,0 tháng</w:t>
            </w:r>
          </w:p>
        </w:tc>
      </w:tr>
      <w:tr>
        <w:tc>
          <w:tcPr>
            <w:tcW w:type="dxa" w:w="581"/>
            <w:shd w:val="clear" w:color="auto" w:fill="F7F9FB"/>
          </w:tcPr>
          <w:p>
            <w:pPr>
              <w:spacing w:before="40" w:after="40" w:line="269" w:lineRule="auto"/>
              <w:jc w:val="left"/>
            </w:pPr>
            <w:r>
              <w:rPr>
                <w:rFonts w:ascii="Arial" w:hAnsi="Arial"/>
                <w:sz w:val="20"/>
              </w:rPr>
              <w:t>16</w:t>
            </w:r>
          </w:p>
        </w:tc>
        <w:tc>
          <w:tcPr>
            <w:tcW w:type="dxa" w:w="4068"/>
            <w:shd w:val="clear" w:color="auto" w:fill="F7F9FB"/>
          </w:tcPr>
          <w:p>
            <w:pPr>
              <w:spacing w:before="40" w:after="40" w:line="269" w:lineRule="auto"/>
              <w:jc w:val="left"/>
            </w:pPr>
            <w:r>
              <w:rPr>
                <w:rFonts w:ascii="Arial" w:hAnsi="Arial"/>
                <w:b/>
                <w:sz w:val="20"/>
              </w:rPr>
              <w:t>Thời gian thu hồi toàn bộ giá mua</w:t>
            </w:r>
          </w:p>
        </w:tc>
        <w:tc>
          <w:tcPr>
            <w:tcW w:type="dxa" w:w="2906"/>
            <w:shd w:val="clear" w:color="auto" w:fill="F7F9FB"/>
          </w:tcPr>
          <w:p>
            <w:pPr>
              <w:spacing w:before="40" w:after="40" w:line="269" w:lineRule="auto"/>
              <w:jc w:val="left"/>
            </w:pPr>
            <w:r>
              <w:rPr>
                <w:rFonts w:ascii="Arial" w:hAnsi="Arial"/>
                <w:sz w:val="20"/>
              </w:rPr>
              <w:t>dòng 1 ÷ dòng 14</w:t>
            </w:r>
          </w:p>
        </w:tc>
        <w:tc>
          <w:tcPr>
            <w:tcW w:type="dxa" w:w="1743"/>
            <w:shd w:val="clear" w:color="auto" w:fill="F7F9FB"/>
          </w:tcPr>
          <w:p>
            <w:pPr>
              <w:spacing w:before="40" w:after="40" w:line="269" w:lineRule="auto"/>
              <w:jc w:val="left"/>
            </w:pPr>
            <w:r>
              <w:rPr>
                <w:rFonts w:ascii="Arial" w:hAnsi="Arial"/>
                <w:b/>
                <w:sz w:val="20"/>
              </w:rPr>
              <w:t>18,4 tháng</w:t>
            </w:r>
          </w:p>
        </w:tc>
      </w:tr>
      <w:tr>
        <w:tc>
          <w:tcPr>
            <w:tcW w:type="dxa" w:w="581"/>
          </w:tcPr>
          <w:p>
            <w:pPr>
              <w:spacing w:before="40" w:after="40" w:line="269" w:lineRule="auto"/>
              <w:jc w:val="left"/>
            </w:pPr>
            <w:r>
              <w:rPr>
                <w:rFonts w:ascii="Arial" w:hAnsi="Arial"/>
                <w:sz w:val="20"/>
              </w:rPr>
              <w:t>17</w:t>
            </w:r>
          </w:p>
        </w:tc>
        <w:tc>
          <w:tcPr>
            <w:tcW w:type="dxa" w:w="4068"/>
          </w:tcPr>
          <w:p>
            <w:pPr>
              <w:spacing w:before="40" w:after="40" w:line="269" w:lineRule="auto"/>
              <w:jc w:val="left"/>
            </w:pPr>
            <w:r>
              <w:rPr>
                <w:rFonts w:ascii="Arial" w:hAnsi="Arial"/>
                <w:sz w:val="20"/>
              </w:rPr>
              <w:t>Tổng số lượt máy phục vụ trong 30 tháng</w:t>
            </w:r>
          </w:p>
        </w:tc>
        <w:tc>
          <w:tcPr>
            <w:tcW w:type="dxa" w:w="2906"/>
          </w:tcPr>
          <w:p>
            <w:pPr>
              <w:spacing w:before="40" w:after="40" w:line="269" w:lineRule="auto"/>
              <w:jc w:val="left"/>
            </w:pPr>
            <w:r>
              <w:rPr>
                <w:rFonts w:ascii="Arial" w:hAnsi="Arial"/>
                <w:sz w:val="20"/>
              </w:rPr>
              <w:t>dòng 12 × dòng 2</w:t>
            </w:r>
          </w:p>
        </w:tc>
        <w:tc>
          <w:tcPr>
            <w:tcW w:type="dxa" w:w="1743"/>
          </w:tcPr>
          <w:p>
            <w:pPr>
              <w:spacing w:before="40" w:after="40" w:line="269" w:lineRule="auto"/>
              <w:jc w:val="left"/>
            </w:pPr>
            <w:r>
              <w:rPr>
                <w:rFonts w:ascii="Arial" w:hAnsi="Arial"/>
                <w:sz w:val="20"/>
              </w:rPr>
              <w:t>khoảng 95 lượt</w:t>
            </w:r>
          </w:p>
        </w:tc>
      </w:tr>
      <w:tr>
        <w:tc>
          <w:tcPr>
            <w:tcW w:type="dxa" w:w="581"/>
            <w:shd w:val="clear" w:color="auto" w:fill="F7F9FB"/>
          </w:tcPr>
          <w:p>
            <w:pPr>
              <w:spacing w:before="40" w:after="40" w:line="269" w:lineRule="auto"/>
              <w:jc w:val="left"/>
            </w:pPr>
            <w:r>
              <w:rPr>
                <w:rFonts w:ascii="Arial" w:hAnsi="Arial"/>
                <w:sz w:val="20"/>
              </w:rPr>
              <w:t>18</w:t>
            </w:r>
          </w:p>
        </w:tc>
        <w:tc>
          <w:tcPr>
            <w:tcW w:type="dxa" w:w="4068"/>
            <w:shd w:val="clear" w:color="auto" w:fill="F7F9FB"/>
          </w:tcPr>
          <w:p>
            <w:pPr>
              <w:spacing w:before="40" w:after="40" w:line="269" w:lineRule="auto"/>
              <w:jc w:val="left"/>
            </w:pPr>
            <w:r>
              <w:rPr>
                <w:rFonts w:ascii="Arial" w:hAnsi="Arial"/>
                <w:sz w:val="20"/>
              </w:rPr>
              <w:t>Biên an toàn</w:t>
            </w:r>
          </w:p>
        </w:tc>
        <w:tc>
          <w:tcPr>
            <w:tcW w:type="dxa" w:w="2906"/>
            <w:shd w:val="clear" w:color="auto" w:fill="F7F9FB"/>
          </w:tcPr>
          <w:p>
            <w:pPr>
              <w:spacing w:before="40" w:after="40" w:line="269" w:lineRule="auto"/>
              <w:jc w:val="left"/>
            </w:pPr>
            <w:r>
              <w:rPr>
                <w:rFonts w:ascii="Arial" w:hAnsi="Arial"/>
                <w:sz w:val="20"/>
              </w:rPr>
              <w:t>dòng 17 − dòng 11</w:t>
            </w:r>
          </w:p>
        </w:tc>
        <w:tc>
          <w:tcPr>
            <w:tcW w:type="dxa" w:w="1743"/>
            <w:shd w:val="clear" w:color="auto" w:fill="F7F9FB"/>
          </w:tcPr>
          <w:p>
            <w:pPr>
              <w:spacing w:before="40" w:after="40" w:line="269" w:lineRule="auto"/>
              <w:jc w:val="left"/>
            </w:pPr>
            <w:r>
              <w:rPr>
                <w:rFonts w:ascii="Arial" w:hAnsi="Arial"/>
                <w:sz w:val="20"/>
              </w:rPr>
              <w:t>36 lượt, tức 1,6 lần</w:t>
            </w:r>
          </w:p>
        </w:tc>
      </w:tr>
    </w:tbl>
    <w:p>
      <w:pPr>
        <w:spacing w:before="60" w:after="200"/>
        <w:jc w:val="left"/>
      </w:pPr>
      <w:bookmarkStart w:id="1059" w:name="tab16"/>
      <w:bookmarkEnd w:id="1059"/>
      <w:r>
        <w:rPr>
          <w:rFonts w:ascii="Arial" w:hAnsi="Arial"/>
          <w:b/>
          <w:color w:val="555B63"/>
          <w:sz w:val="19"/>
        </w:rPr>
        <w:t xml:space="preserve">Bảng 16. </w:t>
      </w:r>
      <w:r>
        <w:rPr>
          <w:rFonts w:ascii="Arial" w:hAnsi="Arial"/>
          <w:i/>
          <w:color w:val="555B63"/>
          <w:sz w:val="19"/>
        </w:rPr>
        <w:t>Kinh tế của một chiếc máy nhóm A trong suốt vòng đời khai thác 30 tháng.</w:t>
      </w:r>
    </w:p>
    <w:p>
      <w:pPr>
        <w:spacing w:after="200"/>
      </w:pPr>
      <w:r>
        <w:rPr>
          <w:rFonts w:ascii="Arial" w:hAnsi="Arial"/>
          <w:i/>
          <w:color w:val="555B63"/>
          <w:sz w:val="18"/>
        </w:rPr>
        <w:t xml:space="preserve">Dòng 12 đến 18 dùng số dư đóng góp bình quân của cả đội máy, trong đó có cả máy nhóm B và C giá thuê cao hơn. Với riêng nhóm A, con số thực tế sẽ thấp hơn một chút [Ước lượng của nhóm]. Tuổi thọ 30 tháng và giá trị thanh lý 35% là giả định, dựa trên việc dòng máy doanh nghiệp được thiết kế cho chu kỳ ba đến năm năm và thị trường thứ cấp Việt Nam vẫn giao dịch sôi động máy đời 2018 ở mức khoảng 6.200.000đ </w:t>
      </w:r>
      <w:r>
        <w:rPr>
          <w:rFonts w:ascii="Arial" w:hAnsi="Arial"/>
          <w:color w:val="1B5E9E"/>
          <w:sz w:val="15"/>
          <w:vertAlign w:val="superscript"/>
        </w:rPr>
        <w:t>[103]</w:t>
      </w:r>
      <w:r>
        <w:rPr>
          <w:rFonts w:ascii="Arial" w:hAnsi="Arial"/>
          <w:i/>
          <w:color w:val="555B63"/>
          <w:sz w:val="18"/>
        </w:rPr>
        <w:t xml:space="preserve"> </w:t>
      </w:r>
      <w:r>
        <w:rPr>
          <w:rFonts w:ascii="Arial" w:hAnsi="Arial"/>
          <w:color w:val="1B5E9E"/>
          <w:sz w:val="15"/>
          <w:vertAlign w:val="superscript"/>
        </w:rPr>
        <w:t>[104]</w:t>
      </w:r>
      <w:r>
        <w:rPr>
          <w:rFonts w:ascii="Arial" w:hAnsi="Arial"/>
          <w:i/>
          <w:color w:val="555B63"/>
          <w:sz w:val="18"/>
        </w:rPr>
        <w:t>.</w:t>
      </w:r>
    </w:p>
    <w:p>
      <w:pPr>
        <w:spacing w:after="120"/>
      </w:pPr>
      <w:r>
        <w:rPr>
          <w:sz w:val="23"/>
        </w:rPr>
        <w:t>Ba con số cần đọc kỹ trong bảng trên.</w:t>
      </w:r>
    </w:p>
    <w:p>
      <w:pPr>
        <w:spacing w:after="120"/>
      </w:pPr>
      <w:r>
        <w:rPr>
          <w:b/>
          <w:sz w:val="23"/>
        </w:rPr>
        <w:t>Con số 59 lượt</w:t>
      </w:r>
      <w:r>
        <w:rPr>
          <w:sz w:val="23"/>
        </w:rPr>
        <w:t xml:space="preserve"> là ngưỡng sống còn của một chiếc máy. Rent the Runway cần 17 đến 18 lượt cho thuê để hoà vốn một món đồ, và thực tế đạt khoảng 20 lượt, tức biên an toàn chỉ hai đến ba lượt </w:t>
      </w:r>
      <w:r>
        <w:rPr>
          <w:color w:val="1B5E9E"/>
          <w:sz w:val="20"/>
          <w:vertAlign w:val="superscript"/>
        </w:rPr>
        <w:t>[56]</w:t>
      </w:r>
      <w:r>
        <w:rPr>
          <w:sz w:val="23"/>
        </w:rPr>
        <w:t>. Biên an toàn của ExamLap rộng hơn hẳn, 36 lượt trên 95 lượt kỳ vọng, nhưng chỉ vì nhóm mua máy cũ giá 6.500.000đ thay vì máy mới. Nếu nhóm quyết định mua máy mới dưới 12.000.000đ, số lượt cần để hoà vốn sẽ nhảy lên khoảng 109 và biên an toàn biến mất. Đây là lý do kỹ thuật, không phải lý do tiết kiệm, cho quyết định mua máy cũ dòng doanh nghiệp.</w:t>
      </w:r>
    </w:p>
    <w:p>
      <w:pPr>
        <w:spacing w:after="120"/>
      </w:pPr>
      <w:r>
        <w:rPr>
          <w:b/>
          <w:sz w:val="23"/>
        </w:rPr>
        <w:t>Con số 18,4 tháng</w:t>
      </w:r>
      <w:r>
        <w:rPr>
          <w:sz w:val="23"/>
        </w:rPr>
        <w:t xml:space="preserve"> là thời gian một chiếc máy tự trả tiền cho chính nó, chưa tính định phí và chưa tính khấu hao. Con số này không mâu thuẫn với mốc hoàn vốn toàn bộ vốn đầu tư ở tháng thứ 27 nêu trong Chương 15: chiếc máy trả xong tiền của nó trước, phần thời gian còn lại là để trả cho kho bãi, máy chủ, truyền thông và các khoản đầu tư ngoài máy. Để so sánh, một phân tích của bên thứ ba về Grover ước tính thiết bị của họ hoàn vốn trong 10 đến 14 tháng tiền thuê </w:t>
      </w:r>
      <w:r>
        <w:rPr>
          <w:color w:val="1B5E9E"/>
          <w:sz w:val="20"/>
          <w:vertAlign w:val="superscript"/>
        </w:rPr>
        <w:t>[105]</w:t>
      </w:r>
      <w:r>
        <w:rPr>
          <w:sz w:val="23"/>
        </w:rPr>
        <w:t>; đây là số liệu phái sinh chứ không phải công bố chính thức của Grover, nên chỉ nên dùng làm tham chiếu định hướng [Cần kiểm chứng].</w:t>
      </w:r>
    </w:p>
    <w:p>
      <w:pPr>
        <w:spacing w:after="120"/>
      </w:pPr>
      <w:r>
        <w:rPr>
          <w:b/>
          <w:sz w:val="23"/>
        </w:rPr>
        <w:t>Con số 3,2 lượt mỗi máy mỗi tháng</w:t>
      </w:r>
      <w:r>
        <w:rPr>
          <w:sz w:val="23"/>
        </w:rPr>
        <w:t xml:space="preserve"> tương ứng tỉ lệ khai thác bình quân 42% trong năm thứ nhất. Đây là con số trung bình của một năm có ba đỉnh nhọn và nhiều tháng trũng, không phải một mức đều đặn.</w:t>
      </w:r>
    </w:p>
    <w:p>
      <w:pPr>
        <w:spacing w:before="160" w:after="40"/>
        <w:jc w:val="center"/>
      </w:pPr>
      <w:r>
        <w:drawing>
          <wp:inline xmlns:a="http://schemas.openxmlformats.org/drawingml/2006/main" xmlns:pic="http://schemas.openxmlformats.org/drawingml/2006/picture">
            <wp:extent cx="4680000" cy="2362486"/>
            <wp:docPr id="5" name="Picture 5"/>
            <wp:cNvGraphicFramePr>
              <a:graphicFrameLocks noChangeAspect="1"/>
            </wp:cNvGraphicFramePr>
            <a:graphic>
              <a:graphicData uri="http://schemas.openxmlformats.org/drawingml/2006/picture">
                <pic:pic>
                  <pic:nvPicPr>
                    <pic:cNvPr id="0" name="c3-cong-suat.png"/>
                    <pic:cNvPicPr/>
                  </pic:nvPicPr>
                  <pic:blipFill>
                    <a:blip r:embed="rId12"/>
                    <a:stretch>
                      <a:fillRect/>
                    </a:stretch>
                  </pic:blipFill>
                  <pic:spPr>
                    <a:xfrm>
                      <a:off x="0" y="0"/>
                      <a:ext cx="4680000" cy="2362486"/>
                    </a:xfrm>
                    <a:prstGeom prst="rect"/>
                  </pic:spPr>
                </pic:pic>
              </a:graphicData>
            </a:graphic>
          </wp:inline>
        </w:drawing>
      </w:r>
    </w:p>
    <w:p>
      <w:pPr>
        <w:spacing w:after="80"/>
        <w:jc w:val="center"/>
      </w:pPr>
      <w:bookmarkStart w:id="1060" w:name="fig5"/>
      <w:bookmarkEnd w:id="1060"/>
      <w:r>
        <w:rPr>
          <w:rFonts w:ascii="Arial" w:hAnsi="Arial"/>
          <w:b/>
          <w:color w:val="555B63"/>
          <w:sz w:val="19"/>
        </w:rPr>
        <w:t xml:space="preserve">Hình 5. </w:t>
      </w:r>
      <w:r>
        <w:rPr>
          <w:rFonts w:ascii="Arial" w:hAnsi="Arial"/>
          <w:i/>
          <w:color w:val="555B63"/>
          <w:sz w:val="19"/>
        </w:rPr>
        <w:t>Tỉ lệ khai thác đội máy theo từng tháng của năm thứ nhất, so với mức bình quân 42%.</w:t>
      </w:r>
    </w:p>
    <w:p>
      <w:pPr>
        <w:spacing w:after="200"/>
        <w:jc w:val="center"/>
      </w:pPr>
      <w:r>
        <w:rPr>
          <w:rFonts w:ascii="Arial" w:hAnsi="Arial"/>
          <w:i/>
          <w:color w:val="555B63"/>
          <w:sz w:val="18"/>
        </w:rPr>
        <w:t>Nguồn: mô hình tài chính của nhóm.</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tiểu mục</w:t>
            </w:r>
          </w:p>
          <w:p>
            <w:pPr>
              <w:spacing w:after="40" w:line="300" w:lineRule="auto"/>
              <w:jc w:val="both"/>
            </w:pPr>
            <w:r>
              <w:rPr>
                <w:sz w:val="21"/>
              </w:rPr>
              <w:t>Một chiếc máy nhóm A tự trả xong tiền mua trong khoảng 18,4 tháng và còn khoảng 11,6 tháng khai thác nữa trước khi thanh lý ở mức 2.275.000đ.</w:t>
            </w:r>
          </w:p>
          <w:p>
            <w:pPr>
              <w:spacing w:after="0" w:line="300" w:lineRule="auto"/>
              <w:jc w:val="both"/>
            </w:pPr>
            <w:r>
              <w:rPr>
                <w:sz w:val="21"/>
              </w:rPr>
              <w:t xml:space="preserve">Điều kiện để kết luận này đứng vững là giữ được nhịp 3,2 lượt mỗi máy mỗi tháng. Chỉ số cần theo dõi hằng tuần vì vậy là </w:t>
            </w:r>
            <w:r>
              <w:rPr>
                <w:b/>
                <w:sz w:val="21"/>
              </w:rPr>
              <w:t>số lượt thuê trên mỗi máy</w:t>
            </w:r>
            <w:r>
              <w:rPr>
                <w:sz w:val="21"/>
              </w:rPr>
              <w:t>, không phải số máy trong kho.</w:t>
            </w:r>
          </w:p>
        </w:tc>
      </w:tr>
    </w:tbl>
    <w:p>
      <w:pPr>
        <w:spacing w:after="120" w:line="240" w:lineRule="auto"/>
      </w:pPr>
    </w:p>
    <w:p>
      <w:bookmarkStart w:id="1061" w:name="sec39"/>
      <w:pPr>
        <w:pStyle w:val="Heading2"/>
      </w:pPr>
      <w:r>
        <w:rPr>
          <w:rFonts w:ascii="Arial" w:hAnsi="Arial"/>
          <w:b/>
        </w:rPr>
        <w:t xml:space="preserve">4.6 </w:t>
      </w:r>
      <w:r>
        <w:rPr>
          <w:rFonts w:ascii="Arial" w:hAnsi="Arial"/>
        </w:rPr>
        <w:t>Vì sao mô hình này không phải là cầm đồ và không phải là bán hàng</w:t>
      </w:r>
      <w:bookmarkEnd w:id="1061"/>
    </w:p>
    <w:p>
      <w:pPr>
        <w:spacing w:after="120"/>
      </w:pPr>
      <w:r>
        <w:rPr>
          <w:sz w:val="23"/>
        </w:rPr>
        <w:t>Ba mô hình dưới đây thường bị gộp làm một trong cách nói thông thường, nhưng chúng khác nhau ở chỗ căn bản nhất: ai giữ quyền sở hữu tài sản, và dòng tiền chạy theo chiều nào.</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468"/>
            <w:shd w:val="clear" w:color="auto" w:fill="1B5E9E"/>
          </w:tcPr>
          <w:p>
            <w:pPr>
              <w:spacing w:before="40" w:after="40" w:line="269" w:lineRule="auto"/>
              <w:jc w:val="left"/>
            </w:pPr>
            <w:r>
              <w:rPr>
                <w:rFonts w:ascii="Arial" w:hAnsi="Arial"/>
                <w:b/>
                <w:color w:val="FFFFFF"/>
                <w:sz w:val="20"/>
              </w:rPr>
              <w:t>Tiêu chí</w:t>
            </w:r>
          </w:p>
        </w:tc>
        <w:tc>
          <w:tcPr>
            <w:tcW w:type="dxa" w:w="2936"/>
            <w:shd w:val="clear" w:color="auto" w:fill="1B5E9E"/>
          </w:tcPr>
          <w:p>
            <w:pPr>
              <w:spacing w:before="40" w:after="40" w:line="269" w:lineRule="auto"/>
              <w:jc w:val="left"/>
            </w:pPr>
            <w:r>
              <w:rPr>
                <w:rFonts w:ascii="Arial" w:hAnsi="Arial"/>
                <w:b/>
                <w:color w:val="FFFFFF"/>
                <w:sz w:val="20"/>
              </w:rPr>
              <w:t>Cho thuê tài sản (ExamLap)</w:t>
            </w:r>
          </w:p>
        </w:tc>
        <w:tc>
          <w:tcPr>
            <w:tcW w:type="dxa" w:w="2447"/>
            <w:shd w:val="clear" w:color="auto" w:fill="1B5E9E"/>
          </w:tcPr>
          <w:p>
            <w:pPr>
              <w:spacing w:before="40" w:after="40" w:line="269" w:lineRule="auto"/>
              <w:jc w:val="left"/>
            </w:pPr>
            <w:r>
              <w:rPr>
                <w:rFonts w:ascii="Arial" w:hAnsi="Arial"/>
                <w:b/>
                <w:color w:val="FFFFFF"/>
                <w:sz w:val="20"/>
              </w:rPr>
              <w:t>Cầm đồ</w:t>
            </w:r>
          </w:p>
        </w:tc>
        <w:tc>
          <w:tcPr>
            <w:tcW w:type="dxa" w:w="2447"/>
            <w:shd w:val="clear" w:color="auto" w:fill="1B5E9E"/>
          </w:tcPr>
          <w:p>
            <w:pPr>
              <w:spacing w:before="40" w:after="40" w:line="269" w:lineRule="auto"/>
              <w:jc w:val="left"/>
            </w:pPr>
            <w:r>
              <w:rPr>
                <w:rFonts w:ascii="Arial" w:hAnsi="Arial"/>
                <w:b/>
                <w:color w:val="FFFFFF"/>
                <w:sz w:val="20"/>
              </w:rPr>
              <w:t>Bán trả góp</w:t>
            </w:r>
          </w:p>
        </w:tc>
      </w:tr>
      <w:tr>
        <w:tc>
          <w:tcPr>
            <w:tcW w:type="dxa" w:w="1468"/>
          </w:tcPr>
          <w:p>
            <w:pPr>
              <w:spacing w:before="40" w:after="40" w:line="269" w:lineRule="auto"/>
              <w:jc w:val="left"/>
            </w:pPr>
            <w:r>
              <w:rPr>
                <w:rFonts w:ascii="Arial" w:hAnsi="Arial"/>
                <w:sz w:val="20"/>
              </w:rPr>
              <w:t>Ai sở hữu tài sản</w:t>
            </w:r>
          </w:p>
        </w:tc>
        <w:tc>
          <w:tcPr>
            <w:tcW w:type="dxa" w:w="2936"/>
          </w:tcPr>
          <w:p>
            <w:pPr>
              <w:spacing w:before="40" w:after="40" w:line="269" w:lineRule="auto"/>
              <w:jc w:val="left"/>
            </w:pPr>
            <w:r>
              <w:rPr>
                <w:rFonts w:ascii="Arial" w:hAnsi="Arial"/>
                <w:sz w:val="20"/>
              </w:rPr>
              <w:t>ExamLap sở hữu suốt vòng đời, khách chỉ có quyền sử dụng trong thời hạn thoả thuận</w:t>
            </w:r>
          </w:p>
        </w:tc>
        <w:tc>
          <w:tcPr>
            <w:tcW w:type="dxa" w:w="2447"/>
          </w:tcPr>
          <w:p>
            <w:pPr>
              <w:spacing w:before="40" w:after="40" w:line="269" w:lineRule="auto"/>
              <w:jc w:val="left"/>
            </w:pPr>
            <w:r>
              <w:rPr>
                <w:rFonts w:ascii="Arial" w:hAnsi="Arial"/>
                <w:sz w:val="20"/>
              </w:rPr>
              <w:t>Khách sở hữu tài sản, đem cầm cố để bảo đảm khoản vay</w:t>
            </w:r>
          </w:p>
        </w:tc>
        <w:tc>
          <w:tcPr>
            <w:tcW w:type="dxa" w:w="2447"/>
          </w:tcPr>
          <w:p>
            <w:pPr>
              <w:spacing w:before="40" w:after="40" w:line="269" w:lineRule="auto"/>
              <w:jc w:val="left"/>
            </w:pPr>
            <w:r>
              <w:rPr>
                <w:rFonts w:ascii="Arial" w:hAnsi="Arial"/>
                <w:sz w:val="20"/>
              </w:rPr>
              <w:t>Quyền sở hữu chuyển sang khách, thường là khi trả xong kỳ cuối</w:t>
            </w:r>
          </w:p>
        </w:tc>
      </w:tr>
      <w:tr>
        <w:tc>
          <w:tcPr>
            <w:tcW w:type="dxa" w:w="1468"/>
            <w:shd w:val="clear" w:color="auto" w:fill="F7F9FB"/>
          </w:tcPr>
          <w:p>
            <w:pPr>
              <w:spacing w:before="40" w:after="40" w:line="269" w:lineRule="auto"/>
              <w:jc w:val="left"/>
            </w:pPr>
            <w:r>
              <w:rPr>
                <w:rFonts w:ascii="Arial" w:hAnsi="Arial"/>
                <w:sz w:val="20"/>
              </w:rPr>
              <w:t>Chiều dòng tiền</w:t>
            </w:r>
          </w:p>
        </w:tc>
        <w:tc>
          <w:tcPr>
            <w:tcW w:type="dxa" w:w="2936"/>
            <w:shd w:val="clear" w:color="auto" w:fill="F7F9FB"/>
          </w:tcPr>
          <w:p>
            <w:pPr>
              <w:spacing w:before="40" w:after="40" w:line="269" w:lineRule="auto"/>
              <w:jc w:val="left"/>
            </w:pPr>
            <w:r>
              <w:rPr>
                <w:rFonts w:ascii="Arial" w:hAnsi="Arial"/>
                <w:sz w:val="20"/>
              </w:rPr>
              <w:t>Khách trả tiền thuê cho ExamLap để được dùng máy</w:t>
            </w:r>
          </w:p>
        </w:tc>
        <w:tc>
          <w:tcPr>
            <w:tcW w:type="dxa" w:w="2447"/>
            <w:shd w:val="clear" w:color="auto" w:fill="F7F9FB"/>
          </w:tcPr>
          <w:p>
            <w:pPr>
              <w:spacing w:before="40" w:after="40" w:line="269" w:lineRule="auto"/>
              <w:jc w:val="left"/>
            </w:pPr>
            <w:r>
              <w:rPr>
                <w:rFonts w:ascii="Arial" w:hAnsi="Arial"/>
                <w:sz w:val="20"/>
              </w:rPr>
              <w:t>Cơ sở cầm đồ đưa tiền cho khách, khách trả lại tiền kèm lãi</w:t>
            </w:r>
          </w:p>
        </w:tc>
        <w:tc>
          <w:tcPr>
            <w:tcW w:type="dxa" w:w="2447"/>
            <w:shd w:val="clear" w:color="auto" w:fill="F7F9FB"/>
          </w:tcPr>
          <w:p>
            <w:pPr>
              <w:spacing w:before="40" w:after="40" w:line="269" w:lineRule="auto"/>
              <w:jc w:val="left"/>
            </w:pPr>
            <w:r>
              <w:rPr>
                <w:rFonts w:ascii="Arial" w:hAnsi="Arial"/>
                <w:sz w:val="20"/>
              </w:rPr>
              <w:t>Khách trả dần tiền mua, có thể kèm lãi</w:t>
            </w:r>
          </w:p>
        </w:tc>
      </w:tr>
      <w:tr>
        <w:tc>
          <w:tcPr>
            <w:tcW w:type="dxa" w:w="1468"/>
          </w:tcPr>
          <w:p>
            <w:pPr>
              <w:spacing w:before="40" w:after="40" w:line="269" w:lineRule="auto"/>
              <w:jc w:val="left"/>
            </w:pPr>
            <w:r>
              <w:rPr>
                <w:rFonts w:ascii="Arial" w:hAnsi="Arial"/>
                <w:sz w:val="20"/>
              </w:rPr>
              <w:t>Tài sản đi về đâu cuối kỳ</w:t>
            </w:r>
          </w:p>
        </w:tc>
        <w:tc>
          <w:tcPr>
            <w:tcW w:type="dxa" w:w="2936"/>
          </w:tcPr>
          <w:p>
            <w:pPr>
              <w:spacing w:before="40" w:after="40" w:line="269" w:lineRule="auto"/>
              <w:jc w:val="left"/>
            </w:pPr>
            <w:r>
              <w:rPr>
                <w:rFonts w:ascii="Arial" w:hAnsi="Arial"/>
                <w:sz w:val="20"/>
              </w:rPr>
              <w:t>Quay lại kho ExamLap, được xoá dữ liệu, cài lại và cho thuê tiếp</w:t>
            </w:r>
          </w:p>
        </w:tc>
        <w:tc>
          <w:tcPr>
            <w:tcW w:type="dxa" w:w="2447"/>
          </w:tcPr>
          <w:p>
            <w:pPr>
              <w:spacing w:before="40" w:after="40" w:line="269" w:lineRule="auto"/>
              <w:jc w:val="left"/>
            </w:pPr>
            <w:r>
              <w:rPr>
                <w:rFonts w:ascii="Arial" w:hAnsi="Arial"/>
                <w:sz w:val="20"/>
              </w:rPr>
              <w:t>Trả lại khách nếu chuộc, bị xử lý nếu không chuộc</w:t>
            </w:r>
          </w:p>
        </w:tc>
        <w:tc>
          <w:tcPr>
            <w:tcW w:type="dxa" w:w="2447"/>
          </w:tcPr>
          <w:p>
            <w:pPr>
              <w:spacing w:before="40" w:after="40" w:line="269" w:lineRule="auto"/>
              <w:jc w:val="left"/>
            </w:pPr>
            <w:r>
              <w:rPr>
                <w:rFonts w:ascii="Arial" w:hAnsi="Arial"/>
                <w:sz w:val="20"/>
              </w:rPr>
              <w:t>Ở lại với khách vĩnh viễn</w:t>
            </w:r>
          </w:p>
        </w:tc>
      </w:tr>
      <w:tr>
        <w:tc>
          <w:tcPr>
            <w:tcW w:type="dxa" w:w="1468"/>
            <w:shd w:val="clear" w:color="auto" w:fill="F7F9FB"/>
          </w:tcPr>
          <w:p>
            <w:pPr>
              <w:spacing w:before="40" w:after="40" w:line="269" w:lineRule="auto"/>
              <w:jc w:val="left"/>
            </w:pPr>
            <w:r>
              <w:rPr>
                <w:rFonts w:ascii="Arial" w:hAnsi="Arial"/>
                <w:sz w:val="20"/>
              </w:rPr>
              <w:t>Nhóm giữ gì của khách</w:t>
            </w:r>
          </w:p>
        </w:tc>
        <w:tc>
          <w:tcPr>
            <w:tcW w:type="dxa" w:w="2936"/>
            <w:shd w:val="clear" w:color="auto" w:fill="F7F9FB"/>
          </w:tcPr>
          <w:p>
            <w:pPr>
              <w:spacing w:before="40" w:after="40" w:line="269" w:lineRule="auto"/>
              <w:jc w:val="left"/>
            </w:pPr>
            <w:r>
              <w:rPr>
                <w:rFonts w:ascii="Arial" w:hAnsi="Arial"/>
                <w:sz w:val="20"/>
              </w:rPr>
              <w:t>Không giữ tài sản, không giữ giấy tờ tuỳ thân. Chỉ giữ một khoản cọc tiền tối đa 300.000đ và có thể bằng 0đ</w:t>
            </w:r>
          </w:p>
        </w:tc>
        <w:tc>
          <w:tcPr>
            <w:tcW w:type="dxa" w:w="2447"/>
            <w:shd w:val="clear" w:color="auto" w:fill="F7F9FB"/>
          </w:tcPr>
          <w:p>
            <w:pPr>
              <w:spacing w:before="40" w:after="40" w:line="269" w:lineRule="auto"/>
              <w:jc w:val="left"/>
            </w:pPr>
            <w:r>
              <w:rPr>
                <w:rFonts w:ascii="Arial" w:hAnsi="Arial"/>
                <w:sz w:val="20"/>
              </w:rPr>
              <w:t>Giữ chính tài sản của khách</w:t>
            </w:r>
          </w:p>
        </w:tc>
        <w:tc>
          <w:tcPr>
            <w:tcW w:type="dxa" w:w="2447"/>
            <w:shd w:val="clear" w:color="auto" w:fill="F7F9FB"/>
          </w:tcPr>
          <w:p>
            <w:pPr>
              <w:spacing w:before="40" w:after="40" w:line="269" w:lineRule="auto"/>
              <w:jc w:val="left"/>
            </w:pPr>
            <w:r>
              <w:rPr>
                <w:rFonts w:ascii="Arial" w:hAnsi="Arial"/>
                <w:sz w:val="20"/>
              </w:rPr>
              <w:t>Không giữ gì, hoặc giữ quyền sở hữu trên giấy tờ</w:t>
            </w:r>
          </w:p>
        </w:tc>
      </w:tr>
      <w:tr>
        <w:tc>
          <w:tcPr>
            <w:tcW w:type="dxa" w:w="1468"/>
          </w:tcPr>
          <w:p>
            <w:pPr>
              <w:spacing w:before="40" w:after="40" w:line="269" w:lineRule="auto"/>
              <w:jc w:val="left"/>
            </w:pPr>
            <w:r>
              <w:rPr>
                <w:rFonts w:ascii="Arial" w:hAnsi="Arial"/>
                <w:sz w:val="20"/>
              </w:rPr>
              <w:t>Điều kiện kinh doanh</w:t>
            </w:r>
          </w:p>
        </w:tc>
        <w:tc>
          <w:tcPr>
            <w:tcW w:type="dxa" w:w="2936"/>
          </w:tcPr>
          <w:p>
            <w:pPr>
              <w:spacing w:before="40" w:after="40" w:line="269" w:lineRule="auto"/>
              <w:jc w:val="left"/>
            </w:pPr>
            <w:r>
              <w:rPr>
                <w:rFonts w:ascii="Arial" w:hAnsi="Arial"/>
                <w:sz w:val="20"/>
              </w:rPr>
              <w:t>Ngành cho thuê máy móc thiết bị thông thường</w:t>
            </w:r>
          </w:p>
        </w:tc>
        <w:tc>
          <w:tcPr>
            <w:tcW w:type="dxa" w:w="2447"/>
          </w:tcPr>
          <w:p>
            <w:pPr>
              <w:spacing w:before="40" w:after="40" w:line="269" w:lineRule="auto"/>
              <w:jc w:val="left"/>
            </w:pPr>
            <w:r>
              <w:rPr>
                <w:rFonts w:ascii="Arial" w:hAnsi="Arial"/>
                <w:sz w:val="20"/>
              </w:rPr>
              <w:t>Ngành nghề kinh doanh có điều kiện về an ninh trật tự, theo Nghị định 96/2016/NĐ-CP [Cần kiểm chứng]</w:t>
            </w:r>
          </w:p>
        </w:tc>
        <w:tc>
          <w:tcPr>
            <w:tcW w:type="dxa" w:w="2447"/>
          </w:tcPr>
          <w:p>
            <w:pPr>
              <w:spacing w:before="40" w:after="40" w:line="269" w:lineRule="auto"/>
              <w:jc w:val="left"/>
            </w:pPr>
            <w:r>
              <w:rPr>
                <w:rFonts w:ascii="Arial" w:hAnsi="Arial"/>
                <w:sz w:val="20"/>
              </w:rPr>
              <w:t>Nếu có yếu tố cho vay thì chạm khung pháp luật về tín dụng</w:t>
            </w:r>
          </w:p>
        </w:tc>
      </w:tr>
    </w:tbl>
    <w:p>
      <w:pPr>
        <w:spacing w:before="60" w:after="200"/>
        <w:jc w:val="left"/>
      </w:pPr>
      <w:bookmarkStart w:id="1062" w:name="tab17"/>
      <w:bookmarkEnd w:id="1062"/>
      <w:r>
        <w:rPr>
          <w:rFonts w:ascii="Arial" w:hAnsi="Arial"/>
          <w:b/>
          <w:color w:val="555B63"/>
          <w:sz w:val="19"/>
        </w:rPr>
        <w:t xml:space="preserve">Bảng 17. </w:t>
      </w:r>
      <w:r>
        <w:rPr>
          <w:rFonts w:ascii="Arial" w:hAnsi="Arial"/>
          <w:i/>
          <w:color w:val="555B63"/>
          <w:sz w:val="19"/>
        </w:rPr>
        <w:t>Ba mô hình dễ bị nhầm lẫn và những điểm phân biệt căn bản.</w:t>
      </w:r>
    </w:p>
    <w:p>
      <w:pPr>
        <w:spacing w:after="120"/>
      </w:pPr>
      <w:r>
        <w:rPr>
          <w:sz w:val="23"/>
        </w:rPr>
        <w:t xml:space="preserve">Bộ luật Dân sự 2015 định nghĩa hợp đồng thuê tài sản là sự thoả thuận theo đó bên cho thuê giao tài sản cho bên thuê để sử dụng trong một thời hạn, còn bên thuê phải trả tiền thuê </w:t>
      </w:r>
      <w:r>
        <w:rPr>
          <w:color w:val="1B5E9E"/>
          <w:sz w:val="20"/>
          <w:vertAlign w:val="superscript"/>
        </w:rPr>
        <w:t>[106]</w:t>
      </w:r>
      <w:r>
        <w:rPr>
          <w:sz w:val="23"/>
        </w:rPr>
        <w:t>. Toàn bộ giao dịch của ExamLap khớp đúng định nghĩa này và không có thành phần nào của cho vay: nhóm không bao giờ đưa tiền cho khách, không tính lãi, và không nhận bất kỳ tài sản nào của khách làm bảo đảm.</w:t>
      </w:r>
    </w:p>
    <w:p>
      <w:pPr>
        <w:spacing w:after="120"/>
      </w:pPr>
      <w:r>
        <w:rPr>
          <w:sz w:val="23"/>
        </w:rPr>
        <w:t xml:space="preserve">Ba thiết kế cụ thể giữ cho mô hình nằm đúng bên trong ranh giới đó. Thứ nhất, </w:t>
      </w:r>
      <w:r>
        <w:rPr>
          <w:b/>
          <w:sz w:val="23"/>
        </w:rPr>
        <w:t>không nhận cầm cố bất cứ thứ gì</w:t>
      </w:r>
      <w:r>
        <w:rPr>
          <w:sz w:val="23"/>
        </w:rPr>
        <w:t xml:space="preserve">: không giữ căn cước, không giữ thẻ sinh viên, không giữ điện thoại, không giữ xe máy. Thứ hai, </w:t>
      </w:r>
      <w:r>
        <w:rPr>
          <w:b/>
          <w:sz w:val="23"/>
        </w:rPr>
        <w:t>tiền cọc luôn nhỏ hơn nhiều lần giá trị máy</w:t>
      </w:r>
      <w:r>
        <w:rPr>
          <w:sz w:val="23"/>
        </w:rPr>
        <w:t xml:space="preserve"> và được hoàn tự động trong 5 phút; cọc ở đây là biện pháp bảo đảm cho nghĩa vụ trả máy, không phải một khoản vay ngược. Thứ ba, </w:t>
      </w:r>
      <w:r>
        <w:rPr>
          <w:b/>
          <w:sz w:val="23"/>
        </w:rPr>
        <w:t>không có điều khoản nào cho phép khách mua đứt máy bằng cách trả tiếp tiền thuê</w:t>
      </w:r>
      <w:r>
        <w:rPr>
          <w:sz w:val="23"/>
        </w:rPr>
        <w:t>; nếu về sau nhóm muốn bán máy thanh lý cho chính khách đang thuê, đó phải là một hợp đồng mua bán riêng, ký sau khi hợp đồng thuê đã chấm dứt.</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Chi tiết pháp lý nằm ở Chương 17</w:t>
            </w:r>
          </w:p>
          <w:p>
            <w:pPr>
              <w:spacing w:after="40" w:line="300" w:lineRule="auto"/>
              <w:jc w:val="both"/>
            </w:pPr>
            <w:r>
              <w:rPr>
                <w:sz w:val="21"/>
              </w:rPr>
              <w:t>Chương này chỉ nêu đủ để phân biệt ba mô hình. Căn cứ điều luật đầy đủ, mẫu điều khoản hợp đồng, nghĩa vụ đăng ký hộ kinh doanh, nghĩa vụ thuế và các quy định về bảo vệ dữ liệu cá nhân được trình bày ở Chương 17.</w:t>
            </w:r>
          </w:p>
          <w:p>
            <w:pPr>
              <w:spacing w:after="0" w:line="300" w:lineRule="auto"/>
              <w:jc w:val="both"/>
            </w:pPr>
            <w:r>
              <w:rPr>
                <w:sz w:val="21"/>
              </w:rPr>
              <w:t>Riêng một điểm cần nhắc trước: việc gọi gói miễn trừ thiệt hại là "bảo hiểm" có thể chạm khung pháp luật về kinh doanh bảo hiểm. Nhóm phải xin ý kiến giảng viên môn Luật trước khi đưa bất kỳ câu chữ nào lên website.</w:t>
            </w:r>
          </w:p>
        </w:tc>
      </w:tr>
    </w:tbl>
    <w:p>
      <w:pPr>
        <w:spacing w:after="120" w:line="240" w:lineRule="auto"/>
      </w:pPr>
    </w:p>
    <w:p>
      <w:r>
        <w:br w:type="page"/>
      </w:r>
    </w:p>
    <w:p>
      <w:bookmarkStart w:id="1063" w:name="sec40"/>
      <w:pPr>
        <w:pStyle w:val="Heading1"/>
        <w:pageBreakBefore w:val="0"/>
        <w:pBdr>
          <w:bottom w:val="single" w:sz="8" w:space="4" w:color="1B5E9E"/>
        </w:pBdr>
      </w:pPr>
      <w:r>
        <w:rPr>
          <w:rFonts w:ascii="Arial" w:hAnsi="Arial"/>
          <w:b/>
        </w:rPr>
        <w:t xml:space="preserve">5. </w:t>
      </w:r>
      <w:r>
        <w:rPr>
          <w:rFonts w:ascii="Arial" w:hAnsi="Arial"/>
        </w:rPr>
        <w:t>Vận hành: con người, quy trình, đội máy</w:t>
      </w:r>
      <w:bookmarkEnd w:id="1063"/>
    </w:p>
    <w:p>
      <w:pPr>
        <w:spacing w:after="120"/>
      </w:pPr>
      <w:r>
        <w:rPr>
          <w:i/>
          <w:sz w:val="23"/>
        </w:rPr>
        <w:t>[chưa có nội dung: sections/05-van-hanh.md]</w:t>
      </w:r>
    </w:p>
    <w:p>
      <w:r>
        <w:br w:type="page"/>
      </w:r>
    </w:p>
    <w:p>
      <w:bookmarkStart w:id="1064" w:name="sec41"/>
      <w:pPr>
        <w:pStyle w:val="Heading1"/>
        <w:pageBreakBefore w:val="0"/>
        <w:pBdr>
          <w:bottom w:val="single" w:sz="8" w:space="4" w:color="1B5E9E"/>
        </w:pBdr>
      </w:pPr>
      <w:r>
        <w:rPr>
          <w:rFonts w:ascii="Arial" w:hAnsi="Arial"/>
          <w:b/>
        </w:rPr>
        <w:t xml:space="preserve">6. </w:t>
      </w:r>
      <w:r>
        <w:rPr>
          <w:rFonts w:ascii="Arial" w:hAnsi="Arial"/>
        </w:rPr>
        <w:t>Niềm tin và an toàn tài sản</w:t>
      </w:r>
      <w:bookmarkEnd w:id="1064"/>
    </w:p>
    <w:p>
      <w:bookmarkStart w:id="1065" w:name="sec42"/>
      <w:pPr>
        <w:pStyle w:val="Heading2"/>
      </w:pPr>
      <w:r>
        <w:rPr>
          <w:rFonts w:ascii="Arial" w:hAnsi="Arial"/>
          <w:b/>
        </w:rPr>
        <w:t xml:space="preserve">6.1 </w:t>
      </w:r>
      <w:r>
        <w:rPr>
          <w:rFonts w:ascii="Arial" w:hAnsi="Arial"/>
        </w:rPr>
        <w:t>Bài toán thật sự là gì</w:t>
      </w:r>
      <w:bookmarkEnd w:id="1065"/>
    </w:p>
    <w:p>
      <w:pPr>
        <w:spacing w:after="120"/>
      </w:pPr>
      <w:r>
        <w:rPr>
          <w:sz w:val="23"/>
        </w:rPr>
        <w:t>Mọi nội dung của chương này xuất phát từ một tình huống rất cụ thể. Khoảng 06:30 một buổi sáng thi, nhân viên giao nhận đưa một chiếc laptop trị giá từ 6.500.000đ đến 10.000.000đ cho một người mà nhóm có thể mới gặp lần đầu, ở cổng trường, rồi không còn nhìn thấy cả chiếc máy lẫn người cầm nó trong bốn giờ tiếp theo. Số tiền thu về cho bốn giờ đó là 79.000đ với máy nhóm A. Tỉ lệ giữa giá trị tài sản giao đi và tiền thu vào của một lượt là khoảng 82 lần. Không có ai đứng cạnh giám sát, và cũng không nên có: sinh viên đang đi thi, không đi mượn đồ trong tầm mắt người cho mượn.</w:t>
      </w:r>
    </w:p>
    <w:p>
      <w:pPr>
        <w:spacing w:after="120"/>
      </w:pPr>
      <w:r>
        <w:rPr>
          <w:sz w:val="23"/>
        </w:rPr>
        <w:t xml:space="preserve">Con số đáng nói hơn nằm ở phía lợi nhuận. Doanh thu bình quân một lượt thuê là 144.100đ, biên lợi nhuận sau thuế năm thứ nhất là 17,7%, nên mỗi lượt thuê để lại khoảng </w:t>
      </w:r>
      <w:r>
        <w:rPr>
          <w:b/>
          <w:sz w:val="23"/>
        </w:rPr>
        <w:t>25.506đ</w:t>
      </w:r>
      <w:r>
        <w:rPr>
          <w:sz w:val="23"/>
        </w:rPr>
        <w:t xml:space="preserve"> lợi nhuận [Ước lượng của nhóm, tính trực tiếp từ mô hình tài chính ở Chương 15]. Một máy nhóm A mất trắng là 6.500.000đ; trừ tiền cọc 300.000đ đã thu, tổn thất ròng còn 6.200.000đ, chia cho 25.506đ ra </w:t>
      </w:r>
      <w:r>
        <w:rPr>
          <w:b/>
          <w:sz w:val="23"/>
        </w:rPr>
        <w:t>243 lượt thuê</w:t>
      </w:r>
      <w:r>
        <w:rPr>
          <w:sz w:val="23"/>
        </w:rPr>
        <w:t xml:space="preserve">. Một máy nhóm C giá 10.000.000đ, cũng trừ cọc, tương đương </w:t>
      </w:r>
      <w:r>
        <w:rPr>
          <w:b/>
          <w:sz w:val="23"/>
        </w:rPr>
        <w:t>380 lượt thuê</w:t>
      </w:r>
      <w:r>
        <w:rPr>
          <w:sz w:val="23"/>
        </w:rPr>
        <w:t xml:space="preserve">, trong khi toàn bộ kế hoạch năm thứ nhất chỉ có 382 lượt thuê theo ca, ngày và tuần. Nói gọn lại: </w:t>
      </w:r>
      <w:r>
        <w:rPr>
          <w:b/>
          <w:sz w:val="23"/>
        </w:rPr>
        <w:t>một chiếc máy cấu hình cao không quay về xoá sạch gần trọn lợi nhuận của cả năm đầu tiên</w:t>
      </w:r>
      <w:r>
        <w:rPr>
          <w:sz w:val="23"/>
        </w:rPr>
        <w:t>, và hai máy nhóm A không quay về đủ đưa năm thứ nhất về trạng thái lỗ.</w:t>
      </w:r>
    </w:p>
    <w:p>
      <w:pPr>
        <w:spacing w:after="120"/>
      </w:pPr>
      <w:r>
        <w:rPr>
          <w:sz w:val="23"/>
        </w:rPr>
        <w:t xml:space="preserve">Đó là lý do chương này dài hơn các chương khác của Phần II. Mất máy không phải rủi ro xảy ra thường xuyên nhất, nhưng là rủi ro có đuôi dài nhất: trong mô hình rủi ro của nhóm, nó chỉ chiếm khoảng một phần tư tổn thất kỳ vọng nhưng chiếm phần lớn phương sai [Ước lượng của nhóm]. Rủi ro tần suất cao như máy bẩn, máy cài lung tung hay dữ liệu người thuê trước còn sót lại thì tốn công mỗi ngày nhưng không giết được dự án. Rủi ro mất máy thì giết được. Quan trọng hơn nữa, đây là loại rủi ro </w:t>
      </w:r>
      <w:r>
        <w:rPr>
          <w:b/>
          <w:sz w:val="23"/>
        </w:rPr>
        <w:t>hầu như không mua được bảo hiểm tại Việt Nam</w:t>
      </w:r>
      <w:r>
        <w:rPr>
          <w:sz w:val="23"/>
        </w:rPr>
        <w:t xml:space="preserve">: các gói bán lẻ đều gắn với máy mua mới tại chính chuỗi đó và thường chỉ nhận rơi vỡ, vào nước </w:t>
      </w:r>
      <w:r>
        <w:rPr>
          <w:color w:val="1B5E9E"/>
          <w:sz w:val="20"/>
          <w:vertAlign w:val="superscript"/>
        </w:rPr>
        <w:t>[100]</w:t>
      </w:r>
      <w:r>
        <w:rPr>
          <w:sz w:val="23"/>
        </w:rPr>
        <w:t xml:space="preserve">, có gói còn giới hạn một lần và thời gian xử lý 14 đến 30 ngày </w:t>
      </w:r>
      <w:r>
        <w:rPr>
          <w:color w:val="1B5E9E"/>
          <w:sz w:val="20"/>
          <w:vertAlign w:val="superscript"/>
        </w:rPr>
        <w:t>[107]</w:t>
      </w:r>
      <w:r>
        <w:rPr>
          <w:sz w:val="23"/>
        </w:rPr>
        <w:t xml:space="preserve">. Dòng sản phẩm đúng cho doanh nghiệp là bảo hiểm thiết bị điện tử, nhưng phí được chào riêng theo tỉ lệ phần trăm trên số tiền bảo hiểm và không công bố công khai </w:t>
      </w:r>
      <w:r>
        <w:rPr>
          <w:color w:val="1B5E9E"/>
          <w:sz w:val="20"/>
          <w:vertAlign w:val="superscript"/>
        </w:rPr>
        <w:t>[108]</w:t>
      </w:r>
      <w:r>
        <w:rPr>
          <w:sz w:val="23"/>
        </w:rPr>
        <w:t xml:space="preserve">. Còn việc chính người thuê chiếm giữ tài sản thì thuộc loại rủi ro gian lận, không phải rủi ro tai nạn, nên gần như không có sản phẩm bảo hiểm nào nhận [Ước lượng của nhóm]. Kết luận: rủi ro này phải được </w:t>
      </w:r>
      <w:r>
        <w:rPr>
          <w:b/>
          <w:sz w:val="23"/>
        </w:rPr>
        <w:t>thiết kế ra khỏi hệ thống</w:t>
      </w:r>
      <w:r>
        <w:rPr>
          <w:sz w:val="23"/>
        </w:rPr>
        <w:t xml:space="preserve"> chứ không được mua đi chỗ khác.</w:t>
      </w:r>
    </w:p>
    <w:p>
      <w:bookmarkStart w:id="1066" w:name="sec43"/>
      <w:pPr>
        <w:pStyle w:val="Heading2"/>
      </w:pPr>
      <w:r>
        <w:rPr>
          <w:rFonts w:ascii="Arial" w:hAnsi="Arial"/>
          <w:b/>
        </w:rPr>
        <w:t xml:space="preserve">6.2 </w:t>
      </w:r>
      <w:r>
        <w:rPr>
          <w:rFonts w:ascii="Arial" w:hAnsi="Arial"/>
        </w:rPr>
        <w:t>Nguyên tắc: cọc thấp, danh tính mạnh</w:t>
      </w:r>
      <w:bookmarkEnd w:id="1066"/>
    </w:p>
    <w:p>
      <w:pPr>
        <w:spacing w:after="120"/>
      </w:pPr>
      <w:r>
        <w:rPr>
          <w:sz w:val="23"/>
        </w:rPr>
        <w:t xml:space="preserve">Cách làm phổ biến của thị trường cho thuê tại Việt Nam là </w:t>
      </w:r>
      <w:r>
        <w:rPr>
          <w:b/>
          <w:sz w:val="23"/>
        </w:rPr>
        <w:t>cọc cao cộng danh tính yếu</w:t>
      </w:r>
      <w:r>
        <w:rPr>
          <w:sz w:val="23"/>
        </w:rPr>
        <w:t xml:space="preserve">: thu vài triệu đồng tiền mặt, giữ căn cước bản gốc, rồi coi như xong. Nhóm cho rằng cách này vừa yếu về an ninh vừa dở về trải nghiệm, và chọn ngược lại: </w:t>
      </w:r>
      <w:r>
        <w:rPr>
          <w:b/>
          <w:sz w:val="23"/>
        </w:rPr>
        <w:t>cọc thấp cộng danh tính mạnh</w:t>
      </w:r>
      <w:r>
        <w:rPr>
          <w:sz w:val="23"/>
        </w:rPr>
        <w:t>.</w:t>
      </w:r>
    </w:p>
    <w:p>
      <w:pPr>
        <w:spacing w:after="120"/>
      </w:pPr>
      <w:r>
        <w:rPr>
          <w:sz w:val="23"/>
        </w:rPr>
        <w:t xml:space="preserve">Yếu về an ninh, vì tiền cọc chỉ là một phần nhỏ giá trị máy. Cọc 2.000.000đ trên chiếc máy 6.500.000đ chỉ giảm tổn thất ròng một vụ khoảng 30%, không thay đổi bản chất phép tính của kẻ định chiếm đoạt. Giữ căn cước cũng vậy, vì thứ bị giữ có giá trị thay thế thấp hơn nhiều lần tài sản được bảo đảm. Điều thực sự ngăn hành vi chiếm đoạt là </w:t>
      </w:r>
      <w:r>
        <w:rPr>
          <w:b/>
          <w:sz w:val="23"/>
        </w:rPr>
        <w:t>xác suất bị nhận diện</w:t>
      </w:r>
      <w:r>
        <w:rPr>
          <w:sz w:val="23"/>
        </w:rPr>
        <w:t xml:space="preserve">, chứ không phải số tiền bị giữ lại. Bài học này đã được trả giá công khai ở nước ngoài: Fat Llama, nền tảng cho thuê ngang hàng lớn, có cơ chế cọc do chủ đồ tự đặt và quảng bá là được bảo hiểm toàn phần, nhưng vẫn xuất hiện các vụ mất thiết bị hơn 5.000 USD do kẻ gian mở tài khoản, đặt thuê đồ giá trị cao rồi biến mất </w:t>
      </w:r>
      <w:r>
        <w:rPr>
          <w:color w:val="1B5E9E"/>
          <w:sz w:val="20"/>
          <w:vertAlign w:val="superscript"/>
        </w:rPr>
        <w:t>[61]</w:t>
      </w:r>
      <w:r>
        <w:rPr>
          <w:sz w:val="23"/>
        </w:rPr>
        <w:t xml:space="preserve">, kèm tranh chấp bồi thường kéo dài </w:t>
      </w:r>
      <w:r>
        <w:rPr>
          <w:color w:val="1B5E9E"/>
          <w:sz w:val="20"/>
          <w:vertAlign w:val="superscript"/>
        </w:rPr>
        <w:t>[62]</w:t>
      </w:r>
      <w:r>
        <w:rPr>
          <w:sz w:val="23"/>
        </w:rPr>
        <w:t xml:space="preserve">. Xác minh giấy tờ trên mạng, khi giao dịch xảy ra ngoài tầm kiểm soát của nền tảng, không đủ </w:t>
      </w:r>
      <w:r>
        <w:rPr>
          <w:color w:val="1B5E9E"/>
          <w:sz w:val="20"/>
          <w:vertAlign w:val="superscript"/>
        </w:rPr>
        <w:t>[109]</w:t>
      </w:r>
      <w:r>
        <w:rPr>
          <w:sz w:val="23"/>
        </w:rPr>
        <w:t>.</w:t>
      </w:r>
    </w:p>
    <w:p>
      <w:pPr>
        <w:spacing w:after="120"/>
      </w:pPr>
      <w:r>
        <w:rPr>
          <w:sz w:val="23"/>
        </w:rPr>
        <w:t>Dở về trải nghiệm, vì khách của ExamLap là người vừa phát hiện máy hỏng lúc sáng sớm ngày thi. Họ không có hai triệu tiền mặt, và càng không muốn ngồi làm bài khi giấy tờ tuỳ thân của mình đang nằm trong ngăn kéo một cửa hàng ở quận khác. Ma sát ở đây không làm khách mặc cả, nó làm khách bỏ đi.</w:t>
      </w:r>
    </w:p>
    <w:p>
      <w:pPr>
        <w:spacing w:after="120"/>
      </w:pPr>
      <w:r>
        <w:rPr>
          <w:sz w:val="23"/>
        </w:rPr>
        <w:t xml:space="preserve">Ba nền tảng quốc tế cho thấy ba cách xử lý khác nhau, và đều hữu ích. </w:t>
      </w:r>
      <w:r>
        <w:rPr>
          <w:b/>
          <w:sz w:val="23"/>
        </w:rPr>
        <w:t>Grover</w:t>
      </w:r>
      <w:r>
        <w:rPr>
          <w:sz w:val="23"/>
        </w:rPr>
        <w:t xml:space="preserve"> không thu tiền cọc; thay vào đó họ dựng một bức tường xác minh gồm kiểm tra tín dụng qua Schufa và CRIF Bürgel </w:t>
      </w:r>
      <w:r>
        <w:rPr>
          <w:color w:val="1B5E9E"/>
          <w:sz w:val="20"/>
          <w:vertAlign w:val="superscript"/>
        </w:rPr>
        <w:t>[48]</w:t>
      </w:r>
      <w:r>
        <w:rPr>
          <w:sz w:val="23"/>
        </w:rPr>
        <w:t xml:space="preserve">, yêu cầu ảnh selfie cầm giấy tờ sao cho thấy rõ đồng thời cả mặt người và giấy tờ </w:t>
      </w:r>
      <w:r>
        <w:rPr>
          <w:color w:val="1B5E9E"/>
          <w:sz w:val="20"/>
          <w:vertAlign w:val="superscript"/>
        </w:rPr>
        <w:t>[110]</w:t>
      </w:r>
      <w:r>
        <w:rPr>
          <w:sz w:val="23"/>
        </w:rPr>
        <w:t xml:space="preserve">, và khớp tên với địa chỉ giao hàng; phần tự động hoá do Onfido và SEON đảm nhiệm, giúp rút ngắn 60% thời gian tiếp nhận khách </w:t>
      </w:r>
      <w:r>
        <w:rPr>
          <w:color w:val="1B5E9E"/>
          <w:sz w:val="20"/>
          <w:vertAlign w:val="superscript"/>
        </w:rPr>
        <w:t>[49]</w:t>
      </w:r>
      <w:r>
        <w:rPr>
          <w:sz w:val="23"/>
        </w:rPr>
        <w:t xml:space="preserve"> </w:t>
      </w:r>
      <w:r>
        <w:rPr>
          <w:color w:val="1B5E9E"/>
          <w:sz w:val="20"/>
          <w:vertAlign w:val="superscript"/>
        </w:rPr>
        <w:t>[111]</w:t>
      </w:r>
      <w:r>
        <w:rPr>
          <w:sz w:val="23"/>
        </w:rPr>
        <w:t xml:space="preserve">. </w:t>
      </w:r>
      <w:r>
        <w:rPr>
          <w:b/>
          <w:sz w:val="23"/>
        </w:rPr>
        <w:t>Turo</w:t>
      </w:r>
      <w:r>
        <w:rPr>
          <w:sz w:val="23"/>
        </w:rPr>
        <w:t xml:space="preserve"> vẫn thu cọc, nhưng cọc thay đổi theo hồ sơ rủi ro, từ 0 đến 750 USD tuỳ độ tuổi người thuê và hạng xe, và giảm 250 USD nếu khách cung cấp thông tin bảo hiểm cá nhân, tức là </w:t>
      </w:r>
      <w:r>
        <w:rPr>
          <w:b/>
          <w:sz w:val="23"/>
        </w:rPr>
        <w:t>đổi việc giảm cọc lấy dữ liệu rủi ro</w:t>
      </w:r>
      <w:r>
        <w:rPr>
          <w:sz w:val="23"/>
        </w:rPr>
        <w:t xml:space="preserve"> </w:t>
      </w:r>
      <w:r>
        <w:rPr>
          <w:color w:val="1B5E9E"/>
          <w:sz w:val="20"/>
          <w:vertAlign w:val="superscript"/>
        </w:rPr>
        <w:t>[45]</w:t>
      </w:r>
      <w:r>
        <w:rPr>
          <w:sz w:val="23"/>
        </w:rPr>
        <w:t xml:space="preserve">; phần xác minh do ComplyCube thực hiện với giấy tờ, sinh trắc học chống giả mạo và kiểm tra bằng lái </w:t>
      </w:r>
      <w:r>
        <w:rPr>
          <w:color w:val="1B5E9E"/>
          <w:sz w:val="20"/>
          <w:vertAlign w:val="superscript"/>
        </w:rPr>
        <w:t>[60]</w:t>
      </w:r>
      <w:r>
        <w:rPr>
          <w:sz w:val="23"/>
        </w:rPr>
        <w:t xml:space="preserve">, và nguyên tắc của họ là xác thực lại </w:t>
      </w:r>
      <w:r>
        <w:rPr>
          <w:b/>
          <w:sz w:val="23"/>
        </w:rPr>
        <w:t>mỗi lần</w:t>
      </w:r>
      <w:r>
        <w:rPr>
          <w:sz w:val="23"/>
        </w:rPr>
        <w:t xml:space="preserve"> khách dùng dịch vụ chứ không chỉ lúc đăng ký </w:t>
      </w:r>
      <w:r>
        <w:rPr>
          <w:color w:val="1B5E9E"/>
          <w:sz w:val="20"/>
          <w:vertAlign w:val="superscript"/>
        </w:rPr>
        <w:t>[112]</w:t>
      </w:r>
      <w:r>
        <w:rPr>
          <w:sz w:val="23"/>
        </w:rPr>
        <w:t xml:space="preserve">. </w:t>
      </w:r>
      <w:r>
        <w:rPr>
          <w:b/>
          <w:sz w:val="23"/>
        </w:rPr>
        <w:t>Fat Llama</w:t>
      </w:r>
      <w:r>
        <w:rPr>
          <w:sz w:val="23"/>
        </w:rPr>
        <w:t xml:space="preserve"> đại diện cho cách không nên làm ở quy mô nhỏ, như đã nêu.</w:t>
      </w:r>
    </w:p>
    <w:p>
      <w:pPr>
        <w:spacing w:after="120"/>
      </w:pPr>
      <w:r>
        <w:rPr>
          <w:sz w:val="23"/>
        </w:rPr>
        <w:t xml:space="preserve">ExamLap lấy phần xác minh của Grover, lấy thang cọc theo hồ sơ rủi ro và nguyên tắc xác thực lại từng giao dịch của Turo, và bỏ hẳn mô hình ngang hàng của Fat Llama. Sinh viên Đại học FPT không có Schufa hay BankID, nhưng có một thứ tương đương trong phạm vi campus: mã số sinh viên gắn với hồ sơ học vụ, tài khoản thư điện tử của trường, và chi phí rất cao nếu bị khoá dịch vụ giữa mùa thi. Ở các thị trường mới nổi, nền tảng cho thuê cũng phải thiết kế luồng xác minh riêng cho sinh viên vì nhóm này không có điểm tín dụng </w:t>
      </w:r>
      <w:r>
        <w:rPr>
          <w:color w:val="1B5E9E"/>
          <w:sz w:val="20"/>
          <w:vertAlign w:val="superscript"/>
        </w:rPr>
        <w:t>[113]</w:t>
      </w:r>
      <w:r>
        <w:rPr>
          <w:sz w:val="23"/>
        </w:rPr>
        <w:t>.</w:t>
      </w:r>
    </w:p>
    <w:p>
      <w:bookmarkStart w:id="1067" w:name="sec44"/>
      <w:pPr>
        <w:pStyle w:val="Heading2"/>
      </w:pPr>
      <w:r>
        <w:rPr>
          <w:rFonts w:ascii="Arial" w:hAnsi="Arial"/>
          <w:b/>
        </w:rPr>
        <w:t xml:space="preserve">6.3 </w:t>
      </w:r>
      <w:r>
        <w:rPr>
          <w:rFonts w:ascii="Arial" w:hAnsi="Arial"/>
        </w:rPr>
        <w:t>Xác minh danh tính điện tử</w:t>
      </w:r>
      <w:bookmarkEnd w:id="1067"/>
    </w:p>
    <w:p>
      <w:pPr>
        <w:spacing w:after="120"/>
      </w:pPr>
      <w:r>
        <w:rPr>
          <w:sz w:val="23"/>
        </w:rPr>
        <w:t xml:space="preserve">Quy trình xác minh chạy </w:t>
      </w:r>
      <w:r>
        <w:rPr>
          <w:b/>
          <w:sz w:val="23"/>
        </w:rPr>
        <w:t>một lần cho mỗi tài khoản</w:t>
      </w:r>
      <w:r>
        <w:rPr>
          <w:sz w:val="23"/>
        </w:rPr>
        <w:t>, trước lượt thuê đầu tiên, và gồm bốn bước.</w:t>
      </w:r>
    </w:p>
    <w:p>
      <w:pPr>
        <w:pStyle w:val="ListNumber"/>
        <w:spacing w:after="60" w:line="307" w:lineRule="auto"/>
        <w:ind w:left="425" w:hanging="255"/>
      </w:pPr>
      <w:r>
        <w:rPr>
          <w:b/>
          <w:sz w:val="23"/>
        </w:rPr>
        <w:t>Chụp hai mặt căn cước công dân.</w:t>
      </w:r>
      <w:r>
        <w:rPr>
          <w:sz w:val="23"/>
        </w:rPr>
        <w:t xml:space="preserve"> Ứng dụng web hướng dẫn khung chụp, kiểm tra độ sắc nét và độ chói, rồi trích xuất họ tên, số căn cước, ngày sinh bằng nhận dạng ký tự. Ảnh không được gửi thẳng từ trình duyệt tới bất kỳ dịch vụ ngoài nào; mọi lời gọi đều đi qua máy chủ trung gian của ExamLap, theo đúng kiến trúc mà các bản tích hợp eKYC trong nước khuyến nghị </w:t>
      </w:r>
      <w:r>
        <w:rPr>
          <w:color w:val="1B5E9E"/>
          <w:sz w:val="20"/>
          <w:vertAlign w:val="superscript"/>
        </w:rPr>
        <w:t>[114]</w:t>
      </w:r>
      <w:r>
        <w:rPr>
          <w:sz w:val="23"/>
        </w:rPr>
        <w:t>.</w:t>
      </w:r>
    </w:p>
    <w:p>
      <w:pPr>
        <w:pStyle w:val="ListNumber"/>
        <w:spacing w:after="60" w:line="307" w:lineRule="auto"/>
        <w:ind w:left="425" w:hanging="255"/>
      </w:pPr>
      <w:r>
        <w:rPr>
          <w:b/>
          <w:sz w:val="23"/>
        </w:rPr>
        <w:t>Quay video chống giả mạo.</w:t>
      </w:r>
      <w:r>
        <w:rPr>
          <w:sz w:val="23"/>
        </w:rPr>
        <w:t xml:space="preserve"> Khách quay một đoạn ngắn theo chỉ dẫn ngẫu nhiên. Ngưỡng nhóm đặt là </w:t>
      </w:r>
      <w:r>
        <w:rPr>
          <w:b/>
          <w:sz w:val="23"/>
        </w:rPr>
        <w:t>điểm sống ≥ 0,90</w:t>
      </w:r>
      <w:r>
        <w:rPr>
          <w:sz w:val="23"/>
        </w:rPr>
        <w:t xml:space="preserve">; dưới ngưỡng thì yêu cầu quay lại tối đa ba lần rồi chuyển sang duyệt tay. Ngưỡng này lấy từ hiệu năng công bố của mô hình chống giả mạo mã nguồn mở được chọn, đạt tỉ lệ phát hiện đúng 97,8% ở mức báo động giả 1e-5 </w:t>
      </w:r>
      <w:r>
        <w:rPr>
          <w:color w:val="1B5E9E"/>
          <w:sz w:val="20"/>
          <w:vertAlign w:val="superscript"/>
        </w:rPr>
        <w:t>[115]</w:t>
      </w:r>
      <w:r>
        <w:rPr>
          <w:sz w:val="23"/>
        </w:rPr>
        <w:t xml:space="preserve"> [Cần kiểm chứng bằng dữ liệu thật của nhóm].</w:t>
      </w:r>
    </w:p>
    <w:p>
      <w:pPr>
        <w:pStyle w:val="ListNumber"/>
        <w:spacing w:after="60" w:line="307" w:lineRule="auto"/>
        <w:ind w:left="425" w:hanging="255"/>
      </w:pPr>
      <w:r>
        <w:rPr>
          <w:b/>
          <w:sz w:val="23"/>
        </w:rPr>
        <w:t>So khớp khuôn mặt.</w:t>
      </w:r>
      <w:r>
        <w:rPr>
          <w:sz w:val="23"/>
        </w:rPr>
        <w:t xml:space="preserve"> So ảnh chân dung trên căn cước với khung hình trích từ video. Ngưỡng đề xuất: </w:t>
      </w:r>
      <w:r>
        <w:rPr>
          <w:b/>
          <w:sz w:val="23"/>
        </w:rPr>
        <w:t>độ tương đồng ≥ 0,68 thì tự động duyệt</w:t>
      </w:r>
      <w:r>
        <w:rPr>
          <w:sz w:val="23"/>
        </w:rPr>
        <w:t xml:space="preserve">, </w:t>
      </w:r>
      <w:r>
        <w:rPr>
          <w:b/>
          <w:sz w:val="23"/>
        </w:rPr>
        <w:t>từ 0,55 đến 0,68 thì chuyển quản trị viên duyệt tay</w:t>
      </w:r>
      <w:r>
        <w:rPr>
          <w:sz w:val="23"/>
        </w:rPr>
        <w:t xml:space="preserve">, </w:t>
      </w:r>
      <w:r>
        <w:rPr>
          <w:b/>
          <w:sz w:val="23"/>
        </w:rPr>
        <w:t>dưới 0,55 thì từ chối</w:t>
      </w:r>
      <w:r>
        <w:rPr>
          <w:sz w:val="23"/>
        </w:rPr>
        <w:t xml:space="preserve">. Ba mốc này là [Ước lượng của nhóm], đặt theo dải điểm thường dùng của mô hình FaceNet512 trong thư viện DeepFace, vốn công bố độ chính xác 98,4% trên bộ LFW </w:t>
      </w:r>
      <w:r>
        <w:rPr>
          <w:color w:val="1B5E9E"/>
          <w:sz w:val="20"/>
          <w:vertAlign w:val="superscript"/>
        </w:rPr>
        <w:t>[116]</w:t>
      </w:r>
      <w:r>
        <w:rPr>
          <w:sz w:val="23"/>
        </w:rPr>
        <w:t>, và phải hiệu chỉnh lại sau 100 hồ sơ thật đầu tiên.</w:t>
      </w:r>
    </w:p>
    <w:p>
      <w:pPr>
        <w:pStyle w:val="ListNumber"/>
        <w:spacing w:after="60" w:line="307" w:lineRule="auto"/>
        <w:ind w:left="425" w:hanging="255"/>
      </w:pPr>
      <w:r>
        <w:rPr>
          <w:b/>
          <w:sz w:val="23"/>
        </w:rPr>
        <w:t>Xác thực email trường.</w:t>
      </w:r>
      <w:r>
        <w:rPr>
          <w:sz w:val="23"/>
        </w:rPr>
        <w:t xml:space="preserve"> Hệ thống gửi mã một lần sáu chữ số tới địa chỉ </w:t>
      </w:r>
      <w:r>
        <w:rPr>
          <w:rFonts w:ascii="Consolas" w:hAnsi="Consolas"/>
          <w:color w:val="8A3012"/>
          <w:sz w:val="23"/>
        </w:rPr>
        <w:t>@fpt.edu.vn</w:t>
      </w:r>
      <w:r>
        <w:rPr>
          <w:sz w:val="23"/>
        </w:rPr>
        <w:t xml:space="preserve"> do khách khai, hiệu lực 10 phút, tối đa năm lần nhập sai. Mã số sinh viên phải khớp phần định danh trong địa chỉ thư. Đây là lớp sàng lọc rẻ nhất và mạnh nhất, vì nó gắn tài khoản vào một thể chế biết người đó là ai.</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5238572"/>
            <wp:docPr id="6" name="Picture 6"/>
            <wp:cNvGraphicFramePr>
              <a:graphicFrameLocks noChangeAspect="1"/>
            </wp:cNvGraphicFramePr>
            <a:graphic>
              <a:graphicData uri="http://schemas.openxmlformats.org/drawingml/2006/picture">
                <pic:pic>
                  <pic:nvPicPr>
                    <pic:cNvPr id="0" name="06-seq-ekyc.png"/>
                    <pic:cNvPicPr/>
                  </pic:nvPicPr>
                  <pic:blipFill>
                    <a:blip r:embed="rId13"/>
                    <a:stretch>
                      <a:fillRect/>
                    </a:stretch>
                  </pic:blipFill>
                  <pic:spPr>
                    <a:xfrm>
                      <a:off x="0" y="0"/>
                      <a:ext cx="9144000" cy="5238572"/>
                    </a:xfrm>
                    <a:prstGeom prst="rect"/>
                  </pic:spPr>
                </pic:pic>
              </a:graphicData>
            </a:graphic>
          </wp:inline>
        </w:drawing>
      </w:r>
    </w:p>
    <w:p>
      <w:pPr>
        <w:spacing w:after="80"/>
        <w:jc w:val="center"/>
      </w:pPr>
      <w:bookmarkStart w:id="1068" w:name="fig6"/>
      <w:bookmarkEnd w:id="1068"/>
      <w:r>
        <w:rPr>
          <w:rFonts w:ascii="Arial" w:hAnsi="Arial"/>
          <w:b/>
          <w:color w:val="555B63"/>
          <w:sz w:val="19"/>
        </w:rPr>
        <w:t xml:space="preserve">Hình 6. </w:t>
      </w:r>
      <w:r>
        <w:rPr>
          <w:rFonts w:ascii="Arial" w:hAnsi="Arial"/>
          <w:i/>
          <w:color w:val="555B63"/>
          <w:sz w:val="19"/>
        </w:rPr>
        <w:t>Trình tự xác minh danh tính điện tử: bốn bước từ chụp căn cước tới xác thực email trường, với hai nhánh rẽ sang duyệt tay khi điểm so khớp nằm trong vùng xám.</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069" w:name="sec45"/>
      <w:pPr>
        <w:pStyle w:val="Heading3"/>
      </w:pPr>
      <w:r>
        <w:rPr>
          <w:rFonts w:ascii="Arial" w:hAnsi="Arial"/>
          <w:b/>
        </w:rPr>
        <w:t xml:space="preserve">6.3.1 </w:t>
      </w:r>
      <w:r>
        <w:rPr>
          <w:rFonts w:ascii="Arial" w:hAnsi="Arial"/>
        </w:rPr>
        <w:t>Ba lựa chọn kỹ thuật và lý do nhóm chọn phương án thứ ba</w:t>
      </w:r>
      <w:bookmarkEnd w:id="1069"/>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03"/>
            <w:shd w:val="clear" w:color="auto" w:fill="1B5E9E"/>
          </w:tcPr>
          <w:p>
            <w:pPr>
              <w:spacing w:before="40" w:after="40" w:line="269" w:lineRule="auto"/>
              <w:jc w:val="left"/>
            </w:pPr>
            <w:r>
              <w:rPr>
                <w:rFonts w:ascii="Arial" w:hAnsi="Arial"/>
                <w:b/>
                <w:color w:val="FFFFFF"/>
                <w:sz w:val="20"/>
              </w:rPr>
              <w:t>Phương án</w:t>
            </w:r>
          </w:p>
        </w:tc>
        <w:tc>
          <w:tcPr>
            <w:tcW w:type="dxa" w:w="2886"/>
            <w:shd w:val="clear" w:color="auto" w:fill="1B5E9E"/>
          </w:tcPr>
          <w:p>
            <w:pPr>
              <w:spacing w:before="40" w:after="40" w:line="269" w:lineRule="auto"/>
              <w:jc w:val="left"/>
            </w:pPr>
            <w:r>
              <w:rPr>
                <w:rFonts w:ascii="Arial" w:hAnsi="Arial"/>
                <w:b/>
                <w:color w:val="FFFFFF"/>
                <w:sz w:val="20"/>
              </w:rPr>
              <w:t>Chi phí</w:t>
            </w:r>
          </w:p>
        </w:tc>
        <w:tc>
          <w:tcPr>
            <w:tcW w:type="dxa" w:w="2244"/>
            <w:shd w:val="clear" w:color="auto" w:fill="1B5E9E"/>
          </w:tcPr>
          <w:p>
            <w:pPr>
              <w:spacing w:before="40" w:after="40" w:line="269" w:lineRule="auto"/>
              <w:jc w:val="left"/>
            </w:pPr>
            <w:r>
              <w:rPr>
                <w:rFonts w:ascii="Arial" w:hAnsi="Arial"/>
                <w:b/>
                <w:color w:val="FFFFFF"/>
                <w:sz w:val="20"/>
              </w:rPr>
              <w:t>Độ khó</w:t>
            </w:r>
          </w:p>
        </w:tc>
        <w:tc>
          <w:tcPr>
            <w:tcW w:type="dxa" w:w="2565"/>
            <w:shd w:val="clear" w:color="auto" w:fill="1B5E9E"/>
          </w:tcPr>
          <w:p>
            <w:pPr>
              <w:spacing w:before="40" w:after="40" w:line="269" w:lineRule="auto"/>
              <w:jc w:val="left"/>
            </w:pPr>
            <w:r>
              <w:rPr>
                <w:rFonts w:ascii="Arial" w:hAnsi="Arial"/>
                <w:b/>
                <w:color w:val="FFFFFF"/>
                <w:sz w:val="20"/>
              </w:rPr>
              <w:t>Rủi ro pháp lý</w:t>
            </w:r>
          </w:p>
        </w:tc>
      </w:tr>
      <w:tr>
        <w:tc>
          <w:tcPr>
            <w:tcW w:type="dxa" w:w="1603"/>
          </w:tcPr>
          <w:p>
            <w:pPr>
              <w:spacing w:before="40" w:after="40" w:line="269" w:lineRule="auto"/>
              <w:jc w:val="left"/>
            </w:pPr>
            <w:r>
              <w:rPr>
                <w:rFonts w:ascii="Arial" w:hAnsi="Arial"/>
                <w:b/>
                <w:sz w:val="20"/>
              </w:rPr>
              <w:t>Đọc chip căn cước qua NFC</w:t>
            </w:r>
          </w:p>
        </w:tc>
        <w:tc>
          <w:tcPr>
            <w:tcW w:type="dxa" w:w="2886"/>
          </w:tcPr>
          <w:p>
            <w:pPr>
              <w:spacing w:before="40" w:after="40" w:line="269" w:lineRule="auto"/>
              <w:jc w:val="left"/>
            </w:pPr>
            <w:r>
              <w:rPr>
                <w:rFonts w:ascii="Arial" w:hAnsi="Arial"/>
                <w:sz w:val="20"/>
              </w:rPr>
              <w:t xml:space="preserve">0đ tiền bản quyền: dùng lớp </w:t>
            </w:r>
            <w:r>
              <w:rPr>
                <w:rFonts w:ascii="Arial" w:hAnsi="Arial"/>
                <w:color w:val="8A3012"/>
                <w:sz w:val="20"/>
              </w:rPr>
              <w:t>IsoDep</w:t>
            </w:r>
            <w:r>
              <w:rPr>
                <w:rFonts w:ascii="Arial" w:hAnsi="Arial"/>
                <w:sz w:val="20"/>
              </w:rPr>
              <w:t xml:space="preserve"> của Android và thư viện mã nguồn mở </w:t>
            </w:r>
            <w:r>
              <w:rPr>
                <w:rFonts w:ascii="Arial" w:hAnsi="Arial"/>
                <w:color w:val="1B5E9E"/>
                <w:sz w:val="17"/>
                <w:vertAlign w:val="superscript"/>
              </w:rPr>
              <w:t>[117]</w:t>
            </w:r>
            <w:r>
              <w:rPr>
                <w:rFonts w:ascii="Arial" w:hAnsi="Arial"/>
                <w:sz w:val="20"/>
              </w:rPr>
              <w:t xml:space="preserve">. Nhưng cần điện thoại thật có NFC, iOS phải từ 16.0 và iPhone 7 trở lên, và không chạy trên máy ảo </w:t>
            </w:r>
            <w:r>
              <w:rPr>
                <w:rFonts w:ascii="Arial" w:hAnsi="Arial"/>
                <w:color w:val="1B5E9E"/>
                <w:sz w:val="17"/>
                <w:vertAlign w:val="superscript"/>
              </w:rPr>
              <w:t>[118]</w:t>
            </w:r>
          </w:p>
        </w:tc>
        <w:tc>
          <w:tcPr>
            <w:tcW w:type="dxa" w:w="2244"/>
          </w:tcPr>
          <w:p>
            <w:pPr>
              <w:spacing w:before="40" w:after="40" w:line="269" w:lineRule="auto"/>
              <w:jc w:val="left"/>
            </w:pPr>
            <w:r>
              <w:rPr>
                <w:rFonts w:ascii="Arial" w:hAnsi="Arial"/>
                <w:b/>
                <w:sz w:val="20"/>
              </w:rPr>
              <w:t>Rất cao.</w:t>
            </w:r>
            <w:r>
              <w:rPr>
                <w:rFonts w:ascii="Arial" w:hAnsi="Arial"/>
                <w:sz w:val="20"/>
              </w:rPr>
              <w:t xml:space="preserve"> Toàn bộ GitHub công khai chỉ có một kho mã đọc chip căn cước Việt Nam </w:t>
            </w:r>
            <w:r>
              <w:rPr>
                <w:rFonts w:ascii="Arial" w:hAnsi="Arial"/>
                <w:color w:val="1B5E9E"/>
                <w:sz w:val="17"/>
                <w:vertAlign w:val="superscript"/>
              </w:rPr>
              <w:t>[119]</w:t>
            </w:r>
            <w:r>
              <w:rPr>
                <w:rFonts w:ascii="Arial" w:hAnsi="Arial"/>
                <w:sz w:val="20"/>
              </w:rPr>
              <w:t xml:space="preserve">; thư viện tham chiếu quốc tế JMRTD theo giấy phép LGPL-3.0, có ràng buộc lan truyền </w:t>
            </w:r>
            <w:r>
              <w:rPr>
                <w:rFonts w:ascii="Arial" w:hAnsi="Arial"/>
                <w:color w:val="1B5E9E"/>
                <w:sz w:val="17"/>
                <w:vertAlign w:val="superscript"/>
              </w:rPr>
              <w:t>[120]</w:t>
            </w:r>
          </w:p>
        </w:tc>
        <w:tc>
          <w:tcPr>
            <w:tcW w:type="dxa" w:w="2565"/>
          </w:tcPr>
          <w:p>
            <w:pPr>
              <w:spacing w:before="40" w:after="40" w:line="269" w:lineRule="auto"/>
              <w:jc w:val="left"/>
            </w:pPr>
            <w:r>
              <w:rPr>
                <w:rFonts w:ascii="Arial" w:hAnsi="Arial"/>
                <w:sz w:val="20"/>
              </w:rPr>
              <w:t xml:space="preserve">Cao. Đọc được dữ liệu chip </w:t>
            </w:r>
            <w:r>
              <w:rPr>
                <w:rFonts w:ascii="Arial" w:hAnsi="Arial"/>
                <w:b/>
                <w:sz w:val="20"/>
              </w:rPr>
              <w:t>không</w:t>
            </w:r>
            <w:r>
              <w:rPr>
                <w:rFonts w:ascii="Arial" w:hAnsi="Arial"/>
                <w:sz w:val="20"/>
              </w:rPr>
              <w:t xml:space="preserve"> đồng nghĩa xác thực được chữ ký số của chip; việc đó phải qua trung tâm RAR thuộc C06 </w:t>
            </w:r>
            <w:r>
              <w:rPr>
                <w:rFonts w:ascii="Arial" w:hAnsi="Arial"/>
                <w:color w:val="1B5E9E"/>
                <w:sz w:val="17"/>
                <w:vertAlign w:val="superscript"/>
              </w:rPr>
              <w:t>[121]</w:t>
            </w:r>
            <w:r>
              <w:rPr>
                <w:rFonts w:ascii="Arial" w:hAnsi="Arial"/>
                <w:sz w:val="20"/>
              </w:rPr>
              <w:t xml:space="preserve">, mà chỉ một số ít đơn vị được liên kết </w:t>
            </w:r>
            <w:r>
              <w:rPr>
                <w:rFonts w:ascii="Arial" w:hAnsi="Arial"/>
                <w:color w:val="1B5E9E"/>
                <w:sz w:val="17"/>
                <w:vertAlign w:val="superscript"/>
              </w:rPr>
              <w:t>[122]</w:t>
            </w:r>
          </w:p>
        </w:tc>
      </w:tr>
      <w:tr>
        <w:tc>
          <w:tcPr>
            <w:tcW w:type="dxa" w:w="1603"/>
            <w:shd w:val="clear" w:color="auto" w:fill="F7F9FB"/>
          </w:tcPr>
          <w:p>
            <w:pPr>
              <w:spacing w:before="40" w:after="40" w:line="269" w:lineRule="auto"/>
              <w:jc w:val="left"/>
            </w:pPr>
            <w:r>
              <w:rPr>
                <w:rFonts w:ascii="Arial" w:hAnsi="Arial"/>
                <w:b/>
                <w:sz w:val="20"/>
              </w:rPr>
              <w:t>Mua dịch vụ eKYC thương mại trong nước</w:t>
            </w:r>
          </w:p>
        </w:tc>
        <w:tc>
          <w:tcPr>
            <w:tcW w:type="dxa" w:w="2886"/>
            <w:shd w:val="clear" w:color="auto" w:fill="F7F9FB"/>
          </w:tcPr>
          <w:p>
            <w:pPr>
              <w:spacing w:before="40" w:after="40" w:line="269" w:lineRule="auto"/>
              <w:jc w:val="left"/>
            </w:pPr>
            <w:r>
              <w:rPr>
                <w:rFonts w:ascii="Arial" w:hAnsi="Arial"/>
                <w:b/>
                <w:sz w:val="20"/>
              </w:rPr>
              <w:t>Không nhà cung cấp nào công bố giá.</w:t>
            </w:r>
            <w:r>
              <w:rPr>
                <w:rFonts w:ascii="Arial" w:hAnsi="Arial"/>
                <w:sz w:val="20"/>
              </w:rPr>
              <w:t xml:space="preserve"> FPT.AI cấp khoá qua </w:t>
            </w:r>
            <w:r>
              <w:rPr>
                <w:rFonts w:ascii="Arial" w:hAnsi="Arial"/>
                <w:color w:val="8A3012"/>
                <w:sz w:val="20"/>
              </w:rPr>
              <w:t>console.fpt.ai</w:t>
            </w:r>
            <w:r>
              <w:rPr>
                <w:rFonts w:ascii="Arial" w:hAnsi="Arial"/>
                <w:sz w:val="20"/>
              </w:rPr>
              <w:t xml:space="preserve"> </w:t>
            </w:r>
            <w:r>
              <w:rPr>
                <w:rFonts w:ascii="Arial" w:hAnsi="Arial"/>
                <w:color w:val="1B5E9E"/>
                <w:sz w:val="17"/>
                <w:vertAlign w:val="superscript"/>
              </w:rPr>
              <w:t>[123]</w:t>
            </w:r>
            <w:r>
              <w:rPr>
                <w:rFonts w:ascii="Arial" w:hAnsi="Arial"/>
                <w:sz w:val="20"/>
              </w:rPr>
              <w:t xml:space="preserve">, VNPT dùng cặp </w:t>
            </w:r>
            <w:r>
              <w:rPr>
                <w:rFonts w:ascii="Arial" w:hAnsi="Arial"/>
                <w:color w:val="8A3012"/>
                <w:sz w:val="20"/>
              </w:rPr>
              <w:t>Token-id</w:t>
            </w:r>
            <w:r>
              <w:rPr>
                <w:rFonts w:ascii="Arial" w:hAnsi="Arial"/>
                <w:sz w:val="20"/>
              </w:rPr>
              <w:t>/</w:t>
            </w:r>
            <w:r>
              <w:rPr>
                <w:rFonts w:ascii="Arial" w:hAnsi="Arial"/>
                <w:color w:val="8A3012"/>
                <w:sz w:val="20"/>
              </w:rPr>
              <w:t>Token-key</w:t>
            </w:r>
            <w:r>
              <w:rPr>
                <w:rFonts w:ascii="Arial" w:hAnsi="Arial"/>
                <w:sz w:val="20"/>
              </w:rPr>
              <w:t xml:space="preserve"> </w:t>
            </w:r>
            <w:r>
              <w:rPr>
                <w:rFonts w:ascii="Arial" w:hAnsi="Arial"/>
                <w:color w:val="1B5E9E"/>
                <w:sz w:val="17"/>
                <w:vertAlign w:val="superscript"/>
              </w:rPr>
              <w:t>[114]</w:t>
            </w:r>
            <w:r>
              <w:rPr>
                <w:rFonts w:ascii="Arial" w:hAnsi="Arial"/>
                <w:sz w:val="20"/>
              </w:rPr>
              <w:t xml:space="preserve">, FINOS cấp </w:t>
            </w:r>
            <w:r>
              <w:rPr>
                <w:rFonts w:ascii="Arial" w:hAnsi="Arial"/>
                <w:color w:val="8A3012"/>
                <w:sz w:val="20"/>
              </w:rPr>
              <w:t>appKey</w:t>
            </w:r>
            <w:r>
              <w:rPr>
                <w:rFonts w:ascii="Arial" w:hAnsi="Arial"/>
                <w:sz w:val="20"/>
              </w:rPr>
              <w:t xml:space="preserve"> </w:t>
            </w:r>
            <w:r>
              <w:rPr>
                <w:rFonts w:ascii="Arial" w:hAnsi="Arial"/>
                <w:color w:val="1B5E9E"/>
                <w:sz w:val="17"/>
                <w:vertAlign w:val="superscript"/>
              </w:rPr>
              <w:t>[124]</w:t>
            </w:r>
            <w:r>
              <w:rPr>
                <w:rFonts w:ascii="Arial" w:hAnsi="Arial"/>
                <w:sz w:val="20"/>
              </w:rPr>
              <w:t xml:space="preserve">, Kalapa cấp phiên JWT hiệu lực 10 phút </w:t>
            </w:r>
            <w:r>
              <w:rPr>
                <w:rFonts w:ascii="Arial" w:hAnsi="Arial"/>
                <w:color w:val="1B5E9E"/>
                <w:sz w:val="17"/>
                <w:vertAlign w:val="superscript"/>
              </w:rPr>
              <w:t>[125]</w:t>
            </w:r>
          </w:p>
        </w:tc>
        <w:tc>
          <w:tcPr>
            <w:tcW w:type="dxa" w:w="2244"/>
            <w:shd w:val="clear" w:color="auto" w:fill="F7F9FB"/>
          </w:tcPr>
          <w:p>
            <w:pPr>
              <w:spacing w:before="40" w:after="40" w:line="269" w:lineRule="auto"/>
              <w:jc w:val="left"/>
            </w:pPr>
            <w:r>
              <w:rPr>
                <w:rFonts w:ascii="Arial" w:hAnsi="Arial"/>
                <w:sz w:val="20"/>
              </w:rPr>
              <w:t xml:space="preserve">Thấp. Bộ tính năng đầy đủ nhất: nhận dạng giấy tờ, kiểm tra sống, so khớp khuôn mặt, công bố độ chính xác tới 98–99% </w:t>
            </w:r>
            <w:r>
              <w:rPr>
                <w:rFonts w:ascii="Arial" w:hAnsi="Arial"/>
                <w:color w:val="1B5E9E"/>
                <w:sz w:val="17"/>
                <w:vertAlign w:val="superscript"/>
              </w:rPr>
              <w:t>[126]</w:t>
            </w:r>
            <w:r>
              <w:rPr>
                <w:rFonts w:ascii="Arial" w:hAnsi="Arial"/>
                <w:sz w:val="20"/>
              </w:rPr>
              <w:t xml:space="preserve"> </w:t>
            </w:r>
            <w:r>
              <w:rPr>
                <w:rFonts w:ascii="Arial" w:hAnsi="Arial"/>
                <w:color w:val="1B5E9E"/>
                <w:sz w:val="17"/>
                <w:vertAlign w:val="superscript"/>
              </w:rPr>
              <w:t>[127]</w:t>
            </w:r>
          </w:p>
        </w:tc>
        <w:tc>
          <w:tcPr>
            <w:tcW w:type="dxa" w:w="2565"/>
            <w:shd w:val="clear" w:color="auto" w:fill="F7F9FB"/>
          </w:tcPr>
          <w:p>
            <w:pPr>
              <w:spacing w:before="40" w:after="40" w:line="269" w:lineRule="auto"/>
              <w:jc w:val="left"/>
            </w:pPr>
            <w:r>
              <w:rPr>
                <w:rFonts w:ascii="Arial" w:hAnsi="Arial"/>
                <w:sz w:val="20"/>
              </w:rPr>
              <w:t xml:space="preserve">Thấp về kỹ thuật, </w:t>
            </w:r>
            <w:r>
              <w:rPr>
                <w:rFonts w:ascii="Arial" w:hAnsi="Arial"/>
                <w:b/>
                <w:sz w:val="20"/>
              </w:rPr>
              <w:t>chặn về tư cách</w:t>
            </w:r>
            <w:r>
              <w:rPr>
                <w:rFonts w:ascii="Arial" w:hAnsi="Arial"/>
                <w:sz w:val="20"/>
              </w:rPr>
              <w:t>: cả bốn nhà cung cấp đều cấp khoá theo hợp đồng, nên phải có pháp nhân mới ký được</w:t>
            </w:r>
          </w:p>
        </w:tc>
      </w:tr>
      <w:tr>
        <w:tc>
          <w:tcPr>
            <w:tcW w:type="dxa" w:w="1603"/>
          </w:tcPr>
          <w:p>
            <w:pPr>
              <w:spacing w:before="40" w:after="40" w:line="269" w:lineRule="auto"/>
              <w:jc w:val="left"/>
            </w:pPr>
            <w:r>
              <w:rPr>
                <w:rFonts w:ascii="Arial" w:hAnsi="Arial"/>
                <w:b/>
                <w:sz w:val="20"/>
              </w:rPr>
              <w:t>Tự dựng bằng thư viện mã nguồn mở</w:t>
            </w:r>
            <w:r>
              <w:rPr>
                <w:rFonts w:ascii="Arial" w:hAnsi="Arial"/>
                <w:sz w:val="20"/>
              </w:rPr>
              <w:t xml:space="preserve"> ✅</w:t>
            </w:r>
          </w:p>
        </w:tc>
        <w:tc>
          <w:tcPr>
            <w:tcW w:type="dxa" w:w="2886"/>
          </w:tcPr>
          <w:p>
            <w:pPr>
              <w:spacing w:before="40" w:after="40" w:line="269" w:lineRule="auto"/>
              <w:jc w:val="left"/>
            </w:pPr>
            <w:r>
              <w:rPr>
                <w:rFonts w:ascii="Arial" w:hAnsi="Arial"/>
                <w:sz w:val="20"/>
              </w:rPr>
              <w:t xml:space="preserve">0đ tiền bản quyền. Nhận dạng chữ bằng VietOCR </w:t>
            </w:r>
            <w:r>
              <w:rPr>
                <w:rFonts w:ascii="Arial" w:hAnsi="Arial"/>
                <w:color w:val="1B5E9E"/>
                <w:sz w:val="17"/>
                <w:vertAlign w:val="superscript"/>
              </w:rPr>
              <w:t>[128]</w:t>
            </w:r>
            <w:r>
              <w:rPr>
                <w:rFonts w:ascii="Arial" w:hAnsi="Arial"/>
                <w:sz w:val="20"/>
              </w:rPr>
              <w:t xml:space="preserve"> hoặc PaddleOCR </w:t>
            </w:r>
            <w:r>
              <w:rPr>
                <w:rFonts w:ascii="Arial" w:hAnsi="Arial"/>
                <w:color w:val="1B5E9E"/>
                <w:sz w:val="17"/>
                <w:vertAlign w:val="superscript"/>
              </w:rPr>
              <w:t>[129]</w:t>
            </w:r>
            <w:r>
              <w:rPr>
                <w:rFonts w:ascii="Arial" w:hAnsi="Arial"/>
                <w:sz w:val="20"/>
              </w:rPr>
              <w:t xml:space="preserve">, so khớp khuôn mặt bằng DeepFace </w:t>
            </w:r>
            <w:r>
              <w:rPr>
                <w:rFonts w:ascii="Arial" w:hAnsi="Arial"/>
                <w:color w:val="1B5E9E"/>
                <w:sz w:val="17"/>
                <w:vertAlign w:val="superscript"/>
              </w:rPr>
              <w:t>[116]</w:t>
            </w:r>
            <w:r>
              <w:rPr>
                <w:rFonts w:ascii="Arial" w:hAnsi="Arial"/>
                <w:sz w:val="20"/>
              </w:rPr>
              <w:t xml:space="preserve"> hoặc </w:t>
            </w:r>
            <w:r>
              <w:rPr>
                <w:rFonts w:ascii="Arial" w:hAnsi="Arial"/>
                <w:color w:val="8A3012"/>
                <w:sz w:val="20"/>
              </w:rPr>
              <w:t>face_recognition</w:t>
            </w:r>
            <w:r>
              <w:rPr>
                <w:rFonts w:ascii="Arial" w:hAnsi="Arial"/>
                <w:sz w:val="20"/>
              </w:rPr>
              <w:t xml:space="preserve"> </w:t>
            </w:r>
            <w:r>
              <w:rPr>
                <w:rFonts w:ascii="Arial" w:hAnsi="Arial"/>
                <w:color w:val="1B5E9E"/>
                <w:sz w:val="17"/>
                <w:vertAlign w:val="superscript"/>
              </w:rPr>
              <w:t>[130]</w:t>
            </w:r>
            <w:r>
              <w:rPr>
                <w:rFonts w:ascii="Arial" w:hAnsi="Arial"/>
                <w:sz w:val="20"/>
              </w:rPr>
              <w:t xml:space="preserve">, chống giả mạo bằng Silent-Face-Anti-Spoofing </w:t>
            </w:r>
            <w:r>
              <w:rPr>
                <w:rFonts w:ascii="Arial" w:hAnsi="Arial"/>
                <w:color w:val="1B5E9E"/>
                <w:sz w:val="17"/>
                <w:vertAlign w:val="superscript"/>
              </w:rPr>
              <w:t>[115]</w:t>
            </w:r>
          </w:p>
        </w:tc>
        <w:tc>
          <w:tcPr>
            <w:tcW w:type="dxa" w:w="2244"/>
          </w:tcPr>
          <w:p>
            <w:pPr>
              <w:spacing w:before="40" w:after="40" w:line="269" w:lineRule="auto"/>
              <w:jc w:val="left"/>
            </w:pPr>
            <w:r>
              <w:rPr>
                <w:rFonts w:ascii="Arial" w:hAnsi="Arial"/>
                <w:sz w:val="20"/>
              </w:rPr>
              <w:t>Trung bình. Chi phí thật là công sức tích hợp và hiệu chỉnh ngưỡng, không phải tiền bản quyền</w:t>
            </w:r>
          </w:p>
        </w:tc>
        <w:tc>
          <w:tcPr>
            <w:tcW w:type="dxa" w:w="2565"/>
          </w:tcPr>
          <w:p>
            <w:pPr>
              <w:spacing w:before="40" w:after="40" w:line="269" w:lineRule="auto"/>
              <w:jc w:val="left"/>
            </w:pPr>
            <w:r>
              <w:rPr>
                <w:rFonts w:ascii="Arial" w:hAnsi="Arial"/>
                <w:sz w:val="20"/>
              </w:rPr>
              <w:t xml:space="preserve">Trung bình. </w:t>
            </w:r>
            <w:r>
              <w:rPr>
                <w:rFonts w:ascii="Arial" w:hAnsi="Arial"/>
                <w:b/>
                <w:sz w:val="20"/>
              </w:rPr>
              <w:t>Bẫy cần tránh:</w:t>
            </w:r>
            <w:r>
              <w:rPr>
                <w:rFonts w:ascii="Arial" w:hAnsi="Arial"/>
                <w:sz w:val="20"/>
              </w:rPr>
              <w:t xml:space="preserve"> mô hình đã huấn luyện sẵn của InsightFace ghi rõ chỉ dành cho nghiên cứu phi thương mại, dùng trong dịch vụ có thu tiền là vi phạm </w:t>
            </w:r>
            <w:r>
              <w:rPr>
                <w:rFonts w:ascii="Arial" w:hAnsi="Arial"/>
                <w:color w:val="1B5E9E"/>
                <w:sz w:val="17"/>
                <w:vertAlign w:val="superscript"/>
              </w:rPr>
              <w:t>[131]</w:t>
            </w:r>
          </w:p>
        </w:tc>
      </w:tr>
    </w:tbl>
    <w:p>
      <w:pPr>
        <w:spacing w:before="60" w:after="200"/>
        <w:jc w:val="left"/>
      </w:pPr>
      <w:bookmarkStart w:id="1070" w:name="tab18"/>
      <w:bookmarkEnd w:id="1070"/>
      <w:r>
        <w:rPr>
          <w:rFonts w:ascii="Arial" w:hAnsi="Arial"/>
          <w:b/>
          <w:color w:val="555B63"/>
          <w:sz w:val="19"/>
        </w:rPr>
        <w:t xml:space="preserve">Bảng 18. </w:t>
      </w:r>
      <w:r>
        <w:rPr>
          <w:rFonts w:ascii="Arial" w:hAnsi="Arial"/>
          <w:i/>
          <w:color w:val="555B63"/>
          <w:sz w:val="19"/>
        </w:rPr>
        <w:t>Ba phương án xác minh danh tính, so sánh theo chi phí, độ khó và rủi ro pháp lý.</w:t>
      </w:r>
    </w:p>
    <w:p>
      <w:pPr>
        <w:spacing w:after="200"/>
      </w:pPr>
      <w:r>
        <w:rPr>
          <w:rFonts w:ascii="Arial" w:hAnsi="Arial"/>
          <w:i/>
          <w:color w:val="555B63"/>
          <w:sz w:val="18"/>
        </w:rPr>
        <w:t>Giấy phép của từng thư viện đã được kiểm tra: DeepFace và face_recognition theo MIT, Silent-Face-Anti-Spoofing theo Apache-2.0, PaddleOCR theo Apache-2.0.</w:t>
      </w:r>
    </w:p>
    <w:p>
      <w:pPr>
        <w:spacing w:after="120"/>
      </w:pPr>
      <w:r>
        <w:rPr>
          <w:sz w:val="23"/>
        </w:rPr>
        <w:t xml:space="preserve">Giai đoạn đầu nhóm chọn </w:t>
      </w:r>
      <w:r>
        <w:rPr>
          <w:b/>
          <w:sz w:val="23"/>
        </w:rPr>
        <w:t>phương án thứ ba</w:t>
      </w:r>
      <w:r>
        <w:rPr>
          <w:sz w:val="23"/>
        </w:rPr>
        <w:t>, vì một lý do đơn giản: nhóm chưa có pháp nhân nên không ký được hợp đồng với bất kỳ nhà cung cấp nào, và cũng không có cơ sở để đưa vào bảng tài chính một khoản chi phí mà không ai công bố giá. Kiến trúc được dựng sẵn theo mô hình máy chủ trung gian, nên khi lập hộ kinh doanh hoặc doanh nghiệp thì chỉ cần thay khoá và điểm cuối, không phải viết lại luồng.</w:t>
      </w:r>
    </w:p>
    <w:p>
      <w:bookmarkStart w:id="1071" w:name="sec46"/>
      <w:pPr>
        <w:pStyle w:val="Heading3"/>
      </w:pPr>
      <w:r>
        <w:rPr>
          <w:rFonts w:ascii="Arial" w:hAnsi="Arial"/>
          <w:b/>
        </w:rPr>
        <w:t xml:space="preserve">6.3.2 </w:t>
      </w:r>
      <w:r>
        <w:rPr>
          <w:rFonts w:ascii="Arial" w:hAnsi="Arial"/>
        </w:rPr>
        <w:t>Điều nhóm không làm được, và cách bù đắp</w:t>
      </w:r>
      <w:bookmarkEnd w:id="1071"/>
    </w:p>
    <w:p>
      <w:pPr>
        <w:spacing w:after="120"/>
      </w:pPr>
      <w:r>
        <w:rPr>
          <w:sz w:val="23"/>
        </w:rPr>
        <w:t xml:space="preserve">Phải nói thẳng một giới hạn: </w:t>
      </w:r>
      <w:r>
        <w:rPr>
          <w:b/>
          <w:sz w:val="23"/>
        </w:rPr>
        <w:t>nhóm sinh viên không có quyền kết nối cơ sở dữ liệu quốc gia về dân cư.</w:t>
      </w:r>
      <w:r>
        <w:rPr>
          <w:sz w:val="23"/>
        </w:rPr>
        <w:t xml:space="preserve"> Việc kết nối vào hệ thống định danh và xác thực điện tử là chế độ có điều kiện, dành cho tổ chức đáp ứng đủ yêu cầu </w:t>
      </w:r>
      <w:r>
        <w:rPr>
          <w:color w:val="1B5E9E"/>
          <w:sz w:val="20"/>
          <w:vertAlign w:val="superscript"/>
        </w:rPr>
        <w:t>[132]</w:t>
      </w:r>
      <w:r>
        <w:rPr>
          <w:sz w:val="23"/>
        </w:rPr>
        <w:t xml:space="preserve"> </w:t>
      </w:r>
      <w:r>
        <w:rPr>
          <w:color w:val="1B5E9E"/>
          <w:sz w:val="20"/>
          <w:vertAlign w:val="superscript"/>
        </w:rPr>
        <w:t>[133]</w:t>
      </w:r>
      <w:r>
        <w:rPr>
          <w:sz w:val="23"/>
        </w:rPr>
        <w:t xml:space="preserve">, và chỉ một số ít đơn vị được liên kết với trung tâm RAR của C06 </w:t>
      </w:r>
      <w:r>
        <w:rPr>
          <w:color w:val="1B5E9E"/>
          <w:sz w:val="20"/>
          <w:vertAlign w:val="superscript"/>
        </w:rPr>
        <w:t>[122]</w:t>
      </w:r>
      <w:r>
        <w:rPr>
          <w:sz w:val="23"/>
        </w:rPr>
        <w:t xml:space="preserve">. Hệ quả rất cụ thể: quy trình bốn bước ở trên chỉ chứng minh được </w:t>
      </w:r>
      <w:r>
        <w:rPr>
          <w:b/>
          <w:sz w:val="23"/>
        </w:rPr>
        <w:t>"người đang ngồi trước camera khớp với tấm giấy tờ này"</w:t>
      </w:r>
      <w:r>
        <w:rPr>
          <w:sz w:val="23"/>
        </w:rPr>
        <w:t xml:space="preserve">. Nó </w:t>
      </w:r>
      <w:r>
        <w:rPr>
          <w:b/>
          <w:sz w:val="23"/>
        </w:rPr>
        <w:t>không</w:t>
      </w:r>
      <w:r>
        <w:rPr>
          <w:sz w:val="23"/>
        </w:rPr>
        <w:t xml:space="preserve"> chứng minh được </w:t>
      </w:r>
      <w:r>
        <w:rPr>
          <w:b/>
          <w:sz w:val="23"/>
        </w:rPr>
        <w:t>"tấm giấy tờ này là thật, do cơ quan nhà nước cấp, còn hiệu lực"</w:t>
      </w:r>
      <w:r>
        <w:rPr>
          <w:sz w:val="23"/>
        </w:rPr>
        <w:t>. Một căn cước giả có chip ghi dữ liệu tuỳ ý vẫn đọc thành công nếu không xác thực chữ ký số.</w:t>
      </w:r>
    </w:p>
    <w:p>
      <w:pPr>
        <w:spacing w:after="120"/>
      </w:pPr>
      <w:r>
        <w:rPr>
          <w:sz w:val="23"/>
        </w:rPr>
        <w:t xml:space="preserve">Nhóm bù đắp bằng bốn việc, đều nằm ngoài kỹ thuật eKYC. Một, bắt buộc email </w:t>
      </w:r>
      <w:r>
        <w:rPr>
          <w:rFonts w:ascii="Consolas" w:hAnsi="Consolas"/>
          <w:color w:val="8A3012"/>
          <w:sz w:val="23"/>
        </w:rPr>
        <w:t>@fpt.edu.vn</w:t>
      </w:r>
      <w:r>
        <w:rPr>
          <w:sz w:val="23"/>
        </w:rPr>
        <w:t xml:space="preserve"> và mã số sinh viên, tức là dựa vào một cơ quan đã làm việc xác minh danh tính giùm mình. Hai, đối chiếu thẻ sinh viên trực quan tại điểm giao nhận, nhân viên tích xác nhận đã xem, không chụp và không lưu. Ba, chụp ảnh người nhận cầm thẻ sinh viên bên cạnh máy, có dấu thời gian, ở </w:t>
      </w:r>
      <w:r>
        <w:rPr>
          <w:b/>
          <w:sz w:val="23"/>
        </w:rPr>
        <w:t>mỗi lượt bàn giao</w:t>
      </w:r>
      <w:r>
        <w:rPr>
          <w:sz w:val="23"/>
        </w:rPr>
        <w:t xml:space="preserve">, theo đúng nguyên tắc xác thực lại từng giao dịch của Turo </w:t>
      </w:r>
      <w:r>
        <w:rPr>
          <w:color w:val="1B5E9E"/>
          <w:sz w:val="20"/>
          <w:vertAlign w:val="superscript"/>
        </w:rPr>
        <w:t>[112]</w:t>
      </w:r>
      <w:r>
        <w:rPr>
          <w:sz w:val="23"/>
        </w:rPr>
        <w:t>. Bốn, giới hạn mỗi khách tối đa một máy mỗi lượt, để một hồ sơ giả không lấy đi được nhiều hơn một máy. Chi tiết về thời hạn lưu và việc xoá ảnh xác minh nằm ở Chương 7; căn cứ pháp lý nằm ở Chương 17.</w:t>
      </w:r>
    </w:p>
    <w:p>
      <w:bookmarkStart w:id="1072" w:name="sec47"/>
      <w:pPr>
        <w:pStyle w:val="Heading2"/>
      </w:pPr>
      <w:r>
        <w:rPr>
          <w:rFonts w:ascii="Arial" w:hAnsi="Arial"/>
          <w:b/>
        </w:rPr>
        <w:t xml:space="preserve">6.4 </w:t>
      </w:r>
      <w:r>
        <w:rPr>
          <w:rFonts w:ascii="Arial" w:hAnsi="Arial"/>
        </w:rPr>
        <w:t>Vì sao tuyệt đối không giữ giấy tờ tuỳ thân của khách</w:t>
      </w:r>
      <w:bookmarkEnd w:id="1072"/>
    </w:p>
    <w:p>
      <w:pPr>
        <w:spacing w:after="120"/>
      </w:pPr>
      <w:r>
        <w:rPr>
          <w:sz w:val="23"/>
        </w:rPr>
        <w:t xml:space="preserve">ExamLap </w:t>
      </w:r>
      <w:r>
        <w:rPr>
          <w:b/>
          <w:sz w:val="23"/>
        </w:rPr>
        <w:t>không giữ căn cước công dân, thẻ sinh viên hay bất kỳ giấy tờ tuỳ thân bản gốc nào của khách</w:t>
      </w:r>
      <w:r>
        <w:rPr>
          <w:sz w:val="23"/>
        </w:rPr>
        <w:t>. Cam kết này được ghi thành nghĩa vụ của bên cho thuê tại Điều 5 của hợp đồng ở Phụ lục C. Có ba lý do.</w:t>
      </w:r>
    </w:p>
    <w:p>
      <w:pPr>
        <w:spacing w:after="120"/>
      </w:pPr>
      <w:r>
        <w:rPr>
          <w:b/>
          <w:sz w:val="23"/>
        </w:rPr>
        <w:t>Lý do pháp lý.</w:t>
      </w:r>
      <w:r>
        <w:rPr>
          <w:sz w:val="23"/>
        </w:rPr>
        <w:t xml:space="preserve"> Giấy tờ tuỳ thân do Nhà nước cấp, và việc một tổ chức không có thẩm quyền giữ lại giấy tờ của người khác là vùng có rủi ro. Nhóm nêu ở đây đúng một nguyên tắc và </w:t>
      </w:r>
      <w:r>
        <w:rPr>
          <w:b/>
          <w:sz w:val="23"/>
        </w:rPr>
        <w:t>dẫn toàn bộ phần phân tích căn cứ sang Chương 17</w:t>
      </w:r>
      <w:r>
        <w:rPr>
          <w:sz w:val="23"/>
        </w:rPr>
        <w:t>, gồm quy định về hành vi bị nghiêm cấm liên quan tới thẻ căn cước, nghĩa vụ khi xử lý dữ liệu cá nhân nhạy cảm, và cơ sở đòi bồi thường theo hợp đồng thuê tài sản.</w:t>
      </w:r>
    </w:p>
    <w:p>
      <w:pPr>
        <w:spacing w:after="120"/>
      </w:pPr>
      <w:r>
        <w:rPr>
          <w:b/>
          <w:sz w:val="23"/>
        </w:rPr>
        <w:t>Lý do an ninh.</w:t>
      </w:r>
      <w:r>
        <w:rPr>
          <w:sz w:val="23"/>
        </w:rPr>
        <w:t xml:space="preserve"> Một ngăn kéo chứa vài chục căn cước bản gốc là một kho dữ liệu cá nhân nhạy cảm đặt trong một quầy dịch vụ do sinh viên trực. Nếu mất, trách nhiệm thuộc về bên giữ, và thiệt hại cho từng khách lớn hơn nhiều so với giá trị lượt thuê đã tạo ra. Đây là ví dụ điển hình của việc </w:t>
      </w:r>
      <w:r>
        <w:rPr>
          <w:b/>
          <w:sz w:val="23"/>
        </w:rPr>
        <w:t>tạo ra một rủi ro mới lớn hơn rủi ro định phòng ngừa</w:t>
      </w:r>
      <w:r>
        <w:rPr>
          <w:sz w:val="23"/>
        </w:rPr>
        <w:t>.</w:t>
      </w:r>
    </w:p>
    <w:p>
      <w:pPr>
        <w:spacing w:after="120"/>
      </w:pPr>
      <w:r>
        <w:rPr>
          <w:b/>
          <w:sz w:val="23"/>
        </w:rPr>
        <w:t>Lý do trải nghiệm.</w:t>
      </w:r>
      <w:r>
        <w:rPr>
          <w:sz w:val="23"/>
        </w:rPr>
        <w:t xml:space="preserve"> Đối thủ thân thiện với sinh viên nhất mà nhóm tìm được vẫn yêu cầu căn cước bản gốc kèm thẻ sinh viên và cọc từ 500.000đ đến 2.000.000đ. Với khách đang chạy đua với giờ vào phòng thi, mỗi yêu cầu như vậy là một lý do để họ quay đi.</w:t>
      </w:r>
    </w:p>
    <w:p>
      <w:pPr>
        <w:spacing w:after="120"/>
      </w:pPr>
      <w:r>
        <w:rPr>
          <w:sz w:val="23"/>
        </w:rPr>
        <w:t xml:space="preserve">Và đây là điểm quyết định: </w:t>
      </w:r>
      <w:r>
        <w:rPr>
          <w:b/>
          <w:sz w:val="23"/>
        </w:rPr>
        <w:t>giữ căn cước không giúp thu hồi được tài sản.</w:t>
      </w:r>
      <w:r>
        <w:rPr>
          <w:sz w:val="23"/>
        </w:rPr>
        <w:t xml:space="preserve"> Chi phí và thời gian để làm lại một thẻ căn cước thấp hơn nhiều lần giá trị chiếc máy, nên với người đã quyết định chiếm đoạt, tấm thẻ bị giữ không phải là rào cản mà chỉ là một khoản phí nhỏ. Thứ thực sự có giá trị thu hồi là </w:t>
      </w:r>
      <w:r>
        <w:rPr>
          <w:b/>
          <w:sz w:val="23"/>
        </w:rPr>
        <w:t>hồ sơ bằng chứng</w:t>
      </w:r>
      <w:r>
        <w:rPr>
          <w:sz w:val="23"/>
        </w:rPr>
        <w:t>: hợp đồng điện tử có chữ ký, biên bản bàn giao kèm ảnh có mã băm, nhật ký hệ thống, và một danh tính gắn với hồ sơ học vụ còn nhiều học kỳ phía trước. Đó là thứ nhóm giữ, thay vì giữ giấy tờ.</w:t>
      </w:r>
    </w:p>
    <w:p>
      <w:bookmarkStart w:id="1073" w:name="sec48"/>
      <w:pPr>
        <w:pStyle w:val="Heading2"/>
      </w:pPr>
      <w:r>
        <w:rPr>
          <w:rFonts w:ascii="Arial" w:hAnsi="Arial"/>
          <w:b/>
        </w:rPr>
        <w:t xml:space="preserve">6.5 </w:t>
      </w:r>
      <w:r>
        <w:rPr>
          <w:rFonts w:ascii="Arial" w:hAnsi="Arial"/>
        </w:rPr>
        <w:t>Chính sách tiền cọc và phí miễn trừ thiệt hại</w:t>
      </w:r>
      <w:bookmarkEnd w:id="1073"/>
    </w:p>
    <w:p>
      <w:pPr>
        <w:spacing w:after="120"/>
      </w:pPr>
      <w:r>
        <w:rPr>
          <w:sz w:val="23"/>
        </w:rPr>
        <w:t xml:space="preserve">Cọc không phẳng cho mọi khách. Ba hạng cọc gắn với </w:t>
      </w:r>
      <w:r>
        <w:rPr>
          <w:b/>
          <w:sz w:val="23"/>
        </w:rPr>
        <w:t>điểm tín nhiệm</w:t>
      </w:r>
      <w:r>
        <w:rPr>
          <w:sz w:val="23"/>
        </w:rPr>
        <w:t xml:space="preserve"> lưu ở trường </w:t>
      </w:r>
      <w:r>
        <w:rPr>
          <w:rFonts w:ascii="Consolas" w:hAnsi="Consolas"/>
          <w:color w:val="8A3012"/>
          <w:sz w:val="23"/>
        </w:rPr>
        <w:t>users.trust_score</w:t>
      </w:r>
      <w:r>
        <w:rPr>
          <w:sz w:val="23"/>
        </w:rPr>
        <w: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073"/>
            <w:shd w:val="clear" w:color="auto" w:fill="1B5E9E"/>
          </w:tcPr>
          <w:p>
            <w:pPr>
              <w:spacing w:before="40" w:after="40" w:line="269" w:lineRule="auto"/>
              <w:jc w:val="left"/>
            </w:pPr>
            <w:r>
              <w:rPr>
                <w:rFonts w:ascii="Arial" w:hAnsi="Arial"/>
                <w:b/>
                <w:color w:val="FFFFFF"/>
                <w:sz w:val="20"/>
              </w:rPr>
              <w:t>Hạng</w:t>
            </w:r>
          </w:p>
        </w:tc>
        <w:tc>
          <w:tcPr>
            <w:tcW w:type="dxa" w:w="3934"/>
            <w:shd w:val="clear" w:color="auto" w:fill="1B5E9E"/>
          </w:tcPr>
          <w:p>
            <w:pPr>
              <w:spacing w:before="40" w:after="40" w:line="269" w:lineRule="auto"/>
              <w:jc w:val="left"/>
            </w:pPr>
            <w:r>
              <w:rPr>
                <w:rFonts w:ascii="Arial" w:hAnsi="Arial"/>
                <w:b/>
                <w:color w:val="FFFFFF"/>
                <w:sz w:val="20"/>
              </w:rPr>
              <w:t>Điều kiện</w:t>
            </w:r>
          </w:p>
        </w:tc>
        <w:tc>
          <w:tcPr>
            <w:tcW w:type="dxa" w:w="1430"/>
            <w:shd w:val="clear" w:color="auto" w:fill="1B5E9E"/>
          </w:tcPr>
          <w:p>
            <w:pPr>
              <w:spacing w:before="40" w:after="40" w:line="269" w:lineRule="auto"/>
              <w:jc w:val="left"/>
            </w:pPr>
            <w:r>
              <w:rPr>
                <w:rFonts w:ascii="Arial" w:hAnsi="Arial"/>
                <w:b/>
                <w:color w:val="FFFFFF"/>
                <w:sz w:val="20"/>
              </w:rPr>
              <w:t>Tiền cọc</w:t>
            </w:r>
          </w:p>
        </w:tc>
        <w:tc>
          <w:tcPr>
            <w:tcW w:type="dxa" w:w="2861"/>
            <w:shd w:val="clear" w:color="auto" w:fill="1B5E9E"/>
          </w:tcPr>
          <w:p>
            <w:pPr>
              <w:spacing w:before="40" w:after="40" w:line="269" w:lineRule="auto"/>
              <w:jc w:val="left"/>
            </w:pPr>
            <w:r>
              <w:rPr>
                <w:rFonts w:ascii="Arial" w:hAnsi="Arial"/>
                <w:b/>
                <w:color w:val="FFFFFF"/>
                <w:sz w:val="20"/>
              </w:rPr>
              <w:t>Ghi chú</w:t>
            </w:r>
          </w:p>
        </w:tc>
      </w:tr>
      <w:tr>
        <w:tc>
          <w:tcPr>
            <w:tcW w:type="dxa" w:w="1073"/>
          </w:tcPr>
          <w:p>
            <w:pPr>
              <w:spacing w:before="40" w:after="40" w:line="269" w:lineRule="auto"/>
              <w:jc w:val="left"/>
            </w:pPr>
            <w:r>
              <w:rPr>
                <w:rFonts w:ascii="Arial" w:hAnsi="Arial"/>
                <w:b/>
                <w:sz w:val="20"/>
              </w:rPr>
              <w:t>C</w:t>
            </w:r>
            <w:r>
              <w:rPr>
                <w:rFonts w:ascii="Arial" w:hAnsi="Arial"/>
                <w:sz w:val="20"/>
              </w:rPr>
              <w:t xml:space="preserve"> (mặc định)</w:t>
            </w:r>
          </w:p>
        </w:tc>
        <w:tc>
          <w:tcPr>
            <w:tcW w:type="dxa" w:w="3934"/>
          </w:tcPr>
          <w:p>
            <w:pPr>
              <w:spacing w:before="40" w:after="40" w:line="269" w:lineRule="auto"/>
              <w:jc w:val="left"/>
            </w:pPr>
            <w:r>
              <w:rPr>
                <w:rFonts w:ascii="Arial" w:hAnsi="Arial"/>
                <w:sz w:val="20"/>
              </w:rPr>
              <w:t>Tài khoản mới, hoặc điểm tín nhiệm dưới 70</w:t>
            </w:r>
          </w:p>
        </w:tc>
        <w:tc>
          <w:tcPr>
            <w:tcW w:type="dxa" w:w="1430"/>
          </w:tcPr>
          <w:p>
            <w:pPr>
              <w:spacing w:before="40" w:after="40" w:line="269" w:lineRule="auto"/>
              <w:jc w:val="left"/>
            </w:pPr>
            <w:r>
              <w:rPr>
                <w:rFonts w:ascii="Arial" w:hAnsi="Arial"/>
                <w:b/>
                <w:sz w:val="20"/>
              </w:rPr>
              <w:t>300.000đ</w:t>
            </w:r>
          </w:p>
        </w:tc>
        <w:tc>
          <w:tcPr>
            <w:tcW w:type="dxa" w:w="2861"/>
          </w:tcPr>
          <w:p>
            <w:pPr>
              <w:spacing w:before="40" w:after="40" w:line="269" w:lineRule="auto"/>
              <w:jc w:val="left"/>
            </w:pPr>
            <w:r>
              <w:rPr>
                <w:rFonts w:ascii="Arial" w:hAnsi="Arial"/>
                <w:sz w:val="20"/>
              </w:rPr>
              <w:t>Áp dụng cho mọi khách ở lượt thứ nhất và thứ hai</w:t>
            </w:r>
          </w:p>
        </w:tc>
      </w:tr>
      <w:tr>
        <w:tc>
          <w:tcPr>
            <w:tcW w:type="dxa" w:w="1073"/>
            <w:shd w:val="clear" w:color="auto" w:fill="F7F9FB"/>
          </w:tcPr>
          <w:p>
            <w:pPr>
              <w:spacing w:before="40" w:after="40" w:line="269" w:lineRule="auto"/>
              <w:jc w:val="left"/>
            </w:pPr>
            <w:r>
              <w:rPr>
                <w:rFonts w:ascii="Arial" w:hAnsi="Arial"/>
                <w:b/>
                <w:sz w:val="20"/>
              </w:rPr>
              <w:t>B</w:t>
            </w:r>
          </w:p>
        </w:tc>
        <w:tc>
          <w:tcPr>
            <w:tcW w:type="dxa" w:w="3934"/>
            <w:shd w:val="clear" w:color="auto" w:fill="F7F9FB"/>
          </w:tcPr>
          <w:p>
            <w:pPr>
              <w:spacing w:before="40" w:after="40" w:line="269" w:lineRule="auto"/>
              <w:jc w:val="left"/>
            </w:pPr>
            <w:r>
              <w:rPr>
                <w:rFonts w:ascii="Arial" w:hAnsi="Arial"/>
                <w:sz w:val="20"/>
              </w:rPr>
              <w:t xml:space="preserve">Từ </w:t>
            </w:r>
            <w:r>
              <w:rPr>
                <w:rFonts w:ascii="Arial" w:hAnsi="Arial"/>
                <w:b/>
                <w:sz w:val="20"/>
              </w:rPr>
              <w:t>lượt thứ 3</w:t>
            </w:r>
            <w:r>
              <w:rPr>
                <w:rFonts w:ascii="Arial" w:hAnsi="Arial"/>
                <w:sz w:val="20"/>
              </w:rPr>
              <w:t>, đã trả đúng hạn và nguyên vẹn các lượt trước, điểm ≥ 70</w:t>
            </w:r>
          </w:p>
        </w:tc>
        <w:tc>
          <w:tcPr>
            <w:tcW w:type="dxa" w:w="1430"/>
            <w:shd w:val="clear" w:color="auto" w:fill="F7F9FB"/>
          </w:tcPr>
          <w:p>
            <w:pPr>
              <w:spacing w:before="40" w:after="40" w:line="269" w:lineRule="auto"/>
              <w:jc w:val="left"/>
            </w:pPr>
            <w:r>
              <w:rPr>
                <w:rFonts w:ascii="Arial" w:hAnsi="Arial"/>
                <w:b/>
                <w:sz w:val="20"/>
              </w:rPr>
              <w:t>150.000đ</w:t>
            </w:r>
          </w:p>
        </w:tc>
        <w:tc>
          <w:tcPr>
            <w:tcW w:type="dxa" w:w="2861"/>
            <w:shd w:val="clear" w:color="auto" w:fill="F7F9FB"/>
          </w:tcPr>
          <w:p>
            <w:pPr>
              <w:spacing w:before="40" w:after="40" w:line="269" w:lineRule="auto"/>
              <w:jc w:val="left"/>
            </w:pPr>
            <w:r>
              <w:rPr>
                <w:rFonts w:ascii="Arial" w:hAnsi="Arial"/>
                <w:sz w:val="20"/>
              </w:rPr>
              <w:t>Hạ hạng ngay khi có một lần trả trễ quá 30 phút</w:t>
            </w:r>
          </w:p>
        </w:tc>
      </w:tr>
      <w:tr>
        <w:tc>
          <w:tcPr>
            <w:tcW w:type="dxa" w:w="1073"/>
          </w:tcPr>
          <w:p>
            <w:pPr>
              <w:spacing w:before="40" w:after="40" w:line="269" w:lineRule="auto"/>
              <w:jc w:val="left"/>
            </w:pPr>
            <w:r>
              <w:rPr>
                <w:rFonts w:ascii="Arial" w:hAnsi="Arial"/>
                <w:b/>
                <w:sz w:val="20"/>
              </w:rPr>
              <w:t>A</w:t>
            </w:r>
          </w:p>
        </w:tc>
        <w:tc>
          <w:tcPr>
            <w:tcW w:type="dxa" w:w="3934"/>
          </w:tcPr>
          <w:p>
            <w:pPr>
              <w:spacing w:before="40" w:after="40" w:line="269" w:lineRule="auto"/>
              <w:jc w:val="left"/>
            </w:pPr>
            <w:r>
              <w:rPr>
                <w:rFonts w:ascii="Arial" w:hAnsi="Arial"/>
                <w:sz w:val="20"/>
              </w:rPr>
              <w:t xml:space="preserve">Từ </w:t>
            </w:r>
            <w:r>
              <w:rPr>
                <w:rFonts w:ascii="Arial" w:hAnsi="Arial"/>
                <w:b/>
                <w:sz w:val="20"/>
              </w:rPr>
              <w:t>lượt thứ 6</w:t>
            </w:r>
            <w:r>
              <w:rPr>
                <w:rFonts w:ascii="Arial" w:hAnsi="Arial"/>
                <w:sz w:val="20"/>
              </w:rPr>
              <w:t xml:space="preserve">, </w:t>
            </w:r>
            <w:r>
              <w:rPr>
                <w:rFonts w:ascii="Arial" w:hAnsi="Arial"/>
                <w:b/>
                <w:sz w:val="20"/>
              </w:rPr>
              <w:t>không vi phạm nào</w:t>
            </w:r>
            <w:r>
              <w:rPr>
                <w:rFonts w:ascii="Arial" w:hAnsi="Arial"/>
                <w:sz w:val="20"/>
              </w:rPr>
              <w:t>, điểm ≥ 90</w:t>
            </w:r>
          </w:p>
        </w:tc>
        <w:tc>
          <w:tcPr>
            <w:tcW w:type="dxa" w:w="1430"/>
          </w:tcPr>
          <w:p>
            <w:pPr>
              <w:spacing w:before="40" w:after="40" w:line="269" w:lineRule="auto"/>
              <w:jc w:val="left"/>
            </w:pPr>
            <w:r>
              <w:rPr>
                <w:rFonts w:ascii="Arial" w:hAnsi="Arial"/>
                <w:b/>
                <w:sz w:val="20"/>
              </w:rPr>
              <w:t>0đ</w:t>
            </w:r>
          </w:p>
        </w:tc>
        <w:tc>
          <w:tcPr>
            <w:tcW w:type="dxa" w:w="2861"/>
          </w:tcPr>
          <w:p>
            <w:pPr>
              <w:spacing w:before="40" w:after="40" w:line="269" w:lineRule="auto"/>
              <w:jc w:val="left"/>
            </w:pPr>
            <w:r>
              <w:rPr>
                <w:rFonts w:ascii="Arial" w:hAnsi="Arial"/>
                <w:sz w:val="20"/>
              </w:rPr>
              <w:t>Vẫn phải ký hợp đồng và biên bản bàn giao như mọi lượt</w:t>
            </w:r>
          </w:p>
        </w:tc>
      </w:tr>
    </w:tbl>
    <w:p>
      <w:pPr>
        <w:spacing w:before="60" w:after="200"/>
        <w:jc w:val="left"/>
      </w:pPr>
      <w:bookmarkStart w:id="1074" w:name="tab19"/>
      <w:bookmarkEnd w:id="1074"/>
      <w:r>
        <w:rPr>
          <w:rFonts w:ascii="Arial" w:hAnsi="Arial"/>
          <w:b/>
          <w:color w:val="555B63"/>
          <w:sz w:val="19"/>
        </w:rPr>
        <w:t xml:space="preserve">Bảng 19. </w:t>
      </w:r>
      <w:r>
        <w:rPr>
          <w:rFonts w:ascii="Arial" w:hAnsi="Arial"/>
          <w:i/>
          <w:color w:val="555B63"/>
          <w:sz w:val="19"/>
        </w:rPr>
        <w:t>Ba hạng tiền cọc theo điểm tín nhiệm. Hạng hiển thị cho khách ngay trên trang đặt máy, kèm số lượt còn thiếu để lên hạng.</w:t>
      </w:r>
    </w:p>
    <w:p>
      <w:pPr>
        <w:spacing w:after="120"/>
      </w:pPr>
      <w:r>
        <w:rPr>
          <w:sz w:val="23"/>
        </w:rPr>
        <w:t xml:space="preserve">Điểm tín nhiệm khởi điểm là 50, cộng 5 khi hoàn tất xác minh danh tính, cộng 10 cho mỗi lượt trả đúng hạn và nguyên vẹn, trừ 30 cho mỗi lần trả trễ quá 30 phút, trừ 50 khi gây hư hỏng từ cấp 2 trở lên theo thang ở Phụ lục B, và trừ 100 kèm đưa vào danh sách chặn nội bộ khi quá hạn 24 giờ. Thang điểm này là [Ước lượng của nhóm] và phải được hiệu chỉnh sau mùa thi đầu tiên. Cơ chế thưởng bằng cách giảm cọc chính là cách Turo dùng khi giảm 250 USD cho khách chịu cung cấp thêm dữ liệu rủi ro </w:t>
      </w:r>
      <w:r>
        <w:rPr>
          <w:color w:val="1B5E9E"/>
          <w:sz w:val="20"/>
          <w:vertAlign w:val="superscript"/>
        </w:rPr>
        <w:t>[45]</w:t>
      </w:r>
      <w:r>
        <w:rPr>
          <w:sz w:val="23"/>
        </w:rPr>
        <w:t xml:space="preserve">; tài liệu ngành cho thuê ngắn hạn cũng ghi nhận rằng cọc lớn làm giảm tỉ lệ chốt đơn rõ rệt, trong khi một khoản phí nhỏ không hoàn lại thì không </w:t>
      </w:r>
      <w:r>
        <w:rPr>
          <w:color w:val="1B5E9E"/>
          <w:sz w:val="20"/>
          <w:vertAlign w:val="superscript"/>
        </w:rPr>
        <w:t>[95]</w:t>
      </w:r>
      <w:r>
        <w:rPr>
          <w:sz w:val="23"/>
        </w:rPr>
        <w:t>.</w:t>
      </w:r>
    </w:p>
    <w:p>
      <w:pPr>
        <w:spacing w:after="120"/>
      </w:pPr>
      <w:r>
        <w:rPr>
          <w:sz w:val="23"/>
        </w:rPr>
        <w:t xml:space="preserve">Đi kèm là </w:t>
      </w:r>
      <w:r>
        <w:rPr>
          <w:b/>
          <w:sz w:val="23"/>
        </w:rPr>
        <w:t>phí miễn trừ thiệt hại tự chọn, 15.000đ mỗi lượt hoặc 69.000đ cho gói tháng</w:t>
      </w:r>
      <w:r>
        <w:rPr>
          <w:sz w:val="23"/>
        </w:rPr>
        <w:t xml:space="preserve">. Đây </w:t>
      </w:r>
      <w:r>
        <w:rPr>
          <w:b/>
          <w:sz w:val="23"/>
        </w:rPr>
        <w:t>không phải bảo hiểm</w:t>
      </w:r>
      <w:r>
        <w:rPr>
          <w:sz w:val="23"/>
        </w:rPr>
        <w:t xml:space="preserve"> mà là một điều khoản dân sự trong hợp đồng thuê, theo đó bên cho thuê từ bỏ quyền đòi bồi thường trong phạm vi đã thoả thuận, đổi lấy một khoản phí; mô hình này phổ biến trong ngành lưu trú và cho thuê ngắn hạn </w:t>
      </w:r>
      <w:r>
        <w:rPr>
          <w:color w:val="1B5E9E"/>
          <w:sz w:val="20"/>
          <w:vertAlign w:val="superscript"/>
        </w:rPr>
        <w:t>[96]</w:t>
      </w:r>
      <w:r>
        <w:rPr>
          <w:sz w:val="23"/>
        </w:rPr>
        <w:t xml:space="preserve">. Vì vậy trên website, hợp đồng và mọi tài liệu bán hàng, nhóm </w:t>
      </w:r>
      <w:r>
        <w:rPr>
          <w:b/>
          <w:sz w:val="23"/>
        </w:rPr>
        <w:t>không dùng từ "bảo hiểm"</w:t>
      </w:r>
      <w:r>
        <w:rPr>
          <w:sz w:val="23"/>
        </w:rPr>
        <w:t xml:space="preserve"> cho gói này. Cách Grover làm là chuẩn mực đáng theo: công khai bảng giá hư hỏng, tách bạch rõ hao mòn thường, vốn được làm sạch miễn phí, với hư hỏng thật sự có tính tiền </w:t>
      </w:r>
      <w:r>
        <w:rPr>
          <w:color w:val="1B5E9E"/>
          <w:sz w:val="20"/>
          <w:vertAlign w:val="superscript"/>
        </w:rPr>
        <w:t>[58]</w:t>
      </w:r>
      <w:r>
        <w:rPr>
          <w:sz w:val="23"/>
        </w:rPr>
        <w:t xml:space="preserve"> </w:t>
      </w:r>
      <w:r>
        <w:rPr>
          <w:color w:val="1B5E9E"/>
          <w:sz w:val="20"/>
          <w:vertAlign w:val="superscript"/>
        </w:rPr>
        <w:t>[59]</w:t>
      </w:r>
      <w:r>
        <w:rPr>
          <w:sz w:val="23"/>
        </w:rPr>
        <w:t xml:space="preserve">. Mức miễn thường, phạm vi áp dụng và </w:t>
      </w:r>
      <w:r>
        <w:rPr>
          <w:b/>
          <w:sz w:val="23"/>
        </w:rPr>
        <w:t>danh sách các trường hợp không được miễn trừ</w:t>
      </w:r>
      <w:r>
        <w:rPr>
          <w:sz w:val="23"/>
        </w:rPr>
        <w:t xml:space="preserve"> nằm đầy đủ ở Phụ lục B, mục B.3; chương này không lặp lại. Cần nhấn mạnh đúng một điều: </w:t>
      </w:r>
      <w:r>
        <w:rPr>
          <w:b/>
          <w:sz w:val="23"/>
        </w:rPr>
        <w:t>mất máy và không trả máy không nằm trong phạm vi miễn trừ</w:t>
      </w:r>
      <w:r>
        <w:rPr>
          <w:sz w:val="23"/>
        </w:rPr>
        <w:t xml:space="preserve">, và điều đó được in đậm ngay đầu mục chứ không giấu ở cuối trang. Bài học nằm ở chỗ Getaround bị Tổng Chưởng lý Washington DC xử lý không phải vì xe bị mất, mà vì </w:t>
      </w:r>
      <w:r>
        <w:rPr>
          <w:b/>
          <w:sz w:val="23"/>
        </w:rPr>
        <w:t>nói không rõ những gì bảo hiểm không bao gồm</w:t>
      </w:r>
      <w:r>
        <w:rPr>
          <w:sz w:val="23"/>
        </w:rPr>
        <w:t xml:space="preserve"> </w:t>
      </w:r>
      <w:r>
        <w:rPr>
          <w:color w:val="1B5E9E"/>
          <w:sz w:val="20"/>
          <w:vertAlign w:val="superscript"/>
        </w:rPr>
        <w:t>[66]</w:t>
      </w:r>
      <w:r>
        <w:rPr>
          <w:sz w:val="23"/>
        </w:rPr>
        <w:t>.</w:t>
      </w:r>
    </w:p>
    <w:p>
      <w:bookmarkStart w:id="1075" w:name="sec49"/>
      <w:pPr>
        <w:pStyle w:val="Heading2"/>
      </w:pPr>
      <w:r>
        <w:rPr>
          <w:rFonts w:ascii="Arial" w:hAnsi="Arial"/>
          <w:b/>
        </w:rPr>
        <w:t xml:space="preserve">6.6 </w:t>
      </w:r>
      <w:r>
        <w:rPr>
          <w:rFonts w:ascii="Arial" w:hAnsi="Arial"/>
        </w:rPr>
        <w:t>Năm lớp phòng thủ chống thất thoát</w:t>
      </w:r>
      <w:bookmarkEnd w:id="1075"/>
    </w:p>
    <w:p>
      <w:pPr>
        <w:spacing w:after="120"/>
      </w:pPr>
      <w:r>
        <w:rPr>
          <w:sz w:val="23"/>
        </w:rPr>
        <w:t>Không lớp nào trong năm lớp dưới đây đủ một mình. Giá trị nằm ở chỗ chúng chặn những loại rủi ro khác nhau.</w:t>
      </w:r>
    </w:p>
    <w:p>
      <w:bookmarkStart w:id="1076" w:name="sec50"/>
      <w:pPr>
        <w:pStyle w:val="Heading3"/>
      </w:pPr>
      <w:r>
        <w:rPr>
          <w:rFonts w:ascii="Arial" w:hAnsi="Arial"/>
          <w:b/>
        </w:rPr>
        <w:t xml:space="preserve">6.6.1 </w:t>
      </w:r>
      <w:r>
        <w:rPr>
          <w:rFonts w:ascii="Arial" w:hAnsi="Arial"/>
        </w:rPr>
        <w:t>Lớp 1: Sàng lọc đầu vào</w:t>
      </w:r>
      <w:bookmarkEnd w:id="1076"/>
    </w:p>
    <w:p>
      <w:pPr>
        <w:spacing w:after="120"/>
      </w:pPr>
      <w:r>
        <w:rPr>
          <w:sz w:val="23"/>
        </w:rPr>
        <w:t xml:space="preserve">Gồm quy trình xác minh bốn bước ở trên, bắt buộc email </w:t>
      </w:r>
      <w:r>
        <w:rPr>
          <w:rFonts w:ascii="Consolas" w:hAnsi="Consolas"/>
          <w:color w:val="8A3012"/>
          <w:sz w:val="23"/>
        </w:rPr>
        <w:t>@fpt.edu.vn</w:t>
      </w:r>
      <w:r>
        <w:rPr>
          <w:sz w:val="23"/>
        </w:rPr>
        <w:t xml:space="preserve"> và mã số sinh viên, cùng một danh sách chặn nội bộ ghi lại các tài khoản đã vi phạm. Lớp này </w:t>
      </w:r>
      <w:r>
        <w:rPr>
          <w:b/>
          <w:sz w:val="23"/>
        </w:rPr>
        <w:t>chặn được</w:t>
      </w:r>
      <w:r>
        <w:rPr>
          <w:sz w:val="23"/>
        </w:rPr>
        <w:t xml:space="preserve"> kẻ hoàn toàn ngoài trường và người định thuê bằng danh tính của người khác. Lớp này </w:t>
      </w:r>
      <w:r>
        <w:rPr>
          <w:b/>
          <w:sz w:val="23"/>
        </w:rPr>
        <w:t>không chặn được</w:t>
      </w:r>
      <w:r>
        <w:rPr>
          <w:sz w:val="23"/>
        </w:rPr>
        <w:t xml:space="preserve"> một sinh viên thật, danh tính thật, vẫn quyết định không trả máy. Đó là lý do phải có bốn lớp còn lại.</w:t>
      </w:r>
    </w:p>
    <w:p>
      <w:bookmarkStart w:id="1077" w:name="sec51"/>
      <w:pPr>
        <w:pStyle w:val="Heading3"/>
      </w:pPr>
      <w:r>
        <w:rPr>
          <w:rFonts w:ascii="Arial" w:hAnsi="Arial"/>
          <w:b/>
        </w:rPr>
        <w:t xml:space="preserve">6.6.2 </w:t>
      </w:r>
      <w:r>
        <w:rPr>
          <w:rFonts w:ascii="Arial" w:hAnsi="Arial"/>
        </w:rPr>
        <w:t>Lớp 2: Ràng buộc kinh tế</w:t>
      </w:r>
      <w:bookmarkEnd w:id="1077"/>
    </w:p>
    <w:p>
      <w:pPr>
        <w:spacing w:after="120"/>
      </w:pPr>
      <w:r>
        <w:rPr>
          <w:sz w:val="23"/>
        </w:rPr>
        <w:t xml:space="preserve">Cọc từ 0đ đến 300.000đ, phí miễn trừ thiệt hại, phí trả trễ 20.000đ mỗi 30 phút với trần 200.000đ mỗi ngày. Nhưng chế tài mạnh nhất của lớp này </w:t>
      </w:r>
      <w:r>
        <w:rPr>
          <w:b/>
          <w:sz w:val="23"/>
        </w:rPr>
        <w:t>không phải tiền</w:t>
      </w:r>
      <w:r>
        <w:rPr>
          <w:sz w:val="23"/>
        </w:rPr>
        <w:t xml:space="preserve">: đó là mất quyền dùng dịch vụ trong cả kỳ thi và mất điểm tín nhiệm đã tích luỹ. Với sinh viên đang giữa mùa thi, việc bị khoá dịch vụ đúng lúc cần nhất là mức phạt lớn hơn nhiều so với 300.000đ tiền cọc. Cơ chế này sao chép đúng cách các thư viện đại học chặn quyền mượn tiếp khi còn nợ phí. Lớp này </w:t>
      </w:r>
      <w:r>
        <w:rPr>
          <w:b/>
          <w:sz w:val="23"/>
        </w:rPr>
        <w:t>chặn được</w:t>
      </w:r>
      <w:r>
        <w:rPr>
          <w:sz w:val="23"/>
        </w:rPr>
        <w:t xml:space="preserve"> hành vi cẩu thả và trả trễ do chủ quan; </w:t>
      </w:r>
      <w:r>
        <w:rPr>
          <w:b/>
          <w:sz w:val="23"/>
        </w:rPr>
        <w:t>không chặn được</w:t>
      </w:r>
      <w:r>
        <w:rPr>
          <w:sz w:val="23"/>
        </w:rPr>
        <w:t xml:space="preserve"> người đã tính toán rằng chiếc máy đáng giá hơn mọi thứ họ sẽ mất.</w:t>
      </w:r>
    </w:p>
    <w:p>
      <w:bookmarkStart w:id="1078" w:name="sec52"/>
      <w:pPr>
        <w:pStyle w:val="Heading3"/>
      </w:pPr>
      <w:r>
        <w:rPr>
          <w:rFonts w:ascii="Arial" w:hAnsi="Arial"/>
          <w:b/>
        </w:rPr>
        <w:t xml:space="preserve">6.6.3 </w:t>
      </w:r>
      <w:r>
        <w:rPr>
          <w:rFonts w:ascii="Arial" w:hAnsi="Arial"/>
        </w:rPr>
        <w:t>Lớp 3: Bằng chứng</w:t>
      </w:r>
      <w:bookmarkEnd w:id="1078"/>
    </w:p>
    <w:p>
      <w:pPr>
        <w:spacing w:after="120"/>
      </w:pPr>
      <w:r>
        <w:rPr>
          <w:sz w:val="23"/>
        </w:rPr>
        <w:t xml:space="preserve">Hợp đồng điện tử có chữ ký vẽ tay trên màn hình, biên bản bàn giao kèm </w:t>
      </w:r>
      <w:r>
        <w:rPr>
          <w:b/>
          <w:sz w:val="23"/>
        </w:rPr>
        <w:t>sáu ảnh mỗi chiều có mã băm SHA-256</w:t>
      </w:r>
      <w:r>
        <w:rPr>
          <w:sz w:val="23"/>
        </w:rPr>
        <w:t xml:space="preserve">, và nhật ký hệ thống chỉ ghi thêm. Lớp này không ngăn được bất kỳ hành vi nào, và cần nói rõ như vậy. Giá trị của nó là </w:t>
      </w:r>
      <w:r>
        <w:rPr>
          <w:b/>
          <w:sz w:val="23"/>
        </w:rPr>
        <w:t>quyết định ai thắng khi tranh chấp</w:t>
      </w:r>
      <w:r>
        <w:rPr>
          <w:sz w:val="23"/>
        </w:rPr>
        <w:t>: không có bộ ảnh đối chiếu thì mọi lần khách nói "máy trầy sẵn rồi" đều kết thúc bằng việc nhóm phải chịu. Đây cũng là hồ sơ cần khi trình báo. Chi phí gần bằng không, giá trị cao nhất trong toàn bộ danh mục kiểm soát.</w:t>
      </w:r>
    </w:p>
    <w:p>
      <w:bookmarkStart w:id="1079" w:name="sec53"/>
      <w:pPr>
        <w:pStyle w:val="Heading3"/>
      </w:pPr>
      <w:r>
        <w:rPr>
          <w:rFonts w:ascii="Arial" w:hAnsi="Arial"/>
          <w:b/>
        </w:rPr>
        <w:t xml:space="preserve">6.6.4 </w:t>
      </w:r>
      <w:r>
        <w:rPr>
          <w:rFonts w:ascii="Arial" w:hAnsi="Arial"/>
        </w:rPr>
        <w:t>Lớp 4: Kiểm soát kỹ thuật</w:t>
      </w:r>
      <w:bookmarkEnd w:id="1079"/>
    </w:p>
    <w:p>
      <w:pPr>
        <w:spacing w:after="120"/>
      </w:pPr>
      <w:r>
        <w:rPr>
          <w:sz w:val="23"/>
        </w:rPr>
        <w:t>Đây là lớp cần cụ thể nhất, vì rất dễ vẽ ra những tính năng không tồn tại.</w:t>
      </w:r>
    </w:p>
    <w:p>
      <w:pPr>
        <w:pStyle w:val="ListBullet"/>
        <w:spacing w:after="60" w:line="307" w:lineRule="auto"/>
        <w:ind w:left="425" w:hanging="255"/>
      </w:pPr>
      <w:r>
        <w:rPr>
          <w:b/>
          <w:sz w:val="23"/>
        </w:rPr>
        <w:t>Phần mềm quản lý thiết bị: MeshCentral</w:t>
      </w:r>
      <w:r>
        <w:rPr>
          <w:sz w:val="23"/>
        </w:rPr>
        <w:t xml:space="preserve">, tự host, giấy phép Apache 2.0, </w:t>
      </w:r>
      <w:r>
        <w:rPr>
          <w:b/>
          <w:sz w:val="23"/>
        </w:rPr>
        <w:t>0đ tiền bản quyền</w:t>
      </w:r>
      <w:r>
        <w:rPr>
          <w:sz w:val="23"/>
        </w:rPr>
        <w:t xml:space="preserve">, chỉ tốn phí máy chủ ảo; có sẵn điều khiển từ xa và bản đồ vị trí thiết bị </w:t>
      </w:r>
      <w:r>
        <w:rPr>
          <w:color w:val="1B5E9E"/>
          <w:sz w:val="20"/>
          <w:vertAlign w:val="superscript"/>
        </w:rPr>
        <w:t>[134]</w:t>
      </w:r>
      <w:r>
        <w:rPr>
          <w:sz w:val="23"/>
        </w:rPr>
        <w:t xml:space="preserve">. Agent check-in mỗi 15 phút. Các lựa chọn khác đã bị loại sau khi so giá: </w:t>
      </w:r>
      <w:r>
        <w:rPr>
          <w:b/>
          <w:sz w:val="23"/>
        </w:rPr>
        <w:t>Fleet</w:t>
      </w:r>
      <w:r>
        <w:rPr>
          <w:sz w:val="23"/>
        </w:rPr>
        <w:t xml:space="preserve"> bản miễn phí là 0 USD mỗi máy nhưng khoá từ xa và ép mã hoá đĩa chỉ có ở bản Premium </w:t>
      </w:r>
      <w:r>
        <w:rPr>
          <w:b/>
          <w:sz w:val="23"/>
        </w:rPr>
        <w:t>7,00 USD mỗi máy mỗi tháng</w:t>
      </w:r>
      <w:r>
        <w:rPr>
          <w:sz w:val="23"/>
        </w:rPr>
        <w:t xml:space="preserve">, tức 70 USD một tháng cho 10 máy </w:t>
      </w:r>
      <w:r>
        <w:rPr>
          <w:color w:val="1B5E9E"/>
          <w:sz w:val="20"/>
          <w:vertAlign w:val="superscript"/>
        </w:rPr>
        <w:t>[135]</w:t>
      </w:r>
      <w:r>
        <w:rPr>
          <w:sz w:val="23"/>
        </w:rPr>
        <w:t xml:space="preserve"> </w:t>
      </w:r>
      <w:r>
        <w:rPr>
          <w:color w:val="1B5E9E"/>
          <w:sz w:val="20"/>
          <w:vertAlign w:val="superscript"/>
        </w:rPr>
        <w:t>[136]</w:t>
      </w:r>
      <w:r>
        <w:rPr>
          <w:sz w:val="23"/>
        </w:rPr>
        <w:t xml:space="preserve">; </w:t>
      </w:r>
      <w:r>
        <w:rPr>
          <w:b/>
          <w:sz w:val="23"/>
        </w:rPr>
        <w:t>Microsoft Intune Plan 1</w:t>
      </w:r>
      <w:r>
        <w:rPr>
          <w:sz w:val="23"/>
        </w:rPr>
        <w:t xml:space="preserve"> niêm yết </w:t>
      </w:r>
      <w:r>
        <w:rPr>
          <w:b/>
          <w:sz w:val="23"/>
        </w:rPr>
        <w:t>8,00 USD mỗi người dùng mỗi tháng</w:t>
      </w:r>
      <w:r>
        <w:rPr>
          <w:sz w:val="23"/>
        </w:rPr>
        <w:t xml:space="preserve"> </w:t>
      </w:r>
      <w:r>
        <w:rPr>
          <w:color w:val="1B5E9E"/>
          <w:sz w:val="20"/>
          <w:vertAlign w:val="superscript"/>
        </w:rPr>
        <w:t>[137]</w:t>
      </w:r>
      <w:r>
        <w:rPr>
          <w:sz w:val="23"/>
        </w:rPr>
        <w:t xml:space="preserve"> và, quan trọng hơn giá, </w:t>
      </w:r>
      <w:r>
        <w:rPr>
          <w:b/>
          <w:sz w:val="23"/>
        </w:rPr>
        <w:t>Intune không khoá được máy Windows từ xa</w:t>
      </w:r>
      <w:r>
        <w:rPr>
          <w:sz w:val="23"/>
        </w:rPr>
        <w:t xml:space="preserve">: danh sách nền tảng hỗ trợ lệnh khoá từ xa chỉ có Android, iOS, macOS và visionOS </w:t>
      </w:r>
      <w:r>
        <w:rPr>
          <w:color w:val="1B5E9E"/>
          <w:sz w:val="20"/>
          <w:vertAlign w:val="superscript"/>
        </w:rPr>
        <w:t>[138]</w:t>
      </w:r>
      <w:r>
        <w:rPr>
          <w:sz w:val="23"/>
        </w:rPr>
        <w:t xml:space="preserve">; </w:t>
      </w:r>
      <w:r>
        <w:rPr>
          <w:b/>
          <w:sz w:val="23"/>
        </w:rPr>
        <w:t>Tactical RMM</w:t>
      </w:r>
      <w:r>
        <w:rPr>
          <w:sz w:val="23"/>
        </w:rPr>
        <w:t xml:space="preserve"> bị loại vì giấy phép cấm dùng như một phần của dịch vụ thương mại khi chưa có chấp thuận bằng văn bản </w:t>
      </w:r>
      <w:r>
        <w:rPr>
          <w:color w:val="1B5E9E"/>
          <w:sz w:val="20"/>
          <w:vertAlign w:val="superscript"/>
        </w:rPr>
        <w:t>[139]</w:t>
      </w:r>
      <w:r>
        <w:rPr>
          <w:sz w:val="23"/>
        </w:rPr>
        <w:t xml:space="preserve">. Prey được giữ trong danh sách dự phòng vì agent theo GPLv3 và có sẵn lệnh báo động, cảnh báo, khoá cùng lịch sử vị trí </w:t>
      </w:r>
      <w:r>
        <w:rPr>
          <w:color w:val="1B5E9E"/>
          <w:sz w:val="20"/>
          <w:vertAlign w:val="superscript"/>
        </w:rPr>
        <w:t>[140]</w:t>
      </w:r>
      <w:r>
        <w:rPr>
          <w:sz w:val="23"/>
        </w:rPr>
        <w:t xml:space="preserve"> </w:t>
      </w:r>
      <w:r>
        <w:rPr>
          <w:color w:val="1B5E9E"/>
          <w:sz w:val="20"/>
          <w:vertAlign w:val="superscript"/>
        </w:rPr>
        <w:t>[141]</w:t>
      </w:r>
      <w:r>
        <w:rPr>
          <w:sz w:val="23"/>
        </w:rPr>
        <w:t xml:space="preserve">, nhưng giá thì nhóm </w:t>
      </w:r>
      <w:r>
        <w:rPr>
          <w:b/>
          <w:sz w:val="23"/>
        </w:rPr>
        <w:t>chưa xác minh được</w:t>
      </w:r>
      <w:r>
        <w:rPr>
          <w:sz w:val="23"/>
        </w:rPr>
        <w:t xml:space="preserve"> [Cần kiểm chứng].</w:t>
      </w:r>
    </w:p>
    <w:p>
      <w:pPr>
        <w:pStyle w:val="ListBullet"/>
        <w:spacing w:after="60" w:line="307" w:lineRule="auto"/>
        <w:ind w:left="425" w:hanging="255"/>
      </w:pPr>
      <w:r>
        <w:rPr>
          <w:b/>
          <w:sz w:val="23"/>
        </w:rPr>
        <w:t>Mã hoá ổ đĩa bằng BitLocker</w:t>
      </w:r>
      <w:r>
        <w:rPr>
          <w:sz w:val="23"/>
        </w:rPr>
        <w:t xml:space="preserve">, chỉ với TPM, </w:t>
      </w:r>
      <w:r>
        <w:rPr>
          <w:b/>
          <w:sz w:val="23"/>
        </w:rPr>
        <w:t>không đặt mã PIN khởi động</w:t>
      </w:r>
      <w:r>
        <w:rPr>
          <w:sz w:val="23"/>
        </w:rPr>
        <w:t xml:space="preserve">. BitLocker chỉ có từ bản Windows Pro trở lên </w:t>
      </w:r>
      <w:r>
        <w:rPr>
          <w:color w:val="1B5E9E"/>
          <w:sz w:val="20"/>
          <w:vertAlign w:val="superscript"/>
        </w:rPr>
        <w:t>[142]</w:t>
      </w:r>
      <w:r>
        <w:rPr>
          <w:sz w:val="23"/>
        </w:rPr>
        <w:t xml:space="preserve">, thuật toán mặc định là XTS-AES 128 bit, và tuỳ chọn TPM cộng PIN cho phép đặt PIN từ 4 đến 20 chữ số </w:t>
      </w:r>
      <w:r>
        <w:rPr>
          <w:color w:val="1B5E9E"/>
          <w:sz w:val="20"/>
          <w:vertAlign w:val="superscript"/>
        </w:rPr>
        <w:t>[143]</w:t>
      </w:r>
      <w:r>
        <w:rPr>
          <w:sz w:val="23"/>
        </w:rPr>
        <w:t xml:space="preserve">. Nhóm cố ý </w:t>
      </w:r>
      <w:r>
        <w:rPr>
          <w:b/>
          <w:sz w:val="23"/>
        </w:rPr>
        <w:t>không</w:t>
      </w:r>
      <w:r>
        <w:rPr>
          <w:sz w:val="23"/>
        </w:rPr>
        <w:t xml:space="preserve"> bật PIN: bắt một sinh viên nhập thêm mật khẩu trước khi máy khởi động, lúc 07:00 ngày thi, là một quyết định thiết kế tồi. BitLocker ở đây bảo vệ </w:t>
      </w:r>
      <w:r>
        <w:rPr>
          <w:b/>
          <w:sz w:val="23"/>
        </w:rPr>
        <w:t>dữ liệu</w:t>
      </w:r>
      <w:r>
        <w:rPr>
          <w:sz w:val="23"/>
        </w:rPr>
        <w:t xml:space="preserve">, không bảo vệ </w:t>
      </w:r>
      <w:r>
        <w:rPr>
          <w:b/>
          <w:sz w:val="23"/>
        </w:rPr>
        <w:t>tài sản</w:t>
      </w:r>
      <w:r>
        <w:rPr>
          <w:sz w:val="23"/>
        </w:rPr>
        <w:t>.</w:t>
      </w:r>
    </w:p>
    <w:p>
      <w:pPr>
        <w:pStyle w:val="ListBullet"/>
        <w:spacing w:after="60" w:line="307" w:lineRule="auto"/>
        <w:ind w:left="425" w:hanging="255"/>
      </w:pPr>
      <w:r>
        <w:rPr>
          <w:b/>
          <w:sz w:val="23"/>
        </w:rPr>
        <w:t>Mật khẩu quản trị BIOS, tắt khởi động từ USB, bật Secure Boot</w:t>
      </w:r>
      <w:r>
        <w:rPr>
          <w:sz w:val="23"/>
        </w:rPr>
        <w:t xml:space="preserve">, đặt ngay khi nhập kho, mất khoảng năm phút mỗi máy và tốn 0đ. Cần nói rõ đây là lớp yếu: chính Microsoft xây cơ chế DFCI vì chuỗi tin cậy của nó "không phụ thuộc vào an ninh của mật khẩu UEFI cục bộ" </w:t>
      </w:r>
      <w:r>
        <w:rPr>
          <w:color w:val="1B5E9E"/>
          <w:sz w:val="20"/>
          <w:vertAlign w:val="superscript"/>
        </w:rPr>
        <w:t>[144]</w:t>
      </w:r>
      <w:r>
        <w:rPr>
          <w:sz w:val="23"/>
        </w:rPr>
        <w:t xml:space="preserve">. Nhóm </w:t>
      </w:r>
      <w:r>
        <w:rPr>
          <w:b/>
          <w:sz w:val="23"/>
        </w:rPr>
        <w:t>không dùng được DFCI</w:t>
      </w:r>
      <w:r>
        <w:rPr>
          <w:sz w:val="23"/>
        </w:rPr>
        <w:t>, vì nó đòi máy phải đăng ký qua nhà sản xuất hoặc đối tác, không nhận tệp CSV nhập tay, và danh sách nhà sản xuất được hỗ trợ không có Dell, HP, Lenovo, tức là toàn bộ nguồn máy cũ của nhóm.</w:t>
      </w:r>
    </w:p>
    <w:p>
      <w:pPr>
        <w:pStyle w:val="ListBullet"/>
        <w:spacing w:after="60" w:line="307" w:lineRule="auto"/>
        <w:ind w:left="425" w:hanging="255"/>
      </w:pPr>
      <w:r>
        <w:rPr>
          <w:b/>
          <w:sz w:val="23"/>
        </w:rPr>
        <w:t>Xoá sạch giữa hai lượt thuê</w:t>
      </w:r>
      <w:r>
        <w:rPr>
          <w:sz w:val="23"/>
        </w:rPr>
        <w:t xml:space="preserve"> bằng chế độ máy dùng chung của Windows, đặt tuỳ chọn xoá tài khoản ngay khi đăng xuất </w:t>
      </w:r>
      <w:r>
        <w:rPr>
          <w:color w:val="1B5E9E"/>
          <w:sz w:val="20"/>
          <w:vertAlign w:val="superscript"/>
        </w:rPr>
        <w:t>[145]</w:t>
      </w:r>
      <w:r>
        <w:rPr>
          <w:sz w:val="23"/>
        </w:rPr>
        <w:t xml:space="preserve">, bổ sung bằng thao tác đặt lại tại chỗ ở màn hình khoá </w:t>
      </w:r>
      <w:r>
        <w:rPr>
          <w:color w:val="1B5E9E"/>
          <w:sz w:val="20"/>
          <w:vertAlign w:val="superscript"/>
        </w:rPr>
        <w:t>[146]</w:t>
      </w:r>
      <w:r>
        <w:rPr>
          <w:sz w:val="23"/>
        </w:rPr>
        <w:t xml:space="preserve">. Đây là lớp chống </w:t>
      </w:r>
      <w:r>
        <w:rPr>
          <w:b/>
          <w:sz w:val="23"/>
        </w:rPr>
        <w:t>rò rỉ dữ liệu giữa hai khách</w:t>
      </w:r>
      <w:r>
        <w:rPr>
          <w:sz w:val="23"/>
        </w:rPr>
        <w:t>, không phải lớp chống trộm, nhưng là rủi ro xảy ra hằng ngày.</w:t>
      </w:r>
    </w:p>
    <w:p>
      <w:pPr>
        <w:pStyle w:val="ListBullet"/>
        <w:spacing w:after="60" w:line="307" w:lineRule="auto"/>
        <w:ind w:left="425" w:hanging="255"/>
      </w:pPr>
      <w:r>
        <w:rPr>
          <w:b/>
          <w:sz w:val="23"/>
        </w:rPr>
        <w:t>Khắc laser mã tài sản, tem niêm phong vỡ, tem QR.</w:t>
      </w:r>
      <w:r>
        <w:rPr>
          <w:sz w:val="23"/>
        </w:rPr>
        <w:t xml:space="preserve"> Khắc laser làm máy khó bán lại và là bằng chứng sở hữu khi trình báo; tem niêm phong phát hiện việc mở máy, tráo RAM hoặc ổ cứng; tem QR phục vụ kiểm kê và gắn máy với lượt thuê. Giá ba hạng mục này tại Đà Nẵng nhóm </w:t>
      </w:r>
      <w:r>
        <w:rPr>
          <w:b/>
          <w:sz w:val="23"/>
        </w:rPr>
        <w:t>chưa khảo được</w:t>
      </w:r>
      <w:r>
        <w:rPr>
          <w:sz w:val="23"/>
        </w:rPr>
        <w:t xml:space="preserve"> [Cần kiểm chứng], và được ghi vào danh mục việc phải làm ở Phụ lục E. Ngược lại, </w:t>
      </w:r>
      <w:r>
        <w:rPr>
          <w:b/>
          <w:sz w:val="23"/>
        </w:rPr>
        <w:t>khoá Kensington bị loại</w:t>
      </w:r>
      <w:r>
        <w:rPr>
          <w:sz w:val="23"/>
        </w:rPr>
        <w:t xml:space="preserve"> khỏi phương án: bản chất của nó là cột máy vào một vật cố định, mâu thuẫn với việc khách mang máy vào phòng thi.</w:t>
      </w:r>
    </w:p>
    <w:p>
      <w:bookmarkStart w:id="1080" w:name="sec54"/>
      <w:pPr>
        <w:pStyle w:val="Heading3"/>
      </w:pPr>
      <w:r>
        <w:rPr>
          <w:rFonts w:ascii="Arial" w:hAnsi="Arial"/>
          <w:b/>
        </w:rPr>
        <w:t xml:space="preserve">6.6.5 </w:t>
      </w:r>
      <w:r>
        <w:rPr>
          <w:rFonts w:ascii="Arial" w:hAnsi="Arial"/>
        </w:rPr>
        <w:t>Lớp 5: Pháp lý</w:t>
      </w:r>
      <w:bookmarkEnd w:id="1080"/>
    </w:p>
    <w:p>
      <w:pPr>
        <w:spacing w:after="120"/>
      </w:pPr>
      <w:r>
        <w:rPr>
          <w:sz w:val="23"/>
        </w:rPr>
        <w:t xml:space="preserve">Nhắc nợ bằng văn bản gửi tới địa chỉ đã đăng ký, sau đó trình báo cơ quan công an theo quy định về lạm dụng tín nhiệm chiếm đoạt tài sản tại </w:t>
      </w:r>
      <w:r>
        <w:rPr>
          <w:b/>
          <w:sz w:val="23"/>
        </w:rPr>
        <w:t>Điều 175 Bộ luật Hình sự 2015</w:t>
      </w:r>
      <w:r>
        <w:rPr>
          <w:sz w:val="23"/>
        </w:rPr>
        <w:t xml:space="preserve">. Lớp này </w:t>
      </w:r>
      <w:r>
        <w:rPr>
          <w:b/>
          <w:sz w:val="23"/>
        </w:rPr>
        <w:t>không chặn</w:t>
      </w:r>
      <w:r>
        <w:rPr>
          <w:sz w:val="23"/>
        </w:rPr>
        <w:t xml:space="preserve"> được gì cả, nó chỉ làm tăng chi phí kỳ vọng của hành vi chiếm đoạt, và chỉ hoạt động khi lớp 3 đã làm đúng việc của mình. Phân tích căn cứ ở Chương 17.</w:t>
      </w:r>
    </w:p>
    <w:p>
      <w:bookmarkStart w:id="1081" w:name="sec55"/>
      <w:pPr>
        <w:pStyle w:val="Heading2"/>
      </w:pPr>
      <w:r>
        <w:rPr>
          <w:rFonts w:ascii="Arial" w:hAnsi="Arial"/>
          <w:b/>
        </w:rPr>
        <w:t xml:space="preserve">6.7 </w:t>
      </w:r>
      <w:r>
        <w:rPr>
          <w:rFonts w:ascii="Arial" w:hAnsi="Arial"/>
        </w:rPr>
        <w:t>Giới hạn của biện pháp kỹ thuật</w:t>
      </w:r>
      <w:bookmarkEnd w:id="1081"/>
    </w:p>
    <w:p>
      <w:pPr>
        <w:spacing w:after="120"/>
      </w:pPr>
      <w:r>
        <w:rPr>
          <w:sz w:val="23"/>
        </w:rPr>
        <w:t>Phần này viết ra để không ai đọc chương này rồi tưởng đội máy được bảo vệ tuyệt đối. Một người có chuyên môn vẫn làm được ba việc sau.</w:t>
      </w:r>
    </w:p>
    <w:p>
      <w:pPr>
        <w:spacing w:after="120"/>
      </w:pPr>
      <w:r>
        <w:rPr>
          <w:b/>
          <w:sz w:val="23"/>
        </w:rPr>
        <w:t>Tháo ổ cứng.</w:t>
      </w:r>
      <w:r>
        <w:rPr>
          <w:sz w:val="23"/>
        </w:rPr>
        <w:t xml:space="preserve"> Rút ổ SSD ra là mọi phần mềm cài trên hệ điều hành trở nên vô nghĩa. BitLocker khiến dữ liệu trên ổ đó không đọc được, nhưng phần thân máy vẫn bán được. Đây là lý do khắc laser mã tài sản lên vỏ máy có giá trị thực: nó tấn công vào </w:t>
      </w:r>
      <w:r>
        <w:rPr>
          <w:b/>
          <w:sz w:val="23"/>
        </w:rPr>
        <w:t>giá bán lại</w:t>
      </w:r>
      <w:r>
        <w:rPr>
          <w:sz w:val="23"/>
        </w:rPr>
        <w:t>, thứ duy nhất kẻ gian quan tâm.</w:t>
      </w:r>
    </w:p>
    <w:p>
      <w:pPr>
        <w:spacing w:after="120"/>
      </w:pPr>
      <w:r>
        <w:rPr>
          <w:b/>
          <w:sz w:val="23"/>
        </w:rPr>
        <w:t>Cài lại hệ điều hành từ thiết bị ngoài.</w:t>
      </w:r>
      <w:r>
        <w:rPr>
          <w:sz w:val="23"/>
        </w:rPr>
        <w:t xml:space="preserve"> Mật khẩu BIOS cục bộ có thể bị vượt qua bằng cách gỡ pin CMOS hoặc dùng cơ chế khôi phục của nhà sản xuất. Khi đó việc chặn khởi động từ USB không còn tác dụng và máy có thể được cài lại sạch sẽ. Cơ chế duy nhất chống được điều này ở tầng phần sụn là DFCI, vốn giữ nguyên hiệu lực kể cả khi người dùng cài lại Windows, cài hệ điều hành khác hoặc định dạng ổ cứng </w:t>
      </w:r>
      <w:r>
        <w:rPr>
          <w:color w:val="1B5E9E"/>
          <w:sz w:val="20"/>
          <w:vertAlign w:val="superscript"/>
        </w:rPr>
        <w:t>[144]</w:t>
      </w:r>
      <w:r>
        <w:rPr>
          <w:sz w:val="23"/>
        </w:rPr>
        <w:t>, và như đã nêu, nhóm không đủ điều kiện dùng nó.</w:t>
      </w:r>
    </w:p>
    <w:p>
      <w:pPr>
        <w:spacing w:after="120"/>
      </w:pPr>
      <w:r>
        <w:rPr>
          <w:b/>
          <w:sz w:val="23"/>
        </w:rPr>
        <w:t>Chặn mạng.</w:t>
      </w:r>
      <w:r>
        <w:rPr>
          <w:sz w:val="23"/>
        </w:rPr>
        <w:t xml:space="preserve"> Agent quản lý thiết bị chỉ báo về khi máy có kết nối. Tắt Wi-Fi là mọi lệnh khoá nằm trong hàng đợi. Ngay cả Intune, khi định vị máy Windows, cũng chỉ giữ dữ liệu vị trí trong 24 giờ rồi tự xoá, và không có chế độ máy bị mất cho Windows </w:t>
      </w:r>
      <w:r>
        <w:rPr>
          <w:color w:val="1B5E9E"/>
          <w:sz w:val="20"/>
          <w:vertAlign w:val="superscript"/>
        </w:rPr>
        <w:t>[147]</w:t>
      </w:r>
      <w:r>
        <w:rPr>
          <w:sz w:val="23"/>
        </w:rPr>
        <w:t>. Các thẻ định vị gắn ngoài cũng không cứu được, vì hệ điều hành của điện thoại chủ động cảnh báo người đang mang theo một thẻ lạ, tức là mách cho kẻ gian biết chỗ cần vứt bỏ.</w:t>
      </w:r>
    </w:p>
    <w:p>
      <w:pPr>
        <w:spacing w:after="120"/>
      </w:pPr>
      <w:r>
        <w:rPr>
          <w:sz w:val="23"/>
        </w:rPr>
        <w:t xml:space="preserve">Vậy vì sao vẫn triển khai? Vì mục tiêu </w:t>
      </w:r>
      <w:r>
        <w:rPr>
          <w:b/>
          <w:sz w:val="23"/>
        </w:rPr>
        <w:t>không phải an toàn tuyệt đối mà là nâng chi phí và rủi ro của kẻ gian cho tới khi hành vi đó không còn đáng</w:t>
      </w:r>
      <w:r>
        <w:rPr>
          <w:sz w:val="23"/>
        </w:rPr>
        <w:t>. Một chiếc máy đã khắc mã, dán tem niêm phong, mã hoá ổ, khoá BIOS và có hồ sơ bàn giao đầy đủ thì bán lại khó hơn, giá thấp hơn, và khả năng bị lần ra cao hơn hẳn một chiếc máy trắng trơn. Với giá trị 6,5 đến 10 triệu đồng, chênh lệch đó đủ để đổi kết luận của phép tính.</w:t>
      </w:r>
    </w:p>
    <w:p>
      <w:bookmarkStart w:id="1082" w:name="sec56"/>
      <w:pPr>
        <w:pStyle w:val="Heading2"/>
      </w:pPr>
      <w:r>
        <w:rPr>
          <w:rFonts w:ascii="Arial" w:hAnsi="Arial"/>
          <w:b/>
        </w:rPr>
        <w:t xml:space="preserve">6.8 </w:t>
      </w:r>
      <w:r>
        <w:rPr>
          <w:rFonts w:ascii="Arial" w:hAnsi="Arial"/>
        </w:rPr>
        <w:t>Ranh giới đạo đức của việc theo dõi thiết bị</w:t>
      </w:r>
      <w:bookmarkEnd w:id="1082"/>
    </w:p>
    <w:p>
      <w:pPr>
        <w:spacing w:after="120"/>
      </w:pPr>
      <w:r>
        <w:rPr>
          <w:sz w:val="23"/>
        </w:rPr>
        <w:t xml:space="preserve">Phần mềm quản lý thiết bị đặt nhóm vào một vị trí có quyền lực rất mất cân xứng với khách. Vì vậy phạm vi của nó được viết thành </w:t>
      </w:r>
      <w:r>
        <w:rPr>
          <w:b/>
          <w:sz w:val="23"/>
        </w:rPr>
        <w:t>Điều 6 của hợp đồng ở Phụ lục C</w:t>
      </w:r>
      <w:r>
        <w:rPr>
          <w:sz w:val="23"/>
        </w:rPr>
        <w:t>, và được thông báo cho khách trước khi ký.</w:t>
      </w:r>
    </w:p>
    <w:p>
      <w:pPr>
        <w:spacing w:after="120"/>
      </w:pPr>
      <w:r>
        <w:rPr>
          <w:sz w:val="23"/>
        </w:rPr>
        <w:t xml:space="preserve">Phần mềm </w:t>
      </w:r>
      <w:r>
        <w:rPr>
          <w:b/>
          <w:sz w:val="23"/>
        </w:rPr>
        <w:t>được phép</w:t>
      </w:r>
      <w:r>
        <w:rPr>
          <w:sz w:val="23"/>
        </w:rPr>
        <w:t>: báo trạng thái trực tuyến, báo vị trí gần đúng của thiết bị, và khoá màn hình từ xa khi đơn thuê đã quá hạn theo đúng quy trình ở Phụ lục B. Hết.</w:t>
      </w:r>
    </w:p>
    <w:p>
      <w:pPr>
        <w:spacing w:after="120"/>
      </w:pPr>
      <w:r>
        <w:rPr>
          <w:sz w:val="23"/>
        </w:rPr>
        <w:t xml:space="preserve">Phần mềm </w:t>
      </w:r>
      <w:r>
        <w:rPr>
          <w:b/>
          <w:sz w:val="23"/>
        </w:rPr>
        <w:t>không được phép</w:t>
      </w:r>
      <w:r>
        <w:rPr>
          <w:sz w:val="23"/>
        </w:rPr>
        <w:t xml:space="preserve">: đọc nội dung tệp, ghi thao tác bàn phím, chụp màn hình, bật camera hay micro, và </w:t>
      </w:r>
      <w:r>
        <w:rPr>
          <w:b/>
          <w:sz w:val="23"/>
        </w:rPr>
        <w:t>không được xoá dữ liệu do khách tạo ra</w:t>
      </w:r>
      <w:r>
        <w:rPr>
          <w:sz w:val="23"/>
        </w:rPr>
        <w:t>. Bài làm, ảnh và tài liệu khách lưu trên máy trong thời gian thuê là tài sản của khách. Lệnh khoá chỉ nhằm làm chiếc máy trở nên vô dụng với người đang giữ nó, không nhằm trừng phạt, và màn hình khoá hiển thị số điện thoại liên hệ.</w:t>
      </w:r>
    </w:p>
    <w:p>
      <w:pPr>
        <w:spacing w:after="120"/>
      </w:pPr>
      <w:r>
        <w:rPr>
          <w:sz w:val="23"/>
        </w:rPr>
        <w:t xml:space="preserve">Về quy trình, </w:t>
      </w:r>
      <w:r>
        <w:rPr>
          <w:b/>
          <w:sz w:val="23"/>
        </w:rPr>
        <w:t>không một thành viên nào tự mình khoá được máy của khách</w:t>
      </w:r>
      <w:r>
        <w:rPr>
          <w:sz w:val="23"/>
        </w:rPr>
        <w:t xml:space="preserve">. Mỗi lệnh khoá cần </w:t>
      </w:r>
      <w:r>
        <w:rPr>
          <w:b/>
          <w:sz w:val="23"/>
        </w:rPr>
        <w:t>hai người duyệt</w:t>
      </w:r>
      <w:r>
        <w:rPr>
          <w:sz w:val="23"/>
        </w:rPr>
        <w:t>, một quản trị viên đề xuất và một quản trị viên khác phê duyệt, và mọi lệnh được ghi vào bảng nhật ký chỉ ghi thêm kèm mã đơn, mã tài sản, lý do và danh tính hai người duyệt. Nhật ký này không sửa và không xoá được. Khách có quyền yêu cầu bản trích xuất nhật ký liên quan tới đơn thuê của mình.</w:t>
      </w:r>
    </w:p>
    <w:p>
      <w:bookmarkStart w:id="1083" w:name="sec57"/>
      <w:pPr>
        <w:pStyle w:val="Heading2"/>
      </w:pPr>
      <w:r>
        <w:rPr>
          <w:rFonts w:ascii="Arial" w:hAnsi="Arial"/>
          <w:b/>
        </w:rPr>
        <w:t xml:space="preserve">6.9 </w:t>
      </w:r>
      <w:r>
        <w:rPr>
          <w:rFonts w:ascii="Arial" w:hAnsi="Arial"/>
        </w:rPr>
        <w:t>Quy trình khi máy không được trả</w:t>
      </w:r>
      <w:bookmarkEnd w:id="1083"/>
    </w:p>
    <w:p>
      <w:pPr>
        <w:spacing w:after="120"/>
      </w:pPr>
      <w:r>
        <w:rPr>
          <w:sz w:val="23"/>
        </w:rPr>
        <w:t xml:space="preserve">Quy trình leo thang gồm năm bước và được công bố trước để không ai bất ngờ: nhắc tự động ở mốc </w:t>
      </w:r>
      <w:r>
        <w:rPr>
          <w:b/>
          <w:sz w:val="23"/>
        </w:rPr>
        <w:t>15 phút</w:t>
      </w:r>
      <w:r>
        <w:rPr>
          <w:sz w:val="23"/>
        </w:rPr>
        <w:t xml:space="preserve">; nhắc lần hai kèm cảnh báo khoá ở </w:t>
      </w:r>
      <w:r>
        <w:rPr>
          <w:b/>
          <w:sz w:val="23"/>
        </w:rPr>
        <w:t>60 phút</w:t>
      </w:r>
      <w:r>
        <w:rPr>
          <w:sz w:val="23"/>
        </w:rPr>
        <w:t xml:space="preserve">; gọi điện và, nếu không liên lạc được, khoá màn hình sau khi hai người duyệt ở </w:t>
      </w:r>
      <w:r>
        <w:rPr>
          <w:b/>
          <w:sz w:val="23"/>
        </w:rPr>
        <w:t>2 giờ</w:t>
      </w:r>
      <w:r>
        <w:rPr>
          <w:sz w:val="23"/>
        </w:rPr>
        <w:t xml:space="preserve">; văn bản yêu cầu trả tài sản và thông báo cho người liên hệ khẩn cấp ở </w:t>
      </w:r>
      <w:r>
        <w:rPr>
          <w:b/>
          <w:sz w:val="23"/>
        </w:rPr>
        <w:t>24 giờ</w:t>
      </w:r>
      <w:r>
        <w:rPr>
          <w:sz w:val="23"/>
        </w:rPr>
        <w:t xml:space="preserve">; kết xuất hồ sơ và trình báo ở </w:t>
      </w:r>
      <w:r>
        <w:rPr>
          <w:b/>
          <w:sz w:val="23"/>
        </w:rPr>
        <w:t>48 giờ</w:t>
      </w:r>
      <w:r>
        <w:rPr>
          <w:sz w:val="23"/>
        </w:rPr>
        <w:t xml:space="preserve">. Chi tiết từng bước, gồm cả nguyên tắc chỉ khoá màn hình mà không xoá dữ liệu, nằm ở </w:t>
      </w:r>
      <w:r>
        <w:rPr>
          <w:b/>
          <w:sz w:val="23"/>
        </w:rPr>
        <w:t>Phụ lục B, mục B.4</w:t>
      </w:r>
      <w:r>
        <w:rPr>
          <w:sz w:val="23"/>
        </w:rPr>
        <w:t>.</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469450"/>
            <wp:docPr id="7" name="Picture 7"/>
            <wp:cNvGraphicFramePr>
              <a:graphicFrameLocks noChangeAspect="1"/>
            </wp:cNvGraphicFramePr>
            <a:graphic>
              <a:graphicData uri="http://schemas.openxmlformats.org/drawingml/2006/picture">
                <pic:pic>
                  <pic:nvPicPr>
                    <pic:cNvPr id="0" name="08-seq-qua-han.png"/>
                    <pic:cNvPicPr/>
                  </pic:nvPicPr>
                  <pic:blipFill>
                    <a:blip r:embed="rId14"/>
                    <a:stretch>
                      <a:fillRect/>
                    </a:stretch>
                  </pic:blipFill>
                  <pic:spPr>
                    <a:xfrm>
                      <a:off x="0" y="0"/>
                      <a:ext cx="9144000" cy="4469450"/>
                    </a:xfrm>
                    <a:prstGeom prst="rect"/>
                  </pic:spPr>
                </pic:pic>
              </a:graphicData>
            </a:graphic>
          </wp:inline>
        </w:drawing>
      </w:r>
    </w:p>
    <w:p>
      <w:pPr>
        <w:spacing w:after="80"/>
        <w:jc w:val="center"/>
      </w:pPr>
      <w:bookmarkStart w:id="1084" w:name="fig7"/>
      <w:bookmarkEnd w:id="1084"/>
      <w:r>
        <w:rPr>
          <w:rFonts w:ascii="Arial" w:hAnsi="Arial"/>
          <w:b/>
          <w:color w:val="555B63"/>
          <w:sz w:val="19"/>
        </w:rPr>
        <w:t xml:space="preserve">Hình 7. </w:t>
      </w:r>
      <w:r>
        <w:rPr>
          <w:rFonts w:ascii="Arial" w:hAnsi="Arial"/>
          <w:i/>
          <w:color w:val="555B63"/>
          <w:sz w:val="19"/>
        </w:rPr>
        <w:t>Trình tự xử lý đơn thuê quá hạn: năm mốc thời gian từ nhắc tự động tới trình báo, với điểm chốt hai người duyệt trước khi phát lệnh khoá màn hình.</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 xml:space="preserve">Về căn cứ pháp lý, hành vi nhận tài sản theo hợp đồng thuê rồi không trả lại đúng hạn nhằm chiếm đoạt được điều chỉnh tại </w:t>
      </w:r>
      <w:r>
        <w:rPr>
          <w:b/>
          <w:sz w:val="23"/>
        </w:rPr>
        <w:t>Điều 175 Bộ luật Hình sự 2015</w:t>
      </w:r>
      <w:r>
        <w:rPr>
          <w:sz w:val="23"/>
        </w:rPr>
        <w:t xml:space="preserve"> về lạm dụng tín nhiệm chiếm đoạt tài sản. Hồ sơ trình báo gồm hợp đồng điện tử, biên bản bàn giao, bộ ảnh hiện trạng kèm mã băm, nhật ký hệ thống và nhật ký thiết bị. Phần phân tích đầy đủ, gồm cả điều kiện cấu thành và những gì nhóm chưa tự kiểm chứng được, nằm ở </w:t>
      </w:r>
      <w:r>
        <w:rPr>
          <w:b/>
          <w:sz w:val="23"/>
        </w:rPr>
        <w:t>Chương 17</w:t>
      </w:r>
      <w:r>
        <w:rPr>
          <w:sz w:val="23"/>
        </w:rPr>
        <w:t>.</w:t>
      </w:r>
    </w:p>
    <w:p>
      <w:bookmarkStart w:id="1085" w:name="sec58"/>
      <w:pPr>
        <w:pStyle w:val="Heading2"/>
      </w:pPr>
      <w:r>
        <w:rPr>
          <w:rFonts w:ascii="Arial" w:hAnsi="Arial"/>
          <w:b/>
        </w:rPr>
        <w:t xml:space="preserve">6.10 </w:t>
      </w:r>
      <w:r>
        <w:rPr>
          <w:rFonts w:ascii="Arial" w:hAnsi="Arial"/>
        </w:rPr>
        <w:t>So sánh với cách các thư viện đại học làm</w:t>
      </w:r>
      <w:bookmarkEnd w:id="1085"/>
    </w:p>
    <w:p>
      <w:pPr>
        <w:spacing w:after="120"/>
      </w:pPr>
      <w:r>
        <w:rPr>
          <w:sz w:val="23"/>
        </w:rPr>
        <w:t>Các chương trình cho mượn laptop của đại học nước ngoài đã vận hành hàng chục năm với đúng bài toán này, và biểu phí của họ là tài liệu tham chiếu tốt nhất mà nhóm tìm được.</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2565"/>
            <w:shd w:val="clear" w:color="auto" w:fill="1B5E9E"/>
          </w:tcPr>
          <w:p>
            <w:pPr>
              <w:spacing w:before="40" w:after="40" w:line="269" w:lineRule="auto"/>
              <w:jc w:val="left"/>
            </w:pPr>
            <w:r>
              <w:rPr>
                <w:rFonts w:ascii="Arial" w:hAnsi="Arial"/>
                <w:b/>
                <w:color w:val="FFFFFF"/>
                <w:sz w:val="20"/>
              </w:rPr>
              <w:t>Trường</w:t>
            </w:r>
          </w:p>
        </w:tc>
        <w:tc>
          <w:tcPr>
            <w:tcW w:type="dxa" w:w="2244"/>
            <w:shd w:val="clear" w:color="auto" w:fill="1B5E9E"/>
          </w:tcPr>
          <w:p>
            <w:pPr>
              <w:spacing w:before="40" w:after="40" w:line="269" w:lineRule="auto"/>
              <w:jc w:val="left"/>
            </w:pPr>
            <w:r>
              <w:rPr>
                <w:rFonts w:ascii="Arial" w:hAnsi="Arial"/>
                <w:b/>
                <w:color w:val="FFFFFF"/>
                <w:sz w:val="20"/>
              </w:rPr>
              <w:t>Phí trả trễ</w:t>
            </w:r>
          </w:p>
        </w:tc>
        <w:tc>
          <w:tcPr>
            <w:tcW w:type="dxa" w:w="2244"/>
            <w:shd w:val="clear" w:color="auto" w:fill="1B5E9E"/>
          </w:tcPr>
          <w:p>
            <w:pPr>
              <w:spacing w:before="40" w:after="40" w:line="269" w:lineRule="auto"/>
              <w:jc w:val="left"/>
            </w:pPr>
            <w:r>
              <w:rPr>
                <w:rFonts w:ascii="Arial" w:hAnsi="Arial"/>
                <w:b/>
                <w:color w:val="FFFFFF"/>
                <w:sz w:val="20"/>
              </w:rPr>
              <w:t>Phí khi mất máy</w:t>
            </w:r>
          </w:p>
        </w:tc>
        <w:tc>
          <w:tcPr>
            <w:tcW w:type="dxa" w:w="2244"/>
            <w:shd w:val="clear" w:color="auto" w:fill="1B5E9E"/>
          </w:tcPr>
          <w:p>
            <w:pPr>
              <w:spacing w:before="40" w:after="40" w:line="269" w:lineRule="auto"/>
              <w:jc w:val="left"/>
            </w:pPr>
            <w:r>
              <w:rPr>
                <w:rFonts w:ascii="Arial" w:hAnsi="Arial"/>
                <w:b/>
                <w:color w:val="FFFFFF"/>
                <w:sz w:val="20"/>
              </w:rPr>
              <w:t>Mốc chuyển sang "mất"</w:t>
            </w:r>
          </w:p>
        </w:tc>
      </w:tr>
      <w:tr>
        <w:tc>
          <w:tcPr>
            <w:tcW w:type="dxa" w:w="2565"/>
          </w:tcPr>
          <w:p>
            <w:pPr>
              <w:spacing w:before="40" w:after="40" w:line="269" w:lineRule="auto"/>
              <w:jc w:val="left"/>
            </w:pPr>
            <w:r>
              <w:rPr>
                <w:rFonts w:ascii="Arial" w:hAnsi="Arial"/>
                <w:sz w:val="20"/>
              </w:rPr>
              <w:t>Northern Illinois University</w:t>
            </w:r>
          </w:p>
        </w:tc>
        <w:tc>
          <w:tcPr>
            <w:tcW w:type="dxa" w:w="2244"/>
          </w:tcPr>
          <w:p>
            <w:pPr>
              <w:spacing w:before="40" w:after="40" w:line="269" w:lineRule="auto"/>
              <w:jc w:val="left"/>
            </w:pPr>
            <w:r>
              <w:rPr>
                <w:rFonts w:ascii="Arial" w:hAnsi="Arial"/>
                <w:sz w:val="20"/>
              </w:rPr>
              <w:t>5,00 USD một ngày</w:t>
            </w:r>
          </w:p>
        </w:tc>
        <w:tc>
          <w:tcPr>
            <w:tcW w:type="dxa" w:w="2244"/>
          </w:tcPr>
          <w:p>
            <w:pPr>
              <w:spacing w:before="40" w:after="40" w:line="269" w:lineRule="auto"/>
              <w:jc w:val="left"/>
            </w:pPr>
            <w:r>
              <w:rPr>
                <w:rFonts w:ascii="Arial" w:hAnsi="Arial"/>
                <w:b/>
                <w:sz w:val="20"/>
              </w:rPr>
              <w:t>1.100 USD</w:t>
            </w:r>
          </w:p>
        </w:tc>
        <w:tc>
          <w:tcPr>
            <w:tcW w:type="dxa" w:w="2244"/>
          </w:tcPr>
          <w:p>
            <w:pPr>
              <w:spacing w:before="40" w:after="40" w:line="269" w:lineRule="auto"/>
              <w:jc w:val="left"/>
            </w:pPr>
            <w:r>
              <w:rPr>
                <w:rFonts w:ascii="Arial" w:hAnsi="Arial"/>
                <w:sz w:val="20"/>
              </w:rPr>
              <w:t>Quá hạn 7 ngày</w:t>
            </w:r>
          </w:p>
        </w:tc>
      </w:tr>
      <w:tr>
        <w:tc>
          <w:tcPr>
            <w:tcW w:type="dxa" w:w="2565"/>
            <w:shd w:val="clear" w:color="auto" w:fill="F7F9FB"/>
          </w:tcPr>
          <w:p>
            <w:pPr>
              <w:spacing w:before="40" w:after="40" w:line="269" w:lineRule="auto"/>
              <w:jc w:val="left"/>
            </w:pPr>
            <w:r>
              <w:rPr>
                <w:rFonts w:ascii="Arial" w:hAnsi="Arial"/>
                <w:sz w:val="20"/>
              </w:rPr>
              <w:t>University of Kansas</w:t>
            </w:r>
          </w:p>
        </w:tc>
        <w:tc>
          <w:tcPr>
            <w:tcW w:type="dxa" w:w="2244"/>
            <w:shd w:val="clear" w:color="auto" w:fill="F7F9FB"/>
          </w:tcPr>
          <w:p>
            <w:pPr>
              <w:spacing w:before="40" w:after="40" w:line="269" w:lineRule="auto"/>
              <w:jc w:val="left"/>
            </w:pPr>
            <w:r>
              <w:rPr>
                <w:rFonts w:ascii="Arial" w:hAnsi="Arial"/>
                <w:b/>
                <w:sz w:val="20"/>
              </w:rPr>
              <w:t>0,10 USD một phút</w:t>
            </w:r>
            <w:r>
              <w:rPr>
                <w:rFonts w:ascii="Arial" w:hAnsi="Arial"/>
                <w:sz w:val="20"/>
              </w:rPr>
              <w:t>, trần 30 USD mỗi máy</w:t>
            </w:r>
          </w:p>
        </w:tc>
        <w:tc>
          <w:tcPr>
            <w:tcW w:type="dxa" w:w="2244"/>
            <w:shd w:val="clear" w:color="auto" w:fill="F7F9FB"/>
          </w:tcPr>
          <w:p>
            <w:pPr>
              <w:spacing w:before="40" w:after="40" w:line="269" w:lineRule="auto"/>
              <w:jc w:val="left"/>
            </w:pPr>
            <w:r>
              <w:rPr>
                <w:rFonts w:ascii="Arial" w:hAnsi="Arial"/>
                <w:sz w:val="20"/>
              </w:rPr>
              <w:t>không nêu</w:t>
            </w:r>
          </w:p>
        </w:tc>
        <w:tc>
          <w:tcPr>
            <w:tcW w:type="dxa" w:w="2244"/>
            <w:shd w:val="clear" w:color="auto" w:fill="F7F9FB"/>
          </w:tcPr>
          <w:p>
            <w:pPr>
              <w:spacing w:before="40" w:after="40" w:line="269" w:lineRule="auto"/>
              <w:jc w:val="left"/>
            </w:pPr>
            <w:r>
              <w:rPr>
                <w:rFonts w:ascii="Arial" w:hAnsi="Arial"/>
                <w:sz w:val="20"/>
              </w:rPr>
              <w:t>không nêu</w:t>
            </w:r>
          </w:p>
        </w:tc>
      </w:tr>
      <w:tr>
        <w:tc>
          <w:tcPr>
            <w:tcW w:type="dxa" w:w="2565"/>
          </w:tcPr>
          <w:p>
            <w:pPr>
              <w:spacing w:before="40" w:after="40" w:line="269" w:lineRule="auto"/>
              <w:jc w:val="left"/>
            </w:pPr>
            <w:r>
              <w:rPr>
                <w:rFonts w:ascii="Arial" w:hAnsi="Arial"/>
                <w:sz w:val="20"/>
              </w:rPr>
              <w:t>University of Connecticut</w:t>
            </w:r>
          </w:p>
        </w:tc>
        <w:tc>
          <w:tcPr>
            <w:tcW w:type="dxa" w:w="2244"/>
          </w:tcPr>
          <w:p>
            <w:pPr>
              <w:spacing w:before="40" w:after="40" w:line="269" w:lineRule="auto"/>
              <w:jc w:val="left"/>
            </w:pPr>
            <w:r>
              <w:rPr>
                <w:rFonts w:ascii="Arial" w:hAnsi="Arial"/>
                <w:sz w:val="20"/>
              </w:rPr>
              <w:t>1,00 USD một giờ</w:t>
            </w:r>
          </w:p>
        </w:tc>
        <w:tc>
          <w:tcPr>
            <w:tcW w:type="dxa" w:w="2244"/>
          </w:tcPr>
          <w:p>
            <w:pPr>
              <w:spacing w:before="40" w:after="40" w:line="269" w:lineRule="auto"/>
              <w:jc w:val="left"/>
            </w:pPr>
            <w:r>
              <w:rPr>
                <w:rFonts w:ascii="Arial" w:hAnsi="Arial"/>
                <w:b/>
                <w:sz w:val="20"/>
              </w:rPr>
              <w:t>1.500 USD</w:t>
            </w:r>
            <w:r>
              <w:rPr>
                <w:rFonts w:ascii="Arial" w:hAnsi="Arial"/>
                <w:sz w:val="20"/>
              </w:rPr>
              <w:t xml:space="preserve"> cho laptop, 30 USD cho dây sạc</w:t>
            </w:r>
          </w:p>
        </w:tc>
        <w:tc>
          <w:tcPr>
            <w:tcW w:type="dxa" w:w="2244"/>
          </w:tcPr>
          <w:p>
            <w:pPr>
              <w:spacing w:before="40" w:after="40" w:line="269" w:lineRule="auto"/>
              <w:jc w:val="left"/>
            </w:pPr>
            <w:r>
              <w:rPr>
                <w:rFonts w:ascii="Arial" w:hAnsi="Arial"/>
                <w:sz w:val="20"/>
              </w:rPr>
              <w:t>Quá hạn hơn 34 ngày</w:t>
            </w:r>
          </w:p>
        </w:tc>
      </w:tr>
      <w:tr>
        <w:tc>
          <w:tcPr>
            <w:tcW w:type="dxa" w:w="2565"/>
            <w:shd w:val="clear" w:color="auto" w:fill="F7F9FB"/>
          </w:tcPr>
          <w:p>
            <w:pPr>
              <w:spacing w:before="40" w:after="40" w:line="269" w:lineRule="auto"/>
              <w:jc w:val="left"/>
            </w:pPr>
            <w:r>
              <w:rPr>
                <w:rFonts w:ascii="Arial" w:hAnsi="Arial"/>
                <w:sz w:val="20"/>
              </w:rPr>
              <w:t>Sacramento State</w:t>
            </w:r>
          </w:p>
        </w:tc>
        <w:tc>
          <w:tcPr>
            <w:tcW w:type="dxa" w:w="2244"/>
            <w:shd w:val="clear" w:color="auto" w:fill="F7F9FB"/>
          </w:tcPr>
          <w:p>
            <w:pPr>
              <w:spacing w:before="40" w:after="40" w:line="269" w:lineRule="auto"/>
              <w:jc w:val="left"/>
            </w:pPr>
            <w:r>
              <w:rPr>
                <w:rFonts w:ascii="Arial" w:hAnsi="Arial"/>
                <w:sz w:val="20"/>
              </w:rPr>
              <w:t>không nêu</w:t>
            </w:r>
          </w:p>
        </w:tc>
        <w:tc>
          <w:tcPr>
            <w:tcW w:type="dxa" w:w="2244"/>
            <w:shd w:val="clear" w:color="auto" w:fill="F7F9FB"/>
          </w:tcPr>
          <w:p>
            <w:pPr>
              <w:spacing w:before="40" w:after="40" w:line="269" w:lineRule="auto"/>
              <w:jc w:val="left"/>
            </w:pPr>
            <w:r>
              <w:rPr>
                <w:rFonts w:ascii="Arial" w:hAnsi="Arial"/>
                <w:b/>
                <w:sz w:val="20"/>
              </w:rPr>
              <w:t>tối thiểu 2.000 USD</w:t>
            </w:r>
          </w:p>
        </w:tc>
        <w:tc>
          <w:tcPr>
            <w:tcW w:type="dxa" w:w="2244"/>
            <w:shd w:val="clear" w:color="auto" w:fill="F7F9FB"/>
          </w:tcPr>
          <w:p>
            <w:pPr>
              <w:spacing w:before="40" w:after="40" w:line="269" w:lineRule="auto"/>
              <w:jc w:val="left"/>
            </w:pPr>
            <w:r>
              <w:rPr>
                <w:rFonts w:ascii="Arial" w:hAnsi="Arial"/>
                <w:sz w:val="20"/>
              </w:rPr>
              <w:t>không nêu</w:t>
            </w:r>
          </w:p>
        </w:tc>
      </w:tr>
      <w:tr>
        <w:tc>
          <w:tcPr>
            <w:tcW w:type="dxa" w:w="2565"/>
          </w:tcPr>
          <w:p>
            <w:pPr>
              <w:spacing w:before="40" w:after="40" w:line="269" w:lineRule="auto"/>
              <w:jc w:val="left"/>
            </w:pPr>
            <w:r>
              <w:rPr>
                <w:rFonts w:ascii="Arial" w:hAnsi="Arial"/>
                <w:sz w:val="20"/>
              </w:rPr>
              <w:t>Stanford, The Hub @ Lathrop</w:t>
            </w:r>
          </w:p>
        </w:tc>
        <w:tc>
          <w:tcPr>
            <w:tcW w:type="dxa" w:w="2244"/>
          </w:tcPr>
          <w:p>
            <w:pPr>
              <w:spacing w:before="40" w:after="40" w:line="269" w:lineRule="auto"/>
              <w:jc w:val="left"/>
            </w:pPr>
            <w:r>
              <w:rPr>
                <w:rFonts w:ascii="Arial" w:hAnsi="Arial"/>
                <w:sz w:val="20"/>
              </w:rPr>
              <w:t>5,00 USD một ngày</w:t>
            </w:r>
          </w:p>
        </w:tc>
        <w:tc>
          <w:tcPr>
            <w:tcW w:type="dxa" w:w="2244"/>
          </w:tcPr>
          <w:p>
            <w:pPr>
              <w:spacing w:before="40" w:after="40" w:line="269" w:lineRule="auto"/>
              <w:jc w:val="left"/>
            </w:pPr>
            <w:r>
              <w:rPr>
                <w:rFonts w:ascii="Arial" w:hAnsi="Arial"/>
                <w:sz w:val="20"/>
              </w:rPr>
              <w:t>không nêu</w:t>
            </w:r>
          </w:p>
        </w:tc>
        <w:tc>
          <w:tcPr>
            <w:tcW w:type="dxa" w:w="2244"/>
          </w:tcPr>
          <w:p>
            <w:pPr>
              <w:spacing w:before="40" w:after="40" w:line="269" w:lineRule="auto"/>
              <w:jc w:val="left"/>
            </w:pPr>
            <w:r>
              <w:rPr>
                <w:rFonts w:ascii="Arial" w:hAnsi="Arial"/>
                <w:b/>
                <w:sz w:val="20"/>
              </w:rPr>
              <w:t>Khoá máy từ xa sau 2 ngày làm việc</w:t>
            </w:r>
          </w:p>
        </w:tc>
      </w:tr>
      <w:tr>
        <w:tc>
          <w:tcPr>
            <w:tcW w:type="dxa" w:w="2565"/>
            <w:shd w:val="clear" w:color="auto" w:fill="F7F9FB"/>
          </w:tcPr>
          <w:p>
            <w:pPr>
              <w:spacing w:before="40" w:after="40" w:line="269" w:lineRule="auto"/>
              <w:jc w:val="left"/>
            </w:pPr>
            <w:r>
              <w:rPr>
                <w:rFonts w:ascii="Arial" w:hAnsi="Arial"/>
                <w:sz w:val="20"/>
              </w:rPr>
              <w:t>MIT Libraries</w:t>
            </w:r>
          </w:p>
        </w:tc>
        <w:tc>
          <w:tcPr>
            <w:tcW w:type="dxa" w:w="2244"/>
            <w:shd w:val="clear" w:color="auto" w:fill="F7F9FB"/>
          </w:tcPr>
          <w:p>
            <w:pPr>
              <w:spacing w:before="40" w:after="40" w:line="269" w:lineRule="auto"/>
              <w:jc w:val="left"/>
            </w:pPr>
            <w:r>
              <w:rPr>
                <w:rFonts w:ascii="Arial" w:hAnsi="Arial"/>
                <w:b/>
                <w:sz w:val="20"/>
              </w:rPr>
              <w:t>không thu phí trễ theo ngày</w:t>
            </w:r>
          </w:p>
        </w:tc>
        <w:tc>
          <w:tcPr>
            <w:tcW w:type="dxa" w:w="2244"/>
            <w:shd w:val="clear" w:color="auto" w:fill="F7F9FB"/>
          </w:tcPr>
          <w:p>
            <w:pPr>
              <w:spacing w:before="40" w:after="40" w:line="269" w:lineRule="auto"/>
              <w:jc w:val="left"/>
            </w:pPr>
            <w:r>
              <w:rPr>
                <w:rFonts w:ascii="Arial" w:hAnsi="Arial"/>
                <w:sz w:val="20"/>
              </w:rPr>
              <w:t>135 USD phí thay thế</w:t>
            </w:r>
          </w:p>
        </w:tc>
        <w:tc>
          <w:tcPr>
            <w:tcW w:type="dxa" w:w="2244"/>
            <w:shd w:val="clear" w:color="auto" w:fill="F7F9FB"/>
          </w:tcPr>
          <w:p>
            <w:pPr>
              <w:spacing w:before="40" w:after="40" w:line="269" w:lineRule="auto"/>
              <w:jc w:val="left"/>
            </w:pPr>
            <w:r>
              <w:rPr>
                <w:rFonts w:ascii="Arial" w:hAnsi="Arial"/>
                <w:sz w:val="20"/>
              </w:rPr>
              <w:t>Quá hạn hơn 30 ngày</w:t>
            </w:r>
          </w:p>
        </w:tc>
      </w:tr>
    </w:tbl>
    <w:p>
      <w:pPr>
        <w:spacing w:before="60" w:after="200"/>
        <w:jc w:val="left"/>
      </w:pPr>
      <w:bookmarkStart w:id="1086" w:name="tab20"/>
      <w:bookmarkEnd w:id="1086"/>
      <w:r>
        <w:rPr>
          <w:rFonts w:ascii="Arial" w:hAnsi="Arial"/>
          <w:b/>
          <w:color w:val="555B63"/>
          <w:sz w:val="19"/>
        </w:rPr>
        <w:t xml:space="preserve">Bảng 20. </w:t>
      </w:r>
      <w:r>
        <w:rPr>
          <w:rFonts w:ascii="Arial" w:hAnsi="Arial"/>
          <w:i/>
          <w:color w:val="555B63"/>
          <w:sz w:val="19"/>
        </w:rPr>
        <w:t>Biểu phí trễ và phí thay thế của sáu chương trình cho mượn laptop tại đại học Mỹ.</w:t>
      </w:r>
    </w:p>
    <w:p>
      <w:pPr>
        <w:spacing w:after="200"/>
      </w:pPr>
      <w:r>
        <w:rPr>
          <w:rFonts w:ascii="Arial" w:hAnsi="Arial"/>
          <w:i/>
          <w:color w:val="555B63"/>
          <w:sz w:val="18"/>
        </w:rPr>
        <w:t>Toàn bộ số liệu trong bảng lấy từ đoạn trích kết quả tìm kiếm, nhóm chưa mở được trang gốc để đối chiếu [Cần kiểm chứng]. Riêng mốc 34 ngày của UConn là con số bất thường và cần xác minh lại.</w:t>
      </w:r>
    </w:p>
    <w:p>
      <w:pPr>
        <w:spacing w:after="120"/>
      </w:pPr>
      <w:r>
        <w:rPr>
          <w:sz w:val="23"/>
        </w:rPr>
        <w:t xml:space="preserve">Nguồn của từng dòng: Northern Illinois University </w:t>
      </w:r>
      <w:r>
        <w:rPr>
          <w:color w:val="1B5E9E"/>
          <w:sz w:val="20"/>
          <w:vertAlign w:val="superscript"/>
        </w:rPr>
        <w:t>[27]</w:t>
      </w:r>
      <w:r>
        <w:rPr>
          <w:sz w:val="23"/>
        </w:rPr>
        <w:t xml:space="preserve">, University of Kansas </w:t>
      </w:r>
      <w:r>
        <w:rPr>
          <w:color w:val="1B5E9E"/>
          <w:sz w:val="20"/>
          <w:vertAlign w:val="superscript"/>
        </w:rPr>
        <w:t>[148]</w:t>
      </w:r>
      <w:r>
        <w:rPr>
          <w:sz w:val="23"/>
        </w:rPr>
        <w:t xml:space="preserve">, University of Connecticut </w:t>
      </w:r>
      <w:r>
        <w:rPr>
          <w:color w:val="1B5E9E"/>
          <w:sz w:val="20"/>
          <w:vertAlign w:val="superscript"/>
        </w:rPr>
        <w:t>[28]</w:t>
      </w:r>
      <w:r>
        <w:rPr>
          <w:sz w:val="23"/>
        </w:rPr>
        <w:t xml:space="preserve">, Sacramento State </w:t>
      </w:r>
      <w:r>
        <w:rPr>
          <w:color w:val="1B5E9E"/>
          <w:sz w:val="20"/>
          <w:vertAlign w:val="superscript"/>
        </w:rPr>
        <w:t>[149]</w:t>
      </w:r>
      <w:r>
        <w:rPr>
          <w:sz w:val="23"/>
        </w:rPr>
        <w:t xml:space="preserve">, Stanford </w:t>
      </w:r>
      <w:r>
        <w:rPr>
          <w:color w:val="1B5E9E"/>
          <w:sz w:val="20"/>
          <w:vertAlign w:val="superscript"/>
        </w:rPr>
        <w:t>[33]</w:t>
      </w:r>
      <w:r>
        <w:rPr>
          <w:sz w:val="23"/>
        </w:rPr>
        <w:t xml:space="preserve">, MIT Libraries </w:t>
      </w:r>
      <w:r>
        <w:rPr>
          <w:color w:val="1B5E9E"/>
          <w:sz w:val="20"/>
          <w:vertAlign w:val="superscript"/>
        </w:rPr>
        <w:t>[150]</w:t>
      </w:r>
      <w:r>
        <w:rPr>
          <w:sz w:val="23"/>
        </w:rPr>
        <w:t xml:space="preserve">. Chương trình cho mượn thiết bị của MIT IS&amp;T thu </w:t>
      </w:r>
      <w:r>
        <w:rPr>
          <w:b/>
          <w:sz w:val="23"/>
        </w:rPr>
        <w:t>toàn bộ giá trị thay thế</w:t>
      </w:r>
      <w:r>
        <w:rPr>
          <w:sz w:val="23"/>
        </w:rPr>
        <w:t xml:space="preserve"> với thiết bị không được trả </w:t>
      </w:r>
      <w:r>
        <w:rPr>
          <w:color w:val="1B5E9E"/>
          <w:sz w:val="20"/>
          <w:vertAlign w:val="superscript"/>
        </w:rPr>
        <w:t>[29]</w:t>
      </w:r>
      <w:r>
        <w:rPr>
          <w:sz w:val="23"/>
        </w:rPr>
        <w:t>.</w:t>
      </w:r>
    </w:p>
    <w:p>
      <w:pPr>
        <w:spacing w:after="120"/>
      </w:pPr>
      <w:r>
        <w:rPr>
          <w:sz w:val="23"/>
        </w:rPr>
        <w:t xml:space="preserve">Bốn điều đáng bắt chước. </w:t>
      </w:r>
      <w:r>
        <w:rPr>
          <w:b/>
          <w:sz w:val="23"/>
        </w:rPr>
        <w:t>Một, phí trễ tính theo đơn vị thời gian tương ứng với thời hạn mượn, và luôn có trần.</w:t>
      </w:r>
      <w:r>
        <w:rPr>
          <w:sz w:val="23"/>
        </w:rPr>
        <w:t xml:space="preserve"> Kansas cho mượn bốn giờ nên tính theo phút và đặt trần 30 USD. ExamLap cho thuê theo ca bốn giờ nên tính 20.000đ mỗi 30 phút với trần 200.000đ mỗi ngày, cùng logic. </w:t>
      </w:r>
      <w:r>
        <w:rPr>
          <w:b/>
          <w:sz w:val="23"/>
        </w:rPr>
        <w:t>Hai, có mốc chuyển trạng thái rõ ràng từ "trễ" sang "mất".</w:t>
      </w:r>
      <w:r>
        <w:rPr>
          <w:sz w:val="23"/>
        </w:rPr>
        <w:t xml:space="preserve"> Bảng trên cho thấy mốc này dao động từ 7 ngày tới hơn 30 ngày, tuỳ vòng quay tài sản. Vòng quay của ExamLap tính bằng giờ, nên mốc 48 giờ ở Phụ lục B là hợp lý, thậm chí đã rộng rãi. </w:t>
      </w:r>
      <w:r>
        <w:rPr>
          <w:b/>
          <w:sz w:val="23"/>
        </w:rPr>
        <w:t>Ba, khoá máy từ xa là biện pháp đã được dùng thật, không phải ý tưởng lý thuyết.</w:t>
      </w:r>
      <w:r>
        <w:rPr>
          <w:sz w:val="23"/>
        </w:rPr>
        <w:t xml:space="preserve"> Stanford khoá sau hai ngày làm việc quá hạn </w:t>
      </w:r>
      <w:r>
        <w:rPr>
          <w:color w:val="1B5E9E"/>
          <w:sz w:val="20"/>
          <w:vertAlign w:val="superscript"/>
        </w:rPr>
        <w:t>[33]</w:t>
      </w:r>
      <w:r>
        <w:rPr>
          <w:sz w:val="23"/>
        </w:rPr>
        <w:t xml:space="preserve">, đúng cơ chế nhóm đặt ở bước 3 của quy trình leo thang, chỉ khác ở mốc thời gian. </w:t>
      </w:r>
      <w:r>
        <w:rPr>
          <w:b/>
          <w:sz w:val="23"/>
        </w:rPr>
        <w:t>Bốn, cần một người chuyên trách quản lý đội máy.</w:t>
      </w:r>
      <w:r>
        <w:rPr>
          <w:sz w:val="23"/>
        </w:rPr>
        <w:t xml:space="preserve"> Nghiên cứu về chương trình cho mượn laptop của University of Arizona Libraries, vận hành từ năm 2003 với hơn 300 thiết bị luân chuyển, nhấn mạnh đúng hai thứ: quy trình làm việc chuẩn và một người quản lý máy chuyên trách </w:t>
      </w:r>
      <w:r>
        <w:rPr>
          <w:color w:val="1B5E9E"/>
          <w:sz w:val="20"/>
          <w:vertAlign w:val="superscript"/>
        </w:rPr>
        <w:t>[30]</w:t>
      </w:r>
      <w:r>
        <w:rPr>
          <w:sz w:val="23"/>
        </w:rPr>
        <w:t>. Vai trò đó được phân công ở Chương 5.</w:t>
      </w:r>
    </w:p>
    <w:p>
      <w:pPr>
        <w:spacing w:after="120"/>
      </w:pPr>
      <w:r>
        <w:rPr>
          <w:sz w:val="23"/>
        </w:rPr>
        <w:t xml:space="preserve">Một điều </w:t>
      </w:r>
      <w:r>
        <w:rPr>
          <w:b/>
          <w:sz w:val="23"/>
        </w:rPr>
        <w:t>không</w:t>
      </w:r>
      <w:r>
        <w:rPr>
          <w:sz w:val="23"/>
        </w:rPr>
        <w:t xml:space="preserve"> nên bắt chước: MIT chọn không thu phí trễ theo ngày mà chỉ thu phí thay thế </w:t>
      </w:r>
      <w:r>
        <w:rPr>
          <w:color w:val="1B5E9E"/>
          <w:sz w:val="20"/>
          <w:vertAlign w:val="superscript"/>
        </w:rPr>
        <w:t>[150]</w:t>
      </w:r>
      <w:r>
        <w:rPr>
          <w:sz w:val="23"/>
        </w:rPr>
        <w:t>. Cách này gọn về vận hành, nhưng với dịch vụ mà cả đội máy chỉ có 10 chiếc và mỗi ca thi đều có người đang chờ, việc trả trễ một giờ gây thiệt hại trực tiếp cho khách kế tiếp. Phí trễ ở đây không nhằm phạt, nó nhằm giữ lịch.</w:t>
      </w:r>
    </w:p>
    <w:p>
      <w:pPr>
        <w:spacing w:after="120"/>
      </w:pPr>
      <w:r>
        <w:rPr>
          <w:sz w:val="23"/>
        </w:rPr>
        <w:t xml:space="preserve">Cuối cùng, một dữ kiện gần hơn mọi tham chiếu nước ngoài: Đại học FPT đã có sẵn hệ thống nội bộ cho sinh viên mượn máy của nhau </w:t>
      </w:r>
      <w:r>
        <w:rPr>
          <w:b/>
          <w:sz w:val="23"/>
        </w:rPr>
        <w:t>để dùng hoặc đi thi</w:t>
      </w:r>
      <w:r>
        <w:rPr>
          <w:sz w:val="23"/>
        </w:rPr>
        <w:t xml:space="preserve">, với thời gian mượn tối thiểu 60 phút và quy trình xác nhận hai bước giữa người mượn và chủ máy </w:t>
      </w:r>
      <w:r>
        <w:rPr>
          <w:color w:val="1B5E9E"/>
          <w:sz w:val="20"/>
          <w:vertAlign w:val="superscript"/>
        </w:rPr>
        <w:t>[18]</w:t>
      </w:r>
      <w:r>
        <w:rPr>
          <w:sz w:val="23"/>
        </w:rPr>
        <w:t>. Việc nhà trường phải xây riêng một module như vậy vừa xác nhận nhu cầu là thật, vừa cho thấy giới hạn của nó: nguồn cung là bạn bè, tức là phụ thuộc vào việc có quen ai đó có máy Windows rảnh đúng ca thi đó. ExamLap không cạnh tranh với cơ chế ấy, mà lấp phần nó không lấp được.</w:t>
      </w:r>
    </w:p>
    <w:p>
      <w:r>
        <w:br w:type="page"/>
      </w:r>
    </w:p>
    <w:p>
      <w:bookmarkStart w:id="1087" w:name="sec59"/>
      <w:pPr>
        <w:pStyle w:val="Heading1"/>
        <w:pageBreakBefore w:val="0"/>
        <w:pBdr>
          <w:bottom w:val="single" w:sz="8" w:space="4" w:color="1B5E9E"/>
        </w:pBdr>
      </w:pPr>
      <w:r>
        <w:rPr>
          <w:rFonts w:ascii="Arial" w:hAnsi="Arial"/>
          <w:b/>
        </w:rPr>
        <w:t xml:space="preserve">7. </w:t>
      </w:r>
      <w:r>
        <w:rPr>
          <w:rFonts w:ascii="Arial" w:hAnsi="Arial"/>
        </w:rPr>
        <w:t>Bảo mật hệ thống và bảo vệ dữ liệu cá nhân</w:t>
      </w:r>
      <w:bookmarkEnd w:id="1087"/>
    </w:p>
    <w:p>
      <w:bookmarkStart w:id="1088" w:name="sec60"/>
      <w:pPr>
        <w:pStyle w:val="Heading2"/>
      </w:pPr>
      <w:r>
        <w:rPr>
          <w:rFonts w:ascii="Arial" w:hAnsi="Arial"/>
          <w:b/>
        </w:rPr>
        <w:t xml:space="preserve">7.1 </w:t>
      </w:r>
      <w:r>
        <w:rPr>
          <w:rFonts w:ascii="Arial" w:hAnsi="Arial"/>
        </w:rPr>
        <w:t>Hai loại dữ liệu, hai chế độ bảo vệ</w:t>
      </w:r>
      <w:bookmarkEnd w:id="1088"/>
    </w:p>
    <w:p>
      <w:pPr>
        <w:spacing w:after="120"/>
      </w:pPr>
      <w:r>
        <w:rPr>
          <w:sz w:val="23"/>
        </w:rPr>
        <w:t>ExamLap chạm vào hai loại dữ liệu hoàn toàn khác nhau. Nhầm lẫn giữa chúng là nguồn gốc của gần như mọi sai lầm về quyền riêng tư trong ngành cho thuê thiết bị, nên chương này bắt đầu bằng việc tách bạch.</w:t>
      </w:r>
    </w:p>
    <w:p>
      <w:pPr>
        <w:spacing w:after="120"/>
      </w:pPr>
      <w:r>
        <w:rPr>
          <w:b/>
          <w:sz w:val="23"/>
        </w:rPr>
        <w:t>Loại thứ nhất là dữ liệu về khách hàng do ExamLap giữ.</w:t>
      </w:r>
      <w:r>
        <w:rPr>
          <w:sz w:val="23"/>
        </w:rPr>
        <w:t xml:space="preserve"> Gồm hồ sơ xác minh danh tính, ảnh giấy tờ chụp lúc eKYC, họ tên, mã số sinh viên, email </w:t>
      </w:r>
      <w:r>
        <w:rPr>
          <w:rFonts w:ascii="Consolas" w:hAnsi="Consolas"/>
          <w:color w:val="8A3012"/>
          <w:sz w:val="23"/>
        </w:rPr>
        <w:t>@fpt.edu.vn</w:t>
      </w:r>
      <w:r>
        <w:rPr>
          <w:sz w:val="23"/>
        </w:rPr>
        <w:t xml:space="preserve">, số điện thoại, lịch sử thuê, lịch sử thanh toán và biên bản bàn giao. Loại này nằm trên máy chủ của nhóm, do nhóm quyết định thu, lưu và xoá, và nhóm là bên chịu trách nhiệm trước pháp luật về nó. Chế độ xử lý là: thu càng ít càng tốt, lưu càng ngắn càng tốt, mã hoá khi lưu, và ghi nhật ký mọi lần đọc. Đây không phải sáng kiến riêng của nhóm mà là nguyên tắc thiết kế mà chính các dự án đọc chip căn cước công dân tự khuyến cáo: ứng dụng xử lý thông tin cá nhân nhạy cảm thì người tích hợp phải tự bảo đảm tuân thủ quy định bảo vệ dữ liệu </w:t>
      </w:r>
      <w:r>
        <w:rPr>
          <w:color w:val="1B5E9E"/>
          <w:sz w:val="20"/>
          <w:vertAlign w:val="superscript"/>
        </w:rPr>
        <w:t>[118]</w:t>
      </w:r>
      <w:r>
        <w:rPr>
          <w:sz w:val="23"/>
        </w:rPr>
        <w:t xml:space="preserve">. Tài liệu của các bộ công cụ eKYC thương mại thậm chí không nêu nghĩa vụ tuân thủ nào, nghĩa là nghĩa vụ rơi trọn về phía bên tích hợp, tức là về phía ExamLap </w:t>
      </w:r>
      <w:r>
        <w:rPr>
          <w:color w:val="1B5E9E"/>
          <w:sz w:val="20"/>
          <w:vertAlign w:val="superscript"/>
        </w:rPr>
        <w:t>[124]</w:t>
      </w:r>
      <w:r>
        <w:rPr>
          <w:sz w:val="23"/>
        </w:rPr>
        <w:t>.</w:t>
      </w:r>
    </w:p>
    <w:p>
      <w:pPr>
        <w:spacing w:after="120"/>
      </w:pPr>
      <w:r>
        <w:rPr>
          <w:b/>
          <w:sz w:val="23"/>
        </w:rPr>
        <w:t>Loại thứ hai là dữ liệu do chính khách tạo ra trên máy thuê.</w:t>
      </w:r>
      <w:r>
        <w:rPr>
          <w:sz w:val="23"/>
        </w:rPr>
        <w:t xml:space="preserve"> Gồm bài làm, tệp tài liệu, phiên đăng nhập Gmail hay Facebook, mật khẩu trình duyệt tự lưu, lịch sử duyệt web. Loại này không phải tài sản của ExamLap và nhóm không có quyền đọc nó. Chế độ xử lý ngược hẳn: không thu thập, không sao lưu, không nhìn vào, và xoá sạch trước khi máy sang tay người tiếp theo. Cam kết này đã thành điều khoản hợp đồng: phần mềm quản lý thiết bị trên máy không đọc nội dung tệp, không ghi thao tác bàn phím, không chụp màn hình và không truy cập camera (Phụ lục C, Điều 6). Ngay cả khi khách quá hạn không trả máy, lệnh cưỡng chế duy nhất nhóm dùng là khoá màn hình, không phải xoá dữ liệu (Phụ lục B, mục B.4).</w:t>
      </w:r>
    </w:p>
    <w:p>
      <w:pPr>
        <w:spacing w:after="120"/>
      </w:pPr>
      <w:r>
        <w:rPr>
          <w:sz w:val="23"/>
        </w:rPr>
        <w:t xml:space="preserve">Việc tự giới hạn này dễ giữ hơn người ta tưởng, vì nền tảng Windows vốn không cho khoá máy từ xa qua MDM: danh sách nền tảng hỗ trợ lệnh khoá từ xa của Microsoft Intune chỉ gồm Android, iOS/iPadOS, macOS và visionOS </w:t>
      </w:r>
      <w:r>
        <w:rPr>
          <w:color w:val="1B5E9E"/>
          <w:sz w:val="20"/>
          <w:vertAlign w:val="superscript"/>
        </w:rPr>
        <w:t>[138]</w:t>
      </w:r>
      <w:r>
        <w:rPr>
          <w:sz w:val="23"/>
        </w:rPr>
        <w:t xml:space="preserve">. Nhóm vì vậy dùng một tác nhân chống trộm riêng có hành động khoá và báo động </w:t>
      </w:r>
      <w:r>
        <w:rPr>
          <w:color w:val="1B5E9E"/>
          <w:sz w:val="20"/>
          <w:vertAlign w:val="superscript"/>
        </w:rPr>
        <w:t>[140]</w:t>
      </w:r>
      <w:r>
        <w:rPr>
          <w:sz w:val="23"/>
        </w:rPr>
        <w:t>, và chấp nhận rằng khả năng can thiệp từ xa của mình là hẹp. Một hệ thống có ít quyền lực hơn thì cũng ít cách lạm quyền hơn.</w:t>
      </w:r>
    </w:p>
    <w:p>
      <w:bookmarkStart w:id="1089" w:name="sec61"/>
      <w:pPr>
        <w:pStyle w:val="Heading2"/>
      </w:pPr>
      <w:r>
        <w:rPr>
          <w:rFonts w:ascii="Arial" w:hAnsi="Arial"/>
          <w:b/>
        </w:rPr>
        <w:t xml:space="preserve">7.2 </w:t>
      </w:r>
      <w:r>
        <w:rPr>
          <w:rFonts w:ascii="Arial" w:hAnsi="Arial"/>
        </w:rPr>
        <w:t>Ranh giới tin cậy của hệ thống</w:t>
      </w:r>
      <w:bookmarkEnd w:id="1089"/>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4636219"/>
            <wp:docPr id="8" name="Picture 8"/>
            <wp:cNvGraphicFramePr>
              <a:graphicFrameLocks noChangeAspect="1"/>
            </wp:cNvGraphicFramePr>
            <a:graphic>
              <a:graphicData uri="http://schemas.openxmlformats.org/drawingml/2006/picture">
                <pic:pic>
                  <pic:nvPicPr>
                    <pic:cNvPr id="0" name="10-ranh-gioi-tin-cay.png"/>
                    <pic:cNvPicPr/>
                  </pic:nvPicPr>
                  <pic:blipFill>
                    <a:blip r:embed="rId15"/>
                    <a:stretch>
                      <a:fillRect/>
                    </a:stretch>
                  </pic:blipFill>
                  <pic:spPr>
                    <a:xfrm>
                      <a:off x="0" y="0"/>
                      <a:ext cx="9144000" cy="4636219"/>
                    </a:xfrm>
                    <a:prstGeom prst="rect"/>
                  </pic:spPr>
                </pic:pic>
              </a:graphicData>
            </a:graphic>
          </wp:inline>
        </w:drawing>
      </w:r>
    </w:p>
    <w:p>
      <w:pPr>
        <w:spacing w:after="80"/>
        <w:jc w:val="center"/>
      </w:pPr>
      <w:bookmarkStart w:id="1090" w:name="fig8"/>
      <w:bookmarkEnd w:id="1090"/>
      <w:r>
        <w:rPr>
          <w:rFonts w:ascii="Arial" w:hAnsi="Arial"/>
          <w:b/>
          <w:color w:val="555B63"/>
          <w:sz w:val="19"/>
        </w:rPr>
        <w:t xml:space="preserve">Hình 8. </w:t>
      </w:r>
      <w:r>
        <w:rPr>
          <w:rFonts w:ascii="Arial" w:hAnsi="Arial"/>
          <w:i/>
          <w:color w:val="555B63"/>
          <w:sz w:val="19"/>
        </w:rPr>
        <w:t>Bốn vùng tin cậy của hệ thống ExamLap và những thứ được phép đi qua từng ranh giới.</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spacing w:after="120"/>
      </w:pPr>
      <w:r>
        <w:rPr>
          <w:sz w:val="23"/>
        </w:rPr>
        <w:t>Hình trên chia hệ thống thành bốn vùng, xếp theo mức độ tin cậy tăng dần từ trái sang phải.</w:t>
      </w:r>
    </w:p>
    <w:p>
      <w:pPr>
        <w:spacing w:after="120"/>
      </w:pPr>
      <w:r>
        <w:rPr>
          <w:b/>
          <w:sz w:val="23"/>
        </w:rPr>
        <w:t>Vùng một, không tin cậy.</w:t>
      </w:r>
      <w:r>
        <w:rPr>
          <w:sz w:val="23"/>
        </w:rPr>
        <w:t xml:space="preserve"> Gồm trình duyệt của sinh viên, điện thoại của nhân viên giao nhận, và chiếc laptop đang nằm ngoài kho. Không tin bất cứ dữ liệu nào từ vùng này, kể cả dữ liệu do chính ứng dụng của nhóm gửi lên; mọi kiểm tra nghiệp vụ đều lặp lại ở phía máy chủ. Chiếc laptop đang cho thuê chỉ được phép đẩy lên đúng một thứ là tín hiệu báo còn sống và trạng thái máy, không phải nội dung gì trên ổ đĩa.</w:t>
      </w:r>
    </w:p>
    <w:p>
      <w:pPr>
        <w:spacing w:after="120"/>
      </w:pPr>
      <w:r>
        <w:rPr>
          <w:b/>
          <w:sz w:val="23"/>
        </w:rPr>
        <w:t>Vùng hai, lớp biên.</w:t>
      </w:r>
      <w:r>
        <w:rPr>
          <w:sz w:val="23"/>
        </w:rPr>
        <w:t xml:space="preserve"> Chỉ có ba việc: bắt buộc HTTPS, giới hạn tần suất gọi, và kiểm chữ ký HMAC của webhook trước khi tin bất cứ điều gì trong nội dung. Quy tắc thứ ba là quan trọng nhất với luồng tiền, vì webhook của cổng thanh toán là một kênh mà bất kỳ ai trên Internet cũng gửi vào được. Tài liệu về vận hành webhook ở quy mô lớn nhấn mạnh việc ký nội dung và kiểm chữ ký là điều kiện tiên quyết, trước cả chuyện thử lại và hàng đợi lỗi </w:t>
      </w:r>
      <w:r>
        <w:rPr>
          <w:color w:val="1B5E9E"/>
          <w:sz w:val="20"/>
          <w:vertAlign w:val="superscript"/>
        </w:rPr>
        <w:t>[151]</w:t>
      </w:r>
      <w:r>
        <w:rPr>
          <w:sz w:val="23"/>
        </w:rPr>
        <w:t xml:space="preserve"> </w:t>
      </w:r>
      <w:r>
        <w:rPr>
          <w:color w:val="1B5E9E"/>
          <w:sz w:val="20"/>
          <w:vertAlign w:val="superscript"/>
        </w:rPr>
        <w:t>[152]</w:t>
      </w:r>
      <w:r>
        <w:rPr>
          <w:sz w:val="23"/>
        </w:rPr>
        <w:t>.</w:t>
      </w:r>
    </w:p>
    <w:p>
      <w:pPr>
        <w:spacing w:after="120"/>
      </w:pPr>
      <w:r>
        <w:rPr>
          <w:b/>
          <w:sz w:val="23"/>
        </w:rPr>
        <w:t>Vùng ba, ứng dụng.</w:t>
      </w:r>
      <w:r>
        <w:rPr>
          <w:sz w:val="23"/>
        </w:rPr>
        <w:t xml:space="preserve"> Ba lớp lọc xếp chồng: phân quyền theo vai trò, quy tắc nghiệp vụ của máy trạng thái đơn thuê, và nhật ký chỉ ghi thêm được chặn ở cả tầng ứng dụng lẫn tầng cơ sở dữ liệu </w:t>
      </w:r>
      <w:r>
        <w:rPr>
          <w:color w:val="1B5E9E"/>
          <w:sz w:val="20"/>
          <w:vertAlign w:val="superscript"/>
        </w:rPr>
        <w:t>[153]</w:t>
      </w:r>
      <w:r>
        <w:rPr>
          <w:sz w:val="23"/>
        </w:rPr>
        <w:t>. Một yêu cầu hợp lệ về chữ ký vẫn bị chặn ở đây nếu nó đòi chuyển đơn sang trạng thái mà máy trạng thái không cho phép.</w:t>
      </w:r>
    </w:p>
    <w:p>
      <w:pPr>
        <w:spacing w:after="120"/>
      </w:pPr>
      <w:r>
        <w:rPr>
          <w:b/>
          <w:sz w:val="23"/>
        </w:rPr>
        <w:t>Vùng bốn, dữ liệu nhạy cảm.</w:t>
      </w:r>
      <w:r>
        <w:rPr>
          <w:sz w:val="23"/>
        </w:rPr>
        <w:t xml:space="preserve"> Gồm số căn cước đã băm, ảnh eKYC có hạn xoá, vector đặc trưng khuôn mặt và nhật ký của máy chủ quản lý thiết bị. Vùng này không có đường đi trực tiếp từ vùng một. Mọi truy cập đều phải đi qua lớp nghiệp vụ ở vùng ba và đều để lại dấu vết. Đặc biệt, thông tin đăng nhập của dịch vụ eKYC chỉ nằm ở máy chủ, không bao giờ đặt ở trình duyệt; kiến trúc proxy này là khuyến nghị rõ ràng của các bản tích hợp eKYC tham chiếu, vì nếu gọi thẳng từ trình duyệt thì cả khoá bí mật lẫn ảnh giấy tờ đều lộ ra phía người dùng </w:t>
      </w:r>
      <w:r>
        <w:rPr>
          <w:color w:val="1B5E9E"/>
          <w:sz w:val="20"/>
          <w:vertAlign w:val="superscript"/>
        </w:rPr>
        <w:t>[114]</w:t>
      </w:r>
      <w:r>
        <w:rPr>
          <w:sz w:val="23"/>
        </w:rPr>
        <w:t>.</w:t>
      </w:r>
    </w:p>
    <w:p>
      <w:bookmarkStart w:id="1091" w:name="sec62"/>
      <w:pPr>
        <w:pStyle w:val="Heading2"/>
      </w:pPr>
      <w:r>
        <w:rPr>
          <w:rFonts w:ascii="Arial" w:hAnsi="Arial"/>
          <w:b/>
        </w:rPr>
        <w:t xml:space="preserve">7.3 </w:t>
      </w:r>
      <w:r>
        <w:rPr>
          <w:rFonts w:ascii="Arial" w:hAnsi="Arial"/>
        </w:rPr>
        <w:t>Dữ liệu nào được thu thập, dữ liệu nào không</w:t>
      </w:r>
      <w:bookmarkEnd w:id="1091"/>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1456"/>
            <w:shd w:val="clear" w:color="auto" w:fill="1B5E9E"/>
          </w:tcPr>
          <w:p>
            <w:pPr>
              <w:spacing w:before="40" w:after="40" w:line="269" w:lineRule="auto"/>
              <w:jc w:val="left"/>
            </w:pPr>
            <w:r>
              <w:rPr>
                <w:rFonts w:ascii="Arial" w:hAnsi="Arial"/>
                <w:b/>
                <w:color w:val="FFFFFF"/>
                <w:sz w:val="20"/>
              </w:rPr>
              <w:t>Trường dữ liệu</w:t>
            </w:r>
          </w:p>
        </w:tc>
        <w:tc>
          <w:tcPr>
            <w:tcW w:type="dxa" w:w="1736"/>
            <w:shd w:val="clear" w:color="auto" w:fill="1B5E9E"/>
          </w:tcPr>
          <w:p>
            <w:pPr>
              <w:spacing w:before="40" w:after="40" w:line="269" w:lineRule="auto"/>
              <w:jc w:val="left"/>
            </w:pPr>
            <w:r>
              <w:rPr>
                <w:rFonts w:ascii="Arial" w:hAnsi="Arial"/>
                <w:b/>
                <w:color w:val="FFFFFF"/>
                <w:sz w:val="20"/>
              </w:rPr>
              <w:t>Mục đích thu thập</w:t>
            </w:r>
          </w:p>
        </w:tc>
        <w:tc>
          <w:tcPr>
            <w:tcW w:type="dxa" w:w="1344"/>
            <w:shd w:val="clear" w:color="auto" w:fill="1B5E9E"/>
          </w:tcPr>
          <w:p>
            <w:pPr>
              <w:spacing w:before="40" w:after="40" w:line="269" w:lineRule="auto"/>
              <w:jc w:val="left"/>
            </w:pPr>
            <w:r>
              <w:rPr>
                <w:rFonts w:ascii="Arial" w:hAnsi="Arial"/>
                <w:b/>
                <w:color w:val="FFFFFF"/>
                <w:sz w:val="20"/>
              </w:rPr>
              <w:t>Căn cứ</w:t>
            </w:r>
          </w:p>
        </w:tc>
        <w:tc>
          <w:tcPr>
            <w:tcW w:type="dxa" w:w="1512"/>
            <w:shd w:val="clear" w:color="auto" w:fill="1B5E9E"/>
          </w:tcPr>
          <w:p>
            <w:pPr>
              <w:spacing w:before="40" w:after="40" w:line="269" w:lineRule="auto"/>
              <w:jc w:val="left"/>
            </w:pPr>
            <w:r>
              <w:rPr>
                <w:rFonts w:ascii="Arial" w:hAnsi="Arial"/>
                <w:b/>
                <w:color w:val="FFFFFF"/>
                <w:sz w:val="20"/>
              </w:rPr>
              <w:t>Nơi lưu</w:t>
            </w:r>
          </w:p>
        </w:tc>
        <w:tc>
          <w:tcPr>
            <w:tcW w:type="dxa" w:w="1568"/>
            <w:shd w:val="clear" w:color="auto" w:fill="1B5E9E"/>
          </w:tcPr>
          <w:p>
            <w:pPr>
              <w:spacing w:before="40" w:after="40" w:line="269" w:lineRule="auto"/>
              <w:jc w:val="left"/>
            </w:pPr>
            <w:r>
              <w:rPr>
                <w:rFonts w:ascii="Arial" w:hAnsi="Arial"/>
                <w:b/>
                <w:color w:val="FFFFFF"/>
                <w:sz w:val="20"/>
              </w:rPr>
              <w:t>Thời hạn lưu</w:t>
            </w:r>
          </w:p>
        </w:tc>
        <w:tc>
          <w:tcPr>
            <w:tcW w:type="dxa" w:w="1680"/>
            <w:shd w:val="clear" w:color="auto" w:fill="1B5E9E"/>
          </w:tcPr>
          <w:p>
            <w:pPr>
              <w:spacing w:before="40" w:after="40" w:line="269" w:lineRule="auto"/>
              <w:jc w:val="left"/>
            </w:pPr>
            <w:r>
              <w:rPr>
                <w:rFonts w:ascii="Arial" w:hAnsi="Arial"/>
                <w:b/>
                <w:color w:val="FFFFFF"/>
                <w:sz w:val="20"/>
              </w:rPr>
              <w:t>Ai xem được</w:t>
            </w:r>
          </w:p>
        </w:tc>
      </w:tr>
      <w:tr>
        <w:tc>
          <w:tcPr>
            <w:tcW w:type="dxa" w:w="1456"/>
          </w:tcPr>
          <w:p>
            <w:pPr>
              <w:spacing w:before="40" w:after="40" w:line="269" w:lineRule="auto"/>
              <w:jc w:val="left"/>
            </w:pPr>
            <w:r>
              <w:rPr>
                <w:rFonts w:ascii="Arial" w:hAnsi="Arial"/>
                <w:sz w:val="20"/>
              </w:rPr>
              <w:t>Họ tên, số điện thoại</w:t>
            </w:r>
          </w:p>
        </w:tc>
        <w:tc>
          <w:tcPr>
            <w:tcW w:type="dxa" w:w="1736"/>
          </w:tcPr>
          <w:p>
            <w:pPr>
              <w:spacing w:before="40" w:after="40" w:line="269" w:lineRule="auto"/>
              <w:jc w:val="left"/>
            </w:pPr>
            <w:r>
              <w:rPr>
                <w:rFonts w:ascii="Arial" w:hAnsi="Arial"/>
                <w:sz w:val="20"/>
              </w:rPr>
              <w:t>Đối chiếu khi bàn giao, liên lạc khi máy quá hạn</w:t>
            </w:r>
          </w:p>
        </w:tc>
        <w:tc>
          <w:tcPr>
            <w:tcW w:type="dxa" w:w="1344"/>
          </w:tcPr>
          <w:p>
            <w:pPr>
              <w:spacing w:before="40" w:after="40" w:line="269" w:lineRule="auto"/>
              <w:jc w:val="left"/>
            </w:pPr>
            <w:r>
              <w:rPr>
                <w:rFonts w:ascii="Arial" w:hAnsi="Arial"/>
                <w:sz w:val="20"/>
              </w:rPr>
              <w:t>Thực hiện hợp đồng thuê</w:t>
            </w:r>
          </w:p>
        </w:tc>
        <w:tc>
          <w:tcPr>
            <w:tcW w:type="dxa" w:w="1512"/>
          </w:tcPr>
          <w:p>
            <w:pPr>
              <w:spacing w:before="40" w:after="40" w:line="269" w:lineRule="auto"/>
              <w:jc w:val="left"/>
            </w:pPr>
            <w:r>
              <w:rPr>
                <w:rFonts w:ascii="Arial" w:hAnsi="Arial"/>
                <w:sz w:val="20"/>
              </w:rPr>
              <w:t>PostgreSQL, cột mã hoá</w:t>
            </w:r>
          </w:p>
        </w:tc>
        <w:tc>
          <w:tcPr>
            <w:tcW w:type="dxa" w:w="1568"/>
          </w:tcPr>
          <w:p>
            <w:pPr>
              <w:spacing w:before="40" w:after="40" w:line="269" w:lineRule="auto"/>
              <w:jc w:val="left"/>
            </w:pPr>
            <w:r>
              <w:rPr>
                <w:rFonts w:ascii="Arial" w:hAnsi="Arial"/>
                <w:sz w:val="20"/>
              </w:rPr>
              <w:t>24 tháng sau lượt thuê cuối</w:t>
            </w:r>
          </w:p>
        </w:tc>
        <w:tc>
          <w:tcPr>
            <w:tcW w:type="dxa" w:w="1680"/>
          </w:tcPr>
          <w:p>
            <w:pPr>
              <w:spacing w:before="40" w:after="40" w:line="269" w:lineRule="auto"/>
              <w:jc w:val="left"/>
            </w:pPr>
            <w:r>
              <w:rPr>
                <w:rFonts w:ascii="Arial" w:hAnsi="Arial"/>
                <w:sz w:val="20"/>
              </w:rPr>
              <w:t>Khách, quản trị viên</w:t>
            </w:r>
          </w:p>
        </w:tc>
      </w:tr>
      <w:tr>
        <w:tc>
          <w:tcPr>
            <w:tcW w:type="dxa" w:w="1456"/>
            <w:shd w:val="clear" w:color="auto" w:fill="F7F9FB"/>
          </w:tcPr>
          <w:p>
            <w:pPr>
              <w:spacing w:before="40" w:after="40" w:line="269" w:lineRule="auto"/>
              <w:jc w:val="left"/>
            </w:pPr>
            <w:r>
              <w:rPr>
                <w:rFonts w:ascii="Arial" w:hAnsi="Arial"/>
                <w:sz w:val="20"/>
              </w:rPr>
              <w:t xml:space="preserve">Email </w:t>
            </w:r>
            <w:r>
              <w:rPr>
                <w:rFonts w:ascii="Arial" w:hAnsi="Arial"/>
                <w:color w:val="8A3012"/>
                <w:sz w:val="20"/>
              </w:rPr>
              <w:t>@fpt.edu.vn</w:t>
            </w:r>
            <w:r>
              <w:rPr>
                <w:rFonts w:ascii="Arial" w:hAnsi="Arial"/>
                <w:sz w:val="20"/>
              </w:rPr>
              <w:t>, mã số sinh viên</w:t>
            </w:r>
          </w:p>
        </w:tc>
        <w:tc>
          <w:tcPr>
            <w:tcW w:type="dxa" w:w="1736"/>
            <w:shd w:val="clear" w:color="auto" w:fill="F7F9FB"/>
          </w:tcPr>
          <w:p>
            <w:pPr>
              <w:spacing w:before="40" w:after="40" w:line="269" w:lineRule="auto"/>
              <w:jc w:val="left"/>
            </w:pPr>
            <w:r>
              <w:rPr>
                <w:rFonts w:ascii="Arial" w:hAnsi="Arial"/>
                <w:sz w:val="20"/>
              </w:rPr>
              <w:t>Xác minh tư cách sinh viên, gửi thông báo đơn</w:t>
            </w:r>
          </w:p>
        </w:tc>
        <w:tc>
          <w:tcPr>
            <w:tcW w:type="dxa" w:w="1344"/>
            <w:shd w:val="clear" w:color="auto" w:fill="F7F9FB"/>
          </w:tcPr>
          <w:p>
            <w:pPr>
              <w:spacing w:before="40" w:after="40" w:line="269" w:lineRule="auto"/>
              <w:jc w:val="left"/>
            </w:pPr>
            <w:r>
              <w:rPr>
                <w:rFonts w:ascii="Arial" w:hAnsi="Arial"/>
                <w:sz w:val="20"/>
              </w:rPr>
              <w:t>Thực hiện hợp đồng thuê</w:t>
            </w:r>
          </w:p>
        </w:tc>
        <w:tc>
          <w:tcPr>
            <w:tcW w:type="dxa" w:w="1512"/>
            <w:shd w:val="clear" w:color="auto" w:fill="F7F9FB"/>
          </w:tcPr>
          <w:p>
            <w:pPr>
              <w:spacing w:before="40" w:after="40" w:line="269" w:lineRule="auto"/>
              <w:jc w:val="left"/>
            </w:pPr>
            <w:r>
              <w:rPr>
                <w:rFonts w:ascii="Arial" w:hAnsi="Arial"/>
                <w:color w:val="8A3012"/>
                <w:sz w:val="20"/>
              </w:rPr>
              <w:t>users</w:t>
            </w:r>
            <w:r>
              <w:rPr>
                <w:rFonts w:ascii="Arial" w:hAnsi="Arial"/>
                <w:sz w:val="20"/>
              </w:rPr>
              <w:t xml:space="preserve">, </w:t>
            </w:r>
            <w:r>
              <w:rPr>
                <w:rFonts w:ascii="Arial" w:hAnsi="Arial"/>
                <w:color w:val="8A3012"/>
                <w:sz w:val="20"/>
              </w:rPr>
              <w:t>kyc_profiles</w:t>
            </w:r>
          </w:p>
        </w:tc>
        <w:tc>
          <w:tcPr>
            <w:tcW w:type="dxa" w:w="1568"/>
            <w:shd w:val="clear" w:color="auto" w:fill="F7F9FB"/>
          </w:tcPr>
          <w:p>
            <w:pPr>
              <w:spacing w:before="40" w:after="40" w:line="269" w:lineRule="auto"/>
              <w:jc w:val="left"/>
            </w:pPr>
            <w:r>
              <w:rPr>
                <w:rFonts w:ascii="Arial" w:hAnsi="Arial"/>
                <w:sz w:val="20"/>
              </w:rPr>
              <w:t>24 tháng sau lượt thuê cuối</w:t>
            </w:r>
          </w:p>
        </w:tc>
        <w:tc>
          <w:tcPr>
            <w:tcW w:type="dxa" w:w="1680"/>
            <w:shd w:val="clear" w:color="auto" w:fill="F7F9FB"/>
          </w:tcPr>
          <w:p>
            <w:pPr>
              <w:spacing w:before="40" w:after="40" w:line="269" w:lineRule="auto"/>
              <w:jc w:val="left"/>
            </w:pPr>
            <w:r>
              <w:rPr>
                <w:rFonts w:ascii="Arial" w:hAnsi="Arial"/>
                <w:sz w:val="20"/>
              </w:rPr>
              <w:t>Khách, quản trị viên</w:t>
            </w:r>
          </w:p>
        </w:tc>
      </w:tr>
      <w:tr>
        <w:tc>
          <w:tcPr>
            <w:tcW w:type="dxa" w:w="1456"/>
          </w:tcPr>
          <w:p>
            <w:pPr>
              <w:spacing w:before="40" w:after="40" w:line="269" w:lineRule="auto"/>
              <w:jc w:val="left"/>
            </w:pPr>
            <w:r>
              <w:rPr>
                <w:rFonts w:ascii="Arial" w:hAnsi="Arial"/>
                <w:b/>
                <w:sz w:val="20"/>
              </w:rPr>
              <w:t>Số căn cước dạng băm</w:t>
            </w:r>
          </w:p>
        </w:tc>
        <w:tc>
          <w:tcPr>
            <w:tcW w:type="dxa" w:w="1736"/>
          </w:tcPr>
          <w:p>
            <w:pPr>
              <w:spacing w:before="40" w:after="40" w:line="269" w:lineRule="auto"/>
              <w:jc w:val="left"/>
            </w:pPr>
            <w:r>
              <w:rPr>
                <w:rFonts w:ascii="Arial" w:hAnsi="Arial"/>
                <w:sz w:val="20"/>
              </w:rPr>
              <w:t>Chặn trùng tài khoản, đối chiếu danh sách chặn nội bộ</w:t>
            </w:r>
          </w:p>
        </w:tc>
        <w:tc>
          <w:tcPr>
            <w:tcW w:type="dxa" w:w="1344"/>
          </w:tcPr>
          <w:p>
            <w:pPr>
              <w:spacing w:before="40" w:after="40" w:line="269" w:lineRule="auto"/>
              <w:jc w:val="left"/>
            </w:pPr>
            <w:r>
              <w:rPr>
                <w:rFonts w:ascii="Arial" w:hAnsi="Arial"/>
                <w:sz w:val="20"/>
              </w:rPr>
              <w:t>Lợi ích hợp pháp trong phòng chống gian lận</w:t>
            </w:r>
          </w:p>
        </w:tc>
        <w:tc>
          <w:tcPr>
            <w:tcW w:type="dxa" w:w="1512"/>
          </w:tcPr>
          <w:p>
            <w:pPr>
              <w:spacing w:before="40" w:after="40" w:line="269" w:lineRule="auto"/>
              <w:jc w:val="left"/>
            </w:pPr>
            <w:r>
              <w:rPr>
                <w:rFonts w:ascii="Arial" w:hAnsi="Arial"/>
                <w:color w:val="8A3012"/>
                <w:sz w:val="20"/>
              </w:rPr>
              <w:t>kyc_profiles.id_number_hash</w:t>
            </w:r>
            <w:r>
              <w:rPr>
                <w:rFonts w:ascii="Arial" w:hAnsi="Arial"/>
                <w:sz w:val="20"/>
              </w:rPr>
              <w:t xml:space="preserve">, </w:t>
            </w:r>
            <w:r>
              <w:rPr>
                <w:rFonts w:ascii="Arial" w:hAnsi="Arial"/>
                <w:color w:val="8A3012"/>
                <w:sz w:val="20"/>
              </w:rPr>
              <w:t>blocklist.id_number_hash</w:t>
            </w:r>
          </w:p>
        </w:tc>
        <w:tc>
          <w:tcPr>
            <w:tcW w:type="dxa" w:w="1568"/>
          </w:tcPr>
          <w:p>
            <w:pPr>
              <w:spacing w:before="40" w:after="40" w:line="269" w:lineRule="auto"/>
              <w:jc w:val="left"/>
            </w:pPr>
            <w:r>
              <w:rPr>
                <w:rFonts w:ascii="Arial" w:hAnsi="Arial"/>
                <w:sz w:val="20"/>
              </w:rPr>
              <w:t>Giữ lâu dài ở dạng băm, không đảo ngược được</w:t>
            </w:r>
          </w:p>
        </w:tc>
        <w:tc>
          <w:tcPr>
            <w:tcW w:type="dxa" w:w="1680"/>
          </w:tcPr>
          <w:p>
            <w:pPr>
              <w:spacing w:before="40" w:after="40" w:line="269" w:lineRule="auto"/>
              <w:jc w:val="left"/>
            </w:pPr>
            <w:r>
              <w:rPr>
                <w:rFonts w:ascii="Arial" w:hAnsi="Arial"/>
                <w:sz w:val="20"/>
              </w:rPr>
              <w:t>Không ai đọc được số gốc; hệ thống chỉ so khớp băm</w:t>
            </w:r>
          </w:p>
        </w:tc>
      </w:tr>
      <w:tr>
        <w:tc>
          <w:tcPr>
            <w:tcW w:type="dxa" w:w="1456"/>
            <w:shd w:val="clear" w:color="auto" w:fill="F7F9FB"/>
          </w:tcPr>
          <w:p>
            <w:pPr>
              <w:spacing w:before="40" w:after="40" w:line="269" w:lineRule="auto"/>
              <w:jc w:val="left"/>
            </w:pPr>
            <w:r>
              <w:rPr>
                <w:rFonts w:ascii="Arial" w:hAnsi="Arial"/>
                <w:sz w:val="20"/>
              </w:rPr>
              <w:t>Ảnh hai mặt giấy tờ</w:t>
            </w:r>
          </w:p>
        </w:tc>
        <w:tc>
          <w:tcPr>
            <w:tcW w:type="dxa" w:w="1736"/>
            <w:shd w:val="clear" w:color="auto" w:fill="F7F9FB"/>
          </w:tcPr>
          <w:p>
            <w:pPr>
              <w:spacing w:before="40" w:after="40" w:line="269" w:lineRule="auto"/>
              <w:jc w:val="left"/>
            </w:pPr>
            <w:r>
              <w:rPr>
                <w:rFonts w:ascii="Arial" w:hAnsi="Arial"/>
                <w:sz w:val="20"/>
              </w:rPr>
              <w:t>Đối chiếu một lần khi mở tài khoản</w:t>
            </w:r>
          </w:p>
        </w:tc>
        <w:tc>
          <w:tcPr>
            <w:tcW w:type="dxa" w:w="1344"/>
            <w:shd w:val="clear" w:color="auto" w:fill="F7F9FB"/>
          </w:tcPr>
          <w:p>
            <w:pPr>
              <w:spacing w:before="40" w:after="40" w:line="269" w:lineRule="auto"/>
              <w:jc w:val="left"/>
            </w:pPr>
            <w:r>
              <w:rPr>
                <w:rFonts w:ascii="Arial" w:hAnsi="Arial"/>
                <w:sz w:val="20"/>
              </w:rPr>
              <w:t>Sự đồng ý riêng, tách khỏi điều khoản dịch vụ</w:t>
            </w:r>
          </w:p>
        </w:tc>
        <w:tc>
          <w:tcPr>
            <w:tcW w:type="dxa" w:w="1512"/>
            <w:shd w:val="clear" w:color="auto" w:fill="F7F9FB"/>
          </w:tcPr>
          <w:p>
            <w:pPr>
              <w:spacing w:before="40" w:after="40" w:line="269" w:lineRule="auto"/>
              <w:jc w:val="left"/>
            </w:pPr>
            <w:r>
              <w:rPr>
                <w:rFonts w:ascii="Arial" w:hAnsi="Arial"/>
                <w:sz w:val="20"/>
              </w:rPr>
              <w:t>Kho ảnh mã hoá khi lưu</w:t>
            </w:r>
          </w:p>
        </w:tc>
        <w:tc>
          <w:tcPr>
            <w:tcW w:type="dxa" w:w="1568"/>
            <w:shd w:val="clear" w:color="auto" w:fill="F7F9FB"/>
          </w:tcPr>
          <w:p>
            <w:pPr>
              <w:spacing w:before="40" w:after="40" w:line="269" w:lineRule="auto"/>
              <w:jc w:val="left"/>
            </w:pPr>
            <w:r>
              <w:rPr>
                <w:rFonts w:ascii="Arial" w:hAnsi="Arial"/>
                <w:b/>
                <w:sz w:val="20"/>
              </w:rPr>
              <w:t>90 ngày</w:t>
            </w:r>
            <w:r>
              <w:rPr>
                <w:rFonts w:ascii="Arial" w:hAnsi="Arial"/>
                <w:sz w:val="20"/>
              </w:rPr>
              <w:t xml:space="preserve"> kể từ lượt thuê cuối, xoá tự động</w:t>
            </w:r>
          </w:p>
        </w:tc>
        <w:tc>
          <w:tcPr>
            <w:tcW w:type="dxa" w:w="1680"/>
            <w:shd w:val="clear" w:color="auto" w:fill="F7F9FB"/>
          </w:tcPr>
          <w:p>
            <w:pPr>
              <w:spacing w:before="40" w:after="40" w:line="269" w:lineRule="auto"/>
              <w:jc w:val="left"/>
            </w:pPr>
            <w:r>
              <w:rPr>
                <w:rFonts w:ascii="Arial" w:hAnsi="Arial"/>
                <w:sz w:val="20"/>
              </w:rPr>
              <w:t>Quản trị viên khi duyệt hồ sơ khó; mỗi lần mở đều vào nhật ký</w:t>
            </w:r>
          </w:p>
        </w:tc>
      </w:tr>
      <w:tr>
        <w:tc>
          <w:tcPr>
            <w:tcW w:type="dxa" w:w="1456"/>
          </w:tcPr>
          <w:p>
            <w:pPr>
              <w:spacing w:before="40" w:after="40" w:line="269" w:lineRule="auto"/>
              <w:jc w:val="left"/>
            </w:pPr>
            <w:r>
              <w:rPr>
                <w:rFonts w:ascii="Arial" w:hAnsi="Arial"/>
                <w:b/>
                <w:sz w:val="20"/>
              </w:rPr>
              <w:t>Vector đặc trưng khuôn mặt</w:t>
            </w:r>
          </w:p>
        </w:tc>
        <w:tc>
          <w:tcPr>
            <w:tcW w:type="dxa" w:w="1736"/>
          </w:tcPr>
          <w:p>
            <w:pPr>
              <w:spacing w:before="40" w:after="40" w:line="269" w:lineRule="auto"/>
              <w:jc w:val="left"/>
            </w:pPr>
            <w:r>
              <w:rPr>
                <w:rFonts w:ascii="Arial" w:hAnsi="Arial"/>
                <w:sz w:val="20"/>
              </w:rPr>
              <w:t>So khớp khuôn mặt sống với ảnh giấy tờ</w:t>
            </w:r>
          </w:p>
        </w:tc>
        <w:tc>
          <w:tcPr>
            <w:tcW w:type="dxa" w:w="1344"/>
          </w:tcPr>
          <w:p>
            <w:pPr>
              <w:spacing w:before="40" w:after="40" w:line="269" w:lineRule="auto"/>
              <w:jc w:val="left"/>
            </w:pPr>
            <w:r>
              <w:rPr>
                <w:rFonts w:ascii="Arial" w:hAnsi="Arial"/>
                <w:sz w:val="20"/>
              </w:rPr>
              <w:t>Sự đồng ý riêng</w:t>
            </w:r>
          </w:p>
        </w:tc>
        <w:tc>
          <w:tcPr>
            <w:tcW w:type="dxa" w:w="1512"/>
          </w:tcPr>
          <w:p>
            <w:pPr>
              <w:spacing w:before="40" w:after="40" w:line="269" w:lineRule="auto"/>
              <w:jc w:val="left"/>
            </w:pPr>
            <w:r>
              <w:rPr>
                <w:rFonts w:ascii="Arial" w:hAnsi="Arial"/>
                <w:color w:val="8A3012"/>
                <w:sz w:val="20"/>
              </w:rPr>
              <w:t>kyc_profiles.face_vector</w:t>
            </w:r>
          </w:p>
        </w:tc>
        <w:tc>
          <w:tcPr>
            <w:tcW w:type="dxa" w:w="1568"/>
          </w:tcPr>
          <w:p>
            <w:pPr>
              <w:spacing w:before="40" w:after="40" w:line="269" w:lineRule="auto"/>
              <w:jc w:val="left"/>
            </w:pPr>
            <w:r>
              <w:rPr>
                <w:rFonts w:ascii="Arial" w:hAnsi="Arial"/>
                <w:sz w:val="20"/>
              </w:rPr>
              <w:t>90 ngày, xoá cùng ảnh giấy tờ</w:t>
            </w:r>
          </w:p>
        </w:tc>
        <w:tc>
          <w:tcPr>
            <w:tcW w:type="dxa" w:w="1680"/>
          </w:tcPr>
          <w:p>
            <w:pPr>
              <w:spacing w:before="40" w:after="40" w:line="269" w:lineRule="auto"/>
              <w:jc w:val="left"/>
            </w:pPr>
            <w:r>
              <w:rPr>
                <w:rFonts w:ascii="Arial" w:hAnsi="Arial"/>
                <w:sz w:val="20"/>
              </w:rPr>
              <w:t>Chỉ máy chủ dùng để so khớp, không hiển thị cho người</w:t>
            </w:r>
          </w:p>
        </w:tc>
      </w:tr>
      <w:tr>
        <w:tc>
          <w:tcPr>
            <w:tcW w:type="dxa" w:w="1456"/>
            <w:shd w:val="clear" w:color="auto" w:fill="F7F9FB"/>
          </w:tcPr>
          <w:p>
            <w:pPr>
              <w:spacing w:before="40" w:after="40" w:line="269" w:lineRule="auto"/>
              <w:jc w:val="left"/>
            </w:pPr>
            <w:r>
              <w:rPr>
                <w:rFonts w:ascii="Arial" w:hAnsi="Arial"/>
                <w:sz w:val="20"/>
              </w:rPr>
              <w:t>Điểm so khớp, kết quả kiểm tra người sống</w:t>
            </w:r>
          </w:p>
        </w:tc>
        <w:tc>
          <w:tcPr>
            <w:tcW w:type="dxa" w:w="1736"/>
            <w:shd w:val="clear" w:color="auto" w:fill="F7F9FB"/>
          </w:tcPr>
          <w:p>
            <w:pPr>
              <w:spacing w:before="40" w:after="40" w:line="269" w:lineRule="auto"/>
              <w:jc w:val="left"/>
            </w:pPr>
            <w:r>
              <w:rPr>
                <w:rFonts w:ascii="Arial" w:hAnsi="Arial"/>
                <w:sz w:val="20"/>
              </w:rPr>
              <w:t>Bằng chứng đã xác minh đúng người</w:t>
            </w:r>
          </w:p>
        </w:tc>
        <w:tc>
          <w:tcPr>
            <w:tcW w:type="dxa" w:w="1344"/>
            <w:shd w:val="clear" w:color="auto" w:fill="F7F9FB"/>
          </w:tcPr>
          <w:p>
            <w:pPr>
              <w:spacing w:before="40" w:after="40" w:line="269" w:lineRule="auto"/>
              <w:jc w:val="left"/>
            </w:pPr>
            <w:r>
              <w:rPr>
                <w:rFonts w:ascii="Arial" w:hAnsi="Arial"/>
                <w:sz w:val="20"/>
              </w:rPr>
              <w:t>Sự đồng ý riêng</w:t>
            </w:r>
          </w:p>
        </w:tc>
        <w:tc>
          <w:tcPr>
            <w:tcW w:type="dxa" w:w="1512"/>
            <w:shd w:val="clear" w:color="auto" w:fill="F7F9FB"/>
          </w:tcPr>
          <w:p>
            <w:pPr>
              <w:spacing w:before="40" w:after="40" w:line="269" w:lineRule="auto"/>
              <w:jc w:val="left"/>
            </w:pPr>
            <w:r>
              <w:rPr>
                <w:rFonts w:ascii="Arial" w:hAnsi="Arial"/>
                <w:color w:val="8A3012"/>
                <w:sz w:val="20"/>
              </w:rPr>
              <w:t>kyc_profiles.match_score</w:t>
            </w:r>
          </w:p>
        </w:tc>
        <w:tc>
          <w:tcPr>
            <w:tcW w:type="dxa" w:w="1568"/>
            <w:shd w:val="clear" w:color="auto" w:fill="F7F9FB"/>
          </w:tcPr>
          <w:p>
            <w:pPr>
              <w:spacing w:before="40" w:after="40" w:line="269" w:lineRule="auto"/>
              <w:jc w:val="left"/>
            </w:pPr>
            <w:r>
              <w:rPr>
                <w:rFonts w:ascii="Arial" w:hAnsi="Arial"/>
                <w:sz w:val="20"/>
              </w:rPr>
              <w:t>Theo hồ sơ khách hàng</w:t>
            </w:r>
          </w:p>
        </w:tc>
        <w:tc>
          <w:tcPr>
            <w:tcW w:type="dxa" w:w="1680"/>
            <w:shd w:val="clear" w:color="auto" w:fill="F7F9FB"/>
          </w:tcPr>
          <w:p>
            <w:pPr>
              <w:spacing w:before="40" w:after="40" w:line="269" w:lineRule="auto"/>
              <w:jc w:val="left"/>
            </w:pPr>
            <w:r>
              <w:rPr>
                <w:rFonts w:ascii="Arial" w:hAnsi="Arial"/>
                <w:sz w:val="20"/>
              </w:rPr>
              <w:t>Quản trị viên</w:t>
            </w:r>
          </w:p>
        </w:tc>
      </w:tr>
      <w:tr>
        <w:tc>
          <w:tcPr>
            <w:tcW w:type="dxa" w:w="1456"/>
          </w:tcPr>
          <w:p>
            <w:pPr>
              <w:spacing w:before="40" w:after="40" w:line="269" w:lineRule="auto"/>
              <w:jc w:val="left"/>
            </w:pPr>
            <w:r>
              <w:rPr>
                <w:rFonts w:ascii="Arial" w:hAnsi="Arial"/>
                <w:sz w:val="20"/>
              </w:rPr>
              <w:t>Sáu ảnh hiện trạng máy kèm mã băm SHA-256</w:t>
            </w:r>
          </w:p>
        </w:tc>
        <w:tc>
          <w:tcPr>
            <w:tcW w:type="dxa" w:w="1736"/>
          </w:tcPr>
          <w:p>
            <w:pPr>
              <w:spacing w:before="40" w:after="40" w:line="269" w:lineRule="auto"/>
              <w:jc w:val="left"/>
            </w:pPr>
            <w:r>
              <w:rPr>
                <w:rFonts w:ascii="Arial" w:hAnsi="Arial"/>
                <w:sz w:val="20"/>
              </w:rPr>
              <w:t>Bằng chứng đối chiếu khi tranh chấp hư hỏng</w:t>
            </w:r>
          </w:p>
        </w:tc>
        <w:tc>
          <w:tcPr>
            <w:tcW w:type="dxa" w:w="1344"/>
          </w:tcPr>
          <w:p>
            <w:pPr>
              <w:spacing w:before="40" w:after="40" w:line="269" w:lineRule="auto"/>
              <w:jc w:val="left"/>
            </w:pPr>
            <w:r>
              <w:rPr>
                <w:rFonts w:ascii="Arial" w:hAnsi="Arial"/>
                <w:sz w:val="20"/>
              </w:rPr>
              <w:t>Thực hiện hợp đồng, Phụ lục B</w:t>
            </w:r>
          </w:p>
        </w:tc>
        <w:tc>
          <w:tcPr>
            <w:tcW w:type="dxa" w:w="1512"/>
          </w:tcPr>
          <w:p>
            <w:pPr>
              <w:spacing w:before="40" w:after="40" w:line="269" w:lineRule="auto"/>
              <w:jc w:val="left"/>
            </w:pPr>
            <w:r>
              <w:rPr>
                <w:rFonts w:ascii="Arial" w:hAnsi="Arial"/>
                <w:sz w:val="20"/>
              </w:rPr>
              <w:t>Kho ảnh</w:t>
            </w:r>
          </w:p>
        </w:tc>
        <w:tc>
          <w:tcPr>
            <w:tcW w:type="dxa" w:w="1568"/>
          </w:tcPr>
          <w:p>
            <w:pPr>
              <w:spacing w:before="40" w:after="40" w:line="269" w:lineRule="auto"/>
              <w:jc w:val="left"/>
            </w:pPr>
            <w:r>
              <w:rPr>
                <w:rFonts w:ascii="Arial" w:hAnsi="Arial"/>
                <w:b/>
                <w:sz w:val="20"/>
              </w:rPr>
              <w:t>12 tháng</w:t>
            </w:r>
            <w:r>
              <w:rPr>
                <w:rFonts w:ascii="Arial" w:hAnsi="Arial"/>
                <w:sz w:val="20"/>
              </w:rPr>
              <w:t xml:space="preserve"> rồi xoá</w:t>
            </w:r>
          </w:p>
        </w:tc>
        <w:tc>
          <w:tcPr>
            <w:tcW w:type="dxa" w:w="1680"/>
          </w:tcPr>
          <w:p>
            <w:pPr>
              <w:spacing w:before="40" w:after="40" w:line="269" w:lineRule="auto"/>
              <w:jc w:val="left"/>
            </w:pPr>
            <w:r>
              <w:rPr>
                <w:rFonts w:ascii="Arial" w:hAnsi="Arial"/>
                <w:sz w:val="20"/>
              </w:rPr>
              <w:t>Khách với đơn của mình, nhân viên tại thời điểm bàn giao, quản trị viên</w:t>
            </w:r>
          </w:p>
        </w:tc>
      </w:tr>
      <w:tr>
        <w:tc>
          <w:tcPr>
            <w:tcW w:type="dxa" w:w="1456"/>
            <w:shd w:val="clear" w:color="auto" w:fill="F7F9FB"/>
          </w:tcPr>
          <w:p>
            <w:pPr>
              <w:spacing w:before="40" w:after="40" w:line="269" w:lineRule="auto"/>
              <w:jc w:val="left"/>
            </w:pPr>
            <w:r>
              <w:rPr>
                <w:rFonts w:ascii="Arial" w:hAnsi="Arial"/>
                <w:sz w:val="20"/>
              </w:rPr>
              <w:t>Chữ ký điện tử, địa chỉ IP, dấu thời gian ký</w:t>
            </w:r>
          </w:p>
        </w:tc>
        <w:tc>
          <w:tcPr>
            <w:tcW w:type="dxa" w:w="1736"/>
            <w:shd w:val="clear" w:color="auto" w:fill="F7F9FB"/>
          </w:tcPr>
          <w:p>
            <w:pPr>
              <w:spacing w:before="40" w:after="40" w:line="269" w:lineRule="auto"/>
              <w:jc w:val="left"/>
            </w:pPr>
            <w:r>
              <w:rPr>
                <w:rFonts w:ascii="Arial" w:hAnsi="Arial"/>
                <w:sz w:val="20"/>
              </w:rPr>
              <w:t>Chứng minh hợp đồng đã giao kết</w:t>
            </w:r>
          </w:p>
        </w:tc>
        <w:tc>
          <w:tcPr>
            <w:tcW w:type="dxa" w:w="1344"/>
            <w:shd w:val="clear" w:color="auto" w:fill="F7F9FB"/>
          </w:tcPr>
          <w:p>
            <w:pPr>
              <w:spacing w:before="40" w:after="40" w:line="269" w:lineRule="auto"/>
              <w:jc w:val="left"/>
            </w:pPr>
            <w:r>
              <w:rPr>
                <w:rFonts w:ascii="Arial" w:hAnsi="Arial"/>
                <w:sz w:val="20"/>
              </w:rPr>
              <w:t>Thực hiện hợp đồng</w:t>
            </w:r>
          </w:p>
        </w:tc>
        <w:tc>
          <w:tcPr>
            <w:tcW w:type="dxa" w:w="1512"/>
            <w:shd w:val="clear" w:color="auto" w:fill="F7F9FB"/>
          </w:tcPr>
          <w:p>
            <w:pPr>
              <w:spacing w:before="40" w:after="40" w:line="269" w:lineRule="auto"/>
              <w:jc w:val="left"/>
            </w:pPr>
            <w:r>
              <w:rPr>
                <w:rFonts w:ascii="Arial" w:hAnsi="Arial"/>
                <w:sz w:val="20"/>
              </w:rPr>
              <w:t>PostgreSQL, bản không sửa được</w:t>
            </w:r>
          </w:p>
        </w:tc>
        <w:tc>
          <w:tcPr>
            <w:tcW w:type="dxa" w:w="1568"/>
            <w:shd w:val="clear" w:color="auto" w:fill="F7F9FB"/>
          </w:tcPr>
          <w:p>
            <w:pPr>
              <w:spacing w:before="40" w:after="40" w:line="269" w:lineRule="auto"/>
              <w:jc w:val="left"/>
            </w:pPr>
            <w:r>
              <w:rPr>
                <w:rFonts w:ascii="Arial" w:hAnsi="Arial"/>
                <w:sz w:val="20"/>
              </w:rPr>
              <w:t xml:space="preserve">Theo thời hiệu khiếu nại </w:t>
            </w:r>
            <w:r>
              <w:rPr>
                <w:rFonts w:ascii="Arial" w:hAnsi="Arial"/>
                <w:b/>
                <w:sz w:val="20"/>
              </w:rPr>
              <w:t>[Cần kiểm chứng]</w:t>
            </w:r>
          </w:p>
        </w:tc>
        <w:tc>
          <w:tcPr>
            <w:tcW w:type="dxa" w:w="1680"/>
            <w:shd w:val="clear" w:color="auto" w:fill="F7F9FB"/>
          </w:tcPr>
          <w:p>
            <w:pPr>
              <w:spacing w:before="40" w:after="40" w:line="269" w:lineRule="auto"/>
              <w:jc w:val="left"/>
            </w:pPr>
            <w:r>
              <w:rPr>
                <w:rFonts w:ascii="Arial" w:hAnsi="Arial"/>
                <w:sz w:val="20"/>
              </w:rPr>
              <w:t>Khách với đơn của mình, quản trị viên</w:t>
            </w:r>
          </w:p>
        </w:tc>
      </w:tr>
      <w:tr>
        <w:tc>
          <w:tcPr>
            <w:tcW w:type="dxa" w:w="1456"/>
          </w:tcPr>
          <w:p>
            <w:pPr>
              <w:spacing w:before="40" w:after="40" w:line="269" w:lineRule="auto"/>
              <w:jc w:val="left"/>
            </w:pPr>
            <w:r>
              <w:rPr>
                <w:rFonts w:ascii="Arial" w:hAnsi="Arial"/>
                <w:sz w:val="20"/>
              </w:rPr>
              <w:t>Lịch sử đơn thuê và giao dịch</w:t>
            </w:r>
          </w:p>
        </w:tc>
        <w:tc>
          <w:tcPr>
            <w:tcW w:type="dxa" w:w="1736"/>
          </w:tcPr>
          <w:p>
            <w:pPr>
              <w:spacing w:before="40" w:after="40" w:line="269" w:lineRule="auto"/>
              <w:jc w:val="left"/>
            </w:pPr>
            <w:r>
              <w:rPr>
                <w:rFonts w:ascii="Arial" w:hAnsi="Arial"/>
                <w:sz w:val="20"/>
              </w:rPr>
              <w:t>Đối soát, hoàn cọc, kế toán</w:t>
            </w:r>
          </w:p>
        </w:tc>
        <w:tc>
          <w:tcPr>
            <w:tcW w:type="dxa" w:w="1344"/>
          </w:tcPr>
          <w:p>
            <w:pPr>
              <w:spacing w:before="40" w:after="40" w:line="269" w:lineRule="auto"/>
              <w:jc w:val="left"/>
            </w:pPr>
            <w:r>
              <w:rPr>
                <w:rFonts w:ascii="Arial" w:hAnsi="Arial"/>
                <w:sz w:val="20"/>
              </w:rPr>
              <w:t>Nghĩa vụ kế toán và thuế</w:t>
            </w:r>
          </w:p>
        </w:tc>
        <w:tc>
          <w:tcPr>
            <w:tcW w:type="dxa" w:w="1512"/>
          </w:tcPr>
          <w:p>
            <w:pPr>
              <w:spacing w:before="40" w:after="40" w:line="269" w:lineRule="auto"/>
              <w:jc w:val="left"/>
            </w:pPr>
            <w:r>
              <w:rPr>
                <w:rFonts w:ascii="Arial" w:hAnsi="Arial"/>
                <w:color w:val="8A3012"/>
                <w:sz w:val="20"/>
              </w:rPr>
              <w:t>orders</w:t>
            </w:r>
            <w:r>
              <w:rPr>
                <w:rFonts w:ascii="Arial" w:hAnsi="Arial"/>
                <w:sz w:val="20"/>
              </w:rPr>
              <w:t xml:space="preserve">, </w:t>
            </w:r>
            <w:r>
              <w:rPr>
                <w:rFonts w:ascii="Arial" w:hAnsi="Arial"/>
                <w:color w:val="8A3012"/>
                <w:sz w:val="20"/>
              </w:rPr>
              <w:t>payments</w:t>
            </w:r>
          </w:p>
        </w:tc>
        <w:tc>
          <w:tcPr>
            <w:tcW w:type="dxa" w:w="1568"/>
          </w:tcPr>
          <w:p>
            <w:pPr>
              <w:spacing w:before="40" w:after="40" w:line="269" w:lineRule="auto"/>
              <w:jc w:val="left"/>
            </w:pPr>
            <w:r>
              <w:rPr>
                <w:rFonts w:ascii="Arial" w:hAnsi="Arial"/>
                <w:sz w:val="20"/>
              </w:rPr>
              <w:t xml:space="preserve">Theo quy định lưu trữ chứng từ </w:t>
            </w:r>
            <w:r>
              <w:rPr>
                <w:rFonts w:ascii="Arial" w:hAnsi="Arial"/>
                <w:b/>
                <w:sz w:val="20"/>
              </w:rPr>
              <w:t>[Cần kiểm chứng]</w:t>
            </w:r>
          </w:p>
        </w:tc>
        <w:tc>
          <w:tcPr>
            <w:tcW w:type="dxa" w:w="1680"/>
          </w:tcPr>
          <w:p>
            <w:pPr>
              <w:spacing w:before="40" w:after="40" w:line="269" w:lineRule="auto"/>
              <w:jc w:val="left"/>
            </w:pPr>
            <w:r>
              <w:rPr>
                <w:rFonts w:ascii="Arial" w:hAnsi="Arial"/>
                <w:sz w:val="20"/>
              </w:rPr>
              <w:t>Khách với đơn của mình, quản trị viên</w:t>
            </w:r>
          </w:p>
        </w:tc>
      </w:tr>
      <w:tr>
        <w:tc>
          <w:tcPr>
            <w:tcW w:type="dxa" w:w="1456"/>
            <w:shd w:val="clear" w:color="auto" w:fill="F7F9FB"/>
          </w:tcPr>
          <w:p>
            <w:pPr>
              <w:spacing w:before="40" w:after="40" w:line="269" w:lineRule="auto"/>
              <w:jc w:val="left"/>
            </w:pPr>
            <w:r>
              <w:rPr>
                <w:rFonts w:ascii="Arial" w:hAnsi="Arial"/>
                <w:sz w:val="20"/>
              </w:rPr>
              <w:t xml:space="preserve">Trạng thái trực tuyến và vị trí gần đúng </w:t>
            </w:r>
            <w:r>
              <w:rPr>
                <w:rFonts w:ascii="Arial" w:hAnsi="Arial"/>
                <w:b/>
                <w:sz w:val="20"/>
              </w:rPr>
              <w:t>của máy</w:t>
            </w:r>
          </w:p>
        </w:tc>
        <w:tc>
          <w:tcPr>
            <w:tcW w:type="dxa" w:w="1736"/>
            <w:shd w:val="clear" w:color="auto" w:fill="F7F9FB"/>
          </w:tcPr>
          <w:p>
            <w:pPr>
              <w:spacing w:before="40" w:after="40" w:line="269" w:lineRule="auto"/>
              <w:jc w:val="left"/>
            </w:pPr>
            <w:r>
              <w:rPr>
                <w:rFonts w:ascii="Arial" w:hAnsi="Arial"/>
                <w:sz w:val="20"/>
              </w:rPr>
              <w:t>Chống mất tài sản của ExamLap</w:t>
            </w:r>
          </w:p>
        </w:tc>
        <w:tc>
          <w:tcPr>
            <w:tcW w:type="dxa" w:w="1344"/>
            <w:shd w:val="clear" w:color="auto" w:fill="F7F9FB"/>
          </w:tcPr>
          <w:p>
            <w:pPr>
              <w:spacing w:before="40" w:after="40" w:line="269" w:lineRule="auto"/>
              <w:jc w:val="left"/>
            </w:pPr>
            <w:r>
              <w:rPr>
                <w:rFonts w:ascii="Arial" w:hAnsi="Arial"/>
                <w:sz w:val="20"/>
              </w:rPr>
              <w:t>Lợi ích hợp pháp trên tài sản của chính mình</w:t>
            </w:r>
          </w:p>
        </w:tc>
        <w:tc>
          <w:tcPr>
            <w:tcW w:type="dxa" w:w="1512"/>
            <w:shd w:val="clear" w:color="auto" w:fill="F7F9FB"/>
          </w:tcPr>
          <w:p>
            <w:pPr>
              <w:spacing w:before="40" w:after="40" w:line="269" w:lineRule="auto"/>
              <w:jc w:val="left"/>
            </w:pPr>
            <w:r>
              <w:rPr>
                <w:rFonts w:ascii="Arial" w:hAnsi="Arial"/>
                <w:sz w:val="20"/>
              </w:rPr>
              <w:t>Máy chủ quản lý thiết bị</w:t>
            </w:r>
          </w:p>
        </w:tc>
        <w:tc>
          <w:tcPr>
            <w:tcW w:type="dxa" w:w="1568"/>
            <w:shd w:val="clear" w:color="auto" w:fill="F7F9FB"/>
          </w:tcPr>
          <w:p>
            <w:pPr>
              <w:spacing w:before="40" w:after="40" w:line="269" w:lineRule="auto"/>
              <w:jc w:val="left"/>
            </w:pPr>
            <w:r>
              <w:rPr>
                <w:rFonts w:ascii="Arial" w:hAnsi="Arial"/>
                <w:sz w:val="20"/>
              </w:rPr>
              <w:t>90 ngày rồi ẩn danh hoá</w:t>
            </w:r>
          </w:p>
        </w:tc>
        <w:tc>
          <w:tcPr>
            <w:tcW w:type="dxa" w:w="1680"/>
            <w:shd w:val="clear" w:color="auto" w:fill="F7F9FB"/>
          </w:tcPr>
          <w:p>
            <w:pPr>
              <w:spacing w:before="40" w:after="40" w:line="269" w:lineRule="auto"/>
              <w:jc w:val="left"/>
            </w:pPr>
            <w:r>
              <w:rPr>
                <w:rFonts w:ascii="Arial" w:hAnsi="Arial"/>
                <w:sz w:val="20"/>
              </w:rPr>
              <w:t>Quản trị viên; mỗi lần tra vị trí đều vào nhật ký</w:t>
            </w:r>
          </w:p>
        </w:tc>
      </w:tr>
      <w:tr>
        <w:tc>
          <w:tcPr>
            <w:tcW w:type="dxa" w:w="1456"/>
          </w:tcPr>
          <w:p>
            <w:pPr>
              <w:spacing w:before="40" w:after="40" w:line="269" w:lineRule="auto"/>
              <w:jc w:val="left"/>
            </w:pPr>
            <w:r>
              <w:rPr>
                <w:rFonts w:ascii="Arial" w:hAnsi="Arial"/>
                <w:sz w:val="20"/>
              </w:rPr>
              <w:t>Nhật ký kiểm toán</w:t>
            </w:r>
          </w:p>
        </w:tc>
        <w:tc>
          <w:tcPr>
            <w:tcW w:type="dxa" w:w="1736"/>
          </w:tcPr>
          <w:p>
            <w:pPr>
              <w:spacing w:before="40" w:after="40" w:line="269" w:lineRule="auto"/>
              <w:jc w:val="left"/>
            </w:pPr>
            <w:r>
              <w:rPr>
                <w:rFonts w:ascii="Arial" w:hAnsi="Arial"/>
                <w:sz w:val="20"/>
              </w:rPr>
              <w:t>Bằng chứng thao tác, phát hiện lạm quyền</w:t>
            </w:r>
          </w:p>
        </w:tc>
        <w:tc>
          <w:tcPr>
            <w:tcW w:type="dxa" w:w="1344"/>
          </w:tcPr>
          <w:p>
            <w:pPr>
              <w:spacing w:before="40" w:after="40" w:line="269" w:lineRule="auto"/>
              <w:jc w:val="left"/>
            </w:pPr>
            <w:r>
              <w:rPr>
                <w:rFonts w:ascii="Arial" w:hAnsi="Arial"/>
                <w:sz w:val="20"/>
              </w:rPr>
              <w:t>Lợi ích hợp pháp</w:t>
            </w:r>
          </w:p>
        </w:tc>
        <w:tc>
          <w:tcPr>
            <w:tcW w:type="dxa" w:w="1512"/>
          </w:tcPr>
          <w:p>
            <w:pPr>
              <w:spacing w:before="40" w:after="40" w:line="269" w:lineRule="auto"/>
              <w:jc w:val="left"/>
            </w:pPr>
            <w:r>
              <w:rPr>
                <w:rFonts w:ascii="Arial" w:hAnsi="Arial"/>
                <w:color w:val="8A3012"/>
                <w:sz w:val="20"/>
              </w:rPr>
              <w:t>audit_logs</w:t>
            </w:r>
            <w:r>
              <w:rPr>
                <w:rFonts w:ascii="Arial" w:hAnsi="Arial"/>
                <w:sz w:val="20"/>
              </w:rPr>
              <w:t xml:space="preserve"> chỉ ghi thêm</w:t>
            </w:r>
          </w:p>
        </w:tc>
        <w:tc>
          <w:tcPr>
            <w:tcW w:type="dxa" w:w="1568"/>
          </w:tcPr>
          <w:p>
            <w:pPr>
              <w:spacing w:before="40" w:after="40" w:line="269" w:lineRule="auto"/>
              <w:jc w:val="left"/>
            </w:pPr>
            <w:r>
              <w:rPr>
                <w:rFonts w:ascii="Arial" w:hAnsi="Arial"/>
                <w:sz w:val="20"/>
              </w:rPr>
              <w:t>Giữ lâu hơn các loại trên, sau 24 tháng thay dữ liệu nhận dạng bằng mã ẩn danh</w:t>
            </w:r>
          </w:p>
        </w:tc>
        <w:tc>
          <w:tcPr>
            <w:tcW w:type="dxa" w:w="1680"/>
          </w:tcPr>
          <w:p>
            <w:pPr>
              <w:spacing w:before="40" w:after="40" w:line="269" w:lineRule="auto"/>
              <w:jc w:val="left"/>
            </w:pPr>
            <w:r>
              <w:rPr>
                <w:rFonts w:ascii="Arial" w:hAnsi="Arial"/>
                <w:sz w:val="20"/>
              </w:rPr>
              <w:t>Chỉ quản trị viên, và không ai được sửa</w:t>
            </w:r>
          </w:p>
        </w:tc>
      </w:tr>
    </w:tbl>
    <w:p>
      <w:pPr>
        <w:spacing w:before="60" w:after="200"/>
        <w:jc w:val="left"/>
      </w:pPr>
      <w:bookmarkStart w:id="1092" w:name="tab21"/>
      <w:bookmarkEnd w:id="1092"/>
      <w:r>
        <w:rPr>
          <w:rFonts w:ascii="Arial" w:hAnsi="Arial"/>
          <w:b/>
          <w:color w:val="555B63"/>
          <w:sz w:val="19"/>
        </w:rPr>
        <w:t xml:space="preserve">Bảng 21. </w:t>
      </w:r>
      <w:r>
        <w:rPr>
          <w:rFonts w:ascii="Arial" w:hAnsi="Arial"/>
          <w:i/>
          <w:color w:val="555B63"/>
          <w:sz w:val="19"/>
        </w:rPr>
        <w:t>Bảng kê dữ liệu cá nhân mà ExamLap xử lý, kèm mục đích, thời hạn và phạm vi truy cập.</w:t>
      </w:r>
    </w:p>
    <w:p>
      <w:pPr>
        <w:spacing w:after="200"/>
      </w:pPr>
      <w:r>
        <w:rPr>
          <w:rFonts w:ascii="Arial" w:hAnsi="Arial"/>
          <w:i/>
          <w:color w:val="555B63"/>
          <w:sz w:val="18"/>
        </w:rPr>
        <w:t>Cột "Căn cứ" dùng cách diễn đạt thông dụng của pháp luật bảo vệ dữ liệu cá nhân. Việc ánh xạ từng dòng vào đúng khoản của văn bản hiện hành là việc nhóm phải làm với người có chuyên môn pháp lý trước khi vận hành thật, xem mục dưới.</w:t>
      </w:r>
    </w:p>
    <w:p>
      <w:pPr>
        <w:spacing w:after="120"/>
      </w:pPr>
      <w:r>
        <w:rPr>
          <w:sz w:val="23"/>
        </w:rPr>
        <w:t>Hai chi tiết trong bảng đáng được nói rõ vì chúng là lựa chọn thiết kế, không phải mặc định kỹ thuật.</w:t>
      </w:r>
    </w:p>
    <w:p>
      <w:pPr>
        <w:spacing w:after="120"/>
      </w:pPr>
      <w:r>
        <w:rPr>
          <w:b/>
          <w:sz w:val="23"/>
        </w:rPr>
        <w:t>Số căn cước được lưu dưới dạng băm, không lưu số gốc.</w:t>
      </w:r>
      <w:r>
        <w:rPr>
          <w:sz w:val="23"/>
        </w:rPr>
        <w:t xml:space="preserve"> Hệ thống vẫn chặn được một người mở nhiều tài khoản, vẫn đối chiếu được với danh sách chặn nội bộ, nhưng nếu cơ sở dữ liệu bị lộ thì thứ rò ra là một chuỗi băm chứ không phải danh sách số căn cước của vài nghìn sinh viên. Cái giá phải trả là nhóm không tra ngược được số căn cước từ hệ thống của mình, kể cả khi muốn.</w:t>
      </w:r>
    </w:p>
    <w:p>
      <w:pPr>
        <w:spacing w:after="120"/>
      </w:pPr>
      <w:r>
        <w:rPr>
          <w:b/>
          <w:sz w:val="23"/>
        </w:rPr>
        <w:t>Khuôn mặt được lưu dưới dạng vector đặc trưng, không lưu ảnh chân dung.</w:t>
      </w:r>
      <w:r>
        <w:rPr>
          <w:sz w:val="23"/>
        </w:rPr>
        <w:t xml:space="preserve"> Đây là mức tối thiểu đủ để so khớp một lần lúc mở tài khoản. Nhóm chọn các thư viện có giấy phép cho phép dùng trong dịch vụ có thu tiền, cụ thể là </w:t>
      </w:r>
      <w:r>
        <w:rPr>
          <w:rFonts w:ascii="Consolas" w:hAnsi="Consolas"/>
          <w:color w:val="8A3012"/>
          <w:sz w:val="23"/>
        </w:rPr>
        <w:t>face_recognition</w:t>
      </w:r>
      <w:r>
        <w:rPr>
          <w:sz w:val="23"/>
        </w:rPr>
        <w:t xml:space="preserve"> giấy phép MIT </w:t>
      </w:r>
      <w:r>
        <w:rPr>
          <w:color w:val="1B5E9E"/>
          <w:sz w:val="20"/>
          <w:vertAlign w:val="superscript"/>
        </w:rPr>
        <w:t>[130]</w:t>
      </w:r>
      <w:r>
        <w:rPr>
          <w:sz w:val="23"/>
        </w:rPr>
        <w:t xml:space="preserve"> và DeepFace cũng giấy phép MIT, có sẵn tuỳ chọn </w:t>
      </w:r>
      <w:r>
        <w:rPr>
          <w:rFonts w:ascii="Consolas" w:hAnsi="Consolas"/>
          <w:color w:val="8A3012"/>
          <w:sz w:val="23"/>
        </w:rPr>
        <w:t>anti_spoofing</w:t>
      </w:r>
      <w:r>
        <w:rPr>
          <w:sz w:val="23"/>
        </w:rPr>
        <w:t xml:space="preserve"> </w:t>
      </w:r>
      <w:r>
        <w:rPr>
          <w:color w:val="1B5E9E"/>
          <w:sz w:val="20"/>
          <w:vertAlign w:val="superscript"/>
        </w:rPr>
        <w:t>[116]</w:t>
      </w:r>
      <w:r>
        <w:rPr>
          <w:sz w:val="23"/>
        </w:rPr>
        <w:t xml:space="preserve">, kèm mô hình chống giả mạo giấy phép Apache 2.0 </w:t>
      </w:r>
      <w:r>
        <w:rPr>
          <w:color w:val="1B5E9E"/>
          <w:sz w:val="20"/>
          <w:vertAlign w:val="superscript"/>
        </w:rPr>
        <w:t>[115]</w:t>
      </w:r>
      <w:r>
        <w:rPr>
          <w:sz w:val="23"/>
        </w:rPr>
        <w:t xml:space="preserve">. Nhóm chủ động </w:t>
      </w:r>
      <w:r>
        <w:rPr>
          <w:b/>
          <w:sz w:val="23"/>
        </w:rPr>
        <w:t>không dùng</w:t>
      </w:r>
      <w:r>
        <w:rPr>
          <w:sz w:val="23"/>
        </w:rPr>
        <w:t xml:space="preserve"> các mô hình đã huấn luyện sẵn của InsightFace, vì tài liệu chính thức ghi rõ chúng chỉ dành cho nghiên cứu phi thương mại </w:t>
      </w:r>
      <w:r>
        <w:rPr>
          <w:color w:val="1B5E9E"/>
          <w:sz w:val="20"/>
          <w:vertAlign w:val="superscript"/>
        </w:rPr>
        <w:t>[131]</w:t>
      </w:r>
      <w:r>
        <w:rPr>
          <w:sz w:val="23"/>
        </w:rPr>
        <w:t>. Đây là loại ràng buộc rất dễ bị bỏ qua trong một đồ án, nhưng một dịch vụ có thu tiền mà dùng sai giấy phép thì rủi ro là thật.</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Bốn thứ ExamLap không thu thập</w:t>
            </w:r>
          </w:p>
          <w:p>
            <w:pPr>
              <w:spacing w:after="40" w:line="300" w:lineRule="auto"/>
              <w:jc w:val="both"/>
            </w:pPr>
            <w:r>
              <w:rPr>
                <w:b/>
                <w:sz w:val="21"/>
              </w:rPr>
              <w:t>Ảnh căn cước quá hạn lưu.</w:t>
            </w:r>
            <w:r>
              <w:rPr>
                <w:sz w:val="21"/>
              </w:rPr>
              <w:t xml:space="preserve"> Sau 90 ngày kể từ lượt thuê cuối, ảnh bị xoá và không có bản sao lưu nào giữ lại.</w:t>
            </w:r>
          </w:p>
          <w:p>
            <w:pPr>
              <w:spacing w:after="40" w:line="300" w:lineRule="auto"/>
              <w:jc w:val="both"/>
            </w:pPr>
            <w:r>
              <w:rPr>
                <w:b/>
                <w:sz w:val="21"/>
              </w:rPr>
              <w:t>Mật khẩu tài khoản trường.</w:t>
            </w:r>
            <w:r>
              <w:rPr>
                <w:sz w:val="21"/>
              </w:rPr>
              <w:t xml:space="preserve"> ExamLap không bao giờ hỏi mật khẩu </w:t>
            </w:r>
            <w:r>
              <w:rPr>
                <w:rFonts w:ascii="Consolas" w:hAnsi="Consolas"/>
                <w:color w:val="8A3012"/>
                <w:sz w:val="21"/>
              </w:rPr>
              <w:t>@fpt.edu.vn</w:t>
            </w:r>
            <w:r>
              <w:rPr>
                <w:sz w:val="21"/>
              </w:rPr>
              <w:t>; việc xác minh email làm bằng đường dẫn một lần gửi tới hộp thư, không qua đăng nhập uỷ quyền vào hệ thống của trường.</w:t>
            </w:r>
          </w:p>
          <w:p>
            <w:pPr>
              <w:spacing w:after="40" w:line="300" w:lineRule="auto"/>
              <w:jc w:val="both"/>
            </w:pPr>
            <w:r>
              <w:rPr>
                <w:b/>
                <w:sz w:val="21"/>
              </w:rPr>
              <w:t>Vị trí GPS của người dùng.</w:t>
            </w:r>
            <w:r>
              <w:rPr>
                <w:sz w:val="21"/>
              </w:rPr>
              <w:t xml:space="preserve"> Hệ thống định vị gần đúng chiếc máy, không định vị con người; trên máy khách không cài ứng dụng theo dõi vị trí nào, và dữ liệu vị trí máy được ẩn danh hoá sau 90 ngày. Để so sánh, dữ liệu vị trí thiết bị trong Microsoft Intune chỉ lưu 24 giờ và không xoá thủ công được </w:t>
            </w:r>
            <w:r>
              <w:rPr>
                <w:color w:val="1B5E9E"/>
                <w:sz w:val="18"/>
                <w:vertAlign w:val="superscript"/>
              </w:rPr>
              <w:t>[147]</w:t>
            </w:r>
            <w:r>
              <w:rPr>
                <w:sz w:val="21"/>
              </w:rPr>
              <w:t>.</w:t>
            </w:r>
          </w:p>
          <w:p>
            <w:pPr>
              <w:spacing w:after="0" w:line="300" w:lineRule="auto"/>
              <w:jc w:val="both"/>
            </w:pPr>
            <w:r>
              <w:rPr>
                <w:b/>
                <w:sz w:val="21"/>
              </w:rPr>
              <w:t>Nội dung bài thi.</w:t>
            </w:r>
            <w:r>
              <w:rPr>
                <w:sz w:val="21"/>
              </w:rPr>
              <w:t xml:space="preserve"> Bài làm nằm trên ổ đĩa máy thuê cho tới khi được nộp lên máy chủ của trường. ExamLap không đọc, không sao chép, không sao lưu, và không có kênh kỹ thuật nào để làm việc đó.</w:t>
            </w:r>
          </w:p>
        </w:tc>
      </w:tr>
    </w:tbl>
    <w:p>
      <w:pPr>
        <w:spacing w:after="120" w:line="240" w:lineRule="auto"/>
      </w:pPr>
    </w:p>
    <w:p>
      <w:bookmarkStart w:id="1093" w:name="sec63"/>
      <w:pPr>
        <w:pStyle w:val="Heading2"/>
      </w:pPr>
      <w:r>
        <w:rPr>
          <w:rFonts w:ascii="Arial" w:hAnsi="Arial"/>
          <w:b/>
        </w:rPr>
        <w:t xml:space="preserve">7.4 </w:t>
      </w:r>
      <w:r>
        <w:rPr>
          <w:rFonts w:ascii="Arial" w:hAnsi="Arial"/>
        </w:rPr>
        <w:t>Nguyên tắc tối thiểu hoá và thời hạn xoá</w:t>
      </w:r>
      <w:bookmarkEnd w:id="1093"/>
    </w:p>
    <w:p>
      <w:pPr>
        <w:spacing w:after="120"/>
      </w:pPr>
      <w:r>
        <w:rPr>
          <w:sz w:val="23"/>
        </w:rPr>
        <w:t>Nguyên tắc tối thiểu hoá dễ viết vào slide và rất khó giữ khi vận hành, vì áp lực luôn đẩy về phía "cứ lưu thêm, biết đâu sau này cần". Nhóm chống lại bằng ba cơ chế kỹ thuật thay vì bằng lời hứa.</w:t>
      </w:r>
    </w:p>
    <w:p>
      <w:pPr>
        <w:spacing w:after="120"/>
      </w:pPr>
      <w:r>
        <w:rPr>
          <w:b/>
          <w:sz w:val="23"/>
        </w:rPr>
        <w:t>Thứ nhất, hạn xoá là một cột trong cơ sở dữ liệu, không phải một dòng trong chính sách.</w:t>
      </w:r>
      <w:r>
        <w:rPr>
          <w:sz w:val="23"/>
        </w:rPr>
        <w:t xml:space="preserve"> Mỗi hồ sơ xác minh mang cột </w:t>
      </w:r>
      <w:r>
        <w:rPr>
          <w:rFonts w:ascii="Consolas" w:hAnsi="Consolas"/>
          <w:color w:val="8A3012"/>
          <w:sz w:val="23"/>
        </w:rPr>
        <w:t>images_purge_at</w:t>
      </w:r>
      <w:r>
        <w:rPr>
          <w:sz w:val="23"/>
        </w:rPr>
        <w:t xml:space="preserve">, đặt bằng ngày kết thúc lượt thuê cuối cộng 90 ngày. Mỗi bộ ảnh hiện trạng mang hạn 12 tháng. Một tác vụ nền chạy hằng đêm quét các bản ghi quá hạn, xoá tệp trong kho ảnh, rồi ghi một bản ghi kiểm toán nói rõ đã xoá cái gì vào lúc nào mà không giữ lại nội dung đã xoá. Bộ ba mã hoá khi lưu, hạn xoá tự động và nhật ký truy cập chính là điều kiện tối thiểu mà các dự án xử lý dữ liệu giấy tờ tuỳ thân tự đặt ra cho mình </w:t>
      </w:r>
      <w:r>
        <w:rPr>
          <w:color w:val="1B5E9E"/>
          <w:sz w:val="20"/>
          <w:vertAlign w:val="superscript"/>
        </w:rPr>
        <w:t>[118]</w:t>
      </w:r>
      <w:r>
        <w:rPr>
          <w:sz w:val="23"/>
        </w:rPr>
        <w:t xml:space="preserve">, và cũng là phần mà tài liệu của các bộ công cụ eKYC thương mại đẩy hoàn toàn về phía bên tích hợp </w:t>
      </w:r>
      <w:r>
        <w:rPr>
          <w:color w:val="1B5E9E"/>
          <w:sz w:val="20"/>
          <w:vertAlign w:val="superscript"/>
        </w:rPr>
        <w:t>[124]</w:t>
      </w:r>
      <w:r>
        <w:rPr>
          <w:sz w:val="23"/>
        </w:rPr>
        <w:t>.</w:t>
      </w:r>
    </w:p>
    <w:p>
      <w:pPr>
        <w:spacing w:after="120"/>
      </w:pPr>
      <w:r>
        <w:rPr>
          <w:b/>
          <w:sz w:val="23"/>
        </w:rPr>
        <w:t>Thứ hai, việc xoá đi qua bảng hàng đợi có thể thử lại.</w:t>
      </w:r>
      <w:r>
        <w:rPr>
          <w:sz w:val="23"/>
        </w:rPr>
        <w:t xml:space="preserve"> Xoá tệp trên kho ảnh là thao tác với dịch vụ bên ngoài, có thể thất bại giữa chừng; nếu gọi trực tiếp trong giao dịch cơ sở dữ liệu thì hoặc là xoá rồi mà bản ghi vẫn còn, hoặc là bản ghi mất mà tệp vẫn nằm đó. Mẫu hộp thư đi ghi việc cần làm vào một bảng trong cùng giao dịch với dữ liệu nghiệp vụ, rồi một tiến trình nền đọc bảng đó và thực thi, là cách xử lý chuẩn cho bài toán này </w:t>
      </w:r>
      <w:r>
        <w:rPr>
          <w:color w:val="1B5E9E"/>
          <w:sz w:val="20"/>
          <w:vertAlign w:val="superscript"/>
        </w:rPr>
        <w:t>[154]</w:t>
      </w:r>
      <w:r>
        <w:rPr>
          <w:sz w:val="23"/>
        </w:rPr>
        <w:t>. Hệ quả thực tế: một lần xoá thất bại sẽ được thử lại chứ không im lặng biến mất.</w:t>
      </w:r>
    </w:p>
    <w:p>
      <w:pPr>
        <w:spacing w:after="120"/>
      </w:pPr>
      <w:r>
        <w:rPr>
          <w:b/>
          <w:sz w:val="23"/>
        </w:rPr>
        <w:t>Thứ ba, có phép đo định kỳ chứng minh việc xoá đã xảy ra.</w:t>
      </w:r>
      <w:r>
        <w:rPr>
          <w:sz w:val="23"/>
        </w:rPr>
        <w:t xml:space="preserve"> Mỗi tháng nhóm chạy một truy vấn liệt kê mọi hồ sơ có </w:t>
      </w:r>
      <w:r>
        <w:rPr>
          <w:rFonts w:ascii="Consolas" w:hAnsi="Consolas"/>
          <w:color w:val="8A3012"/>
          <w:sz w:val="23"/>
        </w:rPr>
        <w:t>images_purge_at</w:t>
      </w:r>
      <w:r>
        <w:rPr>
          <w:sz w:val="23"/>
        </w:rPr>
        <w:t xml:space="preserve"> đã qua mà vẫn còn tệp trong kho ảnh; kết quả phải bằng không, và con số này nằm trong báo cáo vận hành hằng tháng. Một chính sách xoá không có phép đo thì không phân biệt được với một chính sách xoá không được thực thi.</w:t>
      </w:r>
    </w:p>
    <w:p>
      <w:pPr>
        <w:spacing w:after="120"/>
      </w:pPr>
      <w:r>
        <w:rPr>
          <w:sz w:val="23"/>
        </w:rPr>
        <w:t xml:space="preserve">Nhật ký kiểm toán là ngoại lệ có chủ ý: nó được giữ lâu hơn mọi loại dữ liệu khác, vì đó là thứ duy nhất chứng minh được ai đã làm gì khi có tranh chấp, và vì bản thân nó phải là một chuỗi liền mạch mới có giá trị làm bằng chứng </w:t>
      </w:r>
      <w:r>
        <w:rPr>
          <w:color w:val="1B5E9E"/>
          <w:sz w:val="20"/>
          <w:vertAlign w:val="superscript"/>
        </w:rPr>
        <w:t>[155]</w:t>
      </w:r>
      <w:r>
        <w:rPr>
          <w:sz w:val="23"/>
        </w:rPr>
        <w:t xml:space="preserve">. Nhưng sau 24 tháng, các trường nhận dạng trong nhật ký được thay bằng mã ẩn danh, giữ lại chuỗi sự kiện mà bỏ đi khả năng quy về một con người cụ thể. Tính bất biến của nhật ký là nền tảng của chuỗi bảo quản bằng chứng </w:t>
      </w:r>
      <w:r>
        <w:rPr>
          <w:color w:val="1B5E9E"/>
          <w:sz w:val="20"/>
          <w:vertAlign w:val="superscript"/>
        </w:rPr>
        <w:t>[156]</w:t>
      </w:r>
      <w:r>
        <w:rPr>
          <w:sz w:val="23"/>
        </w:rPr>
        <w:t>, và việc ẩn danh hoá về sau là cách giữ được tính bất biến mà không giữ dữ liệu cá nhân vô thời hạn.</w:t>
      </w:r>
    </w:p>
    <w:p>
      <w:bookmarkStart w:id="1094" w:name="sec64"/>
      <w:pPr>
        <w:pStyle w:val="Heading2"/>
      </w:pPr>
      <w:r>
        <w:rPr>
          <w:rFonts w:ascii="Arial" w:hAnsi="Arial"/>
          <w:b/>
        </w:rPr>
        <w:t xml:space="preserve">7.5 </w:t>
      </w:r>
      <w:r>
        <w:rPr>
          <w:rFonts w:ascii="Arial" w:hAnsi="Arial"/>
        </w:rPr>
        <w:t>Nghĩa vụ theo pháp luật Việt Nam về dữ liệu cá nhân</w:t>
      </w:r>
      <w:bookmarkEnd w:id="1094"/>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Giới hạn của phần này</w:t>
            </w:r>
          </w:p>
          <w:p>
            <w:pPr>
              <w:spacing w:after="40" w:line="300" w:lineRule="auto"/>
              <w:jc w:val="both"/>
            </w:pPr>
            <w:r>
              <w:rPr>
                <w:sz w:val="21"/>
              </w:rPr>
              <w:t>Toàn bộ các cổng văn bản pháp luật Việt Nam đều không mở được trong phiên nghiên cứu của nhóm, nên các nghĩa</w:t>
            </w:r>
          </w:p>
          <w:p>
            <w:pPr>
              <w:spacing w:after="40" w:line="300" w:lineRule="auto"/>
              <w:jc w:val="both"/>
            </w:pPr>
            <w:r>
              <w:rPr>
                <w:sz w:val="21"/>
              </w:rPr>
              <w:t xml:space="preserve">vụ dưới đây được trình bày ở dạng </w:t>
            </w:r>
            <w:r>
              <w:rPr>
                <w:b/>
                <w:sz w:val="21"/>
              </w:rPr>
              <w:t>danh mục cần kiểm chứng</w:t>
            </w:r>
            <w:r>
              <w:rPr>
                <w:sz w:val="21"/>
              </w:rPr>
              <w:t>, không phải trích dẫn nguyên văn. Nhóm phải mở</w:t>
            </w:r>
          </w:p>
          <w:p>
            <w:pPr>
              <w:spacing w:after="40" w:line="300" w:lineRule="auto"/>
              <w:jc w:val="both"/>
            </w:pPr>
            <w:r>
              <w:rPr>
                <w:sz w:val="21"/>
              </w:rPr>
              <w:t xml:space="preserve">lại từng văn bản trên </w:t>
            </w:r>
            <w:hyperlink r:id="rId16">
              <w:r>
                <w:rPr>
                  <w:color w:val="1B5E9E"/>
                  <w:u w:val="single"/>
                </w:rPr>
                <w:t xml:space="preserve">thuvienphapluat.vn</w:t>
              </w:r>
            </w:hyperlink>
            <w:r>
              <w:rPr>
                <w:sz w:val="21"/>
              </w:rPr>
              <w:t xml:space="preserve"> </w:t>
            </w:r>
            <w:r>
              <w:rPr>
                <w:color w:val="1B5E9E"/>
                <w:sz w:val="18"/>
                <w:vertAlign w:val="superscript"/>
              </w:rPr>
              <w:t>[157]</w:t>
            </w:r>
            <w:r>
              <w:rPr>
                <w:sz w:val="21"/>
              </w:rPr>
              <w:t xml:space="preserve"> hoặc</w:t>
            </w:r>
          </w:p>
          <w:p>
            <w:pPr>
              <w:spacing w:after="40" w:line="300" w:lineRule="auto"/>
              <w:jc w:val="both"/>
            </w:pPr>
            <w:r>
              <w:rPr>
                <w:sz w:val="21"/>
              </w:rPr>
              <w:t>cơ sở dữ liệu quốc gia về văn bản pháp luật, và nhờ người có chuyên môn pháp lý rà soát trước khi vận hành</w:t>
            </w:r>
          </w:p>
          <w:p>
            <w:pPr>
              <w:spacing w:after="0" w:line="300" w:lineRule="auto"/>
              <w:jc w:val="both"/>
            </w:pPr>
            <w:r>
              <w:rPr>
                <w:sz w:val="21"/>
              </w:rPr>
              <w:t>thật. Phân tích pháp lý đầy đủ của dự án nằm ở Chương 17; chương này chỉ nêu phần chạm tới thiết kế hệ thống.</w:t>
            </w:r>
          </w:p>
        </w:tc>
      </w:tr>
    </w:tbl>
    <w:p>
      <w:pPr>
        <w:spacing w:after="120" w:line="240" w:lineRule="auto"/>
      </w:pPr>
    </w:p>
    <w:p>
      <w:pPr>
        <w:spacing w:after="120"/>
      </w:pPr>
      <w:r>
        <w:rPr>
          <w:sz w:val="23"/>
        </w:rPr>
        <w:t xml:space="preserve">Khung pháp lý mà nhóm xác định được gồm </w:t>
      </w:r>
      <w:r>
        <w:rPr>
          <w:b/>
          <w:sz w:val="23"/>
        </w:rPr>
        <w:t>Nghị định 13/2023/NĐ-CP về bảo vệ dữ liệu cá nhân</w:t>
      </w:r>
      <w:r>
        <w:rPr>
          <w:sz w:val="23"/>
        </w:rPr>
        <w:t xml:space="preserve">, cùng với </w:t>
      </w:r>
      <w:r>
        <w:rPr>
          <w:b/>
          <w:sz w:val="23"/>
        </w:rPr>
        <w:t>Luật Bảo vệ dữ liệu cá nhân số 91/2025/QH15</w:t>
      </w:r>
      <w:r>
        <w:rPr>
          <w:sz w:val="23"/>
        </w:rPr>
        <w:t xml:space="preserve"> được ghi nhận là có hiệu lực từ 01/01/2026 và </w:t>
      </w:r>
      <w:r>
        <w:rPr>
          <w:b/>
          <w:sz w:val="23"/>
        </w:rPr>
        <w:t>Nghị định 356/2025/NĐ-CP</w:t>
      </w:r>
      <w:r>
        <w:rPr>
          <w:sz w:val="23"/>
        </w:rPr>
        <w:t xml:space="preserve"> hướng dẫn thi hành </w:t>
      </w:r>
      <w:r>
        <w:rPr>
          <w:b/>
          <w:sz w:val="23"/>
        </w:rPr>
        <w:t>[Cần kiểm chứng]</w:t>
      </w:r>
      <w:r>
        <w:rPr>
          <w:sz w:val="23"/>
        </w:rPr>
        <w:t>. Số hiệu và ngày hiệu lực của hai văn bản sau là phần nhóm phải xác minh đầu tiên, vì nếu luật đã có hiệu lực thì nghĩa vụ nặng hơn nghị định cũ.</w:t>
      </w:r>
    </w:p>
    <w:tbl>
      <w:tblPr>
        <w:tblStyle w:val="TableGrid"/>
        <w:tblW w:type="auto" w:w="0"/>
        <w:jc w:val="center"/>
        <w:tblLayout w:type="fixed"/>
        <w:tblLook w:firstColumn="1" w:firstRow="1" w:lastColumn="0" w:lastRow="0" w:noHBand="0" w:noVBand="1" w:val="04A0"/>
        <w:tblLayout w:type="fixed"/>
      </w:tblPr>
      <w:tblGrid>
        <w:gridCol w:w="4649"/>
        <w:gridCol w:w="4649"/>
      </w:tblGrid>
      <w:tr>
        <w:trPr>
          <w:tblHeader/>
        </w:trPr>
        <w:tc>
          <w:tcPr>
            <w:tcW w:type="dxa" w:w="3196"/>
            <w:shd w:val="clear" w:color="auto" w:fill="1B5E9E"/>
          </w:tcPr>
          <w:p>
            <w:pPr>
              <w:spacing w:before="40" w:after="40" w:line="269" w:lineRule="auto"/>
              <w:jc w:val="left"/>
            </w:pPr>
            <w:r>
              <w:rPr>
                <w:rFonts w:ascii="Arial" w:hAnsi="Arial"/>
                <w:b/>
                <w:color w:val="FFFFFF"/>
                <w:sz w:val="20"/>
              </w:rPr>
              <w:t xml:space="preserve">Nghĩa vụ </w:t>
            </w:r>
            <w:r>
              <w:rPr>
                <w:rFonts w:ascii="Arial" w:hAnsi="Arial"/>
                <w:b/>
                <w:color w:val="FFFFFF"/>
                <w:sz w:val="20"/>
              </w:rPr>
              <w:t>[Cần kiểm chứng]</w:t>
            </w:r>
          </w:p>
        </w:tc>
        <w:tc>
          <w:tcPr>
            <w:tcW w:type="dxa" w:w="6102"/>
            <w:shd w:val="clear" w:color="auto" w:fill="1B5E9E"/>
          </w:tcPr>
          <w:p>
            <w:pPr>
              <w:spacing w:before="40" w:after="40" w:line="269" w:lineRule="auto"/>
              <w:jc w:val="left"/>
            </w:pPr>
            <w:r>
              <w:rPr>
                <w:rFonts w:ascii="Arial" w:hAnsi="Arial"/>
                <w:b/>
                <w:color w:val="FFFFFF"/>
                <w:sz w:val="20"/>
              </w:rPr>
              <w:t>ExamLap đáp ứng bằng cách nào</w:t>
            </w:r>
          </w:p>
        </w:tc>
      </w:tr>
      <w:tr>
        <w:tc>
          <w:tcPr>
            <w:tcW w:type="dxa" w:w="3196"/>
          </w:tcPr>
          <w:p>
            <w:pPr>
              <w:spacing w:before="40" w:after="40" w:line="269" w:lineRule="auto"/>
              <w:jc w:val="left"/>
            </w:pPr>
            <w:r>
              <w:rPr>
                <w:rFonts w:ascii="Arial" w:hAnsi="Arial"/>
                <w:sz w:val="20"/>
              </w:rPr>
              <w:t>Dữ liệu sinh trắc học thuộc nhóm dữ liệu cá nhân nhạy cảm, có chế độ bảo vệ cao hơn</w:t>
            </w:r>
          </w:p>
        </w:tc>
        <w:tc>
          <w:tcPr>
            <w:tcW w:type="dxa" w:w="6102"/>
          </w:tcPr>
          <w:p>
            <w:pPr>
              <w:spacing w:before="40" w:after="40" w:line="269" w:lineRule="auto"/>
              <w:jc w:val="left"/>
            </w:pPr>
            <w:r>
              <w:rPr>
                <w:rFonts w:ascii="Arial" w:hAnsi="Arial"/>
                <w:sz w:val="20"/>
              </w:rPr>
              <w:t xml:space="preserve">Không lưu ảnh chân dung, chỉ lưu vector đặc trưng; mã hoá khi lưu; hạn xoá 90 ngày; mọi lần truy cập đều vào nhật ký; thông tin đăng nhập dịch vụ eKYC chỉ nằm ở máy chủ </w:t>
            </w:r>
            <w:r>
              <w:rPr>
                <w:rFonts w:ascii="Arial" w:hAnsi="Arial"/>
                <w:color w:val="1B5E9E"/>
                <w:sz w:val="17"/>
                <w:vertAlign w:val="superscript"/>
              </w:rPr>
              <w:t>[114]</w:t>
            </w:r>
          </w:p>
        </w:tc>
      </w:tr>
      <w:tr>
        <w:tc>
          <w:tcPr>
            <w:tcW w:type="dxa" w:w="3196"/>
            <w:shd w:val="clear" w:color="auto" w:fill="F7F9FB"/>
          </w:tcPr>
          <w:p>
            <w:pPr>
              <w:spacing w:before="40" w:after="40" w:line="269" w:lineRule="auto"/>
              <w:jc w:val="left"/>
            </w:pPr>
            <w:r>
              <w:rPr>
                <w:rFonts w:ascii="Arial" w:hAnsi="Arial"/>
                <w:sz w:val="20"/>
              </w:rPr>
              <w:t>Sự đồng ý phải rõ ràng, tách bạch, nêu rõ mục đích và thời hạn</w:t>
            </w:r>
          </w:p>
        </w:tc>
        <w:tc>
          <w:tcPr>
            <w:tcW w:type="dxa" w:w="6102"/>
            <w:shd w:val="clear" w:color="auto" w:fill="F7F9FB"/>
          </w:tcPr>
          <w:p>
            <w:pPr>
              <w:spacing w:before="40" w:after="40" w:line="269" w:lineRule="auto"/>
              <w:jc w:val="left"/>
            </w:pPr>
            <w:r>
              <w:rPr>
                <w:rFonts w:ascii="Arial" w:hAnsi="Arial"/>
                <w:sz w:val="20"/>
              </w:rPr>
              <w:t>Màn hình xác minh có ô tích riêng cho dữ liệu sinh trắc học, tách khỏi ô đồng ý điều khoản dịch vụ; nội dung ô ghi đúng ba điều: thu cái gì, để làm gì, xoá sau bao lâu; từ chối ô này vẫn thuê được máy, chỉ là phải xác minh tại quầy</w:t>
            </w:r>
          </w:p>
        </w:tc>
      </w:tr>
      <w:tr>
        <w:tc>
          <w:tcPr>
            <w:tcW w:type="dxa" w:w="3196"/>
          </w:tcPr>
          <w:p>
            <w:pPr>
              <w:spacing w:before="40" w:after="40" w:line="269" w:lineRule="auto"/>
              <w:jc w:val="left"/>
            </w:pPr>
            <w:r>
              <w:rPr>
                <w:rFonts w:ascii="Arial" w:hAnsi="Arial"/>
                <w:sz w:val="20"/>
              </w:rPr>
              <w:t>Phải lập hồ sơ đánh giá tác động xử lý dữ liệu cá nhân</w:t>
            </w:r>
          </w:p>
        </w:tc>
        <w:tc>
          <w:tcPr>
            <w:tcW w:type="dxa" w:w="6102"/>
          </w:tcPr>
          <w:p>
            <w:pPr>
              <w:spacing w:before="40" w:after="40" w:line="269" w:lineRule="auto"/>
              <w:jc w:val="left"/>
            </w:pPr>
            <w:r>
              <w:rPr>
                <w:rFonts w:ascii="Arial" w:hAnsi="Arial"/>
                <w:sz w:val="20"/>
              </w:rPr>
              <w:t>Bảng kê dữ liệu ở mục trên chính là bộ khung của hồ sơ này. Nhóm chưa có pháp nhân nên chưa nộp được; đây là mốc bắt buộc trước khi chuyển sang vận hành có thu tiền quy mô lớn</w:t>
            </w:r>
          </w:p>
        </w:tc>
      </w:tr>
      <w:tr>
        <w:tc>
          <w:tcPr>
            <w:tcW w:type="dxa" w:w="3196"/>
            <w:shd w:val="clear" w:color="auto" w:fill="F7F9FB"/>
          </w:tcPr>
          <w:p>
            <w:pPr>
              <w:spacing w:before="40" w:after="40" w:line="269" w:lineRule="auto"/>
              <w:jc w:val="left"/>
            </w:pPr>
            <w:r>
              <w:rPr>
                <w:rFonts w:ascii="Arial" w:hAnsi="Arial"/>
                <w:sz w:val="20"/>
              </w:rPr>
              <w:t>Chủ thể dữ liệu có quyền truy cập, xoá và rút lại sự đồng ý</w:t>
            </w:r>
          </w:p>
        </w:tc>
        <w:tc>
          <w:tcPr>
            <w:tcW w:type="dxa" w:w="6102"/>
            <w:shd w:val="clear" w:color="auto" w:fill="F7F9FB"/>
          </w:tcPr>
          <w:p>
            <w:pPr>
              <w:spacing w:before="40" w:after="40" w:line="269" w:lineRule="auto"/>
              <w:jc w:val="left"/>
            </w:pPr>
            <w:r>
              <w:rPr>
                <w:rFonts w:ascii="Arial" w:hAnsi="Arial"/>
                <w:sz w:val="20"/>
              </w:rPr>
              <w:t>Chức năng tự tải về toàn bộ dữ liệu cá nhân có sẵn trong tài khoản; yêu cầu xoá được xử lý trong 72 giờ và cần hai người duyệt; rút lại đồng ý sinh trắc học thì hồ sơ chuyển về chế độ xác minh tại quầy thay vì khoá tài khoản</w:t>
            </w:r>
          </w:p>
        </w:tc>
      </w:tr>
      <w:tr>
        <w:tc>
          <w:tcPr>
            <w:tcW w:type="dxa" w:w="3196"/>
          </w:tcPr>
          <w:p>
            <w:pPr>
              <w:spacing w:before="40" w:after="40" w:line="269" w:lineRule="auto"/>
              <w:jc w:val="left"/>
            </w:pPr>
            <w:r>
              <w:rPr>
                <w:rFonts w:ascii="Arial" w:hAnsi="Arial"/>
                <w:sz w:val="20"/>
              </w:rPr>
              <w:t>Phải thông báo khi xảy ra sự cố lộ dữ liệu</w:t>
            </w:r>
          </w:p>
        </w:tc>
        <w:tc>
          <w:tcPr>
            <w:tcW w:type="dxa" w:w="6102"/>
          </w:tcPr>
          <w:p>
            <w:pPr>
              <w:spacing w:before="40" w:after="40" w:line="269" w:lineRule="auto"/>
              <w:jc w:val="left"/>
            </w:pPr>
            <w:r>
              <w:rPr>
                <w:rFonts w:ascii="Arial" w:hAnsi="Arial"/>
                <w:sz w:val="20"/>
              </w:rPr>
              <w:t xml:space="preserve">Quy trình 24 giờ đầu ở mục cuối chương, gồm thời hạn thông báo cho khách bị ảnh hưởng và cho cơ quan có thẩm quyền. Mốc thời gian luật định là điểm </w:t>
            </w:r>
            <w:r>
              <w:rPr>
                <w:rFonts w:ascii="Arial" w:hAnsi="Arial"/>
                <w:b/>
                <w:sz w:val="20"/>
              </w:rPr>
              <w:t>[Cần kiểm chứng]</w:t>
            </w:r>
            <w:r>
              <w:rPr>
                <w:rFonts w:ascii="Arial" w:hAnsi="Arial"/>
                <w:sz w:val="20"/>
              </w:rPr>
              <w:t xml:space="preserve"> quan trọng nhất trong bảng này</w:t>
            </w:r>
          </w:p>
        </w:tc>
      </w:tr>
      <w:tr>
        <w:tc>
          <w:tcPr>
            <w:tcW w:type="dxa" w:w="3196"/>
            <w:shd w:val="clear" w:color="auto" w:fill="F7F9FB"/>
          </w:tcPr>
          <w:p>
            <w:pPr>
              <w:spacing w:before="40" w:after="40" w:line="269" w:lineRule="auto"/>
              <w:jc w:val="left"/>
            </w:pPr>
            <w:r>
              <w:rPr>
                <w:rFonts w:ascii="Arial" w:hAnsi="Arial"/>
                <w:sz w:val="20"/>
              </w:rPr>
              <w:t>Hạn chế chuyển tiếp dữ liệu cho bên thứ ba</w:t>
            </w:r>
          </w:p>
        </w:tc>
        <w:tc>
          <w:tcPr>
            <w:tcW w:type="dxa" w:w="6102"/>
            <w:shd w:val="clear" w:color="auto" w:fill="F7F9FB"/>
          </w:tcPr>
          <w:p>
            <w:pPr>
              <w:spacing w:before="40" w:after="40" w:line="269" w:lineRule="auto"/>
              <w:jc w:val="left"/>
            </w:pPr>
            <w:r>
              <w:rPr>
                <w:rFonts w:ascii="Arial" w:hAnsi="Arial"/>
                <w:sz w:val="20"/>
              </w:rPr>
              <w:t xml:space="preserve">Nhóm không chia sẻ dữ liệu khách cho bất kỳ bên nào ngoài nhà cung cấp hạ tầng và cổng thanh toán. Có ghi nhận quy định từ 28/9/2026 không được chia sẻ tiếp cho bên thứ ba thông tin khai thác từ VNeID, trừ hai ngoại lệ </w:t>
            </w:r>
            <w:r>
              <w:rPr>
                <w:rFonts w:ascii="Arial" w:hAnsi="Arial"/>
                <w:color w:val="1B5E9E"/>
                <w:sz w:val="17"/>
                <w:vertAlign w:val="superscript"/>
              </w:rPr>
              <w:t>[158]</w:t>
            </w:r>
            <w:r>
              <w:rPr>
                <w:rFonts w:ascii="Arial" w:hAnsi="Arial"/>
                <w:sz w:val="20"/>
              </w:rPr>
              <w:t xml:space="preserve"> </w:t>
            </w:r>
            <w:r>
              <w:rPr>
                <w:rFonts w:ascii="Arial" w:hAnsi="Arial"/>
                <w:b/>
                <w:sz w:val="20"/>
              </w:rPr>
              <w:t>[Cần kiểm chứng]</w:t>
            </w:r>
          </w:p>
        </w:tc>
      </w:tr>
    </w:tbl>
    <w:p>
      <w:pPr>
        <w:spacing w:before="60" w:after="200"/>
        <w:jc w:val="left"/>
      </w:pPr>
      <w:bookmarkStart w:id="1095" w:name="tab22"/>
      <w:bookmarkEnd w:id="1095"/>
      <w:r>
        <w:rPr>
          <w:rFonts w:ascii="Arial" w:hAnsi="Arial"/>
          <w:b/>
          <w:color w:val="555B63"/>
          <w:sz w:val="19"/>
        </w:rPr>
        <w:t xml:space="preserve">Bảng 22. </w:t>
      </w:r>
      <w:r>
        <w:rPr>
          <w:rFonts w:ascii="Arial" w:hAnsi="Arial"/>
          <w:i/>
          <w:color w:val="555B63"/>
          <w:sz w:val="19"/>
        </w:rPr>
        <w:t>Ánh xạ nghĩa vụ pháp lý về dữ liệu cá nhân sang biện pháp cụ thể của ExamLap.</w:t>
      </w:r>
    </w:p>
    <w:p>
      <w:pPr>
        <w:spacing w:after="120"/>
      </w:pPr>
      <w:r>
        <w:rPr>
          <w:sz w:val="23"/>
        </w:rPr>
        <w:t xml:space="preserve">Một nghĩa vụ nữa nằm ngoài phạm vi bảo vệ dữ liệu nhưng liên quan trực tiếp tới thiết kế: ExamLap </w:t>
      </w:r>
      <w:r>
        <w:rPr>
          <w:b/>
          <w:sz w:val="23"/>
        </w:rPr>
        <w:t>không giữ bản gốc căn cước công dân, thẻ sinh viên hay bất kỳ giấy tờ tuỳ thân nào</w:t>
      </w:r>
      <w:r>
        <w:rPr>
          <w:sz w:val="23"/>
        </w:rPr>
        <w:t xml:space="preserve"> của khách (Phụ lục C, Điều 5). Đây vừa là điểm khác biệt thương mại so với các cửa hàng cho thuê giữ giấy tờ làm tin, vừa là cách tránh hoàn toàn vùng rủi ro liên quan tới hành vi bị nghiêm cấm trong Luật Căn cước 2023 </w:t>
      </w:r>
      <w:r>
        <w:rPr>
          <w:b/>
          <w:sz w:val="23"/>
        </w:rPr>
        <w:t>[Cần kiểm chứng]</w:t>
      </w:r>
      <w:r>
        <w:rPr>
          <w:sz w:val="23"/>
        </w:rPr>
        <w:t xml:space="preserve">. Về mặt định danh điện tử, nhóm cũng </w:t>
      </w:r>
      <w:r>
        <w:rPr>
          <w:b/>
          <w:sz w:val="23"/>
        </w:rPr>
        <w:t>không tự xưng là dịch vụ xác thực điện tử</w:t>
      </w:r>
      <w:r>
        <w:rPr>
          <w:sz w:val="23"/>
        </w:rPr>
        <w:t xml:space="preserve">, vì đó là ngành nghề có điều kiện theo Nghị định 69/2024/NĐ-CP </w:t>
      </w:r>
      <w:r>
        <w:rPr>
          <w:color w:val="1B5E9E"/>
          <w:sz w:val="20"/>
          <w:vertAlign w:val="superscript"/>
        </w:rPr>
        <w:t>[133]</w:t>
      </w:r>
      <w:r>
        <w:rPr>
          <w:sz w:val="23"/>
        </w:rPr>
        <w:t xml:space="preserve"> </w:t>
      </w:r>
      <w:r>
        <w:rPr>
          <w:color w:val="1B5E9E"/>
          <w:sz w:val="20"/>
          <w:vertAlign w:val="superscript"/>
        </w:rPr>
        <w:t>[159]</w:t>
      </w:r>
      <w:r>
        <w:rPr>
          <w:sz w:val="23"/>
        </w:rPr>
        <w:t xml:space="preserve">, và việc kết nối vào cơ sở dữ liệu quốc gia về dân cư có điều kiện riêng dành cho tổ chức </w:t>
      </w:r>
      <w:r>
        <w:rPr>
          <w:color w:val="1B5E9E"/>
          <w:sz w:val="20"/>
          <w:vertAlign w:val="superscript"/>
        </w:rPr>
        <w:t>[132]</w:t>
      </w:r>
      <w:r>
        <w:rPr>
          <w:sz w:val="23"/>
        </w:rPr>
        <w:t>. ExamLap chỉ đối chiếu ảnh giấy tờ với khuôn mặt sống cho mục đích nội bộ của mình, và nói đúng như vậy trên giao diện.</w:t>
      </w:r>
    </w:p>
    <w:p>
      <w:bookmarkStart w:id="1096" w:name="sec65"/>
      <w:pPr>
        <w:pStyle w:val="Heading2"/>
      </w:pPr>
      <w:r>
        <w:rPr>
          <w:rFonts w:ascii="Arial" w:hAnsi="Arial"/>
          <w:b/>
        </w:rPr>
        <w:t xml:space="preserve">7.6 </w:t>
      </w:r>
      <w:r>
        <w:rPr>
          <w:rFonts w:ascii="Arial" w:hAnsi="Arial"/>
        </w:rPr>
        <w:t>Xoá dữ liệu người dùng giữa hai lượt thuê</w:t>
      </w:r>
      <w:bookmarkEnd w:id="1096"/>
    </w:p>
    <w:p>
      <w:pPr>
        <w:spacing w:after="120"/>
      </w:pPr>
      <w:r>
        <w:rPr>
          <w:sz w:val="23"/>
        </w:rPr>
        <w:t xml:space="preserve">Đây là cam kết bán hàng, nên nó phải chứng minh được. Một sinh viên đăng nhập Gmail, Facebook và ứng dụng ngân hàng trên máy thuê; nếu người thuê kế tiếp khôi phục được những thứ đó thì dịch vụ chấm dứt trong một cộng đồng khép kín như khu ký túc xá. Các nền tảng cho thuê thiết bị lớn đặt xoá dữ liệu thành một bước riêng trong quy trình tân trang, không phải việc làm kèm </w:t>
      </w:r>
      <w:r>
        <w:rPr>
          <w:color w:val="1B5E9E"/>
          <w:sz w:val="20"/>
          <w:vertAlign w:val="superscript"/>
        </w:rPr>
        <w:t>[58]</w:t>
      </w:r>
      <w:r>
        <w:rPr>
          <w:sz w:val="23"/>
        </w:rPr>
        <w:t>.</w:t>
      </w:r>
    </w:p>
    <w:p>
      <w:pPr>
        <w:spacing w:after="120"/>
      </w:pPr>
      <w:r>
        <w:rPr>
          <w:b/>
          <w:sz w:val="23"/>
        </w:rPr>
        <w:t>Quy trình kỹ thuật.</w:t>
      </w:r>
      <w:r>
        <w:rPr>
          <w:sz w:val="23"/>
        </w:rPr>
        <w:t xml:space="preserve"> Máy quay về không bao giờ được chuyển thẳng sang trạng thái </w:t>
      </w:r>
      <w:r>
        <w:rPr>
          <w:i/>
          <w:sz w:val="23"/>
        </w:rPr>
        <w:t>Sẵn sàng</w:t>
      </w:r>
      <w:r>
        <w:rPr>
          <w:sz w:val="23"/>
        </w:rPr>
        <w:t xml:space="preserve">. Nó phải đi qua bước khôi phục ảnh hệ điều hành chuẩn ở mức toàn ổ, ghi đè toàn bộ phân vùng chứ không chỉ phân vùng hệ thống, rồi mới được kiểm tra tiếp. Bước này là mục 3 trong danh mục mười hai mục ở </w:t>
      </w:r>
      <w:r>
        <w:rPr>
          <w:b/>
          <w:sz w:val="23"/>
        </w:rPr>
        <w:t>Phụ lục D</w:t>
      </w:r>
      <w:r>
        <w:rPr>
          <w:sz w:val="23"/>
        </w:rPr>
        <w:t xml:space="preserve">, mất khoảng 20 phút và phần mềm không cho phép bỏ qua: thiếu một mục là máy không xuất hiện trong danh sách cho thuê. Về mức độ, nhóm đặt mục tiêu đạt mức "Clear" theo </w:t>
      </w:r>
      <w:r>
        <w:rPr>
          <w:b/>
          <w:sz w:val="23"/>
        </w:rPr>
        <w:t>NIST SP 800-88 Rev.1 — Guidelines for Media Sanitization</w:t>
      </w:r>
      <w:r>
        <w:rPr>
          <w:sz w:val="23"/>
        </w:rPr>
        <w:t xml:space="preserve"> cho máy quay vòng nội bộ, và mức "Purge" khi máy rời khỏi tầm kiểm soát, tức là khi thanh lý, bán lại hoặc mang đi sửa ngoài. Tên và nội dung tài liệu này là </w:t>
      </w:r>
      <w:r>
        <w:rPr>
          <w:b/>
          <w:sz w:val="23"/>
        </w:rPr>
        <w:t>[Cần kiểm chứng]</w:t>
      </w:r>
      <w:r>
        <w:rPr>
          <w:sz w:val="23"/>
        </w:rPr>
        <w:t>, nhóm chưa mở được bản gốc.</w:t>
      </w:r>
    </w:p>
    <w:p>
      <w:pPr>
        <w:spacing w:after="120"/>
      </w:pPr>
      <w:r>
        <w:rPr>
          <w:b/>
          <w:sz w:val="23"/>
        </w:rPr>
        <w:t>Công cụ.</w:t>
      </w:r>
      <w:r>
        <w:rPr>
          <w:sz w:val="23"/>
        </w:rPr>
        <w:t xml:space="preserve"> Nền là ảnh đĩa toàn ổ bung bằng Clonezilla hoặc Rescuezilla, cả hai đều miễn phí và mã nguồn mở. Với máy nghi có dữ liệu nhạy cảm, hoặc trước mỗi học kỳ, nhóm chạy thêm một lượt xoá ở tầng firmware của ổ, là ATA Secure Erase với ổ SATA hoặc NVMe Format NVM với ổ NVMe, vì ghi đè theo địa chỉ logic không chạm tới các khối vật lý mà cơ chế san bằng hao mòn của SSD đã ánh xạ đi chỗ khác </w:t>
      </w:r>
      <w:r>
        <w:rPr>
          <w:b/>
          <w:sz w:val="23"/>
        </w:rPr>
        <w:t>[Cần kiểm chứng]</w:t>
      </w:r>
      <w:r>
        <w:rPr>
          <w:sz w:val="23"/>
        </w:rPr>
        <w:t xml:space="preserve">. BitLocker được bật ngay từ lúc nhập kho, trước khi có bất kỳ dữ liệu khách nào, đúng thứ tự cần thiết để việc xoá khoá mã hoá thực sự có giá trị. BitLocker chỉ có ở Windows Pro trở lên </w:t>
      </w:r>
      <w:r>
        <w:rPr>
          <w:color w:val="1B5E9E"/>
          <w:sz w:val="20"/>
          <w:vertAlign w:val="superscript"/>
        </w:rPr>
        <w:t>[142]</w:t>
      </w:r>
      <w:r>
        <w:rPr>
          <w:sz w:val="23"/>
        </w:rPr>
        <w:t xml:space="preserve">, thuật toán mặc định là XTS-AES 128 bit </w:t>
      </w:r>
      <w:r>
        <w:rPr>
          <w:color w:val="1B5E9E"/>
          <w:sz w:val="20"/>
          <w:vertAlign w:val="superscript"/>
        </w:rPr>
        <w:t>[143]</w:t>
      </w:r>
      <w:r>
        <w:rPr>
          <w:sz w:val="23"/>
        </w:rPr>
        <w:t xml:space="preserve">, và khoá phục hồi được ký gửi vào kho khoá của nhóm chứ không để trên máy </w:t>
      </w:r>
      <w:r>
        <w:rPr>
          <w:color w:val="1B5E9E"/>
          <w:sz w:val="20"/>
          <w:vertAlign w:val="superscript"/>
        </w:rPr>
        <w:t>[160]</w:t>
      </w:r>
      <w:r>
        <w:rPr>
          <w:sz w:val="23"/>
        </w:rPr>
        <w:t xml:space="preserve">. Nhóm cố ý </w:t>
      </w:r>
      <w:r>
        <w:rPr>
          <w:b/>
          <w:sz w:val="23"/>
        </w:rPr>
        <w:t>không bật xác thực TPM kèm mã PIN trước khi khởi động</w:t>
      </w:r>
      <w:r>
        <w:rPr>
          <w:sz w:val="23"/>
        </w:rPr>
        <w:t>: bắt một sinh viên nhập thêm PIN vào buổi sáng đi thi là đánh đổi tồi.</w:t>
      </w:r>
    </w:p>
    <w:p>
      <w:pPr>
        <w:spacing w:after="120"/>
      </w:pPr>
      <w:r>
        <w:rPr>
          <w:sz w:val="23"/>
        </w:rPr>
        <w:t xml:space="preserve">Ở giai đoạn sau, khi đội máy đủ lớn để chịu được chi phí giấy phép, có hai lựa chọn rút ngắn thời gian quay vòng. Chế độ máy dùng chung của Windows cho phép đặt mốc xoá tài khoản là </w:t>
      </w:r>
      <w:r>
        <w:rPr>
          <w:i/>
          <w:sz w:val="23"/>
        </w:rPr>
        <w:t>ngay sau khi đăng xuất</w:t>
      </w:r>
      <w:r>
        <w:rPr>
          <w:sz w:val="23"/>
        </w:rPr>
        <w:t xml:space="preserve">, tức dữ liệu phiên của khách biến mất ngay khi họ thoát </w:t>
      </w:r>
      <w:r>
        <w:rPr>
          <w:color w:val="1B5E9E"/>
          <w:sz w:val="20"/>
          <w:vertAlign w:val="superscript"/>
        </w:rPr>
        <w:t>[145]</w:t>
      </w:r>
      <w:r>
        <w:rPr>
          <w:sz w:val="23"/>
        </w:rPr>
        <w:t xml:space="preserve">, nhưng chỉ chạy trên bản Pro và Enterprise </w:t>
      </w:r>
      <w:r>
        <w:rPr>
          <w:color w:val="1B5E9E"/>
          <w:sz w:val="20"/>
          <w:vertAlign w:val="superscript"/>
        </w:rPr>
        <w:t>[161]</w:t>
      </w:r>
      <w:r>
        <w:rPr>
          <w:sz w:val="23"/>
        </w:rPr>
        <w:t xml:space="preserve">. Autopilot Reset đưa máy về trạng thái sạch bằng tổ hợp phím ngay tại màn hình khoá mà vẫn giữ cấu hình quản lý </w:t>
      </w:r>
      <w:r>
        <w:rPr>
          <w:color w:val="1B5E9E"/>
          <w:sz w:val="20"/>
          <w:vertAlign w:val="superscript"/>
        </w:rPr>
        <w:t>[146]</w:t>
      </w:r>
      <w:r>
        <w:rPr>
          <w:sz w:val="23"/>
        </w:rPr>
        <w:t xml:space="preserve">. Nhóm chưa dùng cả hai vì đều cần hạ tầng và giấy phép trả tiền theo người dùng. Một cạm bẫy nữa: chế độ xoá sạch kèm ghi đè vùng trống của Intune có thể khiến một số máy không khởi động lại được </w:t>
      </w:r>
      <w:r>
        <w:rPr>
          <w:color w:val="1B5E9E"/>
          <w:sz w:val="20"/>
          <w:vertAlign w:val="superscript"/>
        </w:rPr>
        <w:t>[162]</w:t>
      </w:r>
      <w:r>
        <w:rPr>
          <w:sz w:val="23"/>
        </w:rPr>
        <w:t>, nên nhóm không dùng nó cho đội máy đang khai thác.</w:t>
      </w:r>
    </w:p>
    <w:p>
      <w:pPr>
        <w:spacing w:after="120"/>
      </w:pPr>
      <w:r>
        <w:rPr>
          <w:b/>
          <w:sz w:val="23"/>
        </w:rPr>
        <w:t>Cách chứng minh với khách.</w:t>
      </w:r>
      <w:r>
        <w:rPr>
          <w:sz w:val="23"/>
        </w:rPr>
        <w:t xml:space="preserve"> Ba việc, theo thứ tự sức nặng tăng dần. Một, mỗi lần máy quay vòng, hệ thống sinh một bản ghi xoá dữ liệu gắn với mã tài sản, ghi thời điểm bắt đầu và kết thúc, công cụ và phiên bản, kèm mã băm của ảnh hệ điều hành gốc đã bung. Hai, khách nhận máy thấy ngay trên ứng dụng dòng trạng thái "máy này đã được khôi phục về ảnh gốc lúc HH:MM ngày DD/MM", lấy trực tiếp từ bản ghi đó chứ không phải do nhân viên gõ tay. Ba, với máy rời khỏi đội, nhóm cấp một chứng nhận xoá dữ liệu ghi rõ mức áp dụng, kỹ thuật và kết quả xác minh, trong đó xác minh là đọc mẫu ngẫu nhiên ở ít nhất năm vị trí trên ổ và chạy thử một công cụ khôi phục tệp miễn phí trong hai phút </w:t>
      </w:r>
      <w:r>
        <w:rPr>
          <w:b/>
          <w:sz w:val="23"/>
        </w:rPr>
        <w:t>[Cần kiểm chứng]</w:t>
      </w:r>
      <w:r>
        <w:rPr>
          <w:sz w:val="23"/>
        </w:rPr>
        <w:t>. Xoá mà không xác minh thì chưa gọi là đã xoá.</w:t>
      </w:r>
    </w:p>
    <w:p>
      <w:bookmarkStart w:id="1097" w:name="sec66"/>
      <w:pPr>
        <w:pStyle w:val="Heading2"/>
      </w:pPr>
      <w:r>
        <w:rPr>
          <w:rFonts w:ascii="Arial" w:hAnsi="Arial"/>
          <w:b/>
        </w:rPr>
        <w:t xml:space="preserve">7.7 </w:t>
      </w:r>
      <w:r>
        <w:rPr>
          <w:rFonts w:ascii="Arial" w:hAnsi="Arial"/>
        </w:rPr>
        <w:t>Bảo mật ứng dụng</w:t>
      </w:r>
      <w:bookmarkEnd w:id="1097"/>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162"/>
            <w:shd w:val="clear" w:color="auto" w:fill="1B5E9E"/>
          </w:tcPr>
          <w:p>
            <w:pPr>
              <w:spacing w:before="40" w:after="40" w:line="269" w:lineRule="auto"/>
              <w:jc w:val="left"/>
            </w:pPr>
            <w:r>
              <w:rPr>
                <w:rFonts w:ascii="Arial" w:hAnsi="Arial"/>
                <w:b/>
                <w:color w:val="FFFFFF"/>
                <w:sz w:val="20"/>
              </w:rPr>
              <w:t>Tầng</w:t>
            </w:r>
          </w:p>
        </w:tc>
        <w:tc>
          <w:tcPr>
            <w:tcW w:type="dxa" w:w="4068"/>
            <w:shd w:val="clear" w:color="auto" w:fill="1B5E9E"/>
          </w:tcPr>
          <w:p>
            <w:pPr>
              <w:spacing w:before="40" w:after="40" w:line="269" w:lineRule="auto"/>
              <w:jc w:val="left"/>
            </w:pPr>
            <w:r>
              <w:rPr>
                <w:rFonts w:ascii="Arial" w:hAnsi="Arial"/>
                <w:b/>
                <w:color w:val="FFFFFF"/>
                <w:sz w:val="20"/>
              </w:rPr>
              <w:t>Biện pháp</w:t>
            </w:r>
          </w:p>
        </w:tc>
        <w:tc>
          <w:tcPr>
            <w:tcW w:type="dxa" w:w="4068"/>
            <w:shd w:val="clear" w:color="auto" w:fill="1B5E9E"/>
          </w:tcPr>
          <w:p>
            <w:pPr>
              <w:spacing w:before="40" w:after="40" w:line="269" w:lineRule="auto"/>
              <w:jc w:val="left"/>
            </w:pPr>
            <w:r>
              <w:rPr>
                <w:rFonts w:ascii="Arial" w:hAnsi="Arial"/>
                <w:b/>
                <w:color w:val="FFFFFF"/>
                <w:sz w:val="20"/>
              </w:rPr>
              <w:t>Mối đe doạ bị chặn</w:t>
            </w:r>
          </w:p>
        </w:tc>
      </w:tr>
      <w:tr>
        <w:tc>
          <w:tcPr>
            <w:tcW w:type="dxa" w:w="1162"/>
          </w:tcPr>
          <w:p>
            <w:pPr>
              <w:spacing w:before="40" w:after="40" w:line="269" w:lineRule="auto"/>
              <w:jc w:val="left"/>
            </w:pPr>
            <w:r>
              <w:rPr>
                <w:rFonts w:ascii="Arial" w:hAnsi="Arial"/>
                <w:sz w:val="20"/>
              </w:rPr>
              <w:t>Truyền tải</w:t>
            </w:r>
          </w:p>
        </w:tc>
        <w:tc>
          <w:tcPr>
            <w:tcW w:type="dxa" w:w="4068"/>
          </w:tcPr>
          <w:p>
            <w:pPr>
              <w:spacing w:before="40" w:after="40" w:line="269" w:lineRule="auto"/>
              <w:jc w:val="left"/>
            </w:pPr>
            <w:r>
              <w:rPr>
                <w:rFonts w:ascii="Arial" w:hAnsi="Arial"/>
                <w:sz w:val="20"/>
              </w:rPr>
              <w:t>Bắt buộc HTTPS trên toàn bộ đường dẫn, chuyển hướng tự động, bật HSTS</w:t>
            </w:r>
          </w:p>
        </w:tc>
        <w:tc>
          <w:tcPr>
            <w:tcW w:type="dxa" w:w="4068"/>
          </w:tcPr>
          <w:p>
            <w:pPr>
              <w:spacing w:before="40" w:after="40" w:line="269" w:lineRule="auto"/>
              <w:jc w:val="left"/>
            </w:pPr>
            <w:r>
              <w:rPr>
                <w:rFonts w:ascii="Arial" w:hAnsi="Arial"/>
                <w:sz w:val="20"/>
              </w:rPr>
              <w:t>Nghe lén trên mạng không dây dùng chung của trường, chiếm phiên bằng cách hạ cấp giao thức</w:t>
            </w:r>
          </w:p>
        </w:tc>
      </w:tr>
      <w:tr>
        <w:tc>
          <w:tcPr>
            <w:tcW w:type="dxa" w:w="1162"/>
            <w:shd w:val="clear" w:color="auto" w:fill="F7F9FB"/>
          </w:tcPr>
          <w:p>
            <w:pPr>
              <w:spacing w:before="40" w:after="40" w:line="269" w:lineRule="auto"/>
              <w:jc w:val="left"/>
            </w:pPr>
            <w:r>
              <w:rPr>
                <w:rFonts w:ascii="Arial" w:hAnsi="Arial"/>
                <w:sz w:val="20"/>
              </w:rPr>
              <w:t>Xác thực</w:t>
            </w:r>
          </w:p>
        </w:tc>
        <w:tc>
          <w:tcPr>
            <w:tcW w:type="dxa" w:w="4068"/>
            <w:shd w:val="clear" w:color="auto" w:fill="F7F9FB"/>
          </w:tcPr>
          <w:p>
            <w:pPr>
              <w:spacing w:before="40" w:after="40" w:line="269" w:lineRule="auto"/>
              <w:jc w:val="left"/>
            </w:pPr>
            <w:r>
              <w:rPr>
                <w:rFonts w:ascii="Arial" w:hAnsi="Arial"/>
                <w:sz w:val="20"/>
              </w:rPr>
              <w:t xml:space="preserve">Đường dẫn một lần gửi tới email </w:t>
            </w:r>
            <w:r>
              <w:rPr>
                <w:rFonts w:ascii="Arial" w:hAnsi="Arial"/>
                <w:color w:val="8A3012"/>
                <w:sz w:val="20"/>
              </w:rPr>
              <w:t>@fpt.edu.vn</w:t>
            </w:r>
            <w:r>
              <w:rPr>
                <w:rFonts w:ascii="Arial" w:hAnsi="Arial"/>
                <w:sz w:val="20"/>
              </w:rPr>
              <w:t>, không dùng mật khẩu cho sinh viên; tài khoản quản trị bắt buộc hai lớp</w:t>
            </w:r>
          </w:p>
        </w:tc>
        <w:tc>
          <w:tcPr>
            <w:tcW w:type="dxa" w:w="4068"/>
            <w:shd w:val="clear" w:color="auto" w:fill="F7F9FB"/>
          </w:tcPr>
          <w:p>
            <w:pPr>
              <w:spacing w:before="40" w:after="40" w:line="269" w:lineRule="auto"/>
              <w:jc w:val="left"/>
            </w:pPr>
            <w:r>
              <w:rPr>
                <w:rFonts w:ascii="Arial" w:hAnsi="Arial"/>
                <w:sz w:val="20"/>
              </w:rPr>
              <w:t>Dò mật khẩu, dùng lại mật khẩu lộ từ nơi khác, chiếm tài khoản quản trị</w:t>
            </w:r>
          </w:p>
        </w:tc>
      </w:tr>
      <w:tr>
        <w:tc>
          <w:tcPr>
            <w:tcW w:type="dxa" w:w="1162"/>
          </w:tcPr>
          <w:p>
            <w:pPr>
              <w:spacing w:before="40" w:after="40" w:line="269" w:lineRule="auto"/>
              <w:jc w:val="left"/>
            </w:pPr>
            <w:r>
              <w:rPr>
                <w:rFonts w:ascii="Arial" w:hAnsi="Arial"/>
                <w:sz w:val="20"/>
              </w:rPr>
              <w:t>Phân quyền</w:t>
            </w:r>
          </w:p>
        </w:tc>
        <w:tc>
          <w:tcPr>
            <w:tcW w:type="dxa" w:w="4068"/>
          </w:tcPr>
          <w:p>
            <w:pPr>
              <w:spacing w:before="40" w:after="40" w:line="269" w:lineRule="auto"/>
              <w:jc w:val="left"/>
            </w:pPr>
            <w:r>
              <w:rPr>
                <w:rFonts w:ascii="Arial" w:hAnsi="Arial"/>
                <w:sz w:val="20"/>
              </w:rPr>
              <w:t>Kiểm tra theo vai trò ở phía máy chủ cho từng đường dẫn API, kèm kiểm tra quyền sở hữu đối tượng</w:t>
            </w:r>
          </w:p>
        </w:tc>
        <w:tc>
          <w:tcPr>
            <w:tcW w:type="dxa" w:w="4068"/>
          </w:tcPr>
          <w:p>
            <w:pPr>
              <w:spacing w:before="40" w:after="40" w:line="269" w:lineRule="auto"/>
              <w:jc w:val="left"/>
            </w:pPr>
            <w:r>
              <w:rPr>
                <w:rFonts w:ascii="Arial" w:hAnsi="Arial"/>
                <w:sz w:val="20"/>
              </w:rPr>
              <w:t>Xem đơn của người khác bằng cách đổi mã trên thanh địa chỉ</w:t>
            </w:r>
          </w:p>
        </w:tc>
      </w:tr>
      <w:tr>
        <w:tc>
          <w:tcPr>
            <w:tcW w:type="dxa" w:w="1162"/>
            <w:shd w:val="clear" w:color="auto" w:fill="F7F9FB"/>
          </w:tcPr>
          <w:p>
            <w:pPr>
              <w:spacing w:before="40" w:after="40" w:line="269" w:lineRule="auto"/>
              <w:jc w:val="left"/>
            </w:pPr>
            <w:r>
              <w:rPr>
                <w:rFonts w:ascii="Arial" w:hAnsi="Arial"/>
                <w:sz w:val="20"/>
              </w:rPr>
              <w:t>Lưu trữ</w:t>
            </w:r>
          </w:p>
        </w:tc>
        <w:tc>
          <w:tcPr>
            <w:tcW w:type="dxa" w:w="4068"/>
            <w:shd w:val="clear" w:color="auto" w:fill="F7F9FB"/>
          </w:tcPr>
          <w:p>
            <w:pPr>
              <w:spacing w:before="40" w:after="40" w:line="269" w:lineRule="auto"/>
              <w:jc w:val="left"/>
            </w:pPr>
            <w:r>
              <w:rPr>
                <w:rFonts w:ascii="Arial" w:hAnsi="Arial"/>
                <w:sz w:val="20"/>
              </w:rPr>
              <w:t>Mã hoá khi lưu, băm số căn cước, tách kho ảnh khỏi cơ sở dữ liệu, tài khoản ứng dụng bị thu hồi quyền sửa và xoá trên bảng nhật ký</w:t>
            </w:r>
          </w:p>
        </w:tc>
        <w:tc>
          <w:tcPr>
            <w:tcW w:type="dxa" w:w="4068"/>
            <w:shd w:val="clear" w:color="auto" w:fill="F7F9FB"/>
          </w:tcPr>
          <w:p>
            <w:pPr>
              <w:spacing w:before="40" w:after="40" w:line="269" w:lineRule="auto"/>
              <w:jc w:val="left"/>
            </w:pPr>
            <w:r>
              <w:rPr>
                <w:rFonts w:ascii="Arial" w:hAnsi="Arial"/>
                <w:sz w:val="20"/>
              </w:rPr>
              <w:t>Lộ dữ liệu khi máy chủ bị chiếm, chèn câu lệnh SQL để xoá dấu vết</w:t>
            </w:r>
          </w:p>
        </w:tc>
      </w:tr>
      <w:tr>
        <w:tc>
          <w:tcPr>
            <w:tcW w:type="dxa" w:w="1162"/>
          </w:tcPr>
          <w:p>
            <w:pPr>
              <w:spacing w:before="40" w:after="40" w:line="269" w:lineRule="auto"/>
              <w:jc w:val="left"/>
            </w:pPr>
            <w:r>
              <w:rPr>
                <w:rFonts w:ascii="Arial" w:hAnsi="Arial"/>
                <w:sz w:val="20"/>
              </w:rPr>
              <w:t>Tải tệp lên</w:t>
            </w:r>
          </w:p>
        </w:tc>
        <w:tc>
          <w:tcPr>
            <w:tcW w:type="dxa" w:w="4068"/>
          </w:tcPr>
          <w:p>
            <w:pPr>
              <w:spacing w:before="40" w:after="40" w:line="269" w:lineRule="auto"/>
              <w:jc w:val="left"/>
            </w:pPr>
            <w:r>
              <w:rPr>
                <w:rFonts w:ascii="Arial" w:hAnsi="Arial"/>
                <w:sz w:val="20"/>
              </w:rPr>
              <w:t>Chỉ nhận ảnh, kiểm tra loại tệp thật chứ không tin phần mở rộng, giới hạn dung lượng, đổi tên tệp, phục vụ lại qua đường dẫn ký có hạn</w:t>
            </w:r>
          </w:p>
        </w:tc>
        <w:tc>
          <w:tcPr>
            <w:tcW w:type="dxa" w:w="4068"/>
          </w:tcPr>
          <w:p>
            <w:pPr>
              <w:spacing w:before="40" w:after="40" w:line="269" w:lineRule="auto"/>
              <w:jc w:val="left"/>
            </w:pPr>
            <w:r>
              <w:rPr>
                <w:rFonts w:ascii="Arial" w:hAnsi="Arial"/>
                <w:sz w:val="20"/>
              </w:rPr>
              <w:t>Tải mã độc lên dưới dạng ảnh, đoán đường dẫn để xem ảnh giấy tờ của người khác</w:t>
            </w:r>
          </w:p>
        </w:tc>
      </w:tr>
      <w:tr>
        <w:tc>
          <w:tcPr>
            <w:tcW w:type="dxa" w:w="1162"/>
            <w:shd w:val="clear" w:color="auto" w:fill="F7F9FB"/>
          </w:tcPr>
          <w:p>
            <w:pPr>
              <w:spacing w:before="40" w:after="40" w:line="269" w:lineRule="auto"/>
              <w:jc w:val="left"/>
            </w:pPr>
            <w:r>
              <w:rPr>
                <w:rFonts w:ascii="Arial" w:hAnsi="Arial"/>
                <w:sz w:val="20"/>
              </w:rPr>
              <w:t>Webhook</w:t>
            </w:r>
          </w:p>
        </w:tc>
        <w:tc>
          <w:tcPr>
            <w:tcW w:type="dxa" w:w="4068"/>
            <w:shd w:val="clear" w:color="auto" w:fill="F7F9FB"/>
          </w:tcPr>
          <w:p>
            <w:pPr>
              <w:spacing w:before="40" w:after="40" w:line="269" w:lineRule="auto"/>
              <w:jc w:val="left"/>
            </w:pPr>
            <w:r>
              <w:rPr>
                <w:rFonts w:ascii="Arial" w:hAnsi="Arial"/>
                <w:sz w:val="20"/>
              </w:rPr>
              <w:t>Kiểm chữ ký của cổng thanh toán trước khi đọc nội dung, khoá duy nhất theo mã giao dịch, trả mã 200 trước và xử lý sau</w:t>
            </w:r>
          </w:p>
        </w:tc>
        <w:tc>
          <w:tcPr>
            <w:tcW w:type="dxa" w:w="4068"/>
            <w:shd w:val="clear" w:color="auto" w:fill="F7F9FB"/>
          </w:tcPr>
          <w:p>
            <w:pPr>
              <w:spacing w:before="40" w:after="40" w:line="269" w:lineRule="auto"/>
              <w:jc w:val="left"/>
            </w:pPr>
            <w:r>
              <w:rPr>
                <w:rFonts w:ascii="Arial" w:hAnsi="Arial"/>
                <w:sz w:val="20"/>
              </w:rPr>
              <w:t>Giả webhook báo đã thanh toán, ghi trùng một giao dịch nhiều lần</w:t>
            </w:r>
          </w:p>
        </w:tc>
      </w:tr>
      <w:tr>
        <w:tc>
          <w:tcPr>
            <w:tcW w:type="dxa" w:w="1162"/>
          </w:tcPr>
          <w:p>
            <w:pPr>
              <w:spacing w:before="40" w:after="40" w:line="269" w:lineRule="auto"/>
              <w:jc w:val="left"/>
            </w:pPr>
            <w:r>
              <w:rPr>
                <w:rFonts w:ascii="Arial" w:hAnsi="Arial"/>
                <w:sz w:val="20"/>
              </w:rPr>
              <w:t>Nhật ký</w:t>
            </w:r>
          </w:p>
        </w:tc>
        <w:tc>
          <w:tcPr>
            <w:tcW w:type="dxa" w:w="4068"/>
          </w:tcPr>
          <w:p>
            <w:pPr>
              <w:spacing w:before="40" w:after="40" w:line="269" w:lineRule="auto"/>
              <w:jc w:val="left"/>
            </w:pPr>
            <w:r>
              <w:rPr>
                <w:rFonts w:ascii="Arial" w:hAnsi="Arial"/>
                <w:sz w:val="20"/>
              </w:rPr>
              <w:t>Chỉ ghi thêm ở cả tầng ứng dụng lẫn tầng cơ sở dữ liệu, nối chuỗi băm giữa các dòng</w:t>
            </w:r>
          </w:p>
        </w:tc>
        <w:tc>
          <w:tcPr>
            <w:tcW w:type="dxa" w:w="4068"/>
          </w:tcPr>
          <w:p>
            <w:pPr>
              <w:spacing w:before="40" w:after="40" w:line="269" w:lineRule="auto"/>
              <w:jc w:val="left"/>
            </w:pPr>
            <w:r>
              <w:rPr>
                <w:rFonts w:ascii="Arial" w:hAnsi="Arial"/>
                <w:sz w:val="20"/>
              </w:rPr>
              <w:t>Người có quyền cơ sở dữ liệu sửa lén lịch sử thao tác</w:t>
            </w:r>
          </w:p>
        </w:tc>
      </w:tr>
    </w:tbl>
    <w:p>
      <w:pPr>
        <w:spacing w:before="60" w:after="200"/>
        <w:jc w:val="left"/>
      </w:pPr>
      <w:bookmarkStart w:id="1098" w:name="tab23"/>
      <w:bookmarkEnd w:id="1098"/>
      <w:r>
        <w:rPr>
          <w:rFonts w:ascii="Arial" w:hAnsi="Arial"/>
          <w:b/>
          <w:color w:val="555B63"/>
          <w:sz w:val="19"/>
        </w:rPr>
        <w:t xml:space="preserve">Bảng 23. </w:t>
      </w:r>
      <w:r>
        <w:rPr>
          <w:rFonts w:ascii="Arial" w:hAnsi="Arial"/>
          <w:i/>
          <w:color w:val="555B63"/>
          <w:sz w:val="19"/>
        </w:rPr>
        <w:t>Biện pháp bảo mật ứng dụng theo tầng, kèm mối đe doạ tương ứng.</w:t>
      </w:r>
    </w:p>
    <w:p>
      <w:pPr>
        <w:spacing w:after="120"/>
      </w:pPr>
      <w:r>
        <w:rPr>
          <w:sz w:val="23"/>
        </w:rPr>
        <w:t xml:space="preserve">Ba lỗi phổ biến của ứng dụng web mà nhóm phòng ngay từ thiết kế, vì chúng đúng với bối cảnh dự án hơn phần còn lại. </w:t>
      </w:r>
      <w:r>
        <w:rPr>
          <w:b/>
          <w:sz w:val="23"/>
        </w:rPr>
        <w:t>Thứ nhất là xem trộm đối tượng của người khác bằng cách đổi mã định danh:</w:t>
      </w:r>
      <w:r>
        <w:rPr>
          <w:sz w:val="23"/>
        </w:rPr>
        <w:t xml:space="preserve"> mọi truy vấn đơn thuê đều kèm điều kiện chủ sở hữu, không chỉ kèm mã đơn. </w:t>
      </w:r>
      <w:r>
        <w:rPr>
          <w:b/>
          <w:sz w:val="23"/>
        </w:rPr>
        <w:t>Thứ hai là thanh toán bị ghi trùng:</w:t>
      </w:r>
      <w:r>
        <w:rPr>
          <w:sz w:val="23"/>
        </w:rPr>
        <w:t xml:space="preserve"> bảng giao dịch có ràng buộc duy nhất trên cặp nhà cung cấp và mã giao dịch, nên nhận cùng một sự kiện mười lần vẫn chỉ ghi một dòng, và các thao tác tạo giữ chỗ, tạo đơn đều nhận tiêu đề khoá chống lặp theo mẫu của Stripe </w:t>
      </w:r>
      <w:r>
        <w:rPr>
          <w:color w:val="1B5E9E"/>
          <w:sz w:val="20"/>
          <w:vertAlign w:val="superscript"/>
        </w:rPr>
        <w:t>[163]</w:t>
      </w:r>
      <w:r>
        <w:rPr>
          <w:sz w:val="23"/>
        </w:rPr>
        <w:t xml:space="preserve"> </w:t>
      </w:r>
      <w:r>
        <w:rPr>
          <w:color w:val="1B5E9E"/>
          <w:sz w:val="20"/>
          <w:vertAlign w:val="superscript"/>
        </w:rPr>
        <w:t>[164]</w:t>
      </w:r>
      <w:r>
        <w:rPr>
          <w:sz w:val="23"/>
        </w:rPr>
        <w:t xml:space="preserve"> </w:t>
      </w:r>
      <w:r>
        <w:rPr>
          <w:color w:val="1B5E9E"/>
          <w:sz w:val="20"/>
          <w:vertAlign w:val="superscript"/>
        </w:rPr>
        <w:t>[165]</w:t>
      </w:r>
      <w:r>
        <w:rPr>
          <w:sz w:val="23"/>
        </w:rPr>
        <w:t xml:space="preserve">. </w:t>
      </w:r>
      <w:r>
        <w:rPr>
          <w:b/>
          <w:sz w:val="23"/>
        </w:rPr>
        <w:t>Thứ ba là rò rỉ khoá bí mật ra phía trình duyệt:</w:t>
      </w:r>
      <w:r>
        <w:rPr>
          <w:sz w:val="23"/>
        </w:rPr>
        <w:t xml:space="preserve"> mọi lời gọi tới dịch vụ eKYC và cổng thanh toán đều đi qua máy chủ của nhóm, không có ngoại lệ </w:t>
      </w:r>
      <w:r>
        <w:rPr>
          <w:color w:val="1B5E9E"/>
          <w:sz w:val="20"/>
          <w:vertAlign w:val="superscript"/>
        </w:rPr>
        <w:t>[114]</w:t>
      </w:r>
      <w:r>
        <w:rPr>
          <w:sz w:val="23"/>
        </w:rPr>
        <w:t>. Các đường dẫn nhạy cảm còn bị giới hạn tần suất, để một tài khoản bị chiếm cũng không quét được cả cơ sở dữ liệu trong vài phút.</w:t>
      </w:r>
    </w:p>
    <w:p>
      <w:bookmarkStart w:id="1099" w:name="sec67"/>
      <w:pPr>
        <w:pStyle w:val="Heading2"/>
      </w:pPr>
      <w:r>
        <w:rPr>
          <w:rFonts w:ascii="Arial" w:hAnsi="Arial"/>
          <w:b/>
        </w:rPr>
        <w:t xml:space="preserve">7.8 </w:t>
      </w:r>
      <w:r>
        <w:rPr>
          <w:rFonts w:ascii="Arial" w:hAnsi="Arial"/>
        </w:rPr>
        <w:t>Nhật ký kiểm toán và ai giám sát người quản trị</w:t>
      </w:r>
      <w:bookmarkEnd w:id="1099"/>
    </w:p>
    <w:p>
      <w:pPr>
        <w:spacing w:after="120"/>
      </w:pPr>
      <w:r>
        <w:rPr>
          <w:sz w:val="23"/>
        </w:rPr>
        <w:t>Quản trị viên là vai trò có quyền lớn nhất trong hệ thống: duyệt hồ sơ xác minh, xem dữ liệu cá nhân, cấu hình giá, khoá máy từ xa. Câu hỏi "ai canh người canh" vì thế không phải câu hỏi lý thuyết, nhất là khi cả ba quản trị viên đều là thành viên nhóm sáng lập và đều quen nhau. Nhóm trả lời bằng bốn cơ chế.</w:t>
      </w:r>
    </w:p>
    <w:p>
      <w:pPr>
        <w:spacing w:after="120"/>
      </w:pPr>
      <w:r>
        <w:rPr>
          <w:b/>
          <w:sz w:val="23"/>
        </w:rPr>
        <w:t>Nhật ký chỉ ghi thêm, chặn ở hai tầng.</w:t>
      </w:r>
      <w:r>
        <w:rPr>
          <w:sz w:val="23"/>
        </w:rPr>
        <w:t xml:space="preserve"> Ở tầng ứng dụng, mã nguồn chỉ có hàm chèn dòng mới, không có hàm sửa hay xoá. Ở tầng cơ sở dữ liệu, bảng </w:t>
      </w:r>
      <w:r>
        <w:rPr>
          <w:rFonts w:ascii="Consolas" w:hAnsi="Consolas"/>
          <w:color w:val="8A3012"/>
          <w:sz w:val="23"/>
        </w:rPr>
        <w:t>audit_logs</w:t>
      </w:r>
      <w:r>
        <w:rPr>
          <w:sz w:val="23"/>
        </w:rPr>
        <w:t xml:space="preserve"> gắn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đồng thời thu hồi quyền của tài khoản ứng dụng. Hai tầng vì tầng ứng dụng chỉ bảo vệ được nhóm khỏi lỗi của chính mình, còn tầng cơ sở dữ liệu mới chặn được cả trường hợp chèn câu lệnh SQL </w:t>
      </w:r>
      <w:r>
        <w:rPr>
          <w:color w:val="1B5E9E"/>
          <w:sz w:val="20"/>
          <w:vertAlign w:val="superscript"/>
        </w:rPr>
        <w:t>[153]</w:t>
      </w:r>
      <w:r>
        <w:rPr>
          <w:sz w:val="23"/>
        </w:rPr>
        <w:t>.</w:t>
      </w:r>
    </w:p>
    <w:p>
      <w:pPr>
        <w:spacing w:after="120"/>
      </w:pPr>
      <w:r>
        <w:rPr>
          <w:b/>
          <w:sz w:val="23"/>
        </w:rPr>
        <w:t>Nối chuỗi băm giữa các dòng.</w:t>
      </w:r>
      <w:r>
        <w:rPr>
          <w:sz w:val="23"/>
        </w:rPr>
        <w:t xml:space="preserve"> Mỗi dòng nhật ký lưu số thứ tự tăng đơn điệu, mã băm của dòng trước và mã băm của chính nó, tính bằng SHA-256 trên mã băm trước cộng số thứ tự cộng nội dung dòng ở dạng chuẩn hoá </w:t>
      </w:r>
      <w:r>
        <w:rPr>
          <w:color w:val="1B5E9E"/>
          <w:sz w:val="20"/>
          <w:vertAlign w:val="superscript"/>
        </w:rPr>
        <w:t>[166]</w:t>
      </w:r>
      <w:r>
        <w:rPr>
          <w:sz w:val="23"/>
        </w:rPr>
        <w:t xml:space="preserve">. Việc này giải quyết đúng điểm yếu mà chỉ riêng cơ chế chỉ ghi thêm không xử lý được: chỉ ghi thêm bảo vệ được khỏi lỗi của chính mã nguồn, nhưng tự nó không chứng minh được với bên thứ ba rằng không ai có quyền truy cập cơ sở dữ liệu đã lặng lẽ sửa một dòng </w:t>
      </w:r>
      <w:r>
        <w:rPr>
          <w:color w:val="1B5E9E"/>
          <w:sz w:val="20"/>
          <w:vertAlign w:val="superscript"/>
        </w:rPr>
        <w:t>[167]</w:t>
      </w:r>
      <w:r>
        <w:rPr>
          <w:sz w:val="23"/>
        </w:rPr>
        <w:t xml:space="preserve"> </w:t>
      </w:r>
      <w:r>
        <w:rPr>
          <w:color w:val="1B5E9E"/>
          <w:sz w:val="20"/>
          <w:vertAlign w:val="superscript"/>
        </w:rPr>
        <w:t>[168]</w:t>
      </w:r>
      <w:r>
        <w:rPr>
          <w:sz w:val="23"/>
        </w:rPr>
        <w:t>. Một tác vụ chạy hằng đêm quét toàn chuỗi tìm dòng bị đứt; phát hiện một dòng đứt là căn cứ để dừng hệ thống.</w:t>
      </w:r>
    </w:p>
    <w:p>
      <w:pPr>
        <w:spacing w:after="120"/>
      </w:pPr>
      <w:r>
        <w:rPr>
          <w:b/>
          <w:sz w:val="23"/>
        </w:rPr>
        <w:t>Nguyên tắc hai người duyệt cho thao tác nhạy cảm.</w:t>
      </w:r>
      <w:r>
        <w:rPr>
          <w:sz w:val="23"/>
        </w:rPr>
        <w:t xml:space="preserve"> Bốn thao tác không ai được tự mình thực hiện: khoá màn hình máy của khách, thêm người vào danh sách chặn nội bộ, xoá dữ liệu cá nhân theo yêu cầu, và kết xuất hồ sơ đơn ra tệp. Cả người yêu cầu, người phê duyệt và lý do đều vào nhật ký. Việc gỡ khoá màn hình thì chỉ cần một người, và sự bất đối xứng đó là cố ý theo nguyên tắc thất bại an toàn: gây hại cho khách phải khó hơn sửa sai.</w:t>
      </w:r>
    </w:p>
    <w:p>
      <w:pPr>
        <w:spacing w:after="120"/>
      </w:pPr>
      <w:r>
        <w:rPr>
          <w:b/>
          <w:sz w:val="23"/>
        </w:rPr>
        <w:t>Rà soát định kỳ và thông báo cho khách.</w:t>
      </w:r>
      <w:r>
        <w:rPr>
          <w:sz w:val="23"/>
        </w:rPr>
        <w:t xml:space="preserve"> Mỗi tháng, một thành viên không phải người thao tác nhiều nhất trong tháng đọc lại nhật ký các thao tác nhạy cảm, đối chiếu với đơn thuê tương ứng, và ghi kết quả vào biên bản họp vận hành. Song song, mỗi khi có thao tác nhạy cảm chạm vào tài khoản của một khách cụ thể, gồm mở hồ sơ xác minh, khoá máy, thêm vào danh sách chặn hoặc kết xuất hồ sơ, hệ thống tự gửi thông báo cho chính khách đó nói rõ đã có thao tác gì và vào lúc nào. Đây là cơ chế giám sát rẻ nhất và mạnh nhất, vì người bị ảnh hưởng luôn có động lực kiểm tra cao nhất. Nguyên tắc chung là mọi thao tác có ý nghĩa đều sinh một bản ghi nhật ký, đúng cách các hệ thống quản lý tài sản trưởng thành đang làm </w:t>
      </w:r>
      <w:r>
        <w:rPr>
          <w:color w:val="1B5E9E"/>
          <w:sz w:val="20"/>
          <w:vertAlign w:val="superscript"/>
        </w:rPr>
        <w:t>[169]</w:t>
      </w:r>
      <w:r>
        <w:rPr>
          <w:sz w:val="23"/>
        </w:rPr>
        <w:t xml:space="preserve"> </w:t>
      </w:r>
      <w:r>
        <w:rPr>
          <w:color w:val="1B5E9E"/>
          <w:sz w:val="20"/>
          <w:vertAlign w:val="superscript"/>
        </w:rPr>
        <w:t>[170]</w:t>
      </w:r>
      <w:r>
        <w:rPr>
          <w:sz w:val="23"/>
        </w:rPr>
        <w:t>.</w:t>
      </w:r>
    </w:p>
    <w:p>
      <w:bookmarkStart w:id="1100" w:name="sec68"/>
      <w:pPr>
        <w:pStyle w:val="Heading2"/>
      </w:pPr>
      <w:r>
        <w:rPr>
          <w:rFonts w:ascii="Arial" w:hAnsi="Arial"/>
          <w:b/>
        </w:rPr>
        <w:t xml:space="preserve">7.9 </w:t>
      </w:r>
      <w:r>
        <w:rPr>
          <w:rFonts w:ascii="Arial" w:hAnsi="Arial"/>
        </w:rPr>
        <w:t>Kế hoạch ứng phó sự cố</w:t>
      </w:r>
      <w:bookmarkEnd w:id="1100"/>
    </w:p>
    <w:p>
      <w:pPr>
        <w:spacing w:after="120"/>
      </w:pPr>
      <w:r>
        <w:rPr>
          <w:sz w:val="23"/>
        </w:rPr>
        <w:t xml:space="preserve">Nhóm không có đội an ninh thông tin và sẽ không giả vờ là có. Kế hoạch dưới đây được viết cho ba sinh viên, với những việc ba sinh viên làm được trong 24 giờ đầu. Người chịu trách nhiệm điều phối là quản trị viên trực tuần; nếu không liên lạc được trong 30 phút thì quyền điều phối chuyển sang người tiếp theo trong danh sách. Ba công cụ dùng chung cho cả bốn kịch bản: nhật ký kiểm toán nối chuỗi băm để dựng lại trình tự sự việc </w:t>
      </w:r>
      <w:r>
        <w:rPr>
          <w:color w:val="1B5E9E"/>
          <w:sz w:val="20"/>
          <w:vertAlign w:val="superscript"/>
        </w:rPr>
        <w:t>[166]</w:t>
      </w:r>
      <w:r>
        <w:rPr>
          <w:sz w:val="23"/>
        </w:rPr>
        <w:t xml:space="preserve">, mã hoá ổ đĩa đã bật sẵn trên mọi máy để hạ mức thiệt hại khi mất thiết bị vật lý </w:t>
      </w:r>
      <w:r>
        <w:rPr>
          <w:color w:val="1B5E9E"/>
          <w:sz w:val="20"/>
          <w:vertAlign w:val="superscript"/>
        </w:rPr>
        <w:t>[160]</w:t>
      </w:r>
      <w:r>
        <w:rPr>
          <w:sz w:val="23"/>
        </w:rPr>
        <w:t xml:space="preserve">, và tác nhân chống trộm có hành động báo động, khoá máy cùng lịch sử vị trí thiết bị </w:t>
      </w:r>
      <w:r>
        <w:rPr>
          <w:color w:val="1B5E9E"/>
          <w:sz w:val="20"/>
          <w:vertAlign w:val="superscript"/>
        </w:rPr>
        <w:t>[141]</w:t>
      </w:r>
      <w:r>
        <w:rPr>
          <w:sz w:val="23"/>
        </w:rPr>
        <w:t xml:space="preserve">. Mốc thời gian phải thông báo cho cơ quan có thẩm quyền là điểm nhóm bắt buộc tra lại trong văn bản pháp luật hiện hành </w:t>
      </w:r>
      <w:r>
        <w:rPr>
          <w:color w:val="1B5E9E"/>
          <w:sz w:val="20"/>
          <w:vertAlign w:val="superscript"/>
        </w:rPr>
        <w:t>[157]</w:t>
      </w:r>
      <w:r>
        <w:rPr>
          <w:sz w:val="23"/>
        </w:rPr>
        <w:t xml:space="preserve"> </w:t>
      </w:r>
      <w:r>
        <w:rPr>
          <w:b/>
          <w:sz w:val="23"/>
        </w:rPr>
        <w:t>[Cần kiểm chứng]</w:t>
      </w:r>
      <w:r>
        <w:rPr>
          <w:sz w:val="23"/>
        </w:rPr>
        <w: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691"/>
            <w:shd w:val="clear" w:color="auto" w:fill="1B5E9E"/>
          </w:tcPr>
          <w:p>
            <w:pPr>
              <w:spacing w:before="40" w:after="40" w:line="269" w:lineRule="auto"/>
              <w:jc w:val="left"/>
            </w:pPr>
            <w:r>
              <w:rPr>
                <w:rFonts w:ascii="Arial" w:hAnsi="Arial"/>
                <w:b/>
                <w:color w:val="FFFFFF"/>
                <w:sz w:val="20"/>
              </w:rPr>
              <w:t>Kịch bản</w:t>
            </w:r>
          </w:p>
        </w:tc>
        <w:tc>
          <w:tcPr>
            <w:tcW w:type="dxa" w:w="2536"/>
            <w:shd w:val="clear" w:color="auto" w:fill="1B5E9E"/>
          </w:tcPr>
          <w:p>
            <w:pPr>
              <w:spacing w:before="40" w:after="40" w:line="269" w:lineRule="auto"/>
              <w:jc w:val="left"/>
            </w:pPr>
            <w:r>
              <w:rPr>
                <w:rFonts w:ascii="Arial" w:hAnsi="Arial"/>
                <w:b/>
                <w:color w:val="FFFFFF"/>
                <w:sz w:val="20"/>
              </w:rPr>
              <w:t>0 đến 2 giờ</w:t>
            </w:r>
          </w:p>
        </w:tc>
        <w:tc>
          <w:tcPr>
            <w:tcW w:type="dxa" w:w="2423"/>
            <w:shd w:val="clear" w:color="auto" w:fill="1B5E9E"/>
          </w:tcPr>
          <w:p>
            <w:pPr>
              <w:spacing w:before="40" w:after="40" w:line="269" w:lineRule="auto"/>
              <w:jc w:val="left"/>
            </w:pPr>
            <w:r>
              <w:rPr>
                <w:rFonts w:ascii="Arial" w:hAnsi="Arial"/>
                <w:b/>
                <w:color w:val="FFFFFF"/>
                <w:sz w:val="20"/>
              </w:rPr>
              <w:t>2 đến 8 giờ</w:t>
            </w:r>
          </w:p>
        </w:tc>
        <w:tc>
          <w:tcPr>
            <w:tcW w:type="dxa" w:w="2649"/>
            <w:shd w:val="clear" w:color="auto" w:fill="1B5E9E"/>
          </w:tcPr>
          <w:p>
            <w:pPr>
              <w:spacing w:before="40" w:after="40" w:line="269" w:lineRule="auto"/>
              <w:jc w:val="left"/>
            </w:pPr>
            <w:r>
              <w:rPr>
                <w:rFonts w:ascii="Arial" w:hAnsi="Arial"/>
                <w:b/>
                <w:color w:val="FFFFFF"/>
                <w:sz w:val="20"/>
              </w:rPr>
              <w:t>8 đến 24 giờ</w:t>
            </w:r>
          </w:p>
        </w:tc>
      </w:tr>
      <w:tr>
        <w:tc>
          <w:tcPr>
            <w:tcW w:type="dxa" w:w="1691"/>
          </w:tcPr>
          <w:p>
            <w:pPr>
              <w:spacing w:before="40" w:after="40" w:line="269" w:lineRule="auto"/>
              <w:jc w:val="left"/>
            </w:pPr>
            <w:r>
              <w:rPr>
                <w:rFonts w:ascii="Arial" w:hAnsi="Arial"/>
                <w:b/>
                <w:sz w:val="20"/>
              </w:rPr>
              <w:t>Lộ cơ sở dữ liệu</w:t>
            </w:r>
          </w:p>
        </w:tc>
        <w:tc>
          <w:tcPr>
            <w:tcW w:type="dxa" w:w="2536"/>
          </w:tcPr>
          <w:p>
            <w:pPr>
              <w:spacing w:before="40" w:after="40" w:line="269" w:lineRule="auto"/>
              <w:jc w:val="left"/>
            </w:pPr>
            <w:r>
              <w:rPr>
                <w:rFonts w:ascii="Arial" w:hAnsi="Arial"/>
                <w:sz w:val="20"/>
              </w:rPr>
              <w:t>Người trực cắt truy cập từ bên ngoài vào cơ sở dữ liệu, đổi toàn bộ khoá bí mật, buộc đăng xuất mọi phiên; chụp lại nhật ký để giữ bằng chứng</w:t>
            </w:r>
          </w:p>
        </w:tc>
        <w:tc>
          <w:tcPr>
            <w:tcW w:type="dxa" w:w="2423"/>
          </w:tcPr>
          <w:p>
            <w:pPr>
              <w:spacing w:before="40" w:after="40" w:line="269" w:lineRule="auto"/>
              <w:jc w:val="left"/>
            </w:pPr>
            <w:r>
              <w:rPr>
                <w:rFonts w:ascii="Arial" w:hAnsi="Arial"/>
                <w:sz w:val="20"/>
              </w:rPr>
              <w:t>Xác định phạm vi bằng cách đối chiếu nhật ký truy cập với bảng kê dữ liệu ở chương này; xác định có ảnh giấy tờ hay vector khuôn mặt trong phạm vi không</w:t>
            </w:r>
          </w:p>
        </w:tc>
        <w:tc>
          <w:tcPr>
            <w:tcW w:type="dxa" w:w="2649"/>
          </w:tcPr>
          <w:p>
            <w:pPr>
              <w:spacing w:before="40" w:after="40" w:line="269" w:lineRule="auto"/>
              <w:jc w:val="left"/>
            </w:pPr>
            <w:r>
              <w:rPr>
                <w:rFonts w:ascii="Arial" w:hAnsi="Arial"/>
                <w:sz w:val="20"/>
              </w:rPr>
              <w:t xml:space="preserve">Thông báo cho từng khách trong phạm vi, nói rõ trường dữ liệu nào bị ảnh hưởng và khuyến nghị cụ thể; chuẩn bị thông báo cho cơ quan có thẩm quyền theo thời hạn luật định </w:t>
            </w:r>
            <w:r>
              <w:rPr>
                <w:rFonts w:ascii="Arial" w:hAnsi="Arial"/>
                <w:b/>
                <w:sz w:val="20"/>
              </w:rPr>
              <w:t>[Cần kiểm chứng]</w:t>
            </w:r>
          </w:p>
        </w:tc>
      </w:tr>
      <w:tr>
        <w:tc>
          <w:tcPr>
            <w:tcW w:type="dxa" w:w="1691"/>
            <w:shd w:val="clear" w:color="auto" w:fill="F7F9FB"/>
          </w:tcPr>
          <w:p>
            <w:pPr>
              <w:spacing w:before="40" w:after="40" w:line="269" w:lineRule="auto"/>
              <w:jc w:val="left"/>
            </w:pPr>
            <w:r>
              <w:rPr>
                <w:rFonts w:ascii="Arial" w:hAnsi="Arial"/>
                <w:b/>
                <w:sz w:val="20"/>
              </w:rPr>
              <w:t>Mất thiết bị chứa dữ liệu</w:t>
            </w:r>
            <w:r>
              <w:rPr>
                <w:rFonts w:ascii="Arial" w:hAnsi="Arial"/>
                <w:sz w:val="20"/>
              </w:rPr>
              <w:t xml:space="preserve"> (máy của nhân viên, ổ cứng sao lưu)</w:t>
            </w:r>
          </w:p>
        </w:tc>
        <w:tc>
          <w:tcPr>
            <w:tcW w:type="dxa" w:w="2536"/>
            <w:shd w:val="clear" w:color="auto" w:fill="F7F9FB"/>
          </w:tcPr>
          <w:p>
            <w:pPr>
              <w:spacing w:before="40" w:after="40" w:line="269" w:lineRule="auto"/>
              <w:jc w:val="left"/>
            </w:pPr>
            <w:r>
              <w:rPr>
                <w:rFonts w:ascii="Arial" w:hAnsi="Arial"/>
                <w:sz w:val="20"/>
              </w:rPr>
              <w:t>Thu hồi phiên đăng nhập của thiết bị đó; kiểm tra thiết bị có bật mã hoá ổ đĩa không; nếu có thì rủi ro giảm mạnh</w:t>
            </w:r>
          </w:p>
        </w:tc>
        <w:tc>
          <w:tcPr>
            <w:tcW w:type="dxa" w:w="2423"/>
            <w:shd w:val="clear" w:color="auto" w:fill="F7F9FB"/>
          </w:tcPr>
          <w:p>
            <w:pPr>
              <w:spacing w:before="40" w:after="40" w:line="269" w:lineRule="auto"/>
              <w:jc w:val="left"/>
            </w:pPr>
            <w:r>
              <w:rPr>
                <w:rFonts w:ascii="Arial" w:hAnsi="Arial"/>
                <w:sz w:val="20"/>
              </w:rPr>
              <w:t>Kiểm tra thiết bị có chứa bản sao ảnh hiện trạng hay ảnh giấy tờ không; các thiết bị làm việc chỉ được phép truy cập qua trình duyệt, không giữ bản sao cục bộ</w:t>
            </w:r>
          </w:p>
        </w:tc>
        <w:tc>
          <w:tcPr>
            <w:tcW w:type="dxa" w:w="2649"/>
            <w:shd w:val="clear" w:color="auto" w:fill="F7F9FB"/>
          </w:tcPr>
          <w:p>
            <w:pPr>
              <w:spacing w:before="40" w:after="40" w:line="269" w:lineRule="auto"/>
              <w:jc w:val="left"/>
            </w:pPr>
            <w:r>
              <w:rPr>
                <w:rFonts w:ascii="Arial" w:hAnsi="Arial"/>
                <w:sz w:val="20"/>
              </w:rPr>
              <w:t>Nếu xác định có dữ liệu cá nhân trên thiết bị mất, xử lý như kịch bản lộ cơ sở dữ liệu với phạm vi tương ứng; rà lại quy định cấm giữ bản sao cục bộ</w:t>
            </w:r>
          </w:p>
        </w:tc>
      </w:tr>
      <w:tr>
        <w:tc>
          <w:tcPr>
            <w:tcW w:type="dxa" w:w="1691"/>
          </w:tcPr>
          <w:p>
            <w:pPr>
              <w:spacing w:before="40" w:after="40" w:line="269" w:lineRule="auto"/>
              <w:jc w:val="left"/>
            </w:pPr>
            <w:r>
              <w:rPr>
                <w:rFonts w:ascii="Arial" w:hAnsi="Arial"/>
                <w:b/>
                <w:sz w:val="20"/>
              </w:rPr>
              <w:t>Tài khoản quản trị bị chiếm</w:t>
            </w:r>
          </w:p>
        </w:tc>
        <w:tc>
          <w:tcPr>
            <w:tcW w:type="dxa" w:w="2536"/>
          </w:tcPr>
          <w:p>
            <w:pPr>
              <w:spacing w:before="40" w:after="40" w:line="269" w:lineRule="auto"/>
              <w:jc w:val="left"/>
            </w:pPr>
            <w:r>
              <w:rPr>
                <w:rFonts w:ascii="Arial" w:hAnsi="Arial"/>
                <w:sz w:val="20"/>
              </w:rPr>
              <w:t>Vô hiệu hoá tài khoản đó, đổi yếu tố xác thực hai lớp, buộc đăng xuất toàn hệ thống</w:t>
            </w:r>
          </w:p>
        </w:tc>
        <w:tc>
          <w:tcPr>
            <w:tcW w:type="dxa" w:w="2423"/>
          </w:tcPr>
          <w:p>
            <w:pPr>
              <w:spacing w:before="40" w:after="40" w:line="269" w:lineRule="auto"/>
              <w:jc w:val="left"/>
            </w:pPr>
            <w:r>
              <w:rPr>
                <w:rFonts w:ascii="Arial" w:hAnsi="Arial"/>
                <w:sz w:val="20"/>
              </w:rPr>
              <w:t>Đọc lại nhật ký kiểm toán trong toàn bộ khoảng thời gian nghi ngờ, đặc biệt các thao tác hai người duyệt; kiểm tra chuỗi băm của nhật ký có đứt đoạn không</w:t>
            </w:r>
          </w:p>
        </w:tc>
        <w:tc>
          <w:tcPr>
            <w:tcW w:type="dxa" w:w="2649"/>
          </w:tcPr>
          <w:p>
            <w:pPr>
              <w:spacing w:before="40" w:after="40" w:line="269" w:lineRule="auto"/>
              <w:jc w:val="left"/>
            </w:pPr>
            <w:r>
              <w:rPr>
                <w:rFonts w:ascii="Arial" w:hAnsi="Arial"/>
                <w:sz w:val="20"/>
              </w:rPr>
              <w:t>Hoàn tác các thao tác trái phép bằng bản ghi đính chính mới, không sửa bản ghi cũ; thông báo cho mọi khách có tài khoản bị thao tác</w:t>
            </w:r>
          </w:p>
        </w:tc>
      </w:tr>
      <w:tr>
        <w:tc>
          <w:tcPr>
            <w:tcW w:type="dxa" w:w="1691"/>
            <w:shd w:val="clear" w:color="auto" w:fill="F7F9FB"/>
          </w:tcPr>
          <w:p>
            <w:pPr>
              <w:spacing w:before="40" w:after="40" w:line="269" w:lineRule="auto"/>
              <w:jc w:val="left"/>
            </w:pPr>
            <w:r>
              <w:rPr>
                <w:rFonts w:ascii="Arial" w:hAnsi="Arial"/>
                <w:b/>
                <w:sz w:val="20"/>
              </w:rPr>
              <w:t>Nhà cung cấp bên thứ ba bị tấn công</w:t>
            </w:r>
            <w:r>
              <w:rPr>
                <w:rFonts w:ascii="Arial" w:hAnsi="Arial"/>
                <w:sz w:val="20"/>
              </w:rPr>
              <w:t xml:space="preserve"> (hạ tầng, cổng thanh toán, dịch vụ eKYC)</w:t>
            </w:r>
          </w:p>
        </w:tc>
        <w:tc>
          <w:tcPr>
            <w:tcW w:type="dxa" w:w="2536"/>
            <w:shd w:val="clear" w:color="auto" w:fill="F7F9FB"/>
          </w:tcPr>
          <w:p>
            <w:pPr>
              <w:spacing w:before="40" w:after="40" w:line="269" w:lineRule="auto"/>
              <w:jc w:val="left"/>
            </w:pPr>
            <w:r>
              <w:rPr>
                <w:rFonts w:ascii="Arial" w:hAnsi="Arial"/>
                <w:sz w:val="20"/>
              </w:rPr>
              <w:t>Ngắt tích hợp bị ảnh hưởng, chuyển sang quy trình thủ công đã có sẵn: xác minh tại quầy, thu tiền chuyển khoản đối soát tay</w:t>
            </w:r>
          </w:p>
        </w:tc>
        <w:tc>
          <w:tcPr>
            <w:tcW w:type="dxa" w:w="2423"/>
            <w:shd w:val="clear" w:color="auto" w:fill="F7F9FB"/>
          </w:tcPr>
          <w:p>
            <w:pPr>
              <w:spacing w:before="40" w:after="40" w:line="269" w:lineRule="auto"/>
              <w:jc w:val="left"/>
            </w:pPr>
            <w:r>
              <w:rPr>
                <w:rFonts w:ascii="Arial" w:hAnsi="Arial"/>
                <w:sz w:val="20"/>
              </w:rPr>
              <w:t xml:space="preserve">Thu hồi và cấp lại toàn bộ khoá bí mật dùng với nhà cung cấp đó, việc này khả thi vì khoá chỉ nằm ở máy chủ </w:t>
            </w:r>
            <w:r>
              <w:rPr>
                <w:rFonts w:ascii="Arial" w:hAnsi="Arial"/>
                <w:color w:val="1B5E9E"/>
                <w:sz w:val="17"/>
                <w:vertAlign w:val="superscript"/>
              </w:rPr>
              <w:t>[114]</w:t>
            </w:r>
            <w:r>
              <w:rPr>
                <w:rFonts w:ascii="Arial" w:hAnsi="Arial"/>
                <w:sz w:val="20"/>
              </w:rPr>
              <w:t xml:space="preserve">; rà nhật ký webhook tìm nội dung giả mạo bằng kiểm chữ ký </w:t>
            </w:r>
            <w:r>
              <w:rPr>
                <w:rFonts w:ascii="Arial" w:hAnsi="Arial"/>
                <w:color w:val="1B5E9E"/>
                <w:sz w:val="17"/>
                <w:vertAlign w:val="superscript"/>
              </w:rPr>
              <w:t>[151]</w:t>
            </w:r>
          </w:p>
        </w:tc>
        <w:tc>
          <w:tcPr>
            <w:tcW w:type="dxa" w:w="2649"/>
            <w:shd w:val="clear" w:color="auto" w:fill="F7F9FB"/>
          </w:tcPr>
          <w:p>
            <w:pPr>
              <w:spacing w:before="40" w:after="40" w:line="269" w:lineRule="auto"/>
              <w:jc w:val="left"/>
            </w:pPr>
            <w:r>
              <w:rPr>
                <w:rFonts w:ascii="Arial" w:hAnsi="Arial"/>
                <w:sz w:val="20"/>
              </w:rPr>
              <w:t>Yêu cầu nhà cung cấp trả lời bằng văn bản về phạm vi; thông báo cho khách nếu dữ liệu của họ nằm trong phạm vi</w:t>
            </w:r>
          </w:p>
        </w:tc>
      </w:tr>
    </w:tbl>
    <w:p>
      <w:pPr>
        <w:spacing w:before="60" w:after="200"/>
        <w:jc w:val="left"/>
      </w:pPr>
      <w:bookmarkStart w:id="1101" w:name="tab24"/>
      <w:bookmarkEnd w:id="1101"/>
      <w:r>
        <w:rPr>
          <w:rFonts w:ascii="Arial" w:hAnsi="Arial"/>
          <w:b/>
          <w:color w:val="555B63"/>
          <w:sz w:val="19"/>
        </w:rPr>
        <w:t xml:space="preserve">Bảng 24. </w:t>
      </w:r>
      <w:r>
        <w:rPr>
          <w:rFonts w:ascii="Arial" w:hAnsi="Arial"/>
          <w:i/>
          <w:color w:val="555B63"/>
          <w:sz w:val="19"/>
        </w:rPr>
        <w:t>Bốn kịch bản sự cố và các bước xử lý trong 24 giờ đầu.</w:t>
      </w:r>
    </w:p>
    <w:p>
      <w:pPr>
        <w:spacing w:after="200"/>
      </w:pPr>
      <w:r>
        <w:rPr>
          <w:rFonts w:ascii="Arial" w:hAnsi="Arial"/>
          <w:i/>
          <w:color w:val="555B63"/>
          <w:sz w:val="18"/>
        </w:rPr>
        <w:t>Mọi bước trong bảng đều ghi vào nhật ký kiểm toán ngay khi thực hiện. Thời hạn thông báo cho cơ quan có thẩm quyền là điểm phải xác minh trong văn bản pháp luật trước khi vận hành thật.</w:t>
      </w:r>
    </w:p>
    <w:p>
      <w:pPr>
        <w:spacing w:after="120"/>
      </w:pPr>
      <w:r>
        <w:rPr>
          <w:sz w:val="23"/>
        </w:rPr>
        <w:t xml:space="preserve">Hai nguyên tắc chạy xuyên suốt bốn kịch bản. </w:t>
      </w:r>
      <w:r>
        <w:rPr>
          <w:b/>
          <w:sz w:val="23"/>
        </w:rPr>
        <w:t>Một, thông báo sớm và nói đúng phạm vi, kể cả khi chưa biết hết:</w:t>
      </w:r>
      <w:r>
        <w:rPr>
          <w:sz w:val="23"/>
        </w:rPr>
        <w:t xml:space="preserve"> một thông báo nói "chúng tôi đang xác định phạm vi, dưới đây là những gì đã biết" tốt hơn im lặng ba ngày rồi công bố một báo cáo đầy đủ. </w:t>
      </w:r>
      <w:r>
        <w:rPr>
          <w:b/>
          <w:sz w:val="23"/>
        </w:rPr>
        <w:t>Hai, không bao giờ sửa dữ liệu cũ để làm đẹp hồ sơ:</w:t>
      </w:r>
      <w:r>
        <w:rPr>
          <w:sz w:val="23"/>
        </w:rPr>
        <w:t xml:space="preserve"> mọi sửa chữa đều làm bằng bản ghi mới tham chiếu tới bản ghi cũ. Đây là lý do toàn bộ thiết kế nhật ký ở mục trên tồn tại, và nó chỉ có giá trị nếu nhóm giữ đúng nguyên tắc vào đúng ngày việc giữ nó khó nhất.</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nhóm tự nhận</w:t>
            </w:r>
          </w:p>
          <w:p>
            <w:pPr>
              <w:spacing w:after="40" w:line="300" w:lineRule="auto"/>
              <w:jc w:val="both"/>
            </w:pPr>
            <w:r>
              <w:rPr>
                <w:sz w:val="21"/>
              </w:rPr>
              <w:t xml:space="preserve">Ba điểm. </w:t>
            </w:r>
            <w:r>
              <w:rPr>
                <w:b/>
                <w:sz w:val="21"/>
              </w:rPr>
              <w:t>Một</w:t>
            </w:r>
            <w:r>
              <w:rPr>
                <w:sz w:val="21"/>
              </w:rPr>
              <w:t>, nhóm chưa có pháp nhân nên chưa lập được hồ sơ đánh giá tác động xử lý dữ liệu cá nhân theo</w:t>
            </w:r>
          </w:p>
          <w:p>
            <w:pPr>
              <w:spacing w:after="40" w:line="300" w:lineRule="auto"/>
              <w:jc w:val="both"/>
            </w:pPr>
            <w:r>
              <w:rPr>
                <w:sz w:val="21"/>
              </w:rPr>
              <w:t xml:space="preserve">đúng thủ tục, và đây là rào cản phải vượt trước khi thu dữ liệu sinh trắc học ở quy mô thật. </w:t>
            </w:r>
            <w:r>
              <w:rPr>
                <w:b/>
                <w:sz w:val="21"/>
              </w:rPr>
              <w:t>Hai</w:t>
            </w:r>
            <w:r>
              <w:rPr>
                <w:sz w:val="21"/>
              </w:rPr>
              <w:t>, toàn bộ</w:t>
            </w:r>
          </w:p>
          <w:p>
            <w:pPr>
              <w:spacing w:after="40" w:line="300" w:lineRule="auto"/>
              <w:jc w:val="both"/>
            </w:pPr>
            <w:r>
              <w:rPr>
                <w:sz w:val="21"/>
              </w:rPr>
              <w:t>phần nghĩa vụ pháp lý trong chương này mang nhãn [Cần kiểm chứng] vì nhóm chưa mở được văn bản gốc; đây là</w:t>
            </w:r>
          </w:p>
          <w:p>
            <w:pPr>
              <w:spacing w:after="40" w:line="300" w:lineRule="auto"/>
              <w:jc w:val="both"/>
            </w:pPr>
            <w:r>
              <w:rPr>
                <w:sz w:val="21"/>
              </w:rPr>
              <w:t xml:space="preserve">việc đầu tiên phải làm, không phải việc để sau. </w:t>
            </w:r>
            <w:r>
              <w:rPr>
                <w:b/>
                <w:sz w:val="21"/>
              </w:rPr>
              <w:t>Ba</w:t>
            </w:r>
            <w:r>
              <w:rPr>
                <w:sz w:val="21"/>
              </w:rPr>
              <w:t>, ba quản trị viên đều là người trong nhóm, nên nguyên</w:t>
            </w:r>
          </w:p>
          <w:p>
            <w:pPr>
              <w:spacing w:after="40" w:line="300" w:lineRule="auto"/>
              <w:jc w:val="both"/>
            </w:pPr>
            <w:r>
              <w:rPr>
                <w:sz w:val="21"/>
              </w:rPr>
              <w:t>tắc hai người duyệt chỉ có giá trị chừng nào ba người không cùng đồng thuận làm sai. Cơ chế kỹ thuật không</w:t>
            </w:r>
          </w:p>
          <w:p>
            <w:pPr>
              <w:spacing w:after="0" w:line="300" w:lineRule="auto"/>
              <w:jc w:val="both"/>
            </w:pPr>
            <w:r>
              <w:rPr>
                <w:sz w:val="21"/>
              </w:rPr>
              <w:t>giải quyết được điều đó; chỉ có nhật ký bất biến và việc thông báo cho khách là giữ lại được dấu vết.</w:t>
            </w:r>
          </w:p>
        </w:tc>
      </w:tr>
    </w:tbl>
    <w:p>
      <w:pPr>
        <w:spacing w:after="120" w:line="240" w:lineRule="auto"/>
      </w:pPr>
    </w:p>
    <w:p>
      <w:r>
        <w:br w:type="page"/>
      </w:r>
    </w:p>
    <w:p>
      <w:pPr>
        <w:spacing w:after="2400" w:line="240" w:lineRule="auto"/>
      </w:pPr>
    </w:p>
    <w:p>
      <w:pPr>
        <w:spacing w:after="200"/>
        <w:jc w:val="center"/>
      </w:pPr>
      <w:r>
        <w:rPr>
          <w:rFonts w:ascii="Arial" w:hAnsi="Arial"/>
          <w:b/>
          <w:color w:val="C2411C"/>
          <w:sz w:val="26"/>
          <w:spacing w:val="80"/>
        </w:rPr>
        <w:t>PHẦN III</w:t>
      </w:r>
    </w:p>
    <w:p>
      <w:pPr>
        <w:spacing w:after="280"/>
        <w:jc w:val="center"/>
      </w:pPr>
      <w:r>
        <w:rPr>
          <w:rFonts w:ascii="Arial" w:hAnsi="Arial"/>
          <w:b/>
          <w:color w:val="142C4A"/>
          <w:sz w:val="46"/>
        </w:rPr>
        <w:t>GIẢI PHÁP PHẦN MỀM</w:t>
      </w:r>
    </w:p>
    <w:p>
      <w:pPr>
        <w:spacing w:after="320"/>
        <w:jc w:val="center"/>
      </w:pPr>
      <w:r>
        <w:rPr>
          <w:color w:val="C9D3DE"/>
          <w:sz w:val="18"/>
        </w:rPr>
        <w:t>━━━━━━━━━━━━</w:t>
      </w:r>
    </w:p>
    <w:p>
      <w:pPr>
        <w:spacing w:line="336" w:lineRule="auto"/>
        <w:ind w:left="1701" w:right="1701"/>
        <w:jc w:val="center"/>
      </w:pPr>
      <w:r>
        <w:rPr>
          <w:rFonts w:ascii="Arial" w:hAnsi="Arial"/>
          <w:i/>
          <w:color w:val="555B63"/>
          <w:sz w:val="22"/>
        </w:rPr>
        <w:t>Phần này được viết để dùng được ngay: phạm vi chức năng, kiến trúc, các luồng hoạt động, lược đồ dữ liệu, danh mục giao diện lập trình và kế hoạch mười hai tuần. Một sinh viên năm ba đọc xong phần này là bắt tay viết mã được.</w:t>
      </w:r>
    </w:p>
    <w:p>
      <w:r>
        <w:br w:type="page"/>
      </w:r>
    </w:p>
    <w:p>
      <w:bookmarkStart w:id="1102" w:name="sec69"/>
      <w:pPr>
        <w:pStyle w:val="Heading1"/>
        <w:pageBreakBefore w:val="0"/>
        <w:pBdr>
          <w:bottom w:val="single" w:sz="8" w:space="4" w:color="1B5E9E"/>
        </w:pBdr>
      </w:pPr>
      <w:r>
        <w:rPr>
          <w:rFonts w:ascii="Arial" w:hAnsi="Arial"/>
          <w:b/>
        </w:rPr>
        <w:t xml:space="preserve">8. </w:t>
      </w:r>
      <w:r>
        <w:rPr>
          <w:rFonts w:ascii="Arial" w:hAnsi="Arial"/>
        </w:rPr>
        <w:t>Phạm vi sản phẩm và các vai trò sử dụng</w:t>
      </w:r>
      <w:bookmarkEnd w:id="1102"/>
    </w:p>
    <w:p>
      <w:bookmarkStart w:id="1103" w:name="sec70"/>
      <w:pPr>
        <w:pStyle w:val="Heading2"/>
      </w:pPr>
      <w:r>
        <w:rPr>
          <w:rFonts w:ascii="Arial" w:hAnsi="Arial"/>
          <w:b/>
        </w:rPr>
        <w:t xml:space="preserve">8.1 </w:t>
      </w:r>
      <w:r>
        <w:rPr>
          <w:rFonts w:ascii="Arial" w:hAnsi="Arial"/>
        </w:rPr>
        <w:t>Ba bề mặt sử dụng, một mã nguồn duy nhất</w:t>
      </w:r>
      <w:bookmarkEnd w:id="1103"/>
    </w:p>
    <w:p>
      <w:pPr>
        <w:spacing w:after="120"/>
      </w:pPr>
      <w:r>
        <w:rPr>
          <w:b/>
          <w:sz w:val="23"/>
        </w:rPr>
        <w:t>Web cho sinh viên</w:t>
      </w:r>
      <w:r>
        <w:rPr>
          <w:sz w:val="23"/>
        </w:rPr>
        <w:t xml:space="preserve"> chạy trên trình duyệt điện thoại: chọn ca thi, xác minh danh tính, trả tiền, theo dõi đơn. Từ vựng giao diện mượn nguyên hệ thống "ĐK Mượn máy" mà sinh viên Đại học FPT đã quen: </w:t>
      </w:r>
      <w:r>
        <w:rPr>
          <w:b/>
          <w:sz w:val="23"/>
        </w:rPr>
        <w:t>Dashboard</w:t>
      </w:r>
      <w:r>
        <w:rPr>
          <w:sz w:val="23"/>
        </w:rPr>
        <w:t xml:space="preserve">, </w:t>
      </w:r>
      <w:r>
        <w:rPr>
          <w:b/>
          <w:sz w:val="23"/>
        </w:rPr>
        <w:t>ĐK thuê máy</w:t>
      </w:r>
      <w:r>
        <w:rPr>
          <w:sz w:val="23"/>
        </w:rPr>
        <w:t xml:space="preserve">, </w:t>
      </w:r>
      <w:r>
        <w:rPr>
          <w:b/>
          <w:sz w:val="23"/>
        </w:rPr>
        <w:t>Trả máy</w:t>
      </w:r>
      <w:r>
        <w:rPr>
          <w:sz w:val="23"/>
        </w:rPr>
        <w:t xml:space="preserve"> </w:t>
      </w:r>
      <w:r>
        <w:rPr>
          <w:color w:val="1B5E9E"/>
          <w:sz w:val="20"/>
          <w:vertAlign w:val="superscript"/>
        </w:rPr>
        <w:t>[18]</w:t>
      </w:r>
      <w:r>
        <w:rPr>
          <w:sz w:val="23"/>
        </w:rPr>
        <w:t>, nên người dùng gần như không phải học gì.</w:t>
      </w:r>
    </w:p>
    <w:p>
      <w:pPr>
        <w:spacing w:after="120"/>
      </w:pPr>
      <w:r>
        <w:rPr>
          <w:b/>
          <w:sz w:val="23"/>
        </w:rPr>
        <w:t>Ứng dụng cho nhân viên giao nhận</w:t>
      </w:r>
      <w:r>
        <w:rPr>
          <w:sz w:val="23"/>
        </w:rPr>
        <w:t xml:space="preserve"> là một ứng dụng web tiến bộ (PWA) cài lên màn hình chính điện thoại. Nhân viên có mười lăm phút để bàn giao cả chục máy, nên bề mặt này chỉ còn ba thao tác: quét mã QR, chụp sáu ảnh, lấy chữ ký. Ảnh lưu tạm bằng IndexedDB rồi tự đẩy lên khi có mạng.</w:t>
      </w:r>
    </w:p>
    <w:p>
      <w:pPr>
        <w:spacing w:after="120"/>
      </w:pPr>
      <w:r>
        <w:rPr>
          <w:b/>
          <w:sz w:val="23"/>
        </w:rPr>
        <w:t>Bảng điều khiển quản trị</w:t>
      </w:r>
      <w:r>
        <w:rPr>
          <w:sz w:val="23"/>
        </w:rPr>
        <w:t xml:space="preserve"> chạy trên máy tính: lịch ngang máy nhân ca thi, hồ sơ thiết bị, cấu hình giá, báo cáo, nhật ký kiểm toán. Cấu trúc lấy theo đặc tả của Booqable </w:t>
      </w:r>
      <w:r>
        <w:rPr>
          <w:color w:val="1B5E9E"/>
          <w:sz w:val="20"/>
          <w:vertAlign w:val="superscript"/>
        </w:rPr>
        <w:t>[171]</w:t>
      </w:r>
      <w:r>
        <w:rPr>
          <w:sz w:val="23"/>
        </w:rPr>
        <w:t>.</w:t>
      </w:r>
    </w:p>
    <w:p>
      <w:pPr>
        <w:spacing w:after="120"/>
      </w:pPr>
      <w:r>
        <w:rPr>
          <w:sz w:val="23"/>
        </w:rPr>
        <w:t xml:space="preserve">Ba bề mặt nhưng </w:t>
      </w:r>
      <w:r>
        <w:rPr>
          <w:b/>
          <w:sz w:val="23"/>
        </w:rPr>
        <w:t>một mã nguồn, một cơ sở dữ liệu, một bảng phân quyền</w:t>
      </w:r>
      <w:r>
        <w:rPr>
          <w:sz w:val="23"/>
        </w:rPr>
        <w:t xml:space="preserve">. Cả ba cùng thao tác trên một máy trạng thái đơn thuê, tách thành ba dự án là ba bản sao của luật chuyển trạng thái và sớm muộn chúng lệch nhau. Thao tác quan trọng nhất, giữ chỗ một máy trong một khung giờ, phải nằm gọn trong một giao dịch cơ sở dữ liệu thì ràng buộc chống trùng lịch mới có tác dụng. Snipe-IT cũng là một ứng dụng Laravel duy nhất phục vụ cả quản trị lẫn API </w:t>
      </w:r>
      <w:r>
        <w:rPr>
          <w:color w:val="1B5E9E"/>
          <w:sz w:val="20"/>
          <w:vertAlign w:val="superscript"/>
        </w:rPr>
        <w:t>[172]</w:t>
      </w:r>
      <w:r>
        <w:rPr>
          <w:sz w:val="23"/>
        </w:rPr>
        <w:t>.</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 routes/web.php — tách bằng tiền tố và lớp kiểm quyền</w:t>
            </w:r>
          </w:p>
          <w:p>
            <w:pPr>
              <w:spacing w:after="0" w:before="0" w:line="269" w:lineRule="auto"/>
              <w:jc w:val="left"/>
            </w:pPr>
            <w:r>
              <w:rPr>
                <w:rFonts w:ascii="Consolas" w:hAnsi="Consolas"/>
                <w:color w:val="242C34"/>
                <w:sz w:val="17"/>
              </w:rPr>
              <w:t>Route::middleware(['auth','verified.kyc'])-&gt;group(base_path('routes/student.php'));</w:t>
            </w:r>
          </w:p>
          <w:p>
            <w:pPr>
              <w:spacing w:after="0" w:before="0" w:line="269" w:lineRule="auto"/>
              <w:jc w:val="left"/>
            </w:pPr>
            <w:r>
              <w:rPr>
                <w:rFonts w:ascii="Consolas" w:hAnsi="Consolas"/>
                <w:color w:val="242C34"/>
                <w:sz w:val="17"/>
              </w:rPr>
              <w:t>Route::prefix('staff')-&gt;middleware(['auth','role:staff'])-&gt;group(base_path('routes/staff.php'));</w:t>
            </w:r>
          </w:p>
          <w:p>
            <w:pPr>
              <w:spacing w:after="0" w:before="0" w:line="269" w:lineRule="auto"/>
              <w:jc w:val="left"/>
            </w:pPr>
            <w:r>
              <w:rPr>
                <w:rFonts w:ascii="Consolas" w:hAnsi="Consolas"/>
                <w:color w:val="242C34"/>
                <w:sz w:val="17"/>
              </w:rPr>
              <w:t>Route::prefix('admin')-&gt;middleware(['auth','role:admin','twofactor'])-&gt;group(base_path('routes/admin.php'));</w:t>
            </w:r>
          </w:p>
        </w:tc>
      </w:tr>
    </w:tbl>
    <w:p>
      <w:pPr>
        <w:spacing w:after="160"/>
      </w:pPr>
      <w:r>
        <w:rPr>
          <w:rFonts w:ascii="Arial" w:hAnsi="Arial"/>
          <w:i/>
          <w:color w:val="555B63"/>
          <w:sz w:val="19"/>
        </w:rPr>
        <w:t>Ba bề mặt, một tầng nghiệp vụ.</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8640000" cy="6785482"/>
            <wp:docPr id="9" name="Picture 9"/>
            <wp:cNvGraphicFramePr>
              <a:graphicFrameLocks noChangeAspect="1"/>
            </wp:cNvGraphicFramePr>
            <a:graphic>
              <a:graphicData uri="http://schemas.openxmlformats.org/drawingml/2006/picture">
                <pic:pic>
                  <pic:nvPicPr>
                    <pic:cNvPr id="0" name="04-kien-truc.png"/>
                    <pic:cNvPicPr/>
                  </pic:nvPicPr>
                  <pic:blipFill>
                    <a:blip r:embed="rId17"/>
                    <a:stretch>
                      <a:fillRect/>
                    </a:stretch>
                  </pic:blipFill>
                  <pic:spPr>
                    <a:xfrm>
                      <a:off x="0" y="0"/>
                      <a:ext cx="8640000" cy="6785482"/>
                    </a:xfrm>
                    <a:prstGeom prst="rect"/>
                  </pic:spPr>
                </pic:pic>
              </a:graphicData>
            </a:graphic>
          </wp:inline>
        </w:drawing>
      </w:r>
    </w:p>
    <w:p>
      <w:pPr>
        <w:spacing w:after="80"/>
        <w:jc w:val="center"/>
      </w:pPr>
      <w:bookmarkStart w:id="1104" w:name="fig9"/>
      <w:bookmarkEnd w:id="1104"/>
      <w:r>
        <w:rPr>
          <w:rFonts w:ascii="Arial" w:hAnsi="Arial"/>
          <w:b/>
          <w:color w:val="555B63"/>
          <w:sz w:val="19"/>
        </w:rPr>
        <w:t xml:space="preserve">Hình 9. </w:t>
      </w:r>
      <w:r>
        <w:rPr>
          <w:rFonts w:ascii="Arial" w:hAnsi="Arial"/>
          <w:i/>
          <w:color w:val="555B63"/>
          <w:sz w:val="19"/>
        </w:rPr>
        <w:t>Ba nhóm người dùng chung một tầng ứng dụng và một cơ sở dữ liệu.</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bookmarkStart w:id="1105" w:name="sec71"/>
      <w:pPr>
        <w:pStyle w:val="Heading2"/>
      </w:pPr>
      <w:r>
        <w:rPr>
          <w:rFonts w:ascii="Arial" w:hAnsi="Arial"/>
          <w:b/>
        </w:rPr>
        <w:t xml:space="preserve">8.2 </w:t>
      </w:r>
      <w:r>
        <w:rPr>
          <w:rFonts w:ascii="Arial" w:hAnsi="Arial"/>
        </w:rPr>
        <w:t>Danh sách chức năng theo mức ưu tiên</w:t>
      </w:r>
      <w:bookmarkEnd w:id="1105"/>
    </w:p>
    <w:p>
      <w:pPr>
        <w:spacing w:after="120"/>
      </w:pPr>
      <w:r>
        <w:rPr>
          <w:sz w:val="23"/>
        </w:rPr>
        <w:t>Vai trò viết tắt: SV là sinh viên, NV là nhân viên giao nhận, QT là quản trị viên, HT là tác vụ tự động.</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581"/>
            <w:shd w:val="clear" w:color="auto" w:fill="1B5E9E"/>
          </w:tcPr>
          <w:p>
            <w:pPr>
              <w:spacing w:before="40" w:after="40" w:line="269" w:lineRule="auto"/>
              <w:jc w:val="left"/>
            </w:pPr>
            <w:r>
              <w:rPr>
                <w:rFonts w:ascii="Arial" w:hAnsi="Arial"/>
                <w:b/>
                <w:color w:val="FFFFFF"/>
                <w:sz w:val="20"/>
              </w:rPr>
              <w:t>Mã</w:t>
            </w:r>
          </w:p>
        </w:tc>
        <w:tc>
          <w:tcPr>
            <w:tcW w:type="dxa" w:w="2906"/>
            <w:shd w:val="clear" w:color="auto" w:fill="1B5E9E"/>
          </w:tcPr>
          <w:p>
            <w:pPr>
              <w:spacing w:before="40" w:after="40" w:line="269" w:lineRule="auto"/>
              <w:jc w:val="left"/>
            </w:pPr>
            <w:r>
              <w:rPr>
                <w:rFonts w:ascii="Arial" w:hAnsi="Arial"/>
                <w:b/>
                <w:color w:val="FFFFFF"/>
                <w:sz w:val="20"/>
              </w:rPr>
              <w:t>Chức năng</w:t>
            </w:r>
          </w:p>
        </w:tc>
        <w:tc>
          <w:tcPr>
            <w:tcW w:type="dxa" w:w="1162"/>
            <w:shd w:val="clear" w:color="auto" w:fill="1B5E9E"/>
          </w:tcPr>
          <w:p>
            <w:pPr>
              <w:spacing w:before="40" w:after="40" w:line="269" w:lineRule="auto"/>
              <w:jc w:val="left"/>
            </w:pPr>
            <w:r>
              <w:rPr>
                <w:rFonts w:ascii="Arial" w:hAnsi="Arial"/>
                <w:b/>
                <w:color w:val="FFFFFF"/>
                <w:sz w:val="20"/>
              </w:rPr>
              <w:t>Vai trò</w:t>
            </w:r>
          </w:p>
        </w:tc>
        <w:tc>
          <w:tcPr>
            <w:tcW w:type="dxa" w:w="1162"/>
            <w:shd w:val="clear" w:color="auto" w:fill="1B5E9E"/>
          </w:tcPr>
          <w:p>
            <w:pPr>
              <w:spacing w:before="40" w:after="40" w:line="269" w:lineRule="auto"/>
              <w:jc w:val="left"/>
            </w:pPr>
            <w:r>
              <w:rPr>
                <w:rFonts w:ascii="Arial" w:hAnsi="Arial"/>
                <w:b/>
                <w:color w:val="FFFFFF"/>
                <w:sz w:val="20"/>
              </w:rPr>
              <w:t>Ưu tiên</w:t>
            </w:r>
          </w:p>
        </w:tc>
        <w:tc>
          <w:tcPr>
            <w:tcW w:type="dxa" w:w="3487"/>
            <w:shd w:val="clear" w:color="auto" w:fill="1B5E9E"/>
          </w:tcPr>
          <w:p>
            <w:pPr>
              <w:spacing w:before="40" w:after="40" w:line="269" w:lineRule="auto"/>
              <w:jc w:val="left"/>
            </w:pPr>
            <w:r>
              <w:rPr>
                <w:rFonts w:ascii="Arial" w:hAnsi="Arial"/>
                <w:b/>
                <w:color w:val="FFFFFF"/>
                <w:sz w:val="20"/>
              </w:rPr>
              <w:t>Ghi chú kỹ thuật</w:t>
            </w:r>
          </w:p>
        </w:tc>
      </w:tr>
      <w:tr>
        <w:tc>
          <w:tcPr>
            <w:tcW w:type="dxa" w:w="581"/>
          </w:tcPr>
          <w:p>
            <w:pPr>
              <w:spacing w:before="40" w:after="40" w:line="269" w:lineRule="auto"/>
              <w:jc w:val="left"/>
            </w:pPr>
            <w:r>
              <w:rPr>
                <w:rFonts w:ascii="Arial" w:hAnsi="Arial"/>
                <w:sz w:val="20"/>
              </w:rPr>
              <w:t>F01</w:t>
            </w:r>
          </w:p>
        </w:tc>
        <w:tc>
          <w:tcPr>
            <w:tcW w:type="dxa" w:w="2906"/>
          </w:tcPr>
          <w:p>
            <w:pPr>
              <w:spacing w:before="40" w:after="40" w:line="269" w:lineRule="auto"/>
              <w:jc w:val="left"/>
            </w:pPr>
            <w:r>
              <w:rPr>
                <w:rFonts w:ascii="Arial" w:hAnsi="Arial"/>
                <w:sz w:val="20"/>
              </w:rPr>
              <w:t xml:space="preserve">Đăng ký bằng email </w:t>
            </w:r>
            <w:r>
              <w:rPr>
                <w:rFonts w:ascii="Arial" w:hAnsi="Arial"/>
                <w:color w:val="8A3012"/>
                <w:sz w:val="20"/>
              </w:rPr>
              <w:t>@fpt.edu.vn</w:t>
            </w:r>
            <w:r>
              <w:rPr>
                <w:rFonts w:ascii="Arial" w:hAnsi="Arial"/>
                <w:sz w:val="20"/>
              </w:rPr>
              <w:t xml:space="preserve"> và mã số sinh viên</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users.email_fpt</w:t>
            </w:r>
            <w:r>
              <w:rPr>
                <w:rFonts w:ascii="Arial" w:hAnsi="Arial"/>
                <w:sz w:val="20"/>
              </w:rPr>
              <w:t xml:space="preserve"> duy nhất; danh tính trường thay giấy tờ </w:t>
            </w:r>
            <w:r>
              <w:rPr>
                <w:rFonts w:ascii="Arial" w:hAnsi="Arial"/>
                <w:color w:val="1B5E9E"/>
                <w:sz w:val="17"/>
                <w:vertAlign w:val="superscript"/>
              </w:rPr>
              <w:t>[91]</w:t>
            </w:r>
          </w:p>
        </w:tc>
      </w:tr>
      <w:tr>
        <w:tc>
          <w:tcPr>
            <w:tcW w:type="dxa" w:w="581"/>
            <w:shd w:val="clear" w:color="auto" w:fill="F7F9FB"/>
          </w:tcPr>
          <w:p>
            <w:pPr>
              <w:spacing w:before="40" w:after="40" w:line="269" w:lineRule="auto"/>
              <w:jc w:val="left"/>
            </w:pPr>
            <w:r>
              <w:rPr>
                <w:rFonts w:ascii="Arial" w:hAnsi="Arial"/>
                <w:sz w:val="20"/>
              </w:rPr>
              <w:t>F02</w:t>
            </w:r>
          </w:p>
        </w:tc>
        <w:tc>
          <w:tcPr>
            <w:tcW w:type="dxa" w:w="2906"/>
            <w:shd w:val="clear" w:color="auto" w:fill="F7F9FB"/>
          </w:tcPr>
          <w:p>
            <w:pPr>
              <w:spacing w:before="40" w:after="40" w:line="269" w:lineRule="auto"/>
              <w:jc w:val="left"/>
            </w:pPr>
            <w:r>
              <w:rPr>
                <w:rFonts w:ascii="Arial" w:hAnsi="Arial"/>
                <w:sz w:val="20"/>
              </w:rPr>
              <w:t>Đăng nhập, hai lớp cho tài khoản quản trị</w:t>
            </w:r>
          </w:p>
        </w:tc>
        <w:tc>
          <w:tcPr>
            <w:tcW w:type="dxa" w:w="1162"/>
            <w:shd w:val="clear" w:color="auto" w:fill="F7F9FB"/>
          </w:tcPr>
          <w:p>
            <w:pPr>
              <w:spacing w:before="40" w:after="40" w:line="269" w:lineRule="auto"/>
              <w:jc w:val="left"/>
            </w:pPr>
            <w:r>
              <w:rPr>
                <w:rFonts w:ascii="Arial" w:hAnsi="Arial"/>
                <w:sz w:val="20"/>
              </w:rPr>
              <w:t>SV·NV·QT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Quản trị khoá được máy nên không dùng mật khẩu đơn</w:t>
            </w:r>
          </w:p>
        </w:tc>
      </w:tr>
      <w:tr>
        <w:tc>
          <w:tcPr>
            <w:tcW w:type="dxa" w:w="581"/>
          </w:tcPr>
          <w:p>
            <w:pPr>
              <w:spacing w:before="40" w:after="40" w:line="269" w:lineRule="auto"/>
              <w:jc w:val="left"/>
            </w:pPr>
            <w:r>
              <w:rPr>
                <w:rFonts w:ascii="Arial" w:hAnsi="Arial"/>
                <w:sz w:val="20"/>
              </w:rPr>
              <w:t>F03</w:t>
            </w:r>
          </w:p>
        </w:tc>
        <w:tc>
          <w:tcPr>
            <w:tcW w:type="dxa" w:w="2906"/>
          </w:tcPr>
          <w:p>
            <w:pPr>
              <w:spacing w:before="40" w:after="40" w:line="269" w:lineRule="auto"/>
              <w:jc w:val="left"/>
            </w:pPr>
            <w:r>
              <w:rPr>
                <w:rFonts w:ascii="Arial" w:hAnsi="Arial"/>
                <w:sz w:val="20"/>
              </w:rPr>
              <w:t>Xác minh CCCD kèm video người sống, có duyệt tay</w:t>
            </w:r>
          </w:p>
        </w:tc>
        <w:tc>
          <w:tcPr>
            <w:tcW w:type="dxa" w:w="1162"/>
          </w:tcPr>
          <w:p>
            <w:pPr>
              <w:spacing w:before="40" w:after="40" w:line="269" w:lineRule="auto"/>
              <w:jc w:val="left"/>
            </w:pPr>
            <w:r>
              <w:rPr>
                <w:rFonts w:ascii="Arial" w:hAnsi="Arial"/>
                <w:sz w:val="20"/>
              </w:rPr>
              <w:t>SV·QT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POST /api/kyc/submit</w:t>
            </w:r>
            <w:r>
              <w:rPr>
                <w:rFonts w:ascii="Arial" w:hAnsi="Arial"/>
                <w:sz w:val="20"/>
              </w:rPr>
              <w:t>; duyệt tay khi điểm so khớp dưới 0,90</w:t>
            </w:r>
          </w:p>
        </w:tc>
      </w:tr>
      <w:tr>
        <w:tc>
          <w:tcPr>
            <w:tcW w:type="dxa" w:w="581"/>
            <w:shd w:val="clear" w:color="auto" w:fill="F7F9FB"/>
          </w:tcPr>
          <w:p>
            <w:pPr>
              <w:spacing w:before="40" w:after="40" w:line="269" w:lineRule="auto"/>
              <w:jc w:val="left"/>
            </w:pPr>
            <w:r>
              <w:rPr>
                <w:rFonts w:ascii="Arial" w:hAnsi="Arial"/>
                <w:sz w:val="20"/>
              </w:rPr>
              <w:t>F04</w:t>
            </w:r>
          </w:p>
        </w:tc>
        <w:tc>
          <w:tcPr>
            <w:tcW w:type="dxa" w:w="2906"/>
            <w:shd w:val="clear" w:color="auto" w:fill="F7F9FB"/>
          </w:tcPr>
          <w:p>
            <w:pPr>
              <w:spacing w:before="40" w:after="40" w:line="269" w:lineRule="auto"/>
              <w:jc w:val="left"/>
            </w:pPr>
            <w:r>
              <w:rPr>
                <w:rFonts w:ascii="Arial" w:hAnsi="Arial"/>
                <w:sz w:val="20"/>
              </w:rPr>
              <w:t>Tra máy trống theo ca thi</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GET /api/availability?slot_id=&amp;model_id=</w:t>
            </w:r>
          </w:p>
        </w:tc>
      </w:tr>
      <w:tr>
        <w:tc>
          <w:tcPr>
            <w:tcW w:type="dxa" w:w="581"/>
          </w:tcPr>
          <w:p>
            <w:pPr>
              <w:spacing w:before="40" w:after="40" w:line="269" w:lineRule="auto"/>
              <w:jc w:val="left"/>
            </w:pPr>
            <w:r>
              <w:rPr>
                <w:rFonts w:ascii="Arial" w:hAnsi="Arial"/>
                <w:sz w:val="20"/>
              </w:rPr>
              <w:t>F05</w:t>
            </w:r>
          </w:p>
        </w:tc>
        <w:tc>
          <w:tcPr>
            <w:tcW w:type="dxa" w:w="2906"/>
          </w:tcPr>
          <w:p>
            <w:pPr>
              <w:spacing w:before="40" w:after="40" w:line="269" w:lineRule="auto"/>
              <w:jc w:val="left"/>
            </w:pPr>
            <w:r>
              <w:rPr>
                <w:rFonts w:ascii="Arial" w:hAnsi="Arial"/>
                <w:sz w:val="20"/>
              </w:rPr>
              <w:t>Danh sách máy kèm ngày test EOS và SEB</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 xml:space="preserve">Cột </w:t>
            </w:r>
            <w:r>
              <w:rPr>
                <w:rFonts w:ascii="Arial" w:hAnsi="Arial"/>
                <w:color w:val="8A3012"/>
                <w:sz w:val="20"/>
              </w:rPr>
              <w:t>devices.seb_tested_at</w:t>
            </w:r>
          </w:p>
        </w:tc>
      </w:tr>
      <w:tr>
        <w:tc>
          <w:tcPr>
            <w:tcW w:type="dxa" w:w="581"/>
            <w:shd w:val="clear" w:color="auto" w:fill="F7F9FB"/>
          </w:tcPr>
          <w:p>
            <w:pPr>
              <w:spacing w:before="40" w:after="40" w:line="269" w:lineRule="auto"/>
              <w:jc w:val="left"/>
            </w:pPr>
            <w:r>
              <w:rPr>
                <w:rFonts w:ascii="Arial" w:hAnsi="Arial"/>
                <w:sz w:val="20"/>
              </w:rPr>
              <w:t>F06</w:t>
            </w:r>
          </w:p>
        </w:tc>
        <w:tc>
          <w:tcPr>
            <w:tcW w:type="dxa" w:w="2906"/>
            <w:shd w:val="clear" w:color="auto" w:fill="F7F9FB"/>
          </w:tcPr>
          <w:p>
            <w:pPr>
              <w:spacing w:before="40" w:after="40" w:line="269" w:lineRule="auto"/>
              <w:jc w:val="left"/>
            </w:pPr>
            <w:r>
              <w:rPr>
                <w:rFonts w:ascii="Arial" w:hAnsi="Arial"/>
                <w:sz w:val="20"/>
              </w:rPr>
              <w:t>Giữ chỗ có hạn mười phút</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POST /api/holds</w:t>
            </w:r>
            <w:r>
              <w:rPr>
                <w:rFonts w:ascii="Arial" w:hAnsi="Arial"/>
                <w:sz w:val="20"/>
              </w:rPr>
              <w:t xml:space="preserve">; </w:t>
            </w:r>
            <w:r>
              <w:rPr>
                <w:rFonts w:ascii="Arial" w:hAnsi="Arial"/>
                <w:color w:val="8A3012"/>
                <w:sz w:val="20"/>
              </w:rPr>
              <w:t>inventory_holds.expires_at</w:t>
            </w:r>
            <w:r>
              <w:rPr>
                <w:rFonts w:ascii="Arial" w:hAnsi="Arial"/>
                <w:sz w:val="20"/>
              </w:rPr>
              <w:t>; dọn dẹp chỉ đổi cờ</w:t>
            </w:r>
          </w:p>
        </w:tc>
      </w:tr>
      <w:tr>
        <w:tc>
          <w:tcPr>
            <w:tcW w:type="dxa" w:w="581"/>
          </w:tcPr>
          <w:p>
            <w:pPr>
              <w:spacing w:before="40" w:after="40" w:line="269" w:lineRule="auto"/>
              <w:jc w:val="left"/>
            </w:pPr>
            <w:r>
              <w:rPr>
                <w:rFonts w:ascii="Arial" w:hAnsi="Arial"/>
                <w:sz w:val="20"/>
              </w:rPr>
              <w:t>F07</w:t>
            </w:r>
          </w:p>
        </w:tc>
        <w:tc>
          <w:tcPr>
            <w:tcW w:type="dxa" w:w="2906"/>
          </w:tcPr>
          <w:p>
            <w:pPr>
              <w:spacing w:before="40" w:after="40" w:line="269" w:lineRule="auto"/>
              <w:jc w:val="left"/>
            </w:pPr>
            <w:r>
              <w:rPr>
                <w:rFonts w:ascii="Arial" w:hAnsi="Arial"/>
                <w:sz w:val="20"/>
              </w:rPr>
              <w:t>Tạo đơn và sinh mã VietQR động</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POST /api/orders</w:t>
            </w:r>
            <w:r>
              <w:rPr>
                <w:rFonts w:ascii="Arial" w:hAnsi="Arial"/>
                <w:sz w:val="20"/>
              </w:rPr>
              <w:t xml:space="preserve"> kèm </w:t>
            </w:r>
            <w:r>
              <w:rPr>
                <w:rFonts w:ascii="Arial" w:hAnsi="Arial"/>
                <w:color w:val="8A3012"/>
                <w:sz w:val="20"/>
              </w:rPr>
              <w:t>Idempotency-Key</w:t>
            </w:r>
            <w:r>
              <w:rPr>
                <w:rFonts w:ascii="Arial" w:hAnsi="Arial"/>
                <w:sz w:val="20"/>
              </w:rPr>
              <w:t xml:space="preserve">, chuẩn Stripe </w:t>
            </w:r>
            <w:r>
              <w:rPr>
                <w:rFonts w:ascii="Arial" w:hAnsi="Arial"/>
                <w:color w:val="1B5E9E"/>
                <w:sz w:val="17"/>
                <w:vertAlign w:val="superscript"/>
              </w:rPr>
              <w:t>[163]</w:t>
            </w:r>
            <w:r>
              <w:rPr>
                <w:rFonts w:ascii="Arial" w:hAnsi="Arial"/>
                <w:sz w:val="20"/>
              </w:rPr>
              <w:t xml:space="preserve"> </w:t>
            </w:r>
            <w:r>
              <w:rPr>
                <w:rFonts w:ascii="Arial" w:hAnsi="Arial"/>
                <w:color w:val="1B5E9E"/>
                <w:sz w:val="17"/>
                <w:vertAlign w:val="superscript"/>
              </w:rPr>
              <w:t>[164]</w:t>
            </w:r>
          </w:p>
        </w:tc>
      </w:tr>
      <w:tr>
        <w:tc>
          <w:tcPr>
            <w:tcW w:type="dxa" w:w="581"/>
            <w:shd w:val="clear" w:color="auto" w:fill="F7F9FB"/>
          </w:tcPr>
          <w:p>
            <w:pPr>
              <w:spacing w:before="40" w:after="40" w:line="269" w:lineRule="auto"/>
              <w:jc w:val="left"/>
            </w:pPr>
            <w:r>
              <w:rPr>
                <w:rFonts w:ascii="Arial" w:hAnsi="Arial"/>
                <w:sz w:val="20"/>
              </w:rPr>
              <w:t>F08</w:t>
            </w:r>
          </w:p>
        </w:tc>
        <w:tc>
          <w:tcPr>
            <w:tcW w:type="dxa" w:w="2906"/>
            <w:shd w:val="clear" w:color="auto" w:fill="F7F9FB"/>
          </w:tcPr>
          <w:p>
            <w:pPr>
              <w:spacing w:before="40" w:after="40" w:line="269" w:lineRule="auto"/>
              <w:jc w:val="left"/>
            </w:pPr>
            <w:r>
              <w:rPr>
                <w:rFonts w:ascii="Arial" w:hAnsi="Arial"/>
                <w:sz w:val="20"/>
              </w:rPr>
              <w:t>Nhận báo tiền về, kiểm chữ ký, khử trùng lặp</w:t>
            </w:r>
          </w:p>
        </w:tc>
        <w:tc>
          <w:tcPr>
            <w:tcW w:type="dxa" w:w="1162"/>
            <w:shd w:val="clear" w:color="auto" w:fill="F7F9FB"/>
          </w:tcPr>
          <w:p>
            <w:pPr>
              <w:spacing w:before="40" w:after="40" w:line="269" w:lineRule="auto"/>
              <w:jc w:val="left"/>
            </w:pPr>
            <w:r>
              <w:rPr>
                <w:rFonts w:ascii="Arial" w:hAnsi="Arial"/>
                <w:sz w:val="20"/>
              </w:rPr>
              <w:t>HT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POST /webhooks/payment</w:t>
            </w:r>
            <w:r>
              <w:rPr>
                <w:rFonts w:ascii="Arial" w:hAnsi="Arial"/>
                <w:sz w:val="20"/>
              </w:rPr>
              <w:t xml:space="preserve">; </w:t>
            </w:r>
            <w:r>
              <w:rPr>
                <w:rFonts w:ascii="Arial" w:hAnsi="Arial"/>
                <w:color w:val="8A3012"/>
                <w:sz w:val="20"/>
              </w:rPr>
              <w:t>payments.provider_txn_id</w:t>
            </w:r>
            <w:r>
              <w:rPr>
                <w:rFonts w:ascii="Arial" w:hAnsi="Arial"/>
                <w:sz w:val="20"/>
              </w:rPr>
              <w:t xml:space="preserve"> duy nhất</w:t>
            </w:r>
          </w:p>
        </w:tc>
      </w:tr>
      <w:tr>
        <w:tc>
          <w:tcPr>
            <w:tcW w:type="dxa" w:w="581"/>
          </w:tcPr>
          <w:p>
            <w:pPr>
              <w:spacing w:before="40" w:after="40" w:line="269" w:lineRule="auto"/>
              <w:jc w:val="left"/>
            </w:pPr>
            <w:r>
              <w:rPr>
                <w:rFonts w:ascii="Arial" w:hAnsi="Arial"/>
                <w:sz w:val="20"/>
              </w:rPr>
              <w:t>F09</w:t>
            </w:r>
          </w:p>
        </w:tc>
        <w:tc>
          <w:tcPr>
            <w:tcW w:type="dxa" w:w="2906"/>
          </w:tcPr>
          <w:p>
            <w:pPr>
              <w:spacing w:before="40" w:after="40" w:line="269" w:lineRule="auto"/>
              <w:jc w:val="left"/>
            </w:pPr>
            <w:r>
              <w:rPr>
                <w:rFonts w:ascii="Arial" w:hAnsi="Arial"/>
                <w:sz w:val="20"/>
              </w:rPr>
              <w:t>Đối soát tay giao dịch lệch tiền hoặc sai nội dung</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Chuyển khoản tay luôn có tỉ lệ ghi sai nội dung</w:t>
            </w:r>
          </w:p>
        </w:tc>
      </w:tr>
      <w:tr>
        <w:tc>
          <w:tcPr>
            <w:tcW w:type="dxa" w:w="581"/>
            <w:shd w:val="clear" w:color="auto" w:fill="F7F9FB"/>
          </w:tcPr>
          <w:p>
            <w:pPr>
              <w:spacing w:before="40" w:after="40" w:line="269" w:lineRule="auto"/>
              <w:jc w:val="left"/>
            </w:pPr>
            <w:r>
              <w:rPr>
                <w:rFonts w:ascii="Arial" w:hAnsi="Arial"/>
                <w:sz w:val="20"/>
              </w:rPr>
              <w:t>F10</w:t>
            </w:r>
          </w:p>
        </w:tc>
        <w:tc>
          <w:tcPr>
            <w:tcW w:type="dxa" w:w="2906"/>
            <w:shd w:val="clear" w:color="auto" w:fill="F7F9FB"/>
          </w:tcPr>
          <w:p>
            <w:pPr>
              <w:spacing w:before="40" w:after="40" w:line="269" w:lineRule="auto"/>
              <w:jc w:val="left"/>
            </w:pPr>
            <w:r>
              <w:rPr>
                <w:rFonts w:ascii="Arial" w:hAnsi="Arial"/>
                <w:sz w:val="20"/>
              </w:rPr>
              <w:t>Ký hợp đồng điện tử, ô tích riêng khối không miễn trừ</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 xml:space="preserve">Bài học vụ Getaround </w:t>
            </w:r>
            <w:r>
              <w:rPr>
                <w:rFonts w:ascii="Arial" w:hAnsi="Arial"/>
                <w:color w:val="1B5E9E"/>
                <w:sz w:val="17"/>
                <w:vertAlign w:val="superscript"/>
              </w:rPr>
              <w:t>[66]</w:t>
            </w:r>
          </w:p>
        </w:tc>
      </w:tr>
      <w:tr>
        <w:tc>
          <w:tcPr>
            <w:tcW w:type="dxa" w:w="581"/>
          </w:tcPr>
          <w:p>
            <w:pPr>
              <w:spacing w:before="40" w:after="40" w:line="269" w:lineRule="auto"/>
              <w:jc w:val="left"/>
            </w:pPr>
            <w:r>
              <w:rPr>
                <w:rFonts w:ascii="Arial" w:hAnsi="Arial"/>
                <w:sz w:val="20"/>
              </w:rPr>
              <w:t>F11</w:t>
            </w:r>
          </w:p>
        </w:tc>
        <w:tc>
          <w:tcPr>
            <w:tcW w:type="dxa" w:w="2906"/>
          </w:tcPr>
          <w:p>
            <w:pPr>
              <w:spacing w:before="40" w:after="40" w:line="269" w:lineRule="auto"/>
              <w:jc w:val="left"/>
            </w:pPr>
            <w:r>
              <w:rPr>
                <w:rFonts w:ascii="Arial" w:hAnsi="Arial"/>
                <w:sz w:val="20"/>
              </w:rPr>
              <w:t>Gán máy cụ thể cho đơn, gợi ý ưu tiên pin cao</w:t>
            </w:r>
          </w:p>
        </w:tc>
        <w:tc>
          <w:tcPr>
            <w:tcW w:type="dxa" w:w="1162"/>
          </w:tcPr>
          <w:p>
            <w:pPr>
              <w:spacing w:before="40" w:after="40" w:line="269" w:lineRule="auto"/>
              <w:jc w:val="left"/>
            </w:pPr>
            <w:r>
              <w:rPr>
                <w:rFonts w:ascii="Arial" w:hAnsi="Arial"/>
                <w:sz w:val="20"/>
              </w:rPr>
              <w:t>NV·QT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orders.device_id</w:t>
            </w:r>
            <w:r>
              <w:rPr>
                <w:rFonts w:ascii="Arial" w:hAnsi="Arial"/>
                <w:sz w:val="20"/>
              </w:rPr>
              <w:t xml:space="preserve"> điền trễ nhất có thể, mẫu Koha </w:t>
            </w:r>
            <w:r>
              <w:rPr>
                <w:rFonts w:ascii="Arial" w:hAnsi="Arial"/>
                <w:color w:val="1B5E9E"/>
                <w:sz w:val="17"/>
                <w:vertAlign w:val="superscript"/>
              </w:rPr>
              <w:t>[173]</w:t>
            </w:r>
          </w:p>
        </w:tc>
      </w:tr>
      <w:tr>
        <w:tc>
          <w:tcPr>
            <w:tcW w:type="dxa" w:w="581"/>
            <w:shd w:val="clear" w:color="auto" w:fill="F7F9FB"/>
          </w:tcPr>
          <w:p>
            <w:pPr>
              <w:spacing w:before="40" w:after="40" w:line="269" w:lineRule="auto"/>
              <w:jc w:val="left"/>
            </w:pPr>
            <w:r>
              <w:rPr>
                <w:rFonts w:ascii="Arial" w:hAnsi="Arial"/>
                <w:sz w:val="20"/>
              </w:rPr>
              <w:t>F12</w:t>
            </w:r>
          </w:p>
        </w:tc>
        <w:tc>
          <w:tcPr>
            <w:tcW w:type="dxa" w:w="2906"/>
            <w:shd w:val="clear" w:color="auto" w:fill="F7F9FB"/>
          </w:tcPr>
          <w:p>
            <w:pPr>
              <w:spacing w:before="40" w:after="40" w:line="269" w:lineRule="auto"/>
              <w:jc w:val="left"/>
            </w:pPr>
            <w:r>
              <w:rPr>
                <w:rFonts w:ascii="Arial" w:hAnsi="Arial"/>
                <w:sz w:val="20"/>
              </w:rPr>
              <w:t>Biên bản bàn giao: mười hai bước kiểm, sáu ảnh, chữ ký</w:t>
            </w:r>
          </w:p>
        </w:tc>
        <w:tc>
          <w:tcPr>
            <w:tcW w:type="dxa" w:w="1162"/>
            <w:shd w:val="clear" w:color="auto" w:fill="F7F9FB"/>
          </w:tcPr>
          <w:p>
            <w:pPr>
              <w:spacing w:before="40" w:after="40" w:line="269" w:lineRule="auto"/>
              <w:jc w:val="left"/>
            </w:pPr>
            <w:r>
              <w:rPr>
                <w:rFonts w:ascii="Arial" w:hAnsi="Arial"/>
                <w:sz w:val="20"/>
              </w:rPr>
              <w:t>NV·SV</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handovers.checklist</w:t>
            </w:r>
            <w:r>
              <w:rPr>
                <w:rFonts w:ascii="Arial" w:hAnsi="Arial"/>
                <w:sz w:val="20"/>
              </w:rPr>
              <w:t xml:space="preserve">, </w:t>
            </w:r>
            <w:r>
              <w:rPr>
                <w:rFonts w:ascii="Arial" w:hAnsi="Arial"/>
                <w:color w:val="8A3012"/>
                <w:sz w:val="20"/>
              </w:rPr>
              <w:t>handover_photos(angle, url, sha256)</w:t>
            </w:r>
            <w:r>
              <w:rPr>
                <w:rFonts w:ascii="Arial" w:hAnsi="Arial"/>
                <w:sz w:val="20"/>
              </w:rPr>
              <w:t xml:space="preserve"> </w:t>
            </w:r>
            <w:r>
              <w:rPr>
                <w:rFonts w:ascii="Arial" w:hAnsi="Arial"/>
                <w:color w:val="1B5E9E"/>
                <w:sz w:val="17"/>
                <w:vertAlign w:val="superscript"/>
              </w:rPr>
              <w:t>[174]</w:t>
            </w:r>
          </w:p>
        </w:tc>
      </w:tr>
      <w:tr>
        <w:tc>
          <w:tcPr>
            <w:tcW w:type="dxa" w:w="581"/>
          </w:tcPr>
          <w:p>
            <w:pPr>
              <w:spacing w:before="40" w:after="40" w:line="269" w:lineRule="auto"/>
              <w:jc w:val="left"/>
            </w:pPr>
            <w:r>
              <w:rPr>
                <w:rFonts w:ascii="Arial" w:hAnsi="Arial"/>
                <w:sz w:val="20"/>
              </w:rPr>
              <w:t>F13</w:t>
            </w:r>
          </w:p>
        </w:tc>
        <w:tc>
          <w:tcPr>
            <w:tcW w:type="dxa" w:w="2906"/>
          </w:tcPr>
          <w:p>
            <w:pPr>
              <w:spacing w:before="40" w:after="40" w:line="269" w:lineRule="auto"/>
              <w:jc w:val="left"/>
            </w:pPr>
            <w:r>
              <w:rPr>
                <w:rFonts w:ascii="Arial" w:hAnsi="Arial"/>
                <w:sz w:val="20"/>
              </w:rPr>
              <w:t>Biên bản thu hồi, so ảnh trước và sau</w:t>
            </w:r>
          </w:p>
        </w:tc>
        <w:tc>
          <w:tcPr>
            <w:tcW w:type="dxa" w:w="1162"/>
          </w:tcPr>
          <w:p>
            <w:pPr>
              <w:spacing w:before="40" w:after="40" w:line="269" w:lineRule="auto"/>
              <w:jc w:val="left"/>
            </w:pPr>
            <w:r>
              <w:rPr>
                <w:rFonts w:ascii="Arial" w:hAnsi="Arial"/>
                <w:sz w:val="20"/>
              </w:rPr>
              <w:t>NV</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 xml:space="preserve">Tách hao mòn thường với hư hỏng có phí </w:t>
            </w:r>
            <w:r>
              <w:rPr>
                <w:rFonts w:ascii="Arial" w:hAnsi="Arial"/>
                <w:color w:val="1B5E9E"/>
                <w:sz w:val="17"/>
                <w:vertAlign w:val="superscript"/>
              </w:rPr>
              <w:t>[58]</w:t>
            </w:r>
          </w:p>
        </w:tc>
      </w:tr>
      <w:tr>
        <w:tc>
          <w:tcPr>
            <w:tcW w:type="dxa" w:w="581"/>
            <w:shd w:val="clear" w:color="auto" w:fill="F7F9FB"/>
          </w:tcPr>
          <w:p>
            <w:pPr>
              <w:spacing w:before="40" w:after="40" w:line="269" w:lineRule="auto"/>
              <w:jc w:val="left"/>
            </w:pPr>
            <w:r>
              <w:rPr>
                <w:rFonts w:ascii="Arial" w:hAnsi="Arial"/>
                <w:sz w:val="20"/>
              </w:rPr>
              <w:t>F14</w:t>
            </w:r>
          </w:p>
        </w:tc>
        <w:tc>
          <w:tcPr>
            <w:tcW w:type="dxa" w:w="2906"/>
            <w:shd w:val="clear" w:color="auto" w:fill="F7F9FB"/>
          </w:tcPr>
          <w:p>
            <w:pPr>
              <w:spacing w:before="40" w:after="40" w:line="269" w:lineRule="auto"/>
              <w:jc w:val="left"/>
            </w:pPr>
            <w:r>
              <w:rPr>
                <w:rFonts w:ascii="Arial" w:hAnsi="Arial"/>
                <w:sz w:val="20"/>
              </w:rPr>
              <w:t>Hoàn cọc sau khi kết luận máy nguyên vẹn</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Quản trị duyệt lệnh chuyển khoản dựng sẵn</w:t>
            </w:r>
          </w:p>
        </w:tc>
      </w:tr>
      <w:tr>
        <w:tc>
          <w:tcPr>
            <w:tcW w:type="dxa" w:w="581"/>
          </w:tcPr>
          <w:p>
            <w:pPr>
              <w:spacing w:before="40" w:after="40" w:line="269" w:lineRule="auto"/>
              <w:jc w:val="left"/>
            </w:pPr>
            <w:r>
              <w:rPr>
                <w:rFonts w:ascii="Arial" w:hAnsi="Arial"/>
                <w:sz w:val="20"/>
              </w:rPr>
              <w:t>F15</w:t>
            </w:r>
          </w:p>
        </w:tc>
        <w:tc>
          <w:tcPr>
            <w:tcW w:type="dxa" w:w="2906"/>
          </w:tcPr>
          <w:p>
            <w:pPr>
              <w:spacing w:before="40" w:after="40" w:line="269" w:lineRule="auto"/>
              <w:jc w:val="left"/>
            </w:pPr>
            <w:r>
              <w:rPr>
                <w:rFonts w:ascii="Arial" w:hAnsi="Arial"/>
                <w:sz w:val="20"/>
              </w:rPr>
              <w:t>Phiếu sự cố theo biểu phí, khiếu nại trong 48 giờ</w:t>
            </w:r>
          </w:p>
        </w:tc>
        <w:tc>
          <w:tcPr>
            <w:tcW w:type="dxa" w:w="1162"/>
          </w:tcPr>
          <w:p>
            <w:pPr>
              <w:spacing w:before="40" w:after="40" w:line="269" w:lineRule="auto"/>
              <w:jc w:val="left"/>
            </w:pPr>
            <w:r>
              <w:rPr>
                <w:rFonts w:ascii="Arial" w:hAnsi="Arial"/>
                <w:sz w:val="20"/>
              </w:rPr>
              <w:t>NV·SV·QT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incidents(type, deduction_amount, status)</w:t>
            </w:r>
            <w:r>
              <w:rPr>
                <w:rFonts w:ascii="Arial" w:hAnsi="Arial"/>
                <w:sz w:val="20"/>
              </w:rPr>
              <w:t xml:space="preserve">, không gõ số tự do </w:t>
            </w:r>
            <w:r>
              <w:rPr>
                <w:rFonts w:ascii="Arial" w:hAnsi="Arial"/>
                <w:color w:val="1B5E9E"/>
                <w:sz w:val="17"/>
                <w:vertAlign w:val="superscript"/>
              </w:rPr>
              <w:t>[62]</w:t>
            </w:r>
          </w:p>
        </w:tc>
      </w:tr>
      <w:tr>
        <w:tc>
          <w:tcPr>
            <w:tcW w:type="dxa" w:w="581"/>
            <w:shd w:val="clear" w:color="auto" w:fill="F7F9FB"/>
          </w:tcPr>
          <w:p>
            <w:pPr>
              <w:spacing w:before="40" w:after="40" w:line="269" w:lineRule="auto"/>
              <w:jc w:val="left"/>
            </w:pPr>
            <w:r>
              <w:rPr>
                <w:rFonts w:ascii="Arial" w:hAnsi="Arial"/>
                <w:sz w:val="20"/>
              </w:rPr>
              <w:t>F16</w:t>
            </w:r>
          </w:p>
        </w:tc>
        <w:tc>
          <w:tcPr>
            <w:tcW w:type="dxa" w:w="2906"/>
            <w:shd w:val="clear" w:color="auto" w:fill="F7F9FB"/>
          </w:tcPr>
          <w:p>
            <w:pPr>
              <w:spacing w:before="40" w:after="40" w:line="269" w:lineRule="auto"/>
              <w:jc w:val="left"/>
            </w:pPr>
            <w:r>
              <w:rPr>
                <w:rFonts w:ascii="Arial" w:hAnsi="Arial"/>
                <w:sz w:val="20"/>
              </w:rPr>
              <w:t>Quản lý kho máy theo mã tài sản và sê-ri</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devices(asset_tag UK, serial UK, status, battery_health_pct, mdm_device_id)</w:t>
            </w:r>
          </w:p>
        </w:tc>
      </w:tr>
      <w:tr>
        <w:tc>
          <w:tcPr>
            <w:tcW w:type="dxa" w:w="581"/>
          </w:tcPr>
          <w:p>
            <w:pPr>
              <w:spacing w:before="40" w:after="40" w:line="269" w:lineRule="auto"/>
              <w:jc w:val="left"/>
            </w:pPr>
            <w:r>
              <w:rPr>
                <w:rFonts w:ascii="Arial" w:hAnsi="Arial"/>
                <w:sz w:val="20"/>
              </w:rPr>
              <w:t>F17</w:t>
            </w:r>
          </w:p>
        </w:tc>
        <w:tc>
          <w:tcPr>
            <w:tcW w:type="dxa" w:w="2906"/>
          </w:tcPr>
          <w:p>
            <w:pPr>
              <w:spacing w:before="40" w:after="40" w:line="269" w:lineRule="auto"/>
              <w:jc w:val="left"/>
            </w:pPr>
            <w:r>
              <w:rPr>
                <w:rFonts w:ascii="Arial" w:hAnsi="Arial"/>
                <w:sz w:val="20"/>
              </w:rPr>
              <w:t>Lịch ngang máy nhân ca thi, ô màu theo trạng thái</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sz w:val="20"/>
              </w:rPr>
              <w:t>Màn hình điều phối chính của người trực ca</w:t>
            </w:r>
          </w:p>
        </w:tc>
      </w:tr>
      <w:tr>
        <w:tc>
          <w:tcPr>
            <w:tcW w:type="dxa" w:w="581"/>
            <w:shd w:val="clear" w:color="auto" w:fill="F7F9FB"/>
          </w:tcPr>
          <w:p>
            <w:pPr>
              <w:spacing w:before="40" w:after="40" w:line="269" w:lineRule="auto"/>
              <w:jc w:val="left"/>
            </w:pPr>
            <w:r>
              <w:rPr>
                <w:rFonts w:ascii="Arial" w:hAnsi="Arial"/>
                <w:sz w:val="20"/>
              </w:rPr>
              <w:t>F18</w:t>
            </w:r>
          </w:p>
        </w:tc>
        <w:tc>
          <w:tcPr>
            <w:tcW w:type="dxa" w:w="2906"/>
            <w:shd w:val="clear" w:color="auto" w:fill="F7F9FB"/>
          </w:tcPr>
          <w:p>
            <w:pPr>
              <w:spacing w:before="40" w:after="40" w:line="269" w:lineRule="auto"/>
              <w:jc w:val="left"/>
            </w:pPr>
            <w:r>
              <w:rPr>
                <w:rFonts w:ascii="Arial" w:hAnsi="Arial"/>
                <w:sz w:val="20"/>
              </w:rPr>
              <w:t>Nhật ký bảo trì, cảnh báo pin dưới 80%</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color w:val="8A3012"/>
                <w:sz w:val="20"/>
              </w:rPr>
              <w:t>maintenance_logs(type, cost)</w:t>
            </w:r>
          </w:p>
        </w:tc>
      </w:tr>
      <w:tr>
        <w:tc>
          <w:tcPr>
            <w:tcW w:type="dxa" w:w="581"/>
          </w:tcPr>
          <w:p>
            <w:pPr>
              <w:spacing w:before="40" w:after="40" w:line="269" w:lineRule="auto"/>
              <w:jc w:val="left"/>
            </w:pPr>
            <w:r>
              <w:rPr>
                <w:rFonts w:ascii="Arial" w:hAnsi="Arial"/>
                <w:sz w:val="20"/>
              </w:rPr>
              <w:t>F19</w:t>
            </w:r>
          </w:p>
        </w:tc>
        <w:tc>
          <w:tcPr>
            <w:tcW w:type="dxa" w:w="2906"/>
          </w:tcPr>
          <w:p>
            <w:pPr>
              <w:spacing w:before="40" w:after="40" w:line="269" w:lineRule="auto"/>
              <w:jc w:val="left"/>
            </w:pPr>
            <w:r>
              <w:rPr>
                <w:rFonts w:ascii="Arial" w:hAnsi="Arial"/>
                <w:sz w:val="20"/>
              </w:rPr>
              <w:t>Cấu hình giá theo nhóm máy và loại gói</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pricing_rules(model_id, slot_type, price, deposit, valid_from)</w:t>
            </w:r>
          </w:p>
        </w:tc>
      </w:tr>
      <w:tr>
        <w:tc>
          <w:tcPr>
            <w:tcW w:type="dxa" w:w="581"/>
            <w:shd w:val="clear" w:color="auto" w:fill="F7F9FB"/>
          </w:tcPr>
          <w:p>
            <w:pPr>
              <w:spacing w:before="40" w:after="40" w:line="269" w:lineRule="auto"/>
              <w:jc w:val="left"/>
            </w:pPr>
            <w:r>
              <w:rPr>
                <w:rFonts w:ascii="Arial" w:hAnsi="Arial"/>
                <w:sz w:val="20"/>
              </w:rPr>
              <w:t>F20</w:t>
            </w:r>
          </w:p>
        </w:tc>
        <w:tc>
          <w:tcPr>
            <w:tcW w:type="dxa" w:w="2906"/>
            <w:shd w:val="clear" w:color="auto" w:fill="F7F9FB"/>
          </w:tcPr>
          <w:p>
            <w:pPr>
              <w:spacing w:before="40" w:after="40" w:line="269" w:lineRule="auto"/>
              <w:jc w:val="left"/>
            </w:pPr>
            <w:r>
              <w:rPr>
                <w:rFonts w:ascii="Arial" w:hAnsi="Arial"/>
                <w:sz w:val="20"/>
              </w:rPr>
              <w:t>Điểm tín nhiệm và bậc cọc tự động</w:t>
            </w:r>
          </w:p>
        </w:tc>
        <w:tc>
          <w:tcPr>
            <w:tcW w:type="dxa" w:w="1162"/>
            <w:shd w:val="clear" w:color="auto" w:fill="F7F9FB"/>
          </w:tcPr>
          <w:p>
            <w:pPr>
              <w:spacing w:before="40" w:after="40" w:line="269" w:lineRule="auto"/>
              <w:jc w:val="left"/>
            </w:pPr>
            <w:r>
              <w:rPr>
                <w:rFonts w:ascii="Arial" w:hAnsi="Arial"/>
                <w:sz w:val="20"/>
              </w:rPr>
              <w:t>HT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color w:val="8A3012"/>
                <w:sz w:val="20"/>
              </w:rPr>
              <w:t>users.trust_score</w:t>
            </w:r>
            <w:r>
              <w:rPr>
                <w:rFonts w:ascii="Arial" w:hAnsi="Arial"/>
                <w:sz w:val="20"/>
              </w:rPr>
              <w:t xml:space="preserve">, cọc theo hồ sơ rủi ro </w:t>
            </w:r>
            <w:r>
              <w:rPr>
                <w:rFonts w:ascii="Arial" w:hAnsi="Arial"/>
                <w:color w:val="1B5E9E"/>
                <w:sz w:val="17"/>
                <w:vertAlign w:val="superscript"/>
              </w:rPr>
              <w:t>[45]</w:t>
            </w:r>
          </w:p>
        </w:tc>
      </w:tr>
      <w:tr>
        <w:tc>
          <w:tcPr>
            <w:tcW w:type="dxa" w:w="581"/>
          </w:tcPr>
          <w:p>
            <w:pPr>
              <w:spacing w:before="40" w:after="40" w:line="269" w:lineRule="auto"/>
              <w:jc w:val="left"/>
            </w:pPr>
            <w:r>
              <w:rPr>
                <w:rFonts w:ascii="Arial" w:hAnsi="Arial"/>
                <w:sz w:val="20"/>
              </w:rPr>
              <w:t>F21</w:t>
            </w:r>
          </w:p>
        </w:tc>
        <w:tc>
          <w:tcPr>
            <w:tcW w:type="dxa" w:w="2906"/>
          </w:tcPr>
          <w:p>
            <w:pPr>
              <w:spacing w:before="40" w:after="40" w:line="269" w:lineRule="auto"/>
              <w:jc w:val="left"/>
            </w:pPr>
            <w:r>
              <w:rPr>
                <w:rFonts w:ascii="Arial" w:hAnsi="Arial"/>
                <w:sz w:val="20"/>
              </w:rPr>
              <w:t>Danh sách chặn theo số CCCD đã băm</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blocklist(id_number_hash, reason)</w:t>
            </w:r>
            <w:r>
              <w:rPr>
                <w:rFonts w:ascii="Arial" w:hAnsi="Arial"/>
                <w:sz w:val="20"/>
              </w:rPr>
              <w:t>, không giữ số thật</w:t>
            </w:r>
          </w:p>
        </w:tc>
      </w:tr>
      <w:tr>
        <w:tc>
          <w:tcPr>
            <w:tcW w:type="dxa" w:w="581"/>
            <w:shd w:val="clear" w:color="auto" w:fill="F7F9FB"/>
          </w:tcPr>
          <w:p>
            <w:pPr>
              <w:spacing w:before="40" w:after="40" w:line="269" w:lineRule="auto"/>
              <w:jc w:val="left"/>
            </w:pPr>
            <w:r>
              <w:rPr>
                <w:rFonts w:ascii="Arial" w:hAnsi="Arial"/>
                <w:sz w:val="20"/>
              </w:rPr>
              <w:t>F22</w:t>
            </w:r>
          </w:p>
        </w:tc>
        <w:tc>
          <w:tcPr>
            <w:tcW w:type="dxa" w:w="2906"/>
            <w:shd w:val="clear" w:color="auto" w:fill="F7F9FB"/>
          </w:tcPr>
          <w:p>
            <w:pPr>
              <w:spacing w:before="40" w:after="40" w:line="269" w:lineRule="auto"/>
              <w:jc w:val="left"/>
            </w:pPr>
            <w:r>
              <w:rPr>
                <w:rFonts w:ascii="Arial" w:hAnsi="Arial"/>
                <w:sz w:val="20"/>
              </w:rPr>
              <w:t>Nhắc hạn và cảnh báo quá hạn kèm phí trễ</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outbox_messages</w:t>
            </w:r>
            <w:r>
              <w:rPr>
                <w:rFonts w:ascii="Arial" w:hAnsi="Arial"/>
                <w:sz w:val="20"/>
              </w:rPr>
              <w:t>; mốc trước 12 giờ, trước 2 giờ, sau hạn 15 phút</w:t>
            </w:r>
          </w:p>
        </w:tc>
      </w:tr>
      <w:tr>
        <w:tc>
          <w:tcPr>
            <w:tcW w:type="dxa" w:w="581"/>
          </w:tcPr>
          <w:p>
            <w:pPr>
              <w:spacing w:before="40" w:after="40" w:line="269" w:lineRule="auto"/>
              <w:jc w:val="left"/>
            </w:pPr>
            <w:r>
              <w:rPr>
                <w:rFonts w:ascii="Arial" w:hAnsi="Arial"/>
                <w:sz w:val="20"/>
              </w:rPr>
              <w:t>F23</w:t>
            </w:r>
          </w:p>
        </w:tc>
        <w:tc>
          <w:tcPr>
            <w:tcW w:type="dxa" w:w="2906"/>
          </w:tcPr>
          <w:p>
            <w:pPr>
              <w:spacing w:before="40" w:after="40" w:line="269" w:lineRule="auto"/>
              <w:jc w:val="left"/>
            </w:pPr>
            <w:r>
              <w:rPr>
                <w:rFonts w:ascii="Arial" w:hAnsi="Arial"/>
                <w:sz w:val="20"/>
              </w:rPr>
              <w:t>Khoá màn hình từ xa qua MDM, hai người duyệt</w:t>
            </w:r>
          </w:p>
        </w:tc>
        <w:tc>
          <w:tcPr>
            <w:tcW w:type="dxa" w:w="1162"/>
          </w:tcPr>
          <w:p>
            <w:pPr>
              <w:spacing w:before="40" w:after="40" w:line="269" w:lineRule="auto"/>
              <w:jc w:val="left"/>
            </w:pPr>
            <w:r>
              <w:rPr>
                <w:rFonts w:ascii="Arial" w:hAnsi="Arial"/>
                <w:sz w:val="20"/>
              </w:rPr>
              <w:t>QT</w:t>
            </w:r>
          </w:p>
        </w:tc>
        <w:tc>
          <w:tcPr>
            <w:tcW w:type="dxa" w:w="1162"/>
          </w:tcPr>
          <w:p>
            <w:pPr>
              <w:spacing w:before="40" w:after="40" w:line="269" w:lineRule="auto"/>
              <w:jc w:val="left"/>
            </w:pPr>
            <w:r>
              <w:rPr>
                <w:rFonts w:ascii="Arial" w:hAnsi="Arial"/>
                <w:sz w:val="20"/>
              </w:rPr>
              <w:t>Nên có</w:t>
            </w:r>
          </w:p>
        </w:tc>
        <w:tc>
          <w:tcPr>
            <w:tcW w:type="dxa" w:w="3487"/>
          </w:tcPr>
          <w:p>
            <w:pPr>
              <w:spacing w:before="40" w:after="40" w:line="269" w:lineRule="auto"/>
              <w:jc w:val="left"/>
            </w:pPr>
            <w:r>
              <w:rPr>
                <w:rFonts w:ascii="Arial" w:hAnsi="Arial"/>
                <w:color w:val="8A3012"/>
                <w:sz w:val="20"/>
              </w:rPr>
              <w:t>lock_requests(requested_by, approved_by, reason)</w:t>
            </w:r>
          </w:p>
        </w:tc>
      </w:tr>
      <w:tr>
        <w:tc>
          <w:tcPr>
            <w:tcW w:type="dxa" w:w="581"/>
            <w:shd w:val="clear" w:color="auto" w:fill="F7F9FB"/>
          </w:tcPr>
          <w:p>
            <w:pPr>
              <w:spacing w:before="40" w:after="40" w:line="269" w:lineRule="auto"/>
              <w:jc w:val="left"/>
            </w:pPr>
            <w:r>
              <w:rPr>
                <w:rFonts w:ascii="Arial" w:hAnsi="Arial"/>
                <w:sz w:val="20"/>
              </w:rPr>
              <w:t>F24</w:t>
            </w:r>
          </w:p>
        </w:tc>
        <w:tc>
          <w:tcPr>
            <w:tcW w:type="dxa" w:w="2906"/>
            <w:shd w:val="clear" w:color="auto" w:fill="F7F9FB"/>
          </w:tcPr>
          <w:p>
            <w:pPr>
              <w:spacing w:before="40" w:after="40" w:line="269" w:lineRule="auto"/>
              <w:jc w:val="left"/>
            </w:pPr>
            <w:r>
              <w:rPr>
                <w:rFonts w:ascii="Arial" w:hAnsi="Arial"/>
                <w:sz w:val="20"/>
              </w:rPr>
              <w:t>Báo cáo khai thác, doanh thu, tỉ lệ sự cố</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Nên có</w:t>
            </w:r>
          </w:p>
        </w:tc>
        <w:tc>
          <w:tcPr>
            <w:tcW w:type="dxa" w:w="3487"/>
            <w:shd w:val="clear" w:color="auto" w:fill="F7F9FB"/>
          </w:tcPr>
          <w:p>
            <w:pPr>
              <w:spacing w:before="40" w:after="40" w:line="269" w:lineRule="auto"/>
              <w:jc w:val="left"/>
            </w:pPr>
            <w:r>
              <w:rPr>
                <w:rFonts w:ascii="Arial" w:hAnsi="Arial"/>
                <w:sz w:val="20"/>
              </w:rPr>
              <w:t>Đầu vào cho chương tài chính</w:t>
            </w:r>
          </w:p>
        </w:tc>
      </w:tr>
      <w:tr>
        <w:tc>
          <w:tcPr>
            <w:tcW w:type="dxa" w:w="581"/>
          </w:tcPr>
          <w:p>
            <w:pPr>
              <w:spacing w:before="40" w:after="40" w:line="269" w:lineRule="auto"/>
              <w:jc w:val="left"/>
            </w:pPr>
            <w:r>
              <w:rPr>
                <w:rFonts w:ascii="Arial" w:hAnsi="Arial"/>
                <w:sz w:val="20"/>
              </w:rPr>
              <w:t>F25</w:t>
            </w:r>
          </w:p>
        </w:tc>
        <w:tc>
          <w:tcPr>
            <w:tcW w:type="dxa" w:w="2906"/>
          </w:tcPr>
          <w:p>
            <w:pPr>
              <w:spacing w:before="40" w:after="40" w:line="269" w:lineRule="auto"/>
              <w:jc w:val="left"/>
            </w:pPr>
            <w:r>
              <w:rPr>
                <w:rFonts w:ascii="Arial" w:hAnsi="Arial"/>
                <w:sz w:val="20"/>
              </w:rPr>
              <w:t>Nhật ký kiểm toán chỉ ghi thêm, nối chuỗi băm</w:t>
            </w:r>
          </w:p>
        </w:tc>
        <w:tc>
          <w:tcPr>
            <w:tcW w:type="dxa" w:w="1162"/>
          </w:tcPr>
          <w:p>
            <w:pPr>
              <w:spacing w:before="40" w:after="40" w:line="269" w:lineRule="auto"/>
              <w:jc w:val="left"/>
            </w:pPr>
            <w:r>
              <w:rPr>
                <w:rFonts w:ascii="Arial" w:hAnsi="Arial"/>
                <w:sz w:val="20"/>
              </w:rPr>
              <w:t>HT</w:t>
            </w:r>
          </w:p>
        </w:tc>
        <w:tc>
          <w:tcPr>
            <w:tcW w:type="dxa" w:w="1162"/>
          </w:tcPr>
          <w:p>
            <w:pPr>
              <w:spacing w:before="40" w:after="40" w:line="269" w:lineRule="auto"/>
              <w:jc w:val="left"/>
            </w:pPr>
            <w:r>
              <w:rPr>
                <w:rFonts w:ascii="Arial" w:hAnsi="Arial"/>
                <w:sz w:val="20"/>
              </w:rPr>
              <w:t>Bắt buộc</w:t>
            </w:r>
          </w:p>
        </w:tc>
        <w:tc>
          <w:tcPr>
            <w:tcW w:type="dxa" w:w="3487"/>
          </w:tcPr>
          <w:p>
            <w:pPr>
              <w:spacing w:before="40" w:after="40" w:line="269" w:lineRule="auto"/>
              <w:jc w:val="left"/>
            </w:pPr>
            <w:r>
              <w:rPr>
                <w:rFonts w:ascii="Arial" w:hAnsi="Arial"/>
                <w:color w:val="8A3012"/>
                <w:sz w:val="20"/>
              </w:rPr>
              <w:t>audit_logs</w:t>
            </w:r>
            <w:r>
              <w:rPr>
                <w:rFonts w:ascii="Arial" w:hAnsi="Arial"/>
                <w:sz w:val="20"/>
              </w:rPr>
              <w:t xml:space="preserve"> có trigger chặn </w:t>
            </w:r>
            <w:r>
              <w:rPr>
                <w:rFonts w:ascii="Arial" w:hAnsi="Arial"/>
                <w:color w:val="8A3012"/>
                <w:sz w:val="20"/>
              </w:rPr>
              <w:t>UPDATE</w:t>
            </w:r>
            <w:r>
              <w:rPr>
                <w:rFonts w:ascii="Arial" w:hAnsi="Arial"/>
                <w:sz w:val="20"/>
              </w:rPr>
              <w:t xml:space="preserve"> và </w:t>
            </w:r>
            <w:r>
              <w:rPr>
                <w:rFonts w:ascii="Arial" w:hAnsi="Arial"/>
                <w:color w:val="8A3012"/>
                <w:sz w:val="20"/>
              </w:rPr>
              <w:t>DELETE</w:t>
            </w:r>
            <w:r>
              <w:rPr>
                <w:rFonts w:ascii="Arial" w:hAnsi="Arial"/>
                <w:sz w:val="20"/>
              </w:rPr>
              <w:t xml:space="preserve"> </w:t>
            </w:r>
            <w:r>
              <w:rPr>
                <w:rFonts w:ascii="Arial" w:hAnsi="Arial"/>
                <w:color w:val="1B5E9E"/>
                <w:sz w:val="17"/>
                <w:vertAlign w:val="superscript"/>
              </w:rPr>
              <w:t>[156]</w:t>
            </w:r>
          </w:p>
        </w:tc>
      </w:tr>
      <w:tr>
        <w:tc>
          <w:tcPr>
            <w:tcW w:type="dxa" w:w="581"/>
            <w:shd w:val="clear" w:color="auto" w:fill="F7F9FB"/>
          </w:tcPr>
          <w:p>
            <w:pPr>
              <w:spacing w:before="40" w:after="40" w:line="269" w:lineRule="auto"/>
              <w:jc w:val="left"/>
            </w:pPr>
            <w:r>
              <w:rPr>
                <w:rFonts w:ascii="Arial" w:hAnsi="Arial"/>
                <w:sz w:val="20"/>
              </w:rPr>
              <w:t>F26</w:t>
            </w:r>
          </w:p>
        </w:tc>
        <w:tc>
          <w:tcPr>
            <w:tcW w:type="dxa" w:w="2906"/>
            <w:shd w:val="clear" w:color="auto" w:fill="F7F9FB"/>
          </w:tcPr>
          <w:p>
            <w:pPr>
              <w:spacing w:before="40" w:after="40" w:line="269" w:lineRule="auto"/>
              <w:jc w:val="left"/>
            </w:pPr>
            <w:r>
              <w:rPr>
                <w:rFonts w:ascii="Arial" w:hAnsi="Arial"/>
                <w:sz w:val="20"/>
              </w:rPr>
              <w:t>Kết xuất hồ sơ một đơn ra PDF</w:t>
            </w:r>
          </w:p>
        </w:tc>
        <w:tc>
          <w:tcPr>
            <w:tcW w:type="dxa" w:w="1162"/>
            <w:shd w:val="clear" w:color="auto" w:fill="F7F9FB"/>
          </w:tcPr>
          <w:p>
            <w:pPr>
              <w:spacing w:before="40" w:after="40" w:line="269" w:lineRule="auto"/>
              <w:jc w:val="left"/>
            </w:pPr>
            <w:r>
              <w:rPr>
                <w:rFonts w:ascii="Arial" w:hAnsi="Arial"/>
                <w:sz w:val="20"/>
              </w:rPr>
              <w: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sz w:val="20"/>
              </w:rPr>
              <w:t>Chứng cứ khi trình báo theo Điều 175 Bộ luật Hình sự 2015</w:t>
            </w:r>
          </w:p>
        </w:tc>
      </w:tr>
      <w:tr>
        <w:tc>
          <w:tcPr>
            <w:tcW w:type="dxa" w:w="581"/>
          </w:tcPr>
          <w:p>
            <w:pPr>
              <w:spacing w:before="40" w:after="40" w:line="269" w:lineRule="auto"/>
              <w:jc w:val="left"/>
            </w:pPr>
            <w:r>
              <w:rPr>
                <w:rFonts w:ascii="Arial" w:hAnsi="Arial"/>
                <w:sz w:val="20"/>
              </w:rPr>
              <w:t>F27</w:t>
            </w:r>
          </w:p>
        </w:tc>
        <w:tc>
          <w:tcPr>
            <w:tcW w:type="dxa" w:w="2906"/>
          </w:tcPr>
          <w:p>
            <w:pPr>
              <w:spacing w:before="40" w:after="40" w:line="269" w:lineRule="auto"/>
              <w:jc w:val="left"/>
            </w:pPr>
            <w:r>
              <w:rPr>
                <w:rFonts w:ascii="Arial" w:hAnsi="Arial"/>
                <w:sz w:val="20"/>
              </w:rPr>
              <w:t>Xuất dữ liệu ra CSV, sinh viên tự tải hồ sơ</w:t>
            </w:r>
          </w:p>
        </w:tc>
        <w:tc>
          <w:tcPr>
            <w:tcW w:type="dxa" w:w="1162"/>
          </w:tcPr>
          <w:p>
            <w:pPr>
              <w:spacing w:before="40" w:after="40" w:line="269" w:lineRule="auto"/>
              <w:jc w:val="left"/>
            </w:pPr>
            <w:r>
              <w:rPr>
                <w:rFonts w:ascii="Arial" w:hAnsi="Arial"/>
                <w:sz w:val="20"/>
              </w:rPr>
              <w:t>SV·QT</w:t>
            </w:r>
          </w:p>
        </w:tc>
        <w:tc>
          <w:tcPr>
            <w:tcW w:type="dxa" w:w="1162"/>
          </w:tcPr>
          <w:p>
            <w:pPr>
              <w:spacing w:before="40" w:after="40" w:line="269" w:lineRule="auto"/>
              <w:jc w:val="left"/>
            </w:pPr>
            <w:r>
              <w:rPr>
                <w:rFonts w:ascii="Arial" w:hAnsi="Arial"/>
                <w:sz w:val="20"/>
              </w:rPr>
              <w:t>Nên có</w:t>
            </w:r>
          </w:p>
        </w:tc>
        <w:tc>
          <w:tcPr>
            <w:tcW w:type="dxa" w:w="3487"/>
          </w:tcPr>
          <w:p>
            <w:pPr>
              <w:spacing w:before="40" w:after="40" w:line="269" w:lineRule="auto"/>
              <w:jc w:val="left"/>
            </w:pPr>
            <w:r>
              <w:rPr>
                <w:rFonts w:ascii="Arial" w:hAnsi="Arial"/>
                <w:sz w:val="20"/>
              </w:rPr>
              <w:t>Kế toán và quyền tiếp cận dữ liệu</w:t>
            </w:r>
          </w:p>
        </w:tc>
      </w:tr>
      <w:tr>
        <w:tc>
          <w:tcPr>
            <w:tcW w:type="dxa" w:w="581"/>
            <w:shd w:val="clear" w:color="auto" w:fill="F7F9FB"/>
          </w:tcPr>
          <w:p>
            <w:pPr>
              <w:spacing w:before="40" w:after="40" w:line="269" w:lineRule="auto"/>
              <w:jc w:val="left"/>
            </w:pPr>
            <w:r>
              <w:rPr>
                <w:rFonts w:ascii="Arial" w:hAnsi="Arial"/>
                <w:sz w:val="20"/>
              </w:rPr>
              <w:t>F28</w:t>
            </w:r>
          </w:p>
        </w:tc>
        <w:tc>
          <w:tcPr>
            <w:tcW w:type="dxa" w:w="2906"/>
            <w:shd w:val="clear" w:color="auto" w:fill="F7F9FB"/>
          </w:tcPr>
          <w:p>
            <w:pPr>
              <w:spacing w:before="40" w:after="40" w:line="269" w:lineRule="auto"/>
              <w:jc w:val="left"/>
            </w:pPr>
            <w:r>
              <w:rPr>
                <w:rFonts w:ascii="Arial" w:hAnsi="Arial"/>
                <w:sz w:val="20"/>
              </w:rPr>
              <w:t>Xoá theo yêu cầu, ảnh eKYC tự xoá sau 90 ngày</w:t>
            </w:r>
          </w:p>
        </w:tc>
        <w:tc>
          <w:tcPr>
            <w:tcW w:type="dxa" w:w="1162"/>
            <w:shd w:val="clear" w:color="auto" w:fill="F7F9FB"/>
          </w:tcPr>
          <w:p>
            <w:pPr>
              <w:spacing w:before="40" w:after="40" w:line="269" w:lineRule="auto"/>
              <w:jc w:val="left"/>
            </w:pPr>
            <w:r>
              <w:rPr>
                <w:rFonts w:ascii="Arial" w:hAnsi="Arial"/>
                <w:sz w:val="20"/>
              </w:rPr>
              <w:t>HT·QT</w:t>
            </w:r>
          </w:p>
        </w:tc>
        <w:tc>
          <w:tcPr>
            <w:tcW w:type="dxa" w:w="1162"/>
            <w:shd w:val="clear" w:color="auto" w:fill="F7F9FB"/>
          </w:tcPr>
          <w:p>
            <w:pPr>
              <w:spacing w:before="40" w:after="40" w:line="269" w:lineRule="auto"/>
              <w:jc w:val="left"/>
            </w:pPr>
            <w:r>
              <w:rPr>
                <w:rFonts w:ascii="Arial" w:hAnsi="Arial"/>
                <w:sz w:val="20"/>
              </w:rPr>
              <w:t>Bắt buộc</w:t>
            </w:r>
          </w:p>
        </w:tc>
        <w:tc>
          <w:tcPr>
            <w:tcW w:type="dxa" w:w="3487"/>
            <w:shd w:val="clear" w:color="auto" w:fill="F7F9FB"/>
          </w:tcPr>
          <w:p>
            <w:pPr>
              <w:spacing w:before="40" w:after="40" w:line="269" w:lineRule="auto"/>
              <w:jc w:val="left"/>
            </w:pPr>
            <w:r>
              <w:rPr>
                <w:rFonts w:ascii="Arial" w:hAnsi="Arial"/>
                <w:color w:val="8A3012"/>
                <w:sz w:val="20"/>
              </w:rPr>
              <w:t>kyc_profiles.images_purge_at</w:t>
            </w:r>
          </w:p>
        </w:tc>
      </w:tr>
      <w:tr>
        <w:tc>
          <w:tcPr>
            <w:tcW w:type="dxa" w:w="581"/>
          </w:tcPr>
          <w:p>
            <w:pPr>
              <w:spacing w:before="40" w:after="40" w:line="269" w:lineRule="auto"/>
              <w:jc w:val="left"/>
            </w:pPr>
            <w:r>
              <w:rPr>
                <w:rFonts w:ascii="Arial" w:hAnsi="Arial"/>
                <w:sz w:val="20"/>
              </w:rPr>
              <w:t>F29</w:t>
            </w:r>
          </w:p>
        </w:tc>
        <w:tc>
          <w:tcPr>
            <w:tcW w:type="dxa" w:w="2906"/>
          </w:tcPr>
          <w:p>
            <w:pPr>
              <w:spacing w:before="40" w:after="40" w:line="269" w:lineRule="auto"/>
              <w:jc w:val="left"/>
            </w:pPr>
            <w:r>
              <w:rPr>
                <w:rFonts w:ascii="Arial" w:hAnsi="Arial"/>
                <w:sz w:val="20"/>
              </w:rPr>
              <w:t>Đánh giá sau lượt thuê</w:t>
            </w:r>
          </w:p>
        </w:tc>
        <w:tc>
          <w:tcPr>
            <w:tcW w:type="dxa" w:w="1162"/>
          </w:tcPr>
          <w:p>
            <w:pPr>
              <w:spacing w:before="40" w:after="40" w:line="269" w:lineRule="auto"/>
              <w:jc w:val="left"/>
            </w:pPr>
            <w:r>
              <w:rPr>
                <w:rFonts w:ascii="Arial" w:hAnsi="Arial"/>
                <w:sz w:val="20"/>
              </w:rPr>
              <w:t>SV</w:t>
            </w:r>
          </w:p>
        </w:tc>
        <w:tc>
          <w:tcPr>
            <w:tcW w:type="dxa" w:w="1162"/>
          </w:tcPr>
          <w:p>
            <w:pPr>
              <w:spacing w:before="40" w:after="40" w:line="269" w:lineRule="auto"/>
              <w:jc w:val="left"/>
            </w:pPr>
            <w:r>
              <w:rPr>
                <w:rFonts w:ascii="Arial" w:hAnsi="Arial"/>
                <w:sz w:val="20"/>
              </w:rPr>
              <w:t>Để sau</w:t>
            </w:r>
          </w:p>
        </w:tc>
        <w:tc>
          <w:tcPr>
            <w:tcW w:type="dxa" w:w="3487"/>
          </w:tcPr>
          <w:p>
            <w:pPr>
              <w:spacing w:before="40" w:after="40" w:line="269" w:lineRule="auto"/>
              <w:jc w:val="left"/>
            </w:pPr>
            <w:r>
              <w:rPr>
                <w:rFonts w:ascii="Arial" w:hAnsi="Arial"/>
                <w:sz w:val="20"/>
              </w:rPr>
              <w:t>Chưa đủ lượt để điểm trung bình có ý nghĩa</w:t>
            </w:r>
          </w:p>
        </w:tc>
      </w:tr>
      <w:tr>
        <w:tc>
          <w:tcPr>
            <w:tcW w:type="dxa" w:w="581"/>
            <w:shd w:val="clear" w:color="auto" w:fill="F7F9FB"/>
          </w:tcPr>
          <w:p>
            <w:pPr>
              <w:spacing w:before="40" w:after="40" w:line="269" w:lineRule="auto"/>
              <w:jc w:val="left"/>
            </w:pPr>
            <w:r>
              <w:rPr>
                <w:rFonts w:ascii="Arial" w:hAnsi="Arial"/>
                <w:sz w:val="20"/>
              </w:rPr>
              <w:t>F30</w:t>
            </w:r>
          </w:p>
        </w:tc>
        <w:tc>
          <w:tcPr>
            <w:tcW w:type="dxa" w:w="2906"/>
            <w:shd w:val="clear" w:color="auto" w:fill="F7F9FB"/>
          </w:tcPr>
          <w:p>
            <w:pPr>
              <w:spacing w:before="40" w:after="40" w:line="269" w:lineRule="auto"/>
              <w:jc w:val="left"/>
            </w:pPr>
            <w:r>
              <w:rPr>
                <w:rFonts w:ascii="Arial" w:hAnsi="Arial"/>
                <w:sz w:val="20"/>
              </w:rPr>
              <w:t>Báo khi ca đã kín có chỗ trống lại</w:t>
            </w:r>
          </w:p>
        </w:tc>
        <w:tc>
          <w:tcPr>
            <w:tcW w:type="dxa" w:w="1162"/>
            <w:shd w:val="clear" w:color="auto" w:fill="F7F9FB"/>
          </w:tcPr>
          <w:p>
            <w:pPr>
              <w:spacing w:before="40" w:after="40" w:line="269" w:lineRule="auto"/>
              <w:jc w:val="left"/>
            </w:pPr>
            <w:r>
              <w:rPr>
                <w:rFonts w:ascii="Arial" w:hAnsi="Arial"/>
                <w:sz w:val="20"/>
              </w:rPr>
              <w:t>SV</w:t>
            </w:r>
          </w:p>
        </w:tc>
        <w:tc>
          <w:tcPr>
            <w:tcW w:type="dxa" w:w="1162"/>
            <w:shd w:val="clear" w:color="auto" w:fill="F7F9FB"/>
          </w:tcPr>
          <w:p>
            <w:pPr>
              <w:spacing w:before="40" w:after="40" w:line="269" w:lineRule="auto"/>
              <w:jc w:val="left"/>
            </w:pPr>
            <w:r>
              <w:rPr>
                <w:rFonts w:ascii="Arial" w:hAnsi="Arial"/>
                <w:sz w:val="20"/>
              </w:rPr>
              <w:t>Để sau</w:t>
            </w:r>
          </w:p>
        </w:tc>
        <w:tc>
          <w:tcPr>
            <w:tcW w:type="dxa" w:w="3487"/>
            <w:shd w:val="clear" w:color="auto" w:fill="F7F9FB"/>
          </w:tcPr>
          <w:p>
            <w:pPr>
              <w:spacing w:before="40" w:after="40" w:line="269" w:lineRule="auto"/>
              <w:jc w:val="left"/>
            </w:pPr>
            <w:r>
              <w:rPr>
                <w:rFonts w:ascii="Arial" w:hAnsi="Arial"/>
                <w:sz w:val="20"/>
              </w:rPr>
              <w:t>Năm đầu khai thác bình quân mới khoảng 42%</w:t>
            </w:r>
          </w:p>
        </w:tc>
      </w:tr>
    </w:tbl>
    <w:p>
      <w:pPr>
        <w:spacing w:before="60" w:after="200"/>
        <w:jc w:val="left"/>
      </w:pPr>
      <w:bookmarkStart w:id="1106" w:name="tab25"/>
      <w:bookmarkEnd w:id="1106"/>
      <w:r>
        <w:rPr>
          <w:rFonts w:ascii="Arial" w:hAnsi="Arial"/>
          <w:b/>
          <w:color w:val="555B63"/>
          <w:sz w:val="19"/>
        </w:rPr>
        <w:t xml:space="preserve">Bảng 25. </w:t>
      </w:r>
      <w:r>
        <w:rPr>
          <w:rFonts w:ascii="Arial" w:hAnsi="Arial"/>
          <w:i/>
          <w:color w:val="555B63"/>
          <w:sz w:val="19"/>
        </w:rPr>
        <w:t>Ba mươi chức năng theo vai trò và mức ưu tiên.</w:t>
      </w:r>
    </w:p>
    <w:p>
      <w:pPr>
        <w:spacing w:after="200"/>
      </w:pPr>
      <w:r>
        <w:rPr>
          <w:rFonts w:ascii="Arial" w:hAnsi="Arial"/>
          <w:i/>
          <w:color w:val="555B63"/>
          <w:sz w:val="18"/>
        </w:rPr>
        <w:t>Hai mươi ba chức năng bắt buộc, năm nên có, hai để sau.</w:t>
      </w:r>
    </w:p>
    <w:p>
      <w:bookmarkStart w:id="1107" w:name="sec72"/>
      <w:pPr>
        <w:pStyle w:val="Heading2"/>
      </w:pPr>
      <w:r>
        <w:rPr>
          <w:rFonts w:ascii="Arial" w:hAnsi="Arial"/>
          <w:b/>
        </w:rPr>
        <w:t xml:space="preserve">8.3 </w:t>
      </w:r>
      <w:r>
        <w:rPr>
          <w:rFonts w:ascii="Arial" w:hAnsi="Arial"/>
        </w:rPr>
        <w:t>Ranh giới của bản chạy được đầu tiên</w:t>
      </w:r>
      <w:bookmarkEnd w:id="1107"/>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2188"/>
            <w:shd w:val="clear" w:color="auto" w:fill="1B5E9E"/>
          </w:tcPr>
          <w:p>
            <w:pPr>
              <w:spacing w:before="40" w:after="40" w:line="269" w:lineRule="auto"/>
              <w:jc w:val="left"/>
            </w:pPr>
            <w:r>
              <w:rPr>
                <w:rFonts w:ascii="Arial" w:hAnsi="Arial"/>
                <w:b/>
                <w:color w:val="FFFFFF"/>
                <w:sz w:val="20"/>
              </w:rPr>
              <w:t>Không làm ở bản đầu</w:t>
            </w:r>
          </w:p>
        </w:tc>
        <w:tc>
          <w:tcPr>
            <w:tcW w:type="dxa" w:w="2188"/>
            <w:shd w:val="clear" w:color="auto" w:fill="1B5E9E"/>
          </w:tcPr>
          <w:p>
            <w:pPr>
              <w:spacing w:before="40" w:after="40" w:line="269" w:lineRule="auto"/>
              <w:jc w:val="left"/>
            </w:pPr>
            <w:r>
              <w:rPr>
                <w:rFonts w:ascii="Arial" w:hAnsi="Arial"/>
                <w:b/>
                <w:color w:val="FFFFFF"/>
                <w:sz w:val="20"/>
              </w:rPr>
              <w:t>Làm thay bằng</w:t>
            </w:r>
          </w:p>
        </w:tc>
        <w:tc>
          <w:tcPr>
            <w:tcW w:type="dxa" w:w="4922"/>
            <w:shd w:val="clear" w:color="auto" w:fill="1B5E9E"/>
          </w:tcPr>
          <w:p>
            <w:pPr>
              <w:spacing w:before="40" w:after="40" w:line="269" w:lineRule="auto"/>
              <w:jc w:val="left"/>
            </w:pPr>
            <w:r>
              <w:rPr>
                <w:rFonts w:ascii="Arial" w:hAnsi="Arial"/>
                <w:b/>
                <w:color w:val="FFFFFF"/>
                <w:sz w:val="20"/>
              </w:rPr>
              <w:t>Vì sao, và khi nào mở khoá</w:t>
            </w:r>
          </w:p>
        </w:tc>
      </w:tr>
      <w:tr>
        <w:tc>
          <w:tcPr>
            <w:tcW w:type="dxa" w:w="2188"/>
          </w:tcPr>
          <w:p>
            <w:pPr>
              <w:spacing w:before="40" w:after="40" w:line="269" w:lineRule="auto"/>
              <w:jc w:val="left"/>
            </w:pPr>
            <w:r>
              <w:rPr>
                <w:rFonts w:ascii="Arial" w:hAnsi="Arial"/>
                <w:sz w:val="20"/>
              </w:rPr>
              <w:t>Ứng dụng di động riêng</w:t>
            </w:r>
          </w:p>
        </w:tc>
        <w:tc>
          <w:tcPr>
            <w:tcW w:type="dxa" w:w="2188"/>
          </w:tcPr>
          <w:p>
            <w:pPr>
              <w:spacing w:before="40" w:after="40" w:line="269" w:lineRule="auto"/>
              <w:jc w:val="left"/>
            </w:pPr>
            <w:r>
              <w:rPr>
                <w:rFonts w:ascii="Arial" w:hAnsi="Arial"/>
                <w:sz w:val="20"/>
              </w:rPr>
              <w:t>Web đáp ứng, PWA cho nhân viên</w:t>
            </w:r>
          </w:p>
        </w:tc>
        <w:tc>
          <w:tcPr>
            <w:tcW w:type="dxa" w:w="4922"/>
          </w:tcPr>
          <w:p>
            <w:pPr>
              <w:spacing w:before="40" w:after="40" w:line="269" w:lineRule="auto"/>
              <w:jc w:val="left"/>
            </w:pPr>
            <w:r>
              <w:rPr>
                <w:rFonts w:ascii="Arial" w:hAnsi="Arial"/>
                <w:sz w:val="20"/>
              </w:rPr>
              <w:t>Hai kho ứng dụng là hai quy trình duyệt và hai chu kỳ phát hành, gần như không thêm chức năng. Mở khoá khi cần phần cứng trình duyệt không cho</w:t>
            </w:r>
          </w:p>
        </w:tc>
      </w:tr>
      <w:tr>
        <w:tc>
          <w:tcPr>
            <w:tcW w:type="dxa" w:w="2188"/>
            <w:shd w:val="clear" w:color="auto" w:fill="F7F9FB"/>
          </w:tcPr>
          <w:p>
            <w:pPr>
              <w:spacing w:before="40" w:after="40" w:line="269" w:lineRule="auto"/>
              <w:jc w:val="left"/>
            </w:pPr>
            <w:r>
              <w:rPr>
                <w:rFonts w:ascii="Arial" w:hAnsi="Arial"/>
                <w:sz w:val="20"/>
              </w:rPr>
              <w:t>Hoàn cọc tự động qua cổng</w:t>
            </w:r>
          </w:p>
        </w:tc>
        <w:tc>
          <w:tcPr>
            <w:tcW w:type="dxa" w:w="2188"/>
            <w:shd w:val="clear" w:color="auto" w:fill="F7F9FB"/>
          </w:tcPr>
          <w:p>
            <w:pPr>
              <w:spacing w:before="40" w:after="40" w:line="269" w:lineRule="auto"/>
              <w:jc w:val="left"/>
            </w:pPr>
            <w:r>
              <w:rPr>
                <w:rFonts w:ascii="Arial" w:hAnsi="Arial"/>
                <w:sz w:val="20"/>
              </w:rPr>
              <w:t>Quản trị duyệt lệnh chuyển khoản trong 5 phút</w:t>
            </w:r>
          </w:p>
        </w:tc>
        <w:tc>
          <w:tcPr>
            <w:tcW w:type="dxa" w:w="4922"/>
            <w:shd w:val="clear" w:color="auto" w:fill="F7F9FB"/>
          </w:tcPr>
          <w:p>
            <w:pPr>
              <w:spacing w:before="40" w:after="40" w:line="269" w:lineRule="auto"/>
              <w:jc w:val="left"/>
            </w:pPr>
            <w:r>
              <w:rPr>
                <w:rFonts w:ascii="Arial" w:hAnsi="Arial"/>
                <w:sz w:val="20"/>
              </w:rPr>
              <w:t xml:space="preserve">Cơ chế giữ tiền trên thẻ rồi tự hoàn chưa xác minh được là có tương đương ở Việt Nam </w:t>
            </w:r>
            <w:r>
              <w:rPr>
                <w:rFonts w:ascii="Arial" w:hAnsi="Arial"/>
                <w:color w:val="1B5E9E"/>
                <w:sz w:val="17"/>
                <w:vertAlign w:val="superscript"/>
              </w:rPr>
              <w:t>[45]</w:t>
            </w:r>
          </w:p>
        </w:tc>
      </w:tr>
      <w:tr>
        <w:tc>
          <w:tcPr>
            <w:tcW w:type="dxa" w:w="2188"/>
          </w:tcPr>
          <w:p>
            <w:pPr>
              <w:spacing w:before="40" w:after="40" w:line="269" w:lineRule="auto"/>
              <w:jc w:val="left"/>
            </w:pPr>
            <w:r>
              <w:rPr>
                <w:rFonts w:ascii="Arial" w:hAnsi="Arial"/>
                <w:sz w:val="20"/>
              </w:rPr>
              <w:t>Tích hợp hệ thống nhà trường</w:t>
            </w:r>
          </w:p>
        </w:tc>
        <w:tc>
          <w:tcPr>
            <w:tcW w:type="dxa" w:w="2188"/>
          </w:tcPr>
          <w:p>
            <w:pPr>
              <w:spacing w:before="40" w:after="40" w:line="269" w:lineRule="auto"/>
              <w:jc w:val="left"/>
            </w:pPr>
            <w:r>
              <w:rPr>
                <w:rFonts w:ascii="Arial" w:hAnsi="Arial"/>
                <w:sz w:val="20"/>
              </w:rPr>
              <w:t>Sinh viên tự chọn ca, chỉ kiểm tên miền email</w:t>
            </w:r>
          </w:p>
        </w:tc>
        <w:tc>
          <w:tcPr>
            <w:tcW w:type="dxa" w:w="4922"/>
          </w:tcPr>
          <w:p>
            <w:pPr>
              <w:spacing w:before="40" w:after="40" w:line="269" w:lineRule="auto"/>
              <w:jc w:val="left"/>
            </w:pPr>
            <w:r>
              <w:rPr>
                <w:rFonts w:ascii="Arial" w:hAnsi="Arial"/>
                <w:sz w:val="20"/>
              </w:rPr>
              <w:t xml:space="preserve">Nhóm chưa xác nhận được nhà trường có cho mang máy thuê vào phòng thi </w:t>
            </w:r>
            <w:r>
              <w:rPr>
                <w:rFonts w:ascii="Arial" w:hAnsi="Arial"/>
                <w:color w:val="1B5E9E"/>
                <w:sz w:val="17"/>
                <w:vertAlign w:val="superscript"/>
              </w:rPr>
              <w:t>[1]</w:t>
            </w:r>
            <w:r>
              <w:rPr>
                <w:rFonts w:ascii="Arial" w:hAnsi="Arial"/>
                <w:sz w:val="20"/>
              </w:rPr>
              <w:t>. Mở khoá khi có văn bản của Phòng Khảo thí</w:t>
            </w:r>
          </w:p>
        </w:tc>
      </w:tr>
      <w:tr>
        <w:tc>
          <w:tcPr>
            <w:tcW w:type="dxa" w:w="2188"/>
            <w:shd w:val="clear" w:color="auto" w:fill="F7F9FB"/>
          </w:tcPr>
          <w:p>
            <w:pPr>
              <w:spacing w:before="40" w:after="40" w:line="269" w:lineRule="auto"/>
              <w:jc w:val="left"/>
            </w:pPr>
            <w:r>
              <w:rPr>
                <w:rFonts w:ascii="Arial" w:hAnsi="Arial"/>
                <w:sz w:val="20"/>
              </w:rPr>
              <w:t>Nhiều điểm nhận máy</w:t>
            </w:r>
          </w:p>
        </w:tc>
        <w:tc>
          <w:tcPr>
            <w:tcW w:type="dxa" w:w="2188"/>
            <w:shd w:val="clear" w:color="auto" w:fill="F7F9FB"/>
          </w:tcPr>
          <w:p>
            <w:pPr>
              <w:spacing w:before="40" w:after="40" w:line="269" w:lineRule="auto"/>
              <w:jc w:val="left"/>
            </w:pPr>
            <w:r>
              <w:rPr>
                <w:rFonts w:ascii="Arial" w:hAnsi="Arial"/>
                <w:sz w:val="20"/>
              </w:rPr>
              <w:t>Một điểm hẹn cố định ghi trên đơn</w:t>
            </w:r>
          </w:p>
        </w:tc>
        <w:tc>
          <w:tcPr>
            <w:tcW w:type="dxa" w:w="4922"/>
            <w:shd w:val="clear" w:color="auto" w:fill="F7F9FB"/>
          </w:tcPr>
          <w:p>
            <w:pPr>
              <w:spacing w:before="40" w:after="40" w:line="269" w:lineRule="auto"/>
              <w:jc w:val="left"/>
            </w:pPr>
            <w:r>
              <w:rPr>
                <w:rFonts w:ascii="Arial" w:hAnsi="Arial"/>
                <w:sz w:val="20"/>
              </w:rPr>
              <w:t>Mười máy chia nhiều điểm thì không điểm nào đủ tồn kho. Mở khoá khi đội máy vượt mười sáu</w:t>
            </w:r>
          </w:p>
        </w:tc>
      </w:tr>
      <w:tr>
        <w:tc>
          <w:tcPr>
            <w:tcW w:type="dxa" w:w="2188"/>
          </w:tcPr>
          <w:p>
            <w:pPr>
              <w:spacing w:before="40" w:after="40" w:line="269" w:lineRule="auto"/>
              <w:jc w:val="left"/>
            </w:pPr>
            <w:r>
              <w:rPr>
                <w:rFonts w:ascii="Arial" w:hAnsi="Arial"/>
                <w:sz w:val="20"/>
              </w:rPr>
              <w:t>Gợi ý bằng học máy</w:t>
            </w:r>
          </w:p>
        </w:tc>
        <w:tc>
          <w:tcPr>
            <w:tcW w:type="dxa" w:w="2188"/>
          </w:tcPr>
          <w:p>
            <w:pPr>
              <w:spacing w:before="40" w:after="40" w:line="269" w:lineRule="auto"/>
              <w:jc w:val="left"/>
            </w:pPr>
            <w:r>
              <w:rPr>
                <w:rFonts w:ascii="Arial" w:hAnsi="Arial"/>
                <w:sz w:val="20"/>
              </w:rPr>
              <w:t>Quy tắc thẳng: pin cao nhất, rồi máy ít lượt nhất</w:t>
            </w:r>
          </w:p>
        </w:tc>
        <w:tc>
          <w:tcPr>
            <w:tcW w:type="dxa" w:w="4922"/>
          </w:tcPr>
          <w:p>
            <w:pPr>
              <w:spacing w:before="40" w:after="40" w:line="269" w:lineRule="auto"/>
              <w:jc w:val="left"/>
            </w:pPr>
            <w:r>
              <w:rPr>
                <w:rFonts w:ascii="Arial" w:hAnsi="Arial"/>
                <w:sz w:val="20"/>
              </w:rPr>
              <w:t>Vài trăm lượt năm đầu không đủ cho mô hình học, còn quy tắc tường minh thì giải thích được</w:t>
            </w:r>
          </w:p>
        </w:tc>
      </w:tr>
    </w:tbl>
    <w:p>
      <w:pPr>
        <w:spacing w:before="60" w:after="200"/>
        <w:jc w:val="left"/>
      </w:pPr>
      <w:bookmarkStart w:id="1108" w:name="tab26"/>
      <w:bookmarkEnd w:id="1108"/>
      <w:r>
        <w:rPr>
          <w:rFonts w:ascii="Arial" w:hAnsi="Arial"/>
          <w:b/>
          <w:color w:val="555B63"/>
          <w:sz w:val="19"/>
        </w:rPr>
        <w:t xml:space="preserve">Bảng 26. </w:t>
      </w:r>
      <w:r>
        <w:rPr>
          <w:rFonts w:ascii="Arial" w:hAnsi="Arial"/>
          <w:i/>
          <w:color w:val="555B63"/>
          <w:sz w:val="19"/>
        </w:rPr>
        <w:t>Năm hạng mục để ngoài phạm vi bản đầu.</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ranh giới nữa</w:t>
            </w:r>
          </w:p>
          <w:p>
            <w:pPr>
              <w:spacing w:after="0" w:line="300" w:lineRule="auto"/>
              <w:jc w:val="both"/>
            </w:pPr>
            <w:r>
              <w:rPr>
                <w:sz w:val="21"/>
              </w:rPr>
              <w:t xml:space="preserve">Bảng </w:t>
            </w:r>
            <w:r>
              <w:rPr>
                <w:rFonts w:ascii="Consolas" w:hAnsi="Consolas"/>
                <w:color w:val="8A3012"/>
                <w:sz w:val="21"/>
              </w:rPr>
              <w:t>checkout_requests</w:t>
            </w:r>
            <w:r>
              <w:rPr>
                <w:sz w:val="21"/>
              </w:rPr>
              <w:t xml:space="preserve"> của Snipe-IT không có ngày bắt đầu và ngày kết thúc, nên nó quản lý "ai đang giữ" chứ không phải "ai sẽ giữ, từ lúc nào tới lúc nào" </w:t>
            </w:r>
            <w:r>
              <w:rPr>
                <w:color w:val="1B5E9E"/>
                <w:sz w:val="18"/>
                <w:vertAlign w:val="superscript"/>
              </w:rPr>
              <w:t>[175]</w:t>
            </w:r>
            <w:r>
              <w:rPr>
                <w:sz w:val="21"/>
              </w:rPr>
              <w:t xml:space="preserve">. Snipe-IT lại theo giấy phép AGPL, sửa mã rồi chạy thành dịch vụ công khai là phải công bố phần đã sửa </w:t>
            </w:r>
            <w:r>
              <w:rPr>
                <w:color w:val="1B5E9E"/>
                <w:sz w:val="18"/>
                <w:vertAlign w:val="superscript"/>
              </w:rPr>
              <w:t>[176]</w:t>
            </w:r>
            <w:r>
              <w:rPr>
                <w:sz w:val="21"/>
              </w:rPr>
              <w:t>. Nhóm học mô hình dữ liệu, không fork mã nguồn.</w:t>
            </w:r>
          </w:p>
        </w:tc>
      </w:tr>
    </w:tbl>
    <w:p>
      <w:pPr>
        <w:spacing w:after="120" w:line="240" w:lineRule="auto"/>
      </w:pPr>
    </w:p>
    <w:p>
      <w:bookmarkStart w:id="1109" w:name="sec73"/>
      <w:pPr>
        <w:pStyle w:val="Heading2"/>
      </w:pPr>
      <w:r>
        <w:rPr>
          <w:rFonts w:ascii="Arial" w:hAnsi="Arial"/>
          <w:b/>
        </w:rPr>
        <w:t xml:space="preserve">8.4 </w:t>
      </w:r>
      <w:r>
        <w:rPr>
          <w:rFonts w:ascii="Arial" w:hAnsi="Arial"/>
        </w:rPr>
        <w:t>Câu chuyện người dùng theo từng vai trò</w:t>
      </w:r>
      <w:bookmarkEnd w:id="1109"/>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sinh viên,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U-SV-1</w:t>
            </w:r>
          </w:p>
        </w:tc>
        <w:tc>
          <w:tcPr>
            <w:tcW w:type="dxa" w:w="2324"/>
          </w:tcPr>
          <w:p>
            <w:pPr>
              <w:spacing w:before="40" w:after="40" w:line="269" w:lineRule="auto"/>
              <w:jc w:val="left"/>
            </w:pPr>
            <w:r>
              <w:rPr>
                <w:rFonts w:ascii="Arial" w:hAnsi="Arial"/>
                <w:sz w:val="20"/>
              </w:rPr>
              <w:t>xem ca nào còn máy ngay lần chạm đầu</w:t>
            </w:r>
          </w:p>
        </w:tc>
        <w:tc>
          <w:tcPr>
            <w:tcW w:type="dxa" w:w="2324"/>
          </w:tcPr>
          <w:p>
            <w:pPr>
              <w:spacing w:before="40" w:after="40" w:line="269" w:lineRule="auto"/>
              <w:jc w:val="left"/>
            </w:pPr>
            <w:r>
              <w:rPr>
                <w:rFonts w:ascii="Arial" w:hAnsi="Arial"/>
                <w:sz w:val="20"/>
              </w:rPr>
              <w:t>biết nên tiếp tục hay đi hỏi chỗ khác</w:t>
            </w:r>
          </w:p>
        </w:tc>
        <w:tc>
          <w:tcPr>
            <w:tcW w:type="dxa" w:w="3487"/>
          </w:tcPr>
          <w:p>
            <w:pPr>
              <w:spacing w:before="40" w:after="40" w:line="269" w:lineRule="auto"/>
              <w:jc w:val="left"/>
            </w:pPr>
            <w:r>
              <w:rPr>
                <w:rFonts w:ascii="Arial" w:hAnsi="Arial"/>
                <w:sz w:val="20"/>
              </w:rPr>
              <w:t>Không cần đăng nhập, hiện xong dưới 2,5 giây trên 4G</w:t>
            </w:r>
          </w:p>
        </w:tc>
      </w:tr>
      <w:tr>
        <w:tc>
          <w:tcPr>
            <w:tcW w:type="dxa" w:w="1162"/>
            <w:shd w:val="clear" w:color="auto" w:fill="F7F9FB"/>
          </w:tcPr>
          <w:p>
            <w:pPr>
              <w:spacing w:before="40" w:after="40" w:line="269" w:lineRule="auto"/>
              <w:jc w:val="left"/>
            </w:pPr>
            <w:r>
              <w:rPr>
                <w:rFonts w:ascii="Arial" w:hAnsi="Arial"/>
                <w:sz w:val="20"/>
              </w:rPr>
              <w:t>U-SV-2</w:t>
            </w:r>
          </w:p>
        </w:tc>
        <w:tc>
          <w:tcPr>
            <w:tcW w:type="dxa" w:w="2324"/>
            <w:shd w:val="clear" w:color="auto" w:fill="F7F9FB"/>
          </w:tcPr>
          <w:p>
            <w:pPr>
              <w:spacing w:before="40" w:after="40" w:line="269" w:lineRule="auto"/>
              <w:jc w:val="left"/>
            </w:pPr>
            <w:r>
              <w:rPr>
                <w:rFonts w:ascii="Arial" w:hAnsi="Arial"/>
                <w:sz w:val="20"/>
              </w:rPr>
              <w:t>giữ chỗ trong lúc đi chuyển khoản</w:t>
            </w:r>
          </w:p>
        </w:tc>
        <w:tc>
          <w:tcPr>
            <w:tcW w:type="dxa" w:w="2324"/>
            <w:shd w:val="clear" w:color="auto" w:fill="F7F9FB"/>
          </w:tcPr>
          <w:p>
            <w:pPr>
              <w:spacing w:before="40" w:after="40" w:line="269" w:lineRule="auto"/>
              <w:jc w:val="left"/>
            </w:pPr>
            <w:r>
              <w:rPr>
                <w:rFonts w:ascii="Arial" w:hAnsi="Arial"/>
                <w:sz w:val="20"/>
              </w:rPr>
              <w:t>không mất suất giữa chừng</w:t>
            </w:r>
          </w:p>
        </w:tc>
        <w:tc>
          <w:tcPr>
            <w:tcW w:type="dxa" w:w="3487"/>
            <w:shd w:val="clear" w:color="auto" w:fill="F7F9FB"/>
          </w:tcPr>
          <w:p>
            <w:pPr>
              <w:spacing w:before="40" w:after="40" w:line="269" w:lineRule="auto"/>
              <w:jc w:val="left"/>
            </w:pPr>
            <w:r>
              <w:rPr>
                <w:rFonts w:ascii="Arial" w:hAnsi="Arial"/>
                <w:sz w:val="20"/>
              </w:rPr>
              <w:t>Đếm ngược 10 phút, hết giờ thì suất tự về kho</w:t>
            </w:r>
          </w:p>
        </w:tc>
      </w:tr>
      <w:tr>
        <w:tc>
          <w:tcPr>
            <w:tcW w:type="dxa" w:w="1162"/>
          </w:tcPr>
          <w:p>
            <w:pPr>
              <w:spacing w:before="40" w:after="40" w:line="269" w:lineRule="auto"/>
              <w:jc w:val="left"/>
            </w:pPr>
            <w:r>
              <w:rPr>
                <w:rFonts w:ascii="Arial" w:hAnsi="Arial"/>
                <w:sz w:val="20"/>
              </w:rPr>
              <w:t>U-SV-3</w:t>
            </w:r>
          </w:p>
        </w:tc>
        <w:tc>
          <w:tcPr>
            <w:tcW w:type="dxa" w:w="2324"/>
          </w:tcPr>
          <w:p>
            <w:pPr>
              <w:spacing w:before="40" w:after="40" w:line="269" w:lineRule="auto"/>
              <w:jc w:val="left"/>
            </w:pPr>
            <w:r>
              <w:rPr>
                <w:rFonts w:ascii="Arial" w:hAnsi="Arial"/>
                <w:sz w:val="20"/>
              </w:rPr>
              <w:t>xác minh một lần rồi lần sau đi thẳng</w:t>
            </w:r>
          </w:p>
        </w:tc>
        <w:tc>
          <w:tcPr>
            <w:tcW w:type="dxa" w:w="2324"/>
          </w:tcPr>
          <w:p>
            <w:pPr>
              <w:spacing w:before="40" w:after="40" w:line="269" w:lineRule="auto"/>
              <w:jc w:val="left"/>
            </w:pPr>
            <w:r>
              <w:rPr>
                <w:rFonts w:ascii="Arial" w:hAnsi="Arial"/>
                <w:sz w:val="20"/>
              </w:rPr>
              <w:t>khỏi chụp lại giấy tờ mỗi kỳ</w:t>
            </w:r>
          </w:p>
        </w:tc>
        <w:tc>
          <w:tcPr>
            <w:tcW w:type="dxa" w:w="3487"/>
          </w:tcPr>
          <w:p>
            <w:pPr>
              <w:spacing w:before="40" w:after="40" w:line="269" w:lineRule="auto"/>
              <w:jc w:val="left"/>
            </w:pPr>
            <w:r>
              <w:rPr>
                <w:rFonts w:ascii="Arial" w:hAnsi="Arial"/>
                <w:sz w:val="20"/>
              </w:rPr>
              <w:t>Lượt thứ hai trở đi, từ chọn ca tới xác nhận không quá 4 bước</w:t>
            </w:r>
          </w:p>
        </w:tc>
      </w:tr>
      <w:tr>
        <w:tc>
          <w:tcPr>
            <w:tcW w:type="dxa" w:w="1162"/>
            <w:shd w:val="clear" w:color="auto" w:fill="F7F9FB"/>
          </w:tcPr>
          <w:p>
            <w:pPr>
              <w:spacing w:before="40" w:after="40" w:line="269" w:lineRule="auto"/>
              <w:jc w:val="left"/>
            </w:pPr>
            <w:r>
              <w:rPr>
                <w:rFonts w:ascii="Arial" w:hAnsi="Arial"/>
                <w:sz w:val="20"/>
              </w:rPr>
              <w:t>U-SV-4</w:t>
            </w:r>
          </w:p>
        </w:tc>
        <w:tc>
          <w:tcPr>
            <w:tcW w:type="dxa" w:w="2324"/>
            <w:shd w:val="clear" w:color="auto" w:fill="F7F9FB"/>
          </w:tcPr>
          <w:p>
            <w:pPr>
              <w:spacing w:before="40" w:after="40" w:line="269" w:lineRule="auto"/>
              <w:jc w:val="left"/>
            </w:pPr>
            <w:r>
              <w:rPr>
                <w:rFonts w:ascii="Arial" w:hAnsi="Arial"/>
                <w:sz w:val="20"/>
              </w:rPr>
              <w:t>biết trường hợp nào phải đền bao nhiêu</w:t>
            </w:r>
          </w:p>
        </w:tc>
        <w:tc>
          <w:tcPr>
            <w:tcW w:type="dxa" w:w="2324"/>
            <w:shd w:val="clear" w:color="auto" w:fill="F7F9FB"/>
          </w:tcPr>
          <w:p>
            <w:pPr>
              <w:spacing w:before="40" w:after="40" w:line="269" w:lineRule="auto"/>
              <w:jc w:val="left"/>
            </w:pPr>
            <w:r>
              <w:rPr>
                <w:rFonts w:ascii="Arial" w:hAnsi="Arial"/>
                <w:sz w:val="20"/>
              </w:rPr>
              <w:t>không bất ngờ lúc trả máy</w:t>
            </w:r>
          </w:p>
        </w:tc>
        <w:tc>
          <w:tcPr>
            <w:tcW w:type="dxa" w:w="3487"/>
            <w:shd w:val="clear" w:color="auto" w:fill="F7F9FB"/>
          </w:tcPr>
          <w:p>
            <w:pPr>
              <w:spacing w:before="40" w:after="40" w:line="269" w:lineRule="auto"/>
              <w:jc w:val="left"/>
            </w:pPr>
            <w:r>
              <w:rPr>
                <w:rFonts w:ascii="Arial" w:hAnsi="Arial"/>
                <w:sz w:val="20"/>
              </w:rPr>
              <w:t>Chưa tích ô không miễn trừ thì nút xác nhận không bật</w:t>
            </w:r>
          </w:p>
        </w:tc>
      </w:tr>
      <w:tr>
        <w:tc>
          <w:tcPr>
            <w:tcW w:type="dxa" w:w="1162"/>
          </w:tcPr>
          <w:p>
            <w:pPr>
              <w:spacing w:before="40" w:after="40" w:line="269" w:lineRule="auto"/>
              <w:jc w:val="left"/>
            </w:pPr>
            <w:r>
              <w:rPr>
                <w:rFonts w:ascii="Arial" w:hAnsi="Arial"/>
                <w:sz w:val="20"/>
              </w:rPr>
              <w:t>U-SV-5</w:t>
            </w:r>
          </w:p>
        </w:tc>
        <w:tc>
          <w:tcPr>
            <w:tcW w:type="dxa" w:w="2324"/>
          </w:tcPr>
          <w:p>
            <w:pPr>
              <w:spacing w:before="40" w:after="40" w:line="269" w:lineRule="auto"/>
              <w:jc w:val="left"/>
            </w:pPr>
            <w:r>
              <w:rPr>
                <w:rFonts w:ascii="Arial" w:hAnsi="Arial"/>
                <w:sz w:val="20"/>
              </w:rPr>
              <w:t>được nhắc trước hạn trả máy</w:t>
            </w:r>
          </w:p>
        </w:tc>
        <w:tc>
          <w:tcPr>
            <w:tcW w:type="dxa" w:w="2324"/>
          </w:tcPr>
          <w:p>
            <w:pPr>
              <w:spacing w:before="40" w:after="40" w:line="269" w:lineRule="auto"/>
              <w:jc w:val="left"/>
            </w:pPr>
            <w:r>
              <w:rPr>
                <w:rFonts w:ascii="Arial" w:hAnsi="Arial"/>
                <w:sz w:val="20"/>
              </w:rPr>
              <w:t>không bị tính phí trễ vì quên</w:t>
            </w:r>
          </w:p>
        </w:tc>
        <w:tc>
          <w:tcPr>
            <w:tcW w:type="dxa" w:w="3487"/>
          </w:tcPr>
          <w:p>
            <w:pPr>
              <w:spacing w:before="40" w:after="40" w:line="269" w:lineRule="auto"/>
              <w:jc w:val="left"/>
            </w:pPr>
            <w:r>
              <w:rPr>
                <w:rFonts w:ascii="Arial" w:hAnsi="Arial"/>
                <w:sz w:val="20"/>
              </w:rPr>
              <w:t>Ba tin đúng mốc, ghi rõ giờ hạn và mức phí trễ</w:t>
            </w:r>
          </w:p>
        </w:tc>
      </w:tr>
      <w:tr>
        <w:tc>
          <w:tcPr>
            <w:tcW w:type="dxa" w:w="1162"/>
            <w:shd w:val="clear" w:color="auto" w:fill="F7F9FB"/>
          </w:tcPr>
          <w:p>
            <w:pPr>
              <w:spacing w:before="40" w:after="40" w:line="269" w:lineRule="auto"/>
              <w:jc w:val="left"/>
            </w:pPr>
            <w:r>
              <w:rPr>
                <w:rFonts w:ascii="Arial" w:hAnsi="Arial"/>
                <w:sz w:val="20"/>
              </w:rPr>
              <w:t>U-SV-6</w:t>
            </w:r>
          </w:p>
        </w:tc>
        <w:tc>
          <w:tcPr>
            <w:tcW w:type="dxa" w:w="2324"/>
            <w:shd w:val="clear" w:color="auto" w:fill="F7F9FB"/>
          </w:tcPr>
          <w:p>
            <w:pPr>
              <w:spacing w:before="40" w:after="40" w:line="269" w:lineRule="auto"/>
              <w:jc w:val="left"/>
            </w:pPr>
            <w:r>
              <w:rPr>
                <w:rFonts w:ascii="Arial" w:hAnsi="Arial"/>
                <w:sz w:val="20"/>
              </w:rPr>
              <w:t>thấy tiền cọc về ngay sau khi trả máy</w:t>
            </w:r>
          </w:p>
        </w:tc>
        <w:tc>
          <w:tcPr>
            <w:tcW w:type="dxa" w:w="2324"/>
            <w:shd w:val="clear" w:color="auto" w:fill="F7F9FB"/>
          </w:tcPr>
          <w:p>
            <w:pPr>
              <w:spacing w:before="40" w:after="40" w:line="269" w:lineRule="auto"/>
              <w:jc w:val="left"/>
            </w:pPr>
            <w:r>
              <w:rPr>
                <w:rFonts w:ascii="Arial" w:hAnsi="Arial"/>
                <w:sz w:val="20"/>
              </w:rPr>
              <w:t>yên tâm thuê lần sau</w:t>
            </w:r>
          </w:p>
        </w:tc>
        <w:tc>
          <w:tcPr>
            <w:tcW w:type="dxa" w:w="3487"/>
            <w:shd w:val="clear" w:color="auto" w:fill="F7F9FB"/>
          </w:tcPr>
          <w:p>
            <w:pPr>
              <w:spacing w:before="40" w:after="40" w:line="269" w:lineRule="auto"/>
              <w:jc w:val="left"/>
            </w:pPr>
            <w:r>
              <w:rPr>
                <w:rFonts w:ascii="Arial" w:hAnsi="Arial"/>
                <w:sz w:val="20"/>
              </w:rPr>
              <w:t>Từ lúc chốt biên bản thu hồi tới lúc duyệt hoàn cọc dưới 5 phút</w:t>
            </w:r>
          </w:p>
        </w:tc>
      </w:tr>
    </w:tbl>
    <w:p>
      <w:pPr>
        <w:spacing w:before="60" w:after="200"/>
        <w:jc w:val="left"/>
      </w:pPr>
      <w:bookmarkStart w:id="1110" w:name="tab27"/>
      <w:bookmarkEnd w:id="1110"/>
      <w:r>
        <w:rPr>
          <w:rFonts w:ascii="Arial" w:hAnsi="Arial"/>
          <w:b/>
          <w:color w:val="555B63"/>
          <w:sz w:val="19"/>
        </w:rPr>
        <w:t xml:space="preserve">Bảng 27. </w:t>
      </w:r>
      <w:r>
        <w:rPr>
          <w:rFonts w:ascii="Arial" w:hAnsi="Arial"/>
          <w:i/>
          <w:color w:val="555B63"/>
          <w:sz w:val="19"/>
        </w:rPr>
        <w:t>Sáu câu chuyện của sinh viên.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nhân viên giao nhận,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U-NV-1</w:t>
            </w:r>
          </w:p>
        </w:tc>
        <w:tc>
          <w:tcPr>
            <w:tcW w:type="dxa" w:w="2324"/>
          </w:tcPr>
          <w:p>
            <w:pPr>
              <w:spacing w:before="40" w:after="40" w:line="269" w:lineRule="auto"/>
              <w:jc w:val="left"/>
            </w:pPr>
            <w:r>
              <w:rPr>
                <w:rFonts w:ascii="Arial" w:hAnsi="Arial"/>
                <w:sz w:val="20"/>
              </w:rPr>
              <w:t>một danh sách đơn của ca sắp tới, xếp theo giờ giao</w:t>
            </w:r>
          </w:p>
        </w:tc>
        <w:tc>
          <w:tcPr>
            <w:tcW w:type="dxa" w:w="2324"/>
          </w:tcPr>
          <w:p>
            <w:pPr>
              <w:spacing w:before="40" w:after="40" w:line="269" w:lineRule="auto"/>
              <w:jc w:val="left"/>
            </w:pPr>
            <w:r>
              <w:rPr>
                <w:rFonts w:ascii="Arial" w:hAnsi="Arial"/>
                <w:sz w:val="20"/>
              </w:rPr>
              <w:t>khỏi tra từng đơn</w:t>
            </w:r>
          </w:p>
        </w:tc>
        <w:tc>
          <w:tcPr>
            <w:tcW w:type="dxa" w:w="3487"/>
          </w:tcPr>
          <w:p>
            <w:pPr>
              <w:spacing w:before="40" w:after="40" w:line="269" w:lineRule="auto"/>
              <w:jc w:val="left"/>
            </w:pPr>
            <w:r>
              <w:rPr>
                <w:rFonts w:ascii="Arial" w:hAnsi="Arial"/>
                <w:sz w:val="20"/>
              </w:rPr>
              <w:t>Mỗi dòng có nút quét mã QR mở thẳng biên bản bàn giao</w:t>
            </w:r>
          </w:p>
        </w:tc>
      </w:tr>
      <w:tr>
        <w:tc>
          <w:tcPr>
            <w:tcW w:type="dxa" w:w="1162"/>
            <w:shd w:val="clear" w:color="auto" w:fill="F7F9FB"/>
          </w:tcPr>
          <w:p>
            <w:pPr>
              <w:spacing w:before="40" w:after="40" w:line="269" w:lineRule="auto"/>
              <w:jc w:val="left"/>
            </w:pPr>
            <w:r>
              <w:rPr>
                <w:rFonts w:ascii="Arial" w:hAnsi="Arial"/>
                <w:sz w:val="20"/>
              </w:rPr>
              <w:t>U-NV-2</w:t>
            </w:r>
          </w:p>
        </w:tc>
        <w:tc>
          <w:tcPr>
            <w:tcW w:type="dxa" w:w="2324"/>
            <w:shd w:val="clear" w:color="auto" w:fill="F7F9FB"/>
          </w:tcPr>
          <w:p>
            <w:pPr>
              <w:spacing w:before="40" w:after="40" w:line="269" w:lineRule="auto"/>
              <w:jc w:val="left"/>
            </w:pPr>
            <w:r>
              <w:rPr>
                <w:rFonts w:ascii="Arial" w:hAnsi="Arial"/>
                <w:sz w:val="20"/>
              </w:rPr>
              <w:t>được gợi ý máy nào gán cho đơn nào</w:t>
            </w:r>
          </w:p>
        </w:tc>
        <w:tc>
          <w:tcPr>
            <w:tcW w:type="dxa" w:w="2324"/>
            <w:shd w:val="clear" w:color="auto" w:fill="F7F9FB"/>
          </w:tcPr>
          <w:p>
            <w:pPr>
              <w:spacing w:before="40" w:after="40" w:line="269" w:lineRule="auto"/>
              <w:jc w:val="left"/>
            </w:pPr>
            <w:r>
              <w:rPr>
                <w:rFonts w:ascii="Arial" w:hAnsi="Arial"/>
                <w:sz w:val="20"/>
              </w:rPr>
              <w:t>khỏi tự nhớ máy nào pin tốt</w:t>
            </w:r>
          </w:p>
        </w:tc>
        <w:tc>
          <w:tcPr>
            <w:tcW w:type="dxa" w:w="3487"/>
            <w:shd w:val="clear" w:color="auto" w:fill="F7F9FB"/>
          </w:tcPr>
          <w:p>
            <w:pPr>
              <w:spacing w:before="40" w:after="40" w:line="269" w:lineRule="auto"/>
              <w:jc w:val="left"/>
            </w:pPr>
            <w:r>
              <w:rPr>
                <w:rFonts w:ascii="Arial" w:hAnsi="Arial"/>
                <w:sz w:val="20"/>
              </w:rPr>
              <w:t>Xếp theo pin giảm dần rồi số lượt tăng dần, đổi tay phải ghi lý do</w:t>
            </w:r>
          </w:p>
        </w:tc>
      </w:tr>
      <w:tr>
        <w:tc>
          <w:tcPr>
            <w:tcW w:type="dxa" w:w="1162"/>
          </w:tcPr>
          <w:p>
            <w:pPr>
              <w:spacing w:before="40" w:after="40" w:line="269" w:lineRule="auto"/>
              <w:jc w:val="left"/>
            </w:pPr>
            <w:r>
              <w:rPr>
                <w:rFonts w:ascii="Arial" w:hAnsi="Arial"/>
                <w:sz w:val="20"/>
              </w:rPr>
              <w:t>U-NV-3</w:t>
            </w:r>
          </w:p>
        </w:tc>
        <w:tc>
          <w:tcPr>
            <w:tcW w:type="dxa" w:w="2324"/>
          </w:tcPr>
          <w:p>
            <w:pPr>
              <w:spacing w:before="40" w:after="40" w:line="269" w:lineRule="auto"/>
              <w:jc w:val="left"/>
            </w:pPr>
            <w:r>
              <w:rPr>
                <w:rFonts w:ascii="Arial" w:hAnsi="Arial"/>
                <w:sz w:val="20"/>
              </w:rPr>
              <w:t>chụp sáu ảnh và lấy chữ ký trên điện thoại</w:t>
            </w:r>
          </w:p>
        </w:tc>
        <w:tc>
          <w:tcPr>
            <w:tcW w:type="dxa" w:w="2324"/>
          </w:tcPr>
          <w:p>
            <w:pPr>
              <w:spacing w:before="40" w:after="40" w:line="269" w:lineRule="auto"/>
              <w:jc w:val="left"/>
            </w:pPr>
            <w:r>
              <w:rPr>
                <w:rFonts w:ascii="Arial" w:hAnsi="Arial"/>
                <w:sz w:val="20"/>
              </w:rPr>
              <w:t>có bằng chứng khi tranh chấp</w:t>
            </w:r>
          </w:p>
        </w:tc>
        <w:tc>
          <w:tcPr>
            <w:tcW w:type="dxa" w:w="3487"/>
          </w:tcPr>
          <w:p>
            <w:pPr>
              <w:spacing w:before="40" w:after="40" w:line="269" w:lineRule="auto"/>
              <w:jc w:val="left"/>
            </w:pPr>
            <w:r>
              <w:rPr>
                <w:rFonts w:ascii="Arial" w:hAnsi="Arial"/>
                <w:sz w:val="20"/>
              </w:rPr>
              <w:t>Thiếu ảnh hoặc chữ ký thì nút gửi bị khoá; ảnh kèm mã băm SHA-256</w:t>
            </w:r>
          </w:p>
        </w:tc>
      </w:tr>
      <w:tr>
        <w:tc>
          <w:tcPr>
            <w:tcW w:type="dxa" w:w="1162"/>
            <w:shd w:val="clear" w:color="auto" w:fill="F7F9FB"/>
          </w:tcPr>
          <w:p>
            <w:pPr>
              <w:spacing w:before="40" w:after="40" w:line="269" w:lineRule="auto"/>
              <w:jc w:val="left"/>
            </w:pPr>
            <w:r>
              <w:rPr>
                <w:rFonts w:ascii="Arial" w:hAnsi="Arial"/>
                <w:sz w:val="20"/>
              </w:rPr>
              <w:t>U-NV-4</w:t>
            </w:r>
          </w:p>
        </w:tc>
        <w:tc>
          <w:tcPr>
            <w:tcW w:type="dxa" w:w="2324"/>
            <w:shd w:val="clear" w:color="auto" w:fill="F7F9FB"/>
          </w:tcPr>
          <w:p>
            <w:pPr>
              <w:spacing w:before="40" w:after="40" w:line="269" w:lineRule="auto"/>
              <w:jc w:val="left"/>
            </w:pPr>
            <w:r>
              <w:rPr>
                <w:rFonts w:ascii="Arial" w:hAnsi="Arial"/>
                <w:sz w:val="20"/>
              </w:rPr>
              <w:t>đối chiếu mặt người với ảnh đã xác minh</w:t>
            </w:r>
          </w:p>
        </w:tc>
        <w:tc>
          <w:tcPr>
            <w:tcW w:type="dxa" w:w="2324"/>
            <w:shd w:val="clear" w:color="auto" w:fill="F7F9FB"/>
          </w:tcPr>
          <w:p>
            <w:pPr>
              <w:spacing w:before="40" w:after="40" w:line="269" w:lineRule="auto"/>
              <w:jc w:val="left"/>
            </w:pPr>
            <w:r>
              <w:rPr>
                <w:rFonts w:ascii="Arial" w:hAnsi="Arial"/>
                <w:sz w:val="20"/>
              </w:rPr>
              <w:t>không giao nhầm máy</w:t>
            </w:r>
          </w:p>
        </w:tc>
        <w:tc>
          <w:tcPr>
            <w:tcW w:type="dxa" w:w="3487"/>
            <w:shd w:val="clear" w:color="auto" w:fill="F7F9FB"/>
          </w:tcPr>
          <w:p>
            <w:pPr>
              <w:spacing w:before="40" w:after="40" w:line="269" w:lineRule="auto"/>
              <w:jc w:val="left"/>
            </w:pPr>
            <w:r>
              <w:rPr>
                <w:rFonts w:ascii="Arial" w:hAnsi="Arial"/>
                <w:sz w:val="20"/>
              </w:rPr>
              <w:t>Quét mã QR xong hiện ảnh chân dung, phải tích xác nhận</w:t>
            </w:r>
          </w:p>
        </w:tc>
      </w:tr>
      <w:tr>
        <w:tc>
          <w:tcPr>
            <w:tcW w:type="dxa" w:w="1162"/>
          </w:tcPr>
          <w:p>
            <w:pPr>
              <w:spacing w:before="40" w:after="40" w:line="269" w:lineRule="auto"/>
              <w:jc w:val="left"/>
            </w:pPr>
            <w:r>
              <w:rPr>
                <w:rFonts w:ascii="Arial" w:hAnsi="Arial"/>
                <w:sz w:val="20"/>
              </w:rPr>
              <w:t>U-NV-5</w:t>
            </w:r>
          </w:p>
        </w:tc>
        <w:tc>
          <w:tcPr>
            <w:tcW w:type="dxa" w:w="2324"/>
          </w:tcPr>
          <w:p>
            <w:pPr>
              <w:spacing w:before="40" w:after="40" w:line="269" w:lineRule="auto"/>
              <w:jc w:val="left"/>
            </w:pPr>
            <w:r>
              <w:rPr>
                <w:rFonts w:ascii="Arial" w:hAnsi="Arial"/>
                <w:sz w:val="20"/>
              </w:rPr>
              <w:t>làm việc được cả khi sóng yếu</w:t>
            </w:r>
          </w:p>
        </w:tc>
        <w:tc>
          <w:tcPr>
            <w:tcW w:type="dxa" w:w="2324"/>
          </w:tcPr>
          <w:p>
            <w:pPr>
              <w:spacing w:before="40" w:after="40" w:line="269" w:lineRule="auto"/>
              <w:jc w:val="left"/>
            </w:pPr>
            <w:r>
              <w:rPr>
                <w:rFonts w:ascii="Arial" w:hAnsi="Arial"/>
                <w:sz w:val="20"/>
              </w:rPr>
              <w:t>không để hàng người phải chờ</w:t>
            </w:r>
          </w:p>
        </w:tc>
        <w:tc>
          <w:tcPr>
            <w:tcW w:type="dxa" w:w="3487"/>
          </w:tcPr>
          <w:p>
            <w:pPr>
              <w:spacing w:before="40" w:after="40" w:line="269" w:lineRule="auto"/>
              <w:jc w:val="left"/>
            </w:pPr>
            <w:r>
              <w:rPr>
                <w:rFonts w:ascii="Arial" w:hAnsi="Arial"/>
                <w:sz w:val="20"/>
              </w:rPr>
              <w:t>Biên bản lưu tạm rồi tự đẩy lên, hiện số bản còn chờ</w:t>
            </w:r>
          </w:p>
        </w:tc>
      </w:tr>
    </w:tbl>
    <w:p>
      <w:pPr>
        <w:spacing w:before="60" w:after="200"/>
        <w:jc w:val="left"/>
      </w:pPr>
      <w:bookmarkStart w:id="1111" w:name="tab28"/>
      <w:bookmarkEnd w:id="1111"/>
      <w:r>
        <w:rPr>
          <w:rFonts w:ascii="Arial" w:hAnsi="Arial"/>
          <w:b/>
          <w:color w:val="555B63"/>
          <w:sz w:val="19"/>
        </w:rPr>
        <w:t xml:space="preserve">Bảng 28. </w:t>
      </w:r>
      <w:r>
        <w:rPr>
          <w:rFonts w:ascii="Arial" w:hAnsi="Arial"/>
          <w:i/>
          <w:color w:val="555B63"/>
          <w:sz w:val="19"/>
        </w:rPr>
        <w:t>Năm câu chuyện của nhân viên giao nhận.</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162"/>
            <w:shd w:val="clear" w:color="auto" w:fill="1B5E9E"/>
          </w:tcPr>
          <w:p>
            <w:pPr>
              <w:spacing w:before="40" w:after="40" w:line="269" w:lineRule="auto"/>
              <w:jc w:val="left"/>
            </w:pPr>
            <w:r>
              <w:rPr>
                <w:rFonts w:ascii="Arial" w:hAnsi="Arial"/>
                <w:b/>
                <w:color w:val="FFFFFF"/>
                <w:sz w:val="20"/>
              </w:rPr>
              <w:t>Mã</w:t>
            </w:r>
          </w:p>
        </w:tc>
        <w:tc>
          <w:tcPr>
            <w:tcW w:type="dxa" w:w="2324"/>
            <w:shd w:val="clear" w:color="auto" w:fill="1B5E9E"/>
          </w:tcPr>
          <w:p>
            <w:pPr>
              <w:spacing w:before="40" w:after="40" w:line="269" w:lineRule="auto"/>
              <w:jc w:val="left"/>
            </w:pPr>
            <w:r>
              <w:rPr>
                <w:rFonts w:ascii="Arial" w:hAnsi="Arial"/>
                <w:b/>
                <w:color w:val="FFFFFF"/>
                <w:sz w:val="20"/>
              </w:rPr>
              <w:t>Là quản trị viên, tôi muốn…</w:t>
            </w:r>
          </w:p>
        </w:tc>
        <w:tc>
          <w:tcPr>
            <w:tcW w:type="dxa" w:w="2324"/>
            <w:shd w:val="clear" w:color="auto" w:fill="1B5E9E"/>
          </w:tcPr>
          <w:p>
            <w:pPr>
              <w:spacing w:before="40" w:after="40" w:line="269" w:lineRule="auto"/>
              <w:jc w:val="left"/>
            </w:pPr>
            <w:r>
              <w:rPr>
                <w:rFonts w:ascii="Arial" w:hAnsi="Arial"/>
                <w:b/>
                <w:color w:val="FFFFFF"/>
                <w:sz w:val="20"/>
              </w:rPr>
              <w:t>…để…</w:t>
            </w:r>
          </w:p>
        </w:tc>
        <w:tc>
          <w:tcPr>
            <w:tcW w:type="dxa" w:w="3487"/>
            <w:shd w:val="clear" w:color="auto" w:fill="1B5E9E"/>
          </w:tcPr>
          <w:p>
            <w:pPr>
              <w:spacing w:before="40" w:after="40" w:line="269" w:lineRule="auto"/>
              <w:jc w:val="left"/>
            </w:pPr>
            <w:r>
              <w:rPr>
                <w:rFonts w:ascii="Arial" w:hAnsi="Arial"/>
                <w:b/>
                <w:color w:val="FFFFFF"/>
                <w:sz w:val="20"/>
              </w:rPr>
              <w:t>Tiêu chí chấp nhận</w:t>
            </w:r>
          </w:p>
        </w:tc>
      </w:tr>
      <w:tr>
        <w:tc>
          <w:tcPr>
            <w:tcW w:type="dxa" w:w="1162"/>
          </w:tcPr>
          <w:p>
            <w:pPr>
              <w:spacing w:before="40" w:after="40" w:line="269" w:lineRule="auto"/>
              <w:jc w:val="left"/>
            </w:pPr>
            <w:r>
              <w:rPr>
                <w:rFonts w:ascii="Arial" w:hAnsi="Arial"/>
                <w:sz w:val="20"/>
              </w:rPr>
              <w:t>U-QT-1</w:t>
            </w:r>
          </w:p>
        </w:tc>
        <w:tc>
          <w:tcPr>
            <w:tcW w:type="dxa" w:w="2324"/>
          </w:tcPr>
          <w:p>
            <w:pPr>
              <w:spacing w:before="40" w:after="40" w:line="269" w:lineRule="auto"/>
              <w:jc w:val="left"/>
            </w:pPr>
            <w:r>
              <w:rPr>
                <w:rFonts w:ascii="Arial" w:hAnsi="Arial"/>
                <w:sz w:val="20"/>
              </w:rPr>
              <w:t>một lịch ngang thấy ngay máy nào rảnh ca nào</w:t>
            </w:r>
          </w:p>
        </w:tc>
        <w:tc>
          <w:tcPr>
            <w:tcW w:type="dxa" w:w="2324"/>
          </w:tcPr>
          <w:p>
            <w:pPr>
              <w:spacing w:before="40" w:after="40" w:line="269" w:lineRule="auto"/>
              <w:jc w:val="left"/>
            </w:pPr>
            <w:r>
              <w:rPr>
                <w:rFonts w:ascii="Arial" w:hAnsi="Arial"/>
                <w:sz w:val="20"/>
              </w:rPr>
              <w:t>điều phối được giờ cao điểm</w:t>
            </w:r>
          </w:p>
        </w:tc>
        <w:tc>
          <w:tcPr>
            <w:tcW w:type="dxa" w:w="3487"/>
          </w:tcPr>
          <w:p>
            <w:pPr>
              <w:spacing w:before="40" w:after="40" w:line="269" w:lineRule="auto"/>
              <w:jc w:val="left"/>
            </w:pPr>
            <w:r>
              <w:rPr>
                <w:rFonts w:ascii="Arial" w:hAnsi="Arial"/>
                <w:sz w:val="20"/>
              </w:rPr>
              <w:t>Ô phân biệt màu: trống, đã đặt, đang thuê, bảo trì, đang chuẩn bị</w:t>
            </w:r>
          </w:p>
        </w:tc>
      </w:tr>
      <w:tr>
        <w:tc>
          <w:tcPr>
            <w:tcW w:type="dxa" w:w="1162"/>
            <w:shd w:val="clear" w:color="auto" w:fill="F7F9FB"/>
          </w:tcPr>
          <w:p>
            <w:pPr>
              <w:spacing w:before="40" w:after="40" w:line="269" w:lineRule="auto"/>
              <w:jc w:val="left"/>
            </w:pPr>
            <w:r>
              <w:rPr>
                <w:rFonts w:ascii="Arial" w:hAnsi="Arial"/>
                <w:sz w:val="20"/>
              </w:rPr>
              <w:t>U-QT-2</w:t>
            </w:r>
          </w:p>
        </w:tc>
        <w:tc>
          <w:tcPr>
            <w:tcW w:type="dxa" w:w="2324"/>
            <w:shd w:val="clear" w:color="auto" w:fill="F7F9FB"/>
          </w:tcPr>
          <w:p>
            <w:pPr>
              <w:spacing w:before="40" w:after="40" w:line="269" w:lineRule="auto"/>
              <w:jc w:val="left"/>
            </w:pPr>
            <w:r>
              <w:rPr>
                <w:rFonts w:ascii="Arial" w:hAnsi="Arial"/>
                <w:sz w:val="20"/>
              </w:rPr>
              <w:t>duyệt tay hồ sơ bị đánh dấu nghi ngờ</w:t>
            </w:r>
          </w:p>
        </w:tc>
        <w:tc>
          <w:tcPr>
            <w:tcW w:type="dxa" w:w="2324"/>
            <w:shd w:val="clear" w:color="auto" w:fill="F7F9FB"/>
          </w:tcPr>
          <w:p>
            <w:pPr>
              <w:spacing w:before="40" w:after="40" w:line="269" w:lineRule="auto"/>
              <w:jc w:val="left"/>
            </w:pPr>
            <w:r>
              <w:rPr>
                <w:rFonts w:ascii="Arial" w:hAnsi="Arial"/>
                <w:sz w:val="20"/>
              </w:rPr>
              <w:t>không để khách thật bị kẹt</w:t>
            </w:r>
          </w:p>
        </w:tc>
        <w:tc>
          <w:tcPr>
            <w:tcW w:type="dxa" w:w="3487"/>
            <w:shd w:val="clear" w:color="auto" w:fill="F7F9FB"/>
          </w:tcPr>
          <w:p>
            <w:pPr>
              <w:spacing w:before="40" w:after="40" w:line="269" w:lineRule="auto"/>
              <w:jc w:val="left"/>
            </w:pPr>
            <w:r>
              <w:rPr>
                <w:rFonts w:ascii="Arial" w:hAnsi="Arial"/>
                <w:sz w:val="20"/>
              </w:rPr>
              <w:t>Hiện ảnh và hai điểm số, mỗi quyết định kèm lý do</w:t>
            </w:r>
          </w:p>
        </w:tc>
      </w:tr>
      <w:tr>
        <w:tc>
          <w:tcPr>
            <w:tcW w:type="dxa" w:w="1162"/>
          </w:tcPr>
          <w:p>
            <w:pPr>
              <w:spacing w:before="40" w:after="40" w:line="269" w:lineRule="auto"/>
              <w:jc w:val="left"/>
            </w:pPr>
            <w:r>
              <w:rPr>
                <w:rFonts w:ascii="Arial" w:hAnsi="Arial"/>
                <w:sz w:val="20"/>
              </w:rPr>
              <w:t>U-QT-3</w:t>
            </w:r>
          </w:p>
        </w:tc>
        <w:tc>
          <w:tcPr>
            <w:tcW w:type="dxa" w:w="2324"/>
          </w:tcPr>
          <w:p>
            <w:pPr>
              <w:spacing w:before="40" w:after="40" w:line="269" w:lineRule="auto"/>
              <w:jc w:val="left"/>
            </w:pPr>
            <w:r>
              <w:rPr>
                <w:rFonts w:ascii="Arial" w:hAnsi="Arial"/>
                <w:sz w:val="20"/>
              </w:rPr>
              <w:t>đổi giá mà không động tới đơn đã chốt</w:t>
            </w:r>
          </w:p>
        </w:tc>
        <w:tc>
          <w:tcPr>
            <w:tcW w:type="dxa" w:w="2324"/>
          </w:tcPr>
          <w:p>
            <w:pPr>
              <w:spacing w:before="40" w:after="40" w:line="269" w:lineRule="auto"/>
              <w:jc w:val="left"/>
            </w:pPr>
            <w:r>
              <w:rPr>
                <w:rFonts w:ascii="Arial" w:hAnsi="Arial"/>
                <w:sz w:val="20"/>
              </w:rPr>
              <w:t>khỏi giải thích vì sao tiền đổi</w:t>
            </w:r>
          </w:p>
        </w:tc>
        <w:tc>
          <w:tcPr>
            <w:tcW w:type="dxa" w:w="3487"/>
          </w:tcPr>
          <w:p>
            <w:pPr>
              <w:spacing w:before="40" w:after="40" w:line="269" w:lineRule="auto"/>
              <w:jc w:val="left"/>
            </w:pPr>
            <w:r>
              <w:rPr>
                <w:rFonts w:ascii="Arial" w:hAnsi="Arial"/>
                <w:sz w:val="20"/>
              </w:rPr>
              <w:t>Giá mới có ngày hiệu lực, đơn cũ giữ giá cũ, tra lại được</w:t>
            </w:r>
          </w:p>
        </w:tc>
      </w:tr>
      <w:tr>
        <w:tc>
          <w:tcPr>
            <w:tcW w:type="dxa" w:w="1162"/>
            <w:shd w:val="clear" w:color="auto" w:fill="F7F9FB"/>
          </w:tcPr>
          <w:p>
            <w:pPr>
              <w:spacing w:before="40" w:after="40" w:line="269" w:lineRule="auto"/>
              <w:jc w:val="left"/>
            </w:pPr>
            <w:r>
              <w:rPr>
                <w:rFonts w:ascii="Arial" w:hAnsi="Arial"/>
                <w:sz w:val="20"/>
              </w:rPr>
              <w:t>U-QT-4</w:t>
            </w:r>
          </w:p>
        </w:tc>
        <w:tc>
          <w:tcPr>
            <w:tcW w:type="dxa" w:w="2324"/>
            <w:shd w:val="clear" w:color="auto" w:fill="F7F9FB"/>
          </w:tcPr>
          <w:p>
            <w:pPr>
              <w:spacing w:before="40" w:after="40" w:line="269" w:lineRule="auto"/>
              <w:jc w:val="left"/>
            </w:pPr>
            <w:r>
              <w:rPr>
                <w:rFonts w:ascii="Arial" w:hAnsi="Arial"/>
                <w:sz w:val="20"/>
              </w:rPr>
              <w:t>khoá máy quá hạn nhưng không tự mình quyết</w:t>
            </w:r>
          </w:p>
        </w:tc>
        <w:tc>
          <w:tcPr>
            <w:tcW w:type="dxa" w:w="2324"/>
            <w:shd w:val="clear" w:color="auto" w:fill="F7F9FB"/>
          </w:tcPr>
          <w:p>
            <w:pPr>
              <w:spacing w:before="40" w:after="40" w:line="269" w:lineRule="auto"/>
              <w:jc w:val="left"/>
            </w:pPr>
            <w:r>
              <w:rPr>
                <w:rFonts w:ascii="Arial" w:hAnsi="Arial"/>
                <w:sz w:val="20"/>
              </w:rPr>
              <w:t>tránh lạm quyền và khoá nhầm</w:t>
            </w:r>
          </w:p>
        </w:tc>
        <w:tc>
          <w:tcPr>
            <w:tcW w:type="dxa" w:w="3487"/>
            <w:shd w:val="clear" w:color="auto" w:fill="F7F9FB"/>
          </w:tcPr>
          <w:p>
            <w:pPr>
              <w:spacing w:before="40" w:after="40" w:line="269" w:lineRule="auto"/>
              <w:jc w:val="left"/>
            </w:pPr>
            <w:r>
              <w:rPr>
                <w:rFonts w:ascii="Arial" w:hAnsi="Arial"/>
                <w:sz w:val="20"/>
              </w:rPr>
              <w:t>Chỉ chạy khi có người thứ hai duyệt, lý do vào nhật ký bất biến</w:t>
            </w:r>
          </w:p>
        </w:tc>
      </w:tr>
      <w:tr>
        <w:tc>
          <w:tcPr>
            <w:tcW w:type="dxa" w:w="1162"/>
          </w:tcPr>
          <w:p>
            <w:pPr>
              <w:spacing w:before="40" w:after="40" w:line="269" w:lineRule="auto"/>
              <w:jc w:val="left"/>
            </w:pPr>
            <w:r>
              <w:rPr>
                <w:rFonts w:ascii="Arial" w:hAnsi="Arial"/>
                <w:sz w:val="20"/>
              </w:rPr>
              <w:t>U-QT-5</w:t>
            </w:r>
          </w:p>
        </w:tc>
        <w:tc>
          <w:tcPr>
            <w:tcW w:type="dxa" w:w="2324"/>
          </w:tcPr>
          <w:p>
            <w:pPr>
              <w:spacing w:before="40" w:after="40" w:line="269" w:lineRule="auto"/>
              <w:jc w:val="left"/>
            </w:pPr>
            <w:r>
              <w:rPr>
                <w:rFonts w:ascii="Arial" w:hAnsi="Arial"/>
                <w:sz w:val="20"/>
              </w:rPr>
              <w:t>xem tỉ lệ khai thác đội máy theo tuần</w:t>
            </w:r>
          </w:p>
        </w:tc>
        <w:tc>
          <w:tcPr>
            <w:tcW w:type="dxa" w:w="2324"/>
          </w:tcPr>
          <w:p>
            <w:pPr>
              <w:spacing w:before="40" w:after="40" w:line="269" w:lineRule="auto"/>
              <w:jc w:val="left"/>
            </w:pPr>
            <w:r>
              <w:rPr>
                <w:rFonts w:ascii="Arial" w:hAnsi="Arial"/>
                <w:sz w:val="20"/>
              </w:rPr>
              <w:t>biết khi nào nên mua thêm máy</w:t>
            </w:r>
          </w:p>
        </w:tc>
        <w:tc>
          <w:tcPr>
            <w:tcW w:type="dxa" w:w="3487"/>
          </w:tcPr>
          <w:p>
            <w:pPr>
              <w:spacing w:before="40" w:after="40" w:line="269" w:lineRule="auto"/>
              <w:jc w:val="left"/>
            </w:pPr>
            <w:r>
              <w:rPr>
                <w:rFonts w:ascii="Arial" w:hAnsi="Arial"/>
                <w:sz w:val="20"/>
              </w:rPr>
              <w:t>Số ca đã bán chia số ca khả dụng, xuất được ra CSV</w:t>
            </w:r>
          </w:p>
        </w:tc>
      </w:tr>
      <w:tr>
        <w:tc>
          <w:tcPr>
            <w:tcW w:type="dxa" w:w="1162"/>
            <w:shd w:val="clear" w:color="auto" w:fill="F7F9FB"/>
          </w:tcPr>
          <w:p>
            <w:pPr>
              <w:spacing w:before="40" w:after="40" w:line="269" w:lineRule="auto"/>
              <w:jc w:val="left"/>
            </w:pPr>
            <w:r>
              <w:rPr>
                <w:rFonts w:ascii="Arial" w:hAnsi="Arial"/>
                <w:sz w:val="20"/>
              </w:rPr>
              <w:t>U-QT-6</w:t>
            </w:r>
          </w:p>
        </w:tc>
        <w:tc>
          <w:tcPr>
            <w:tcW w:type="dxa" w:w="2324"/>
            <w:shd w:val="clear" w:color="auto" w:fill="F7F9FB"/>
          </w:tcPr>
          <w:p>
            <w:pPr>
              <w:spacing w:before="40" w:after="40" w:line="269" w:lineRule="auto"/>
              <w:jc w:val="left"/>
            </w:pPr>
            <w:r>
              <w:rPr>
                <w:rFonts w:ascii="Arial" w:hAnsi="Arial"/>
                <w:sz w:val="20"/>
              </w:rPr>
              <w:t>kết xuất trọn hồ sơ một đơn</w:t>
            </w:r>
          </w:p>
        </w:tc>
        <w:tc>
          <w:tcPr>
            <w:tcW w:type="dxa" w:w="2324"/>
            <w:shd w:val="clear" w:color="auto" w:fill="F7F9FB"/>
          </w:tcPr>
          <w:p>
            <w:pPr>
              <w:spacing w:before="40" w:after="40" w:line="269" w:lineRule="auto"/>
              <w:jc w:val="left"/>
            </w:pPr>
            <w:r>
              <w:rPr>
                <w:rFonts w:ascii="Arial" w:hAnsi="Arial"/>
                <w:sz w:val="20"/>
              </w:rPr>
              <w:t>có đủ chứng cứ trong một lần bấm</w:t>
            </w:r>
          </w:p>
        </w:tc>
        <w:tc>
          <w:tcPr>
            <w:tcW w:type="dxa" w:w="3487"/>
            <w:shd w:val="clear" w:color="auto" w:fill="F7F9FB"/>
          </w:tcPr>
          <w:p>
            <w:pPr>
              <w:spacing w:before="40" w:after="40" w:line="269" w:lineRule="auto"/>
              <w:jc w:val="left"/>
            </w:pPr>
            <w:r>
              <w:rPr>
                <w:rFonts w:ascii="Arial" w:hAnsi="Arial"/>
                <w:sz w:val="20"/>
              </w:rPr>
              <w:t>PDF gồm hợp đồng, hai biên bản, mười hai ảnh, nhật ký trạng thái</w:t>
            </w:r>
          </w:p>
        </w:tc>
      </w:tr>
    </w:tbl>
    <w:p>
      <w:pPr>
        <w:spacing w:before="60" w:after="200"/>
        <w:jc w:val="left"/>
      </w:pPr>
      <w:bookmarkStart w:id="1112" w:name="tab29"/>
      <w:bookmarkEnd w:id="1112"/>
      <w:r>
        <w:rPr>
          <w:rFonts w:ascii="Arial" w:hAnsi="Arial"/>
          <w:b/>
          <w:color w:val="555B63"/>
          <w:sz w:val="19"/>
        </w:rPr>
        <w:t xml:space="preserve">Bảng 29. </w:t>
      </w:r>
      <w:r>
        <w:rPr>
          <w:rFonts w:ascii="Arial" w:hAnsi="Arial"/>
          <w:i/>
          <w:color w:val="555B63"/>
          <w:sz w:val="19"/>
        </w:rPr>
        <w:t>Sáu câu chuyện của quản trị viên.</w:t>
      </w:r>
    </w:p>
    <w:p>
      <w:bookmarkStart w:id="1113" w:name="sec74"/>
      <w:pPr>
        <w:pStyle w:val="Heading2"/>
      </w:pPr>
      <w:r>
        <w:rPr>
          <w:rFonts w:ascii="Arial" w:hAnsi="Arial"/>
          <w:b/>
        </w:rPr>
        <w:t xml:space="preserve">8.5 </w:t>
      </w:r>
      <w:r>
        <w:rPr>
          <w:rFonts w:ascii="Arial" w:hAnsi="Arial"/>
        </w:rPr>
        <w:t>Bảng phân quyền</w:t>
      </w:r>
      <w:bookmarkEnd w:id="1113"/>
    </w:p>
    <w:p>
      <w:pPr>
        <w:spacing w:after="120"/>
      </w:pPr>
      <w:r>
        <w:rPr>
          <w:b/>
          <w:sz w:val="23"/>
        </w:rPr>
        <w:t>Có</w:t>
      </w:r>
      <w:r>
        <w:rPr>
          <w:sz w:val="23"/>
        </w:rPr>
        <w:t xml:space="preserve"> là được phép, </w:t>
      </w:r>
      <w:r>
        <w:rPr>
          <w:b/>
          <w:sz w:val="23"/>
        </w:rPr>
        <w:t>Hai người</w:t>
      </w:r>
      <w:r>
        <w:rPr>
          <w:sz w:val="23"/>
        </w:rPr>
        <w:t xml:space="preserve"> là phải có người thứ hai duyệt, </w:t>
      </w:r>
      <w:r>
        <w:rPr>
          <w:b/>
          <w:sz w:val="23"/>
        </w:rPr>
        <w:t>Không</w:t>
      </w:r>
      <w:r>
        <w:rPr>
          <w:sz w:val="23"/>
        </w:rPr>
        <w:t xml:space="preserve"> là chặn ở tầng máy chủ chứ không chỉ ẩn nút.</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068"/>
            <w:shd w:val="clear" w:color="auto" w:fill="1B5E9E"/>
          </w:tcPr>
          <w:p>
            <w:pPr>
              <w:spacing w:before="40" w:after="40" w:line="269" w:lineRule="auto"/>
              <w:jc w:val="left"/>
            </w:pPr>
            <w:r>
              <w:rPr>
                <w:rFonts w:ascii="Arial" w:hAnsi="Arial"/>
                <w:b/>
                <w:color w:val="FFFFFF"/>
                <w:sz w:val="20"/>
              </w:rPr>
              <w:t>Thao tác</w:t>
            </w:r>
          </w:p>
        </w:tc>
        <w:tc>
          <w:tcPr>
            <w:tcW w:type="dxa" w:w="1743"/>
            <w:shd w:val="clear" w:color="auto" w:fill="1B5E9E"/>
          </w:tcPr>
          <w:p>
            <w:pPr>
              <w:spacing w:before="40" w:after="40" w:line="269" w:lineRule="auto"/>
              <w:jc w:val="left"/>
            </w:pPr>
            <w:r>
              <w:rPr>
                <w:rFonts w:ascii="Arial" w:hAnsi="Arial"/>
                <w:b/>
                <w:color w:val="FFFFFF"/>
                <w:sz w:val="20"/>
              </w:rPr>
              <w:t>Sinh viên</w:t>
            </w:r>
          </w:p>
        </w:tc>
        <w:tc>
          <w:tcPr>
            <w:tcW w:type="dxa" w:w="1743"/>
            <w:shd w:val="clear" w:color="auto" w:fill="1B5E9E"/>
          </w:tcPr>
          <w:p>
            <w:pPr>
              <w:spacing w:before="40" w:after="40" w:line="269" w:lineRule="auto"/>
              <w:jc w:val="left"/>
            </w:pPr>
            <w:r>
              <w:rPr>
                <w:rFonts w:ascii="Arial" w:hAnsi="Arial"/>
                <w:b/>
                <w:color w:val="FFFFFF"/>
                <w:sz w:val="20"/>
              </w:rPr>
              <w:t>Nhân viên</w:t>
            </w:r>
          </w:p>
        </w:tc>
        <w:tc>
          <w:tcPr>
            <w:tcW w:type="dxa" w:w="1743"/>
            <w:shd w:val="clear" w:color="auto" w:fill="1B5E9E"/>
          </w:tcPr>
          <w:p>
            <w:pPr>
              <w:spacing w:before="40" w:after="40" w:line="269" w:lineRule="auto"/>
              <w:jc w:val="left"/>
            </w:pPr>
            <w:r>
              <w:rPr>
                <w:rFonts w:ascii="Arial" w:hAnsi="Arial"/>
                <w:b/>
                <w:color w:val="FFFFFF"/>
                <w:sz w:val="20"/>
              </w:rPr>
              <w:t>Quản trị</w:t>
            </w:r>
          </w:p>
        </w:tc>
      </w:tr>
      <w:tr>
        <w:tc>
          <w:tcPr>
            <w:tcW w:type="dxa" w:w="4068"/>
          </w:tcPr>
          <w:p>
            <w:pPr>
              <w:spacing w:before="40" w:after="40" w:line="269" w:lineRule="auto"/>
              <w:jc w:val="left"/>
            </w:pPr>
            <w:r>
              <w:rPr>
                <w:rFonts w:ascii="Arial" w:hAnsi="Arial"/>
                <w:sz w:val="20"/>
              </w:rPr>
              <w:t>Đặt đơn cho chính mình</w:t>
            </w:r>
          </w:p>
        </w:tc>
        <w:tc>
          <w:tcPr>
            <w:tcW w:type="dxa" w:w="1743"/>
          </w:tcPr>
          <w:p>
            <w:pPr>
              <w:spacing w:before="40" w:after="40" w:line="269" w:lineRule="auto"/>
              <w:jc w:val="left"/>
            </w:pPr>
            <w:r>
              <w:rPr>
                <w:rFonts w:ascii="Arial" w:hAnsi="Arial"/>
                <w:sz w:val="20"/>
              </w:rPr>
              <w:t>Có</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Xem hồ sơ xác minh của chính mình</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Xem hồ sơ xác minh của người khác</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Duyệt hoặc từ chối hồ sơ xác minh</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Gán máy cụ thể cho đơn</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Lập biên bản bàn giao và thu hồi</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Sửa biên bản đã ký</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r>
      <w:tr>
        <w:tc>
          <w:tcPr>
            <w:tcW w:type="dxa" w:w="4068"/>
            <w:shd w:val="clear" w:color="auto" w:fill="F7F9FB"/>
          </w:tcPr>
          <w:p>
            <w:pPr>
              <w:spacing w:before="40" w:after="40" w:line="269" w:lineRule="auto"/>
              <w:jc w:val="left"/>
            </w:pPr>
            <w:r>
              <w:rPr>
                <w:rFonts w:ascii="Arial" w:hAnsi="Arial"/>
                <w:sz w:val="20"/>
              </w:rPr>
              <w:t>Lập phiếu sự cố theo biểu phí</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Khấu trừ vượt biểu phí</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Hoàn cọc trong hạn mức 300.000đ</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Hoàn tiền ngoài phạm vi cọc</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Sửa bảng giá và mức cọc</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Thêm, sửa, ngừng dùng thiết bị</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Đổi trạng thái máy sang bảo trì</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Có</w:t>
            </w:r>
          </w:p>
        </w:tc>
        <w:tc>
          <w:tcPr>
            <w:tcW w:type="dxa" w:w="1743"/>
            <w:shd w:val="clear" w:color="auto" w:fill="F7F9FB"/>
          </w:tcPr>
          <w:p>
            <w:pPr>
              <w:spacing w:before="40" w:after="40" w:line="269" w:lineRule="auto"/>
              <w:jc w:val="left"/>
            </w:pPr>
            <w:r>
              <w:rPr>
                <w:rFonts w:ascii="Arial" w:hAnsi="Arial"/>
                <w:sz w:val="20"/>
              </w:rPr>
              <w:t>Có</w:t>
            </w:r>
          </w:p>
        </w:tc>
      </w:tr>
      <w:tr>
        <w:tc>
          <w:tcPr>
            <w:tcW w:type="dxa" w:w="4068"/>
          </w:tcPr>
          <w:p>
            <w:pPr>
              <w:spacing w:before="40" w:after="40" w:line="269" w:lineRule="auto"/>
              <w:jc w:val="left"/>
            </w:pPr>
            <w:r>
              <w:rPr>
                <w:rFonts w:ascii="Arial" w:hAnsi="Arial"/>
                <w:sz w:val="20"/>
              </w:rPr>
              <w:t>Khoá màn hình máy từ xa</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Hai người</w:t>
            </w:r>
          </w:p>
        </w:tc>
      </w:tr>
      <w:tr>
        <w:tc>
          <w:tcPr>
            <w:tcW w:type="dxa" w:w="4068"/>
            <w:shd w:val="clear" w:color="auto" w:fill="F7F9FB"/>
          </w:tcPr>
          <w:p>
            <w:pPr>
              <w:spacing w:before="40" w:after="40" w:line="269" w:lineRule="auto"/>
              <w:jc w:val="left"/>
            </w:pPr>
            <w:r>
              <w:rPr>
                <w:rFonts w:ascii="Arial" w:hAnsi="Arial"/>
                <w:sz w:val="20"/>
              </w:rPr>
              <w:t>Thêm vào danh sách chặn</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Hai người</w:t>
            </w:r>
          </w:p>
        </w:tc>
      </w:tr>
      <w:tr>
        <w:tc>
          <w:tcPr>
            <w:tcW w:type="dxa" w:w="4068"/>
          </w:tcPr>
          <w:p>
            <w:pPr>
              <w:spacing w:before="40" w:after="40" w:line="269" w:lineRule="auto"/>
              <w:jc w:val="left"/>
            </w:pPr>
            <w:r>
              <w:rPr>
                <w:rFonts w:ascii="Arial" w:hAnsi="Arial"/>
                <w:sz w:val="20"/>
              </w:rPr>
              <w:t>Kết xuất hồ sơ đơn ra PDF</w:t>
            </w:r>
          </w:p>
        </w:tc>
        <w:tc>
          <w:tcPr>
            <w:tcW w:type="dxa" w:w="1743"/>
          </w:tcPr>
          <w:p>
            <w:pPr>
              <w:spacing w:before="40" w:after="40" w:line="269" w:lineRule="auto"/>
              <w:jc w:val="left"/>
            </w:pPr>
            <w:r>
              <w:rPr>
                <w:rFonts w:ascii="Arial" w:hAnsi="Arial"/>
                <w:sz w:val="20"/>
              </w:rPr>
              <w:t>Đơn của mình</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Có</w:t>
            </w:r>
          </w:p>
        </w:tc>
      </w:tr>
      <w:tr>
        <w:tc>
          <w:tcPr>
            <w:tcW w:type="dxa" w:w="4068"/>
            <w:shd w:val="clear" w:color="auto" w:fill="F7F9FB"/>
          </w:tcPr>
          <w:p>
            <w:pPr>
              <w:spacing w:before="40" w:after="40" w:line="269" w:lineRule="auto"/>
              <w:jc w:val="left"/>
            </w:pPr>
            <w:r>
              <w:rPr>
                <w:rFonts w:ascii="Arial" w:hAnsi="Arial"/>
                <w:sz w:val="20"/>
              </w:rPr>
              <w:t>Xoá dữ liệu cá nhân theo yêu cầu</w:t>
            </w:r>
          </w:p>
        </w:tc>
        <w:tc>
          <w:tcPr>
            <w:tcW w:type="dxa" w:w="1743"/>
            <w:shd w:val="clear" w:color="auto" w:fill="F7F9FB"/>
          </w:tcPr>
          <w:p>
            <w:pPr>
              <w:spacing w:before="40" w:after="40" w:line="269" w:lineRule="auto"/>
              <w:jc w:val="left"/>
            </w:pPr>
            <w:r>
              <w:rPr>
                <w:rFonts w:ascii="Arial" w:hAnsi="Arial"/>
                <w:sz w:val="20"/>
              </w:rPr>
              <w:t>Gửi yêu cầu</w:t>
            </w:r>
          </w:p>
        </w:tc>
        <w:tc>
          <w:tcPr>
            <w:tcW w:type="dxa" w:w="1743"/>
            <w:shd w:val="clear" w:color="auto" w:fill="F7F9FB"/>
          </w:tcPr>
          <w:p>
            <w:pPr>
              <w:spacing w:before="40" w:after="40" w:line="269" w:lineRule="auto"/>
              <w:jc w:val="left"/>
            </w:pPr>
            <w:r>
              <w:rPr>
                <w:rFonts w:ascii="Arial" w:hAnsi="Arial"/>
                <w:sz w:val="20"/>
              </w:rPr>
              <w:t>Không</w:t>
            </w:r>
          </w:p>
        </w:tc>
        <w:tc>
          <w:tcPr>
            <w:tcW w:type="dxa" w:w="1743"/>
            <w:shd w:val="clear" w:color="auto" w:fill="F7F9FB"/>
          </w:tcPr>
          <w:p>
            <w:pPr>
              <w:spacing w:before="40" w:after="40" w:line="269" w:lineRule="auto"/>
              <w:jc w:val="left"/>
            </w:pPr>
            <w:r>
              <w:rPr>
                <w:rFonts w:ascii="Arial" w:hAnsi="Arial"/>
                <w:sz w:val="20"/>
              </w:rPr>
              <w:t>Hai người</w:t>
            </w:r>
          </w:p>
        </w:tc>
      </w:tr>
      <w:tr>
        <w:tc>
          <w:tcPr>
            <w:tcW w:type="dxa" w:w="4068"/>
          </w:tcPr>
          <w:p>
            <w:pPr>
              <w:spacing w:before="40" w:after="40" w:line="269" w:lineRule="auto"/>
              <w:jc w:val="left"/>
            </w:pPr>
            <w:r>
              <w:rPr>
                <w:rFonts w:ascii="Arial" w:hAnsi="Arial"/>
                <w:sz w:val="20"/>
              </w:rPr>
              <w:t>Sửa hoặc xoá nhật ký kiểm toán</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c>
          <w:tcPr>
            <w:tcW w:type="dxa" w:w="1743"/>
          </w:tcPr>
          <w:p>
            <w:pPr>
              <w:spacing w:before="40" w:after="40" w:line="269" w:lineRule="auto"/>
              <w:jc w:val="left"/>
            </w:pPr>
            <w:r>
              <w:rPr>
                <w:rFonts w:ascii="Arial" w:hAnsi="Arial"/>
                <w:sz w:val="20"/>
              </w:rPr>
              <w:t>Không</w:t>
            </w:r>
          </w:p>
        </w:tc>
      </w:tr>
    </w:tbl>
    <w:p>
      <w:pPr>
        <w:spacing w:before="60" w:after="200"/>
        <w:jc w:val="left"/>
      </w:pPr>
      <w:bookmarkStart w:id="1114" w:name="tab30"/>
      <w:bookmarkEnd w:id="1114"/>
      <w:r>
        <w:rPr>
          <w:rFonts w:ascii="Arial" w:hAnsi="Arial"/>
          <w:b/>
          <w:color w:val="555B63"/>
          <w:sz w:val="19"/>
        </w:rPr>
        <w:t xml:space="preserve">Bảng 30. </w:t>
      </w:r>
      <w:r>
        <w:rPr>
          <w:rFonts w:ascii="Arial" w:hAnsi="Arial"/>
          <w:i/>
          <w:color w:val="555B63"/>
          <w:sz w:val="19"/>
        </w:rPr>
        <w:t>Ma trận phân quyền vai trò nhân thao tác.</w:t>
      </w:r>
    </w:p>
    <w:p>
      <w:pPr>
        <w:spacing w:after="200"/>
      </w:pPr>
      <w:r>
        <w:rPr>
          <w:rFonts w:ascii="Arial" w:hAnsi="Arial"/>
          <w:i/>
          <w:color w:val="555B63"/>
          <w:sz w:val="18"/>
        </w:rPr>
        <w:t>Nhân viên chỉ thấy ảnh chân dung khách lúc bàn giao. Biên bản đã ký chỉ sửa bằng biên bản đính chính. Gỡ khoá máy thì một người quản trị làm được, khoá thì không. Thao tác mức "Hai người" ghi cả người yêu cầu lẫn người duyệt vào nhật ký.</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Kết luận của chương</w:t>
            </w:r>
          </w:p>
          <w:p>
            <w:pPr>
              <w:spacing w:after="0" w:line="300" w:lineRule="auto"/>
              <w:jc w:val="both"/>
            </w:pPr>
            <w:r>
              <w:rPr>
                <w:sz w:val="21"/>
              </w:rPr>
              <w:t xml:space="preserve">Bản chạy được đầu tiên gồm hai mươi ba chức năng bắt buộc, vừa đủ cho trọn một vòng đời đơn thuê: đặt được, xác minh được, bàn giao có bằng chứng, thu hồi có đối chiếu, hoàn cọc có dấu vết. Đó cũng là những việc chưa website cho thuê laptop nào ở Việt Nam làm được, vì toàn ngành vẫn chốt đơn qua điện thoại </w:t>
            </w:r>
            <w:r>
              <w:rPr>
                <w:color w:val="1B5E9E"/>
                <w:sz w:val="18"/>
                <w:vertAlign w:val="superscript"/>
              </w:rPr>
              <w:t>[21]</w:t>
            </w:r>
            <w:r>
              <w:rPr>
                <w:sz w:val="21"/>
              </w:rPr>
              <w:t>.</w:t>
            </w:r>
          </w:p>
        </w:tc>
      </w:tr>
    </w:tbl>
    <w:p>
      <w:pPr>
        <w:spacing w:after="120" w:line="240" w:lineRule="auto"/>
      </w:pPr>
    </w:p>
    <w:p>
      <w:r>
        <w:br w:type="page"/>
      </w:r>
    </w:p>
    <w:p>
      <w:bookmarkStart w:id="1115" w:name="sec75"/>
      <w:pPr>
        <w:pStyle w:val="Heading1"/>
        <w:pageBreakBefore w:val="0"/>
        <w:pBdr>
          <w:bottom w:val="single" w:sz="8" w:space="4" w:color="1B5E9E"/>
        </w:pBdr>
      </w:pPr>
      <w:r>
        <w:rPr>
          <w:rFonts w:ascii="Arial" w:hAnsi="Arial"/>
          <w:b/>
        </w:rPr>
        <w:t xml:space="preserve">9. </w:t>
      </w:r>
      <w:r>
        <w:rPr>
          <w:rFonts w:ascii="Arial" w:hAnsi="Arial"/>
        </w:rPr>
        <w:t>Kiến trúc hệ thống và lựa chọn công nghệ</w:t>
      </w:r>
      <w:bookmarkEnd w:id="1115"/>
    </w:p>
    <w:p>
      <w:bookmarkStart w:id="1116" w:name="sec76"/>
      <w:pPr>
        <w:pStyle w:val="Heading2"/>
      </w:pPr>
      <w:r>
        <w:rPr>
          <w:rFonts w:ascii="Arial" w:hAnsi="Arial"/>
          <w:b/>
        </w:rPr>
        <w:t xml:space="preserve">9.1 </w:t>
      </w:r>
      <w:r>
        <w:rPr>
          <w:rFonts w:ascii="Arial" w:hAnsi="Arial"/>
        </w:rPr>
        <w:t>Tổng thể kiến trúc</w:t>
      </w:r>
      <w:bookmarkEnd w:id="1116"/>
    </w:p>
    <w:p>
      <w:pPr>
        <w:spacing w:after="120"/>
      </w:pPr>
      <w:r>
        <w:rPr>
          <w:sz w:val="23"/>
        </w:rPr>
        <w:t xml:space="preserve">ExamLap dựng theo kiểu </w:t>
      </w:r>
      <w:r>
        <w:rPr>
          <w:b/>
          <w:sz w:val="23"/>
        </w:rPr>
        <w:t>một khối triển khai duy nhất, dữ liệu tập trung ở PostgreSQL, việc nặng đẩy sang tác vụ nền</w:t>
      </w:r>
      <w:r>
        <w:rPr>
          <w:sz w:val="23"/>
        </w:rPr>
        <w:t>. Sơ đồ dưới là bản vẽ mà nhóm sẽ lập trình theo.</w:t>
      </w:r>
    </w:p>
    <w:p>
      <w:pPr>
        <w:sectPr>
          <w:pgSz w:w="11906" w:h="16838"/>
          <w:pgMar w:top="1247" w:right="1134" w:bottom="1247" w:left="1474" w:header="680" w:footer="680" w:gutter="0"/>
          <w:cols w:space="720"/>
          <w:docGrid w:linePitch="360"/>
        </w:sectPr>
      </w:pPr>
    </w:p>
    <w:p>
      <w:pPr>
        <w:spacing w:before="160" w:after="40"/>
        <w:jc w:val="center"/>
      </w:pPr>
      <w:r>
        <w:drawing>
          <wp:inline xmlns:a="http://schemas.openxmlformats.org/drawingml/2006/main" xmlns:pic="http://schemas.openxmlformats.org/drawingml/2006/picture">
            <wp:extent cx="9144000" cy="7181302"/>
            <wp:docPr id="10" name="Picture 10"/>
            <wp:cNvGraphicFramePr>
              <a:graphicFrameLocks noChangeAspect="1"/>
            </wp:cNvGraphicFramePr>
            <a:graphic>
              <a:graphicData uri="http://schemas.openxmlformats.org/drawingml/2006/picture">
                <pic:pic>
                  <pic:nvPicPr>
                    <pic:cNvPr id="0" name="04-kien-truc.png"/>
                    <pic:cNvPicPr/>
                  </pic:nvPicPr>
                  <pic:blipFill>
                    <a:blip r:embed="rId17"/>
                    <a:stretch>
                      <a:fillRect/>
                    </a:stretch>
                  </pic:blipFill>
                  <pic:spPr>
                    <a:xfrm>
                      <a:off x="0" y="0"/>
                      <a:ext cx="9144000" cy="7181302"/>
                    </a:xfrm>
                    <a:prstGeom prst="rect"/>
                  </pic:spPr>
                </pic:pic>
              </a:graphicData>
            </a:graphic>
          </wp:inline>
        </w:drawing>
      </w:r>
    </w:p>
    <w:p>
      <w:pPr>
        <w:spacing w:after="80"/>
        <w:jc w:val="center"/>
      </w:pPr>
      <w:bookmarkStart w:id="1117" w:name="fig10"/>
      <w:bookmarkEnd w:id="1117"/>
      <w:r>
        <w:rPr>
          <w:rFonts w:ascii="Arial" w:hAnsi="Arial"/>
          <w:b/>
          <w:color w:val="555B63"/>
          <w:sz w:val="19"/>
        </w:rPr>
        <w:t xml:space="preserve">Hình 10. </w:t>
      </w:r>
      <w:r>
        <w:rPr>
          <w:rFonts w:ascii="Arial" w:hAnsi="Arial"/>
          <w:i/>
          <w:color w:val="555B63"/>
          <w:sz w:val="19"/>
        </w:rPr>
        <w:t>Kiến trúc ExamLap gồm bốn lớp: người dùng, ứng dụng, dữ liệu và dịch vụ ngoài, kèm đường đi của yêu cầu từ trình duyệt qua CDN vào ứng dụng rồi xuống cơ sở dữ liệu.</w:t>
      </w:r>
    </w:p>
    <w:p>
      <w:pPr>
        <w:spacing w:after="200"/>
        <w:jc w:val="center"/>
      </w:pPr>
      <w:r>
        <w:rPr>
          <w:rFonts w:ascii="Arial" w:hAnsi="Arial"/>
          <w:i/>
          <w:color w:val="555B63"/>
          <w:sz w:val="18"/>
        </w:rPr>
        <w:t>Nguồn: nhóm tác giả.</w:t>
      </w:r>
    </w:p>
    <w:p>
      <w:pPr>
        <w:sectPr>
          <w:pgSz w:w="16838" w:h="11906" w:orient="landscape"/>
          <w:pgMar w:top="1020" w:right="1134" w:bottom="1020" w:left="1134" w:header="680" w:footer="680" w:gutter="0"/>
          <w:cols w:space="720"/>
          <w:docGrid w:linePitch="360"/>
        </w:sectPr>
      </w:pPr>
    </w:p>
    <w:p>
      <w:pPr>
        <w:pStyle w:val="ListBullet"/>
        <w:spacing w:after="60" w:line="307" w:lineRule="auto"/>
        <w:ind w:left="425" w:hanging="255"/>
      </w:pPr>
      <w:r>
        <w:rPr>
          <w:b/>
          <w:sz w:val="23"/>
        </w:rPr>
        <w:t>Lớp người dùng</w:t>
      </w:r>
      <w:r>
        <w:rPr>
          <w:sz w:val="23"/>
        </w:rPr>
        <w:t xml:space="preserve"> là ba loại thiết bị, không phải ba ứng dụng. Sinh viên dùng trình duyệt điện thoại. Nhân viên giao nhận cài chính mã nguồn đó dạng PWA, để ảnh biên bản xếp hàng trong </w:t>
      </w:r>
      <w:r>
        <w:rPr>
          <w:rFonts w:ascii="Consolas" w:hAnsi="Consolas"/>
          <w:color w:val="8A3012"/>
          <w:sz w:val="23"/>
        </w:rPr>
        <w:t>IndexedDB</w:t>
      </w:r>
      <w:r>
        <w:rPr>
          <w:sz w:val="23"/>
        </w:rPr>
        <w:t xml:space="preserve"> rồi đẩy lên khi có sóng. Quản trị viên dùng trình duyệt máy tính. Ba vai chung một mã nguồn, chỉ khác quyền và bố cục.</w:t>
      </w:r>
    </w:p>
    <w:p>
      <w:pPr>
        <w:pStyle w:val="ListBullet"/>
        <w:spacing w:after="60" w:line="307" w:lineRule="auto"/>
        <w:ind w:left="425" w:hanging="255"/>
      </w:pPr>
      <w:r>
        <w:rPr>
          <w:b/>
          <w:sz w:val="23"/>
        </w:rPr>
        <w:t>CDN và tường lửa ứng dụng</w:t>
      </w:r>
      <w:r>
        <w:rPr>
          <w:sz w:val="23"/>
        </w:rPr>
        <w:t xml:space="preserve"> ép HTTPS và đặt giới hạn tần suất theo địa chỉ IP lẫn tài khoản cho hai điểm yếu nhất: trang tra máy trống và điểm nhận webhook thanh toán.</w:t>
      </w:r>
    </w:p>
    <w:p>
      <w:pPr>
        <w:pStyle w:val="ListBullet"/>
        <w:spacing w:after="60" w:line="307" w:lineRule="auto"/>
        <w:ind w:left="425" w:hanging="255"/>
      </w:pPr>
      <w:r>
        <w:rPr>
          <w:b/>
          <w:sz w:val="23"/>
        </w:rPr>
        <w:t>Lớp ứng dụng</w:t>
      </w:r>
      <w:r>
        <w:rPr>
          <w:sz w:val="23"/>
        </w:rPr>
        <w:t xml:space="preserve"> có ba khối chạy chung một máy chủ ảo: giao diện dựng bằng Next.js; API giữ toàn bộ quy tắc nghiệp vụ và là nơi duy nhất được ghi vào cơ sở dữ liệu; tác vụ nền chạy việc theo lịch gồm nhả suất kho hết hạn giữ, nhắc hạn trả máy, hoàn cọc, gửi thông báo.</w:t>
      </w:r>
    </w:p>
    <w:p>
      <w:pPr>
        <w:pStyle w:val="ListBullet"/>
        <w:spacing w:after="60" w:line="307" w:lineRule="auto"/>
        <w:ind w:left="425" w:hanging="255"/>
      </w:pPr>
      <w:r>
        <w:rPr>
          <w:b/>
          <w:sz w:val="23"/>
        </w:rPr>
        <w:t>Lớp dữ liệu</w:t>
      </w:r>
      <w:r>
        <w:rPr>
          <w:sz w:val="23"/>
        </w:rPr>
        <w:t xml:space="preserve"> có ba kho. PostgreSQL là nguồn sự thật duy nhất. Redis chỉ giữ hàng đợi, phiên đăng nhập và bộ đếm tần suất, tức thứ mất đi thì phiền nhưng không hỏng nghiệp vụ. Kho ảnh giữ ảnh bàn giao, ảnh eKYC và ảnh hiện trạng máy, tách khỏi cơ sở dữ liệu để tệp sao lưu không phình.</w:t>
      </w:r>
    </w:p>
    <w:p>
      <w:pPr>
        <w:pStyle w:val="ListBullet"/>
        <w:spacing w:after="60" w:line="307" w:lineRule="auto"/>
        <w:ind w:left="425" w:hanging="255"/>
      </w:pPr>
      <w:r>
        <w:rPr>
          <w:b/>
          <w:sz w:val="23"/>
        </w:rPr>
        <w:t>Lớp dịch vụ ngoài</w:t>
      </w:r>
      <w:r>
        <w:rPr>
          <w:sz w:val="23"/>
        </w:rPr>
        <w:t xml:space="preserve"> có bốn đối tác: đối soát VietQR báo tiền về, eKYC đối chiếu căn cước với khuôn mặt sống, máy chủ MDM nhận check-in và khoá màn hình, kênh Zalo và email gửi thông báo.</w:t>
      </w:r>
    </w:p>
    <w:p>
      <w:pPr>
        <w:spacing w:after="120"/>
      </w:pPr>
      <w:r>
        <w:rPr>
          <w:sz w:val="23"/>
        </w:rPr>
        <w:t xml:space="preserve">Ba mũi tên hai chiều là ba chỗ dễ hỏng nhất, và nguyên tắc xử lý chỉ có một: </w:t>
      </w:r>
      <w:r>
        <w:rPr>
          <w:b/>
          <w:sz w:val="23"/>
        </w:rPr>
        <w:t>không để một cuộc gọi ra ngoài nằm trong một giao dịch cơ sở dữ liệu</w:t>
      </w:r>
      <w:r>
        <w:rPr>
          <w:sz w:val="23"/>
        </w:rPr>
        <w:t xml:space="preserve">. Khi tiền về, dịch vụ đối soát gọi </w:t>
      </w:r>
      <w:r>
        <w:rPr>
          <w:rFonts w:ascii="Consolas" w:hAnsi="Consolas"/>
          <w:color w:val="8A3012"/>
          <w:sz w:val="23"/>
        </w:rPr>
        <w:t>POST /webhooks/payment</w:t>
      </w:r>
      <w:r>
        <w:rPr>
          <w:sz w:val="23"/>
        </w:rPr>
        <w:t xml:space="preserve">; hệ thống kiểm chữ ký HMAC, ghi thô vào </w:t>
      </w:r>
      <w:r>
        <w:rPr>
          <w:rFonts w:ascii="Consolas" w:hAnsi="Consolas"/>
          <w:color w:val="8A3012"/>
          <w:sz w:val="23"/>
        </w:rPr>
        <w:t>payments.raw_payload</w:t>
      </w:r>
      <w:r>
        <w:rPr>
          <w:sz w:val="23"/>
        </w:rPr>
        <w:t xml:space="preserve"> với ràng buộc </w:t>
      </w:r>
      <w:r>
        <w:rPr>
          <w:rFonts w:ascii="Consolas" w:hAnsi="Consolas"/>
          <w:color w:val="8A3012"/>
          <w:sz w:val="23"/>
        </w:rPr>
        <w:t>UNIQUE (provider, provider_txn_id)</w:t>
      </w:r>
      <w:r>
        <w:rPr>
          <w:sz w:val="23"/>
        </w:rPr>
        <w:t xml:space="preserve"> rồi trả HTTP 200 ngay, việc đổi trạng thái đơn để tác vụ nền làm. Nhờ vậy, cổng thanh toán gửi lại cùng một sự kiện mười lần thì đơn vẫn chỉ được cộng tiền một lần </w:t>
      </w:r>
      <w:r>
        <w:rPr>
          <w:color w:val="1B5E9E"/>
          <w:sz w:val="20"/>
          <w:vertAlign w:val="superscript"/>
        </w:rPr>
        <w:t>[151]</w:t>
      </w:r>
      <w:r>
        <w:rPr>
          <w:sz w:val="23"/>
        </w:rPr>
        <w:t xml:space="preserve"> </w:t>
      </w:r>
      <w:r>
        <w:rPr>
          <w:color w:val="1B5E9E"/>
          <w:sz w:val="20"/>
          <w:vertAlign w:val="superscript"/>
        </w:rPr>
        <w:t>[163]</w:t>
      </w:r>
      <w:r>
        <w:rPr>
          <w:sz w:val="23"/>
        </w:rPr>
        <w:t xml:space="preserve">. Thông báo đi qua bảng </w:t>
      </w:r>
      <w:r>
        <w:rPr>
          <w:rFonts w:ascii="Consolas" w:hAnsi="Consolas"/>
          <w:color w:val="8A3012"/>
          <w:sz w:val="23"/>
        </w:rPr>
        <w:t>outbox_messages</w:t>
      </w:r>
      <w:r>
        <w:rPr>
          <w:sz w:val="23"/>
        </w:rPr>
        <w:t xml:space="preserve"> ghi trong </w:t>
      </w:r>
      <w:r>
        <w:rPr>
          <w:b/>
          <w:sz w:val="23"/>
        </w:rPr>
        <w:t>cùng giao dịch</w:t>
      </w:r>
      <w:r>
        <w:rPr>
          <w:sz w:val="23"/>
        </w:rPr>
        <w:t xml:space="preserve"> với thay đổi trạng thái, nên không có cảnh khách nhận xác nhận cho một đơn đã rollback </w:t>
      </w:r>
      <w:r>
        <w:rPr>
          <w:color w:val="1B5E9E"/>
          <w:sz w:val="20"/>
          <w:vertAlign w:val="superscript"/>
        </w:rPr>
        <w:t>[154]</w:t>
      </w:r>
      <w:r>
        <w:rPr>
          <w:sz w:val="23"/>
        </w:rPr>
        <w:t>.</w:t>
      </w:r>
    </w:p>
    <w:p>
      <w:bookmarkStart w:id="1118" w:name="sec77"/>
      <w:pPr>
        <w:pStyle w:val="Heading2"/>
      </w:pPr>
      <w:r>
        <w:rPr>
          <w:rFonts w:ascii="Arial" w:hAnsi="Arial"/>
          <w:b/>
        </w:rPr>
        <w:t xml:space="preserve">9.2 </w:t>
      </w:r>
      <w:r>
        <w:rPr>
          <w:rFonts w:ascii="Arial" w:hAnsi="Arial"/>
        </w:rPr>
        <w:t>Vì sao chọn một khối thay vì vi dịch vụ</w:t>
      </w:r>
      <w:bookmarkEnd w:id="1118"/>
    </w:p>
    <w:p>
      <w:pPr>
        <w:spacing w:after="120"/>
      </w:pPr>
      <w:r>
        <w:rPr>
          <w:sz w:val="23"/>
        </w:rPr>
        <w:t xml:space="preserve">Quy mô phải phục vụ là </w:t>
      </w:r>
      <w:r>
        <w:rPr>
          <w:b/>
          <w:sz w:val="23"/>
        </w:rPr>
        <w:t>382 lượt thuê ca, ngày và tuần cộng 30 máy-tháng trong năm thứ nhất</w:t>
      </w:r>
      <w:r>
        <w:rPr>
          <w:sz w:val="23"/>
        </w:rPr>
        <w:t>, tức chưa tới hai lượt đặt mỗi ngày, dồn vào sáu đợt cao điểm. Đội lập trình là bốn đến năm sinh viên làm ngoài giờ. Ở quy mô đó, tách vi dịch vụ là quyết định sai về kỹ thuật chứ không chỉ tốn công.</w:t>
      </w:r>
    </w:p>
    <w:p>
      <w:pPr>
        <w:spacing w:after="120"/>
      </w:pPr>
      <w:r>
        <w:rPr>
          <w:sz w:val="23"/>
        </w:rPr>
        <w:t xml:space="preserve">Bài toán đắt nhất là </w:t>
      </w:r>
      <w:r>
        <w:rPr>
          <w:b/>
          <w:sz w:val="23"/>
        </w:rPr>
        <w:t>không cho thuê một máy hai lần trong cùng khung giờ</w:t>
      </w:r>
      <w:r>
        <w:rPr>
          <w:sz w:val="23"/>
        </w:rPr>
        <w:t xml:space="preserve">, và cách giải rẻ nhất là một ràng buộc cấp cơ sở dữ liệu. </w:t>
      </w:r>
      <w:r>
        <w:rPr>
          <w:rFonts w:ascii="Consolas" w:hAnsi="Consolas"/>
          <w:color w:val="8A3012"/>
          <w:sz w:val="23"/>
        </w:rPr>
        <w:t>EXCLUDE USING gist</w:t>
      </w:r>
      <w:r>
        <w:rPr>
          <w:sz w:val="23"/>
        </w:rPr>
        <w:t xml:space="preserve"> trên cặp </w:t>
      </w:r>
      <w:r>
        <w:rPr>
          <w:rFonts w:ascii="Consolas" w:hAnsi="Consolas"/>
          <w:color w:val="8A3012"/>
          <w:sz w:val="23"/>
        </w:rPr>
        <w:t>(device_id, period)</w:t>
      </w:r>
      <w:r>
        <w:rPr>
          <w:sz w:val="23"/>
        </w:rPr>
        <w:t xml:space="preserve"> khiến chính máy chủ dữ liệu từ chối bản ghi chồng lịch, dù yêu cầu đến từ API, từ tác vụ nền hay từ một lần sửa tay trong </w:t>
      </w:r>
      <w:r>
        <w:rPr>
          <w:rFonts w:ascii="Consolas" w:hAnsi="Consolas"/>
          <w:color w:val="8A3012"/>
          <w:sz w:val="23"/>
        </w:rPr>
        <w:t>psql</w:t>
      </w:r>
      <w:r>
        <w:rPr>
          <w:sz w:val="23"/>
        </w:rPr>
        <w:t xml:space="preserve"> </w:t>
      </w:r>
      <w:r>
        <w:rPr>
          <w:color w:val="1B5E9E"/>
          <w:sz w:val="20"/>
          <w:vertAlign w:val="superscript"/>
        </w:rPr>
        <w:t>[177]</w:t>
      </w:r>
      <w:r>
        <w:rPr>
          <w:sz w:val="23"/>
        </w:rPr>
        <w:t xml:space="preserve"> </w:t>
      </w:r>
      <w:r>
        <w:rPr>
          <w:color w:val="1B5E9E"/>
          <w:sz w:val="20"/>
          <w:vertAlign w:val="superscript"/>
        </w:rPr>
        <w:t>[178]</w:t>
      </w:r>
      <w:r>
        <w:rPr>
          <w:sz w:val="23"/>
        </w:rPr>
        <w:t xml:space="preserve">. Ràng buộc đó chỉ chạy khi dữ liệu nằm chung một cơ sở dữ liệu. Tách kho máy và kho đơn là tự vứt công cụ mạnh nhất mình có, rồi phải dựng lại bằng Saga và giao dịch bù trừ, thứ sinh ra cho hệ phân tán chứ không cho 400 lượt thuê một năm </w:t>
      </w:r>
      <w:r>
        <w:rPr>
          <w:color w:val="1B5E9E"/>
          <w:sz w:val="20"/>
          <w:vertAlign w:val="superscript"/>
        </w:rPr>
        <w:t>[179]</w:t>
      </w:r>
      <w:r>
        <w:rPr>
          <w:sz w:val="23"/>
        </w:rPr>
        <w:t>.</w:t>
      </w:r>
    </w:p>
    <w:p>
      <w:pPr>
        <w:spacing w:after="120"/>
      </w:pPr>
      <w:r>
        <w:rPr>
          <w:sz w:val="23"/>
        </w:rPr>
        <w:t xml:space="preserve">Hai lý do nữa. Mọi hệ tham chiếu gần nhất đều là một khối: Snipe-IT là ứng dụng Laravel đơn khối </w:t>
      </w:r>
      <w:r>
        <w:rPr>
          <w:color w:val="1B5E9E"/>
          <w:sz w:val="20"/>
          <w:vertAlign w:val="superscript"/>
        </w:rPr>
        <w:t>[172]</w:t>
      </w:r>
      <w:r>
        <w:rPr>
          <w:sz w:val="23"/>
        </w:rPr>
        <w:t xml:space="preserve">, Koha cũng vậy dù chạy ở hàng nghìn thư viện </w:t>
      </w:r>
      <w:r>
        <w:rPr>
          <w:color w:val="1B5E9E"/>
          <w:sz w:val="20"/>
          <w:vertAlign w:val="superscript"/>
        </w:rPr>
        <w:t>[173]</w:t>
      </w:r>
      <w:r>
        <w:rPr>
          <w:sz w:val="23"/>
        </w:rPr>
        <w:t>. Và về tiền: một khối chạy trên máy chủ ảo 160.000đ mỗi tháng, còn năm dịch vụ cần thêm hàng đợi thông điệp, truy vết phân tán và ít nhất ba máy chủ, vượt xa ngân sách 450.000đ mỗi tháng.</w:t>
      </w:r>
    </w:p>
    <w:p>
      <w:pPr>
        <w:spacing w:after="120"/>
      </w:pPr>
      <w:r>
        <w:rPr>
          <w:sz w:val="23"/>
        </w:rPr>
        <w:t xml:space="preserve">Ranh giới module vẫn được giữ bên trong một khối: bốn thư mục </w:t>
      </w:r>
      <w:r>
        <w:rPr>
          <w:rFonts w:ascii="Consolas" w:hAnsi="Consolas"/>
          <w:color w:val="8A3012"/>
          <w:sz w:val="23"/>
        </w:rPr>
        <w:t>booking/</w:t>
      </w:r>
      <w:r>
        <w:rPr>
          <w:sz w:val="23"/>
        </w:rPr>
        <w:t xml:space="preserve">, </w:t>
      </w:r>
      <w:r>
        <w:rPr>
          <w:rFonts w:ascii="Consolas" w:hAnsi="Consolas"/>
          <w:color w:val="8A3012"/>
          <w:sz w:val="23"/>
        </w:rPr>
        <w:t>inventory/</w:t>
      </w:r>
      <w:r>
        <w:rPr>
          <w:sz w:val="23"/>
        </w:rPr>
        <w:t xml:space="preserve">, </w:t>
      </w:r>
      <w:r>
        <w:rPr>
          <w:rFonts w:ascii="Consolas" w:hAnsi="Consolas"/>
          <w:color w:val="8A3012"/>
          <w:sz w:val="23"/>
        </w:rPr>
        <w:t>billing/</w:t>
      </w:r>
      <w:r>
        <w:rPr>
          <w:sz w:val="23"/>
        </w:rPr>
        <w:t xml:space="preserve">, </w:t>
      </w:r>
      <w:r>
        <w:rPr>
          <w:rFonts w:ascii="Consolas" w:hAnsi="Consolas"/>
          <w:color w:val="8A3012"/>
          <w:sz w:val="23"/>
        </w:rPr>
        <w:t>identity/</w:t>
      </w:r>
      <w:r>
        <w:rPr>
          <w:sz w:val="23"/>
        </w:rPr>
        <w:t xml:space="preserve">, mỗi module chỉ gọi module khác qua một tệp </w:t>
      </w:r>
      <w:r>
        <w:rPr>
          <w:rFonts w:ascii="Consolas" w:hAnsi="Consolas"/>
          <w:color w:val="8A3012"/>
          <w:sz w:val="23"/>
        </w:rPr>
        <w:t>index.ts</w:t>
      </w:r>
      <w:r>
        <w:rPr>
          <w:sz w:val="23"/>
        </w:rPr>
        <w:t xml:space="preserve"> công khai và sở hữu nhóm bảng riêng.</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Điều kiện cụ thể để tách dịch vụ</w:t>
            </w:r>
          </w:p>
          <w:p>
            <w:pPr>
              <w:spacing w:after="0" w:line="300" w:lineRule="auto"/>
              <w:jc w:val="both"/>
            </w:pPr>
            <w:r>
              <w:rPr>
                <w:sz w:val="21"/>
              </w:rPr>
              <w:t>Chỉ tách khi đo được một trong bốn dấu hiệu: đội máy vượt 150 chiếc hoặc trên 500 lượt thuê mỗi tháng; thời gian dựng và kiểm thử vượt 15 phút; lập trình viên thường trực vượt 8 người; hoặc một module cần quy mô riêng. Module tách đầu tiên gần như chắc chắn là MDM, vì tải đều và không cần giao dịch chung với đơn thuê.</w:t>
            </w:r>
          </w:p>
        </w:tc>
      </w:tr>
    </w:tbl>
    <w:p>
      <w:pPr>
        <w:spacing w:after="120" w:line="240" w:lineRule="auto"/>
      </w:pPr>
    </w:p>
    <w:p>
      <w:bookmarkStart w:id="1119" w:name="sec78"/>
      <w:pPr>
        <w:pStyle w:val="Heading2"/>
      </w:pPr>
      <w:r>
        <w:rPr>
          <w:rFonts w:ascii="Arial" w:hAnsi="Arial"/>
          <w:b/>
        </w:rPr>
        <w:t xml:space="preserve">9.3 </w:t>
      </w:r>
      <w:r>
        <w:rPr>
          <w:rFonts w:ascii="Arial" w:hAnsi="Arial"/>
        </w:rPr>
        <w:t>Lựa chọn công nghệ và lý do</w:t>
      </w:r>
      <w:bookmarkEnd w:id="1119"/>
    </w:p>
    <w:p>
      <w:pPr>
        <w:spacing w:after="120"/>
      </w:pPr>
      <w:r>
        <w:rPr>
          <w:sz w:val="23"/>
        </w:rPr>
        <w:t>Bối cảnh ràng buộc: nhóm sinh viên, ngân sách hạ tầng dưới 500.000đ mỗi tháng, phải chạy thật vào đợt thi cuối kỳ gần nhất.</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845"/>
            <w:shd w:val="clear" w:color="auto" w:fill="1B5E9E"/>
          </w:tcPr>
          <w:p>
            <w:pPr>
              <w:spacing w:before="40" w:after="40" w:line="269" w:lineRule="auto"/>
              <w:jc w:val="left"/>
            </w:pPr>
            <w:r>
              <w:rPr>
                <w:rFonts w:ascii="Arial" w:hAnsi="Arial"/>
                <w:b/>
                <w:color w:val="FFFFFF"/>
                <w:sz w:val="20"/>
              </w:rPr>
              <w:t>Lớp</w:t>
            </w:r>
          </w:p>
        </w:tc>
        <w:tc>
          <w:tcPr>
            <w:tcW w:type="dxa" w:w="1691"/>
            <w:shd w:val="clear" w:color="auto" w:fill="1B5E9E"/>
          </w:tcPr>
          <w:p>
            <w:pPr>
              <w:spacing w:before="40" w:after="40" w:line="269" w:lineRule="auto"/>
              <w:jc w:val="left"/>
            </w:pPr>
            <w:r>
              <w:rPr>
                <w:rFonts w:ascii="Arial" w:hAnsi="Arial"/>
                <w:b/>
                <w:color w:val="FFFFFF"/>
                <w:sz w:val="20"/>
              </w:rPr>
              <w:t>Chọn</w:t>
            </w:r>
          </w:p>
        </w:tc>
        <w:tc>
          <w:tcPr>
            <w:tcW w:type="dxa" w:w="1268"/>
            <w:shd w:val="clear" w:color="auto" w:fill="1B5E9E"/>
          </w:tcPr>
          <w:p>
            <w:pPr>
              <w:spacing w:before="40" w:after="40" w:line="269" w:lineRule="auto"/>
              <w:jc w:val="left"/>
            </w:pPr>
            <w:r>
              <w:rPr>
                <w:rFonts w:ascii="Arial" w:hAnsi="Arial"/>
                <w:b/>
                <w:color w:val="FFFFFF"/>
                <w:sz w:val="20"/>
              </w:rPr>
              <w:t>Đã cân nhắc</w:t>
            </w:r>
          </w:p>
        </w:tc>
        <w:tc>
          <w:tcPr>
            <w:tcW w:type="dxa" w:w="2958"/>
            <w:shd w:val="clear" w:color="auto" w:fill="1B5E9E"/>
          </w:tcPr>
          <w:p>
            <w:pPr>
              <w:spacing w:before="40" w:after="40" w:line="269" w:lineRule="auto"/>
              <w:jc w:val="left"/>
            </w:pPr>
            <w:r>
              <w:rPr>
                <w:rFonts w:ascii="Arial" w:hAnsi="Arial"/>
                <w:b/>
                <w:color w:val="FFFFFF"/>
                <w:sz w:val="20"/>
              </w:rPr>
              <w:t>Lý do chọn</w:t>
            </w:r>
          </w:p>
        </w:tc>
        <w:tc>
          <w:tcPr>
            <w:tcW w:type="dxa" w:w="2536"/>
            <w:shd w:val="clear" w:color="auto" w:fill="1B5E9E"/>
          </w:tcPr>
          <w:p>
            <w:pPr>
              <w:spacing w:before="40" w:after="40" w:line="269" w:lineRule="auto"/>
              <w:jc w:val="left"/>
            </w:pPr>
            <w:r>
              <w:rPr>
                <w:rFonts w:ascii="Arial" w:hAnsi="Arial"/>
                <w:b/>
                <w:color w:val="FFFFFF"/>
                <w:sz w:val="20"/>
              </w:rPr>
              <w:t>Rủi ro của lựa chọn</w:t>
            </w:r>
          </w:p>
        </w:tc>
      </w:tr>
      <w:tr>
        <w:tc>
          <w:tcPr>
            <w:tcW w:type="dxa" w:w="845"/>
          </w:tcPr>
          <w:p>
            <w:pPr>
              <w:spacing w:before="40" w:after="40" w:line="269" w:lineRule="auto"/>
              <w:jc w:val="left"/>
            </w:pPr>
            <w:r>
              <w:rPr>
                <w:rFonts w:ascii="Arial" w:hAnsi="Arial"/>
                <w:sz w:val="20"/>
              </w:rPr>
              <w:t>Ngôn ngữ và khung web</w:t>
            </w:r>
          </w:p>
        </w:tc>
        <w:tc>
          <w:tcPr>
            <w:tcW w:type="dxa" w:w="1691"/>
          </w:tcPr>
          <w:p>
            <w:pPr>
              <w:spacing w:before="40" w:after="40" w:line="269" w:lineRule="auto"/>
              <w:jc w:val="left"/>
            </w:pPr>
            <w:r>
              <w:rPr>
                <w:rFonts w:ascii="Arial" w:hAnsi="Arial"/>
                <w:sz w:val="20"/>
              </w:rPr>
              <w:t>TypeScript trên Next.js 16, một khối dựng cả giao diện lẫn API</w:t>
            </w:r>
          </w:p>
        </w:tc>
        <w:tc>
          <w:tcPr>
            <w:tcW w:type="dxa" w:w="1268"/>
          </w:tcPr>
          <w:p>
            <w:pPr>
              <w:spacing w:before="40" w:after="40" w:line="269" w:lineRule="auto"/>
              <w:jc w:val="left"/>
            </w:pPr>
            <w:r>
              <w:rPr>
                <w:rFonts w:ascii="Arial" w:hAnsi="Arial"/>
                <w:sz w:val="20"/>
              </w:rPr>
              <w:t>Laravel 13 với Livewire; Go với templ và HTMX</w:t>
            </w:r>
          </w:p>
        </w:tc>
        <w:tc>
          <w:tcPr>
            <w:tcW w:type="dxa" w:w="2958"/>
          </w:tcPr>
          <w:p>
            <w:pPr>
              <w:spacing w:before="40" w:after="40" w:line="269" w:lineRule="auto"/>
              <w:jc w:val="left"/>
            </w:pPr>
            <w:r>
              <w:rPr>
                <w:rFonts w:ascii="Arial" w:hAnsi="Arial"/>
                <w:sz w:val="20"/>
              </w:rPr>
              <w:t xml:space="preserve">Sinh viên Đại học FPT đã quen JavaScript và React nên chi phí học gần bằng không, và chỉ cần một ngôn ngữ cho cả hai đầu </w:t>
            </w:r>
            <w:r>
              <w:rPr>
                <w:rFonts w:ascii="Arial" w:hAnsi="Arial"/>
                <w:color w:val="1B5E9E"/>
                <w:sz w:val="17"/>
                <w:vertAlign w:val="superscript"/>
              </w:rPr>
              <w:t>[180]</w:t>
            </w:r>
            <w:r>
              <w:rPr>
                <w:rFonts w:ascii="Arial" w:hAnsi="Arial"/>
                <w:sz w:val="20"/>
              </w:rPr>
              <w:t xml:space="preserve"> </w:t>
            </w:r>
            <w:r>
              <w:rPr>
                <w:rFonts w:ascii="Arial" w:hAnsi="Arial"/>
                <w:color w:val="1B5E9E"/>
                <w:sz w:val="17"/>
                <w:vertAlign w:val="superscript"/>
              </w:rPr>
              <w:t>[181]</w:t>
            </w:r>
          </w:p>
        </w:tc>
        <w:tc>
          <w:tcPr>
            <w:tcW w:type="dxa" w:w="2536"/>
          </w:tcPr>
          <w:p>
            <w:pPr>
              <w:spacing w:before="40" w:after="40" w:line="269" w:lineRule="auto"/>
              <w:jc w:val="left"/>
            </w:pPr>
            <w:r>
              <w:rPr>
                <w:rFonts w:ascii="Arial" w:hAnsi="Arial"/>
                <w:sz w:val="20"/>
              </w:rPr>
              <w:t xml:space="preserve">Laravel có sẵn hàng đợi, lịch chạy và bảng quản trị Filament nên đội nhỏ ra sản phẩm nhanh hơn </w:t>
            </w:r>
            <w:r>
              <w:rPr>
                <w:rFonts w:ascii="Arial" w:hAnsi="Arial"/>
                <w:color w:val="1B5E9E"/>
                <w:sz w:val="17"/>
                <w:vertAlign w:val="superscript"/>
              </w:rPr>
              <w:t>[182]</w:t>
            </w:r>
            <w:r>
              <w:rPr>
                <w:rFonts w:ascii="Arial" w:hAnsi="Arial"/>
                <w:sz w:val="20"/>
              </w:rPr>
              <w:t>; chọn Next.js là phải tự dựng bảng quản trị kho máy, ước thêm hai tuần công</w:t>
            </w:r>
          </w:p>
        </w:tc>
      </w:tr>
      <w:tr>
        <w:tc>
          <w:tcPr>
            <w:tcW w:type="dxa" w:w="845"/>
            <w:shd w:val="clear" w:color="auto" w:fill="F7F9FB"/>
          </w:tcPr>
          <w:p>
            <w:pPr>
              <w:spacing w:before="40" w:after="40" w:line="269" w:lineRule="auto"/>
              <w:jc w:val="left"/>
            </w:pPr>
            <w:r>
              <w:rPr>
                <w:rFonts w:ascii="Arial" w:hAnsi="Arial"/>
                <w:sz w:val="20"/>
              </w:rPr>
              <w:t>Cơ sở dữ liệu</w:t>
            </w:r>
          </w:p>
        </w:tc>
        <w:tc>
          <w:tcPr>
            <w:tcW w:type="dxa" w:w="1691"/>
            <w:shd w:val="clear" w:color="auto" w:fill="F7F9FB"/>
          </w:tcPr>
          <w:p>
            <w:pPr>
              <w:spacing w:before="40" w:after="40" w:line="269" w:lineRule="auto"/>
              <w:jc w:val="left"/>
            </w:pPr>
            <w:r>
              <w:rPr>
                <w:rFonts w:ascii="Arial" w:hAnsi="Arial"/>
                <w:sz w:val="20"/>
              </w:rPr>
              <w:t xml:space="preserve">PostgreSQL 17 với extension </w:t>
            </w:r>
            <w:r>
              <w:rPr>
                <w:rFonts w:ascii="Arial" w:hAnsi="Arial"/>
                <w:color w:val="8A3012"/>
                <w:sz w:val="20"/>
              </w:rPr>
              <w:t>btree_gist</w:t>
            </w:r>
          </w:p>
        </w:tc>
        <w:tc>
          <w:tcPr>
            <w:tcW w:type="dxa" w:w="1268"/>
            <w:shd w:val="clear" w:color="auto" w:fill="F7F9FB"/>
          </w:tcPr>
          <w:p>
            <w:pPr>
              <w:spacing w:before="40" w:after="40" w:line="269" w:lineRule="auto"/>
              <w:jc w:val="left"/>
            </w:pPr>
            <w:r>
              <w:rPr>
                <w:rFonts w:ascii="Arial" w:hAnsi="Arial"/>
                <w:sz w:val="20"/>
              </w:rPr>
              <w:t>MySQL 8; MariaDB</w:t>
            </w:r>
          </w:p>
        </w:tc>
        <w:tc>
          <w:tcPr>
            <w:tcW w:type="dxa" w:w="2958"/>
            <w:shd w:val="clear" w:color="auto" w:fill="F7F9FB"/>
          </w:tcPr>
          <w:p>
            <w:pPr>
              <w:spacing w:before="40" w:after="40" w:line="269" w:lineRule="auto"/>
              <w:jc w:val="left"/>
            </w:pPr>
            <w:r>
              <w:rPr>
                <w:rFonts w:ascii="Arial" w:hAnsi="Arial"/>
                <w:sz w:val="20"/>
              </w:rPr>
              <w:t xml:space="preserve">MySQL </w:t>
            </w:r>
            <w:r>
              <w:rPr>
                <w:rFonts w:ascii="Arial" w:hAnsi="Arial"/>
                <w:b/>
                <w:sz w:val="20"/>
              </w:rPr>
              <w:t>không có</w:t>
            </w:r>
            <w:r>
              <w:rPr>
                <w:rFonts w:ascii="Arial" w:hAnsi="Arial"/>
                <w:sz w:val="20"/>
              </w:rPr>
              <w:t xml:space="preserve"> </w:t>
            </w:r>
            <w:r>
              <w:rPr>
                <w:rFonts w:ascii="Arial" w:hAnsi="Arial"/>
                <w:color w:val="8A3012"/>
                <w:sz w:val="20"/>
              </w:rPr>
              <w:t>EXCLUDE</w:t>
            </w:r>
            <w:r>
              <w:rPr>
                <w:rFonts w:ascii="Arial" w:hAnsi="Arial"/>
                <w:sz w:val="20"/>
              </w:rPr>
              <w:t xml:space="preserve"> và không có kiểu range; Koha lẫn LibreBooking đều chạy MySQL nên đều phải kiểm tra trùng lịch bằng mã ứng dụng </w:t>
            </w:r>
            <w:r>
              <w:rPr>
                <w:rFonts w:ascii="Arial" w:hAnsi="Arial"/>
                <w:color w:val="1B5E9E"/>
                <w:sz w:val="17"/>
                <w:vertAlign w:val="superscript"/>
              </w:rPr>
              <w:t>[183]</w:t>
            </w:r>
            <w:r>
              <w:rPr>
                <w:rFonts w:ascii="Arial" w:hAnsi="Arial"/>
                <w:sz w:val="20"/>
              </w:rPr>
              <w:t xml:space="preserve"> </w:t>
            </w:r>
            <w:r>
              <w:rPr>
                <w:rFonts w:ascii="Arial" w:hAnsi="Arial"/>
                <w:color w:val="1B5E9E"/>
                <w:sz w:val="17"/>
                <w:vertAlign w:val="superscript"/>
              </w:rPr>
              <w:t>[184]</w:t>
            </w:r>
          </w:p>
        </w:tc>
        <w:tc>
          <w:tcPr>
            <w:tcW w:type="dxa" w:w="2536"/>
            <w:shd w:val="clear" w:color="auto" w:fill="F7F9FB"/>
          </w:tcPr>
          <w:p>
            <w:pPr>
              <w:spacing w:before="40" w:after="40" w:line="269" w:lineRule="auto"/>
              <w:jc w:val="left"/>
            </w:pPr>
            <w:r>
              <w:rPr>
                <w:rFonts w:ascii="Arial" w:hAnsi="Arial"/>
                <w:sz w:val="20"/>
              </w:rPr>
              <w:t xml:space="preserve">Hosting rẻ trong nước thiên về MySQL nên phải thuê máy chủ ảo; nhóm phải học </w:t>
            </w:r>
            <w:r>
              <w:rPr>
                <w:rFonts w:ascii="Arial" w:hAnsi="Arial"/>
                <w:color w:val="8A3012"/>
                <w:sz w:val="20"/>
              </w:rPr>
              <w:t>tstzrange</w:t>
            </w:r>
            <w:r>
              <w:rPr>
                <w:rFonts w:ascii="Arial" w:hAnsi="Arial"/>
                <w:sz w:val="20"/>
              </w:rPr>
              <w:t xml:space="preserve"> và biên nửa mở </w:t>
            </w:r>
            <w:r>
              <w:rPr>
                <w:rFonts w:ascii="Arial" w:hAnsi="Arial"/>
                <w:color w:val="8A3012"/>
                <w:sz w:val="20"/>
              </w:rPr>
              <w:t>[)</w:t>
            </w:r>
          </w:p>
        </w:tc>
      </w:tr>
      <w:tr>
        <w:tc>
          <w:tcPr>
            <w:tcW w:type="dxa" w:w="845"/>
          </w:tcPr>
          <w:p>
            <w:pPr>
              <w:spacing w:before="40" w:after="40" w:line="269" w:lineRule="auto"/>
              <w:jc w:val="left"/>
            </w:pPr>
            <w:r>
              <w:rPr>
                <w:rFonts w:ascii="Arial" w:hAnsi="Arial"/>
                <w:sz w:val="20"/>
              </w:rPr>
              <w:t>Lớp truy cập dữ liệu</w:t>
            </w:r>
          </w:p>
        </w:tc>
        <w:tc>
          <w:tcPr>
            <w:tcW w:type="dxa" w:w="1691"/>
          </w:tcPr>
          <w:p>
            <w:pPr>
              <w:spacing w:before="40" w:after="40" w:line="269" w:lineRule="auto"/>
              <w:jc w:val="left"/>
            </w:pPr>
            <w:r>
              <w:rPr>
                <w:rFonts w:ascii="Arial" w:hAnsi="Arial"/>
                <w:sz w:val="20"/>
              </w:rPr>
              <w:t xml:space="preserve">Drizzle ORM, di trú bằng </w:t>
            </w:r>
            <w:r>
              <w:rPr>
                <w:rFonts w:ascii="Arial" w:hAnsi="Arial"/>
                <w:color w:val="8A3012"/>
                <w:sz w:val="20"/>
              </w:rPr>
              <w:t>drizzle-kit</w:t>
            </w:r>
          </w:p>
        </w:tc>
        <w:tc>
          <w:tcPr>
            <w:tcW w:type="dxa" w:w="1268"/>
          </w:tcPr>
          <w:p>
            <w:pPr>
              <w:spacing w:before="40" w:after="40" w:line="269" w:lineRule="auto"/>
              <w:jc w:val="left"/>
            </w:pPr>
            <w:r>
              <w:rPr>
                <w:rFonts w:ascii="Arial" w:hAnsi="Arial"/>
                <w:sz w:val="20"/>
              </w:rPr>
              <w:t>Prisma 8; SQL thuần</w:t>
            </w:r>
          </w:p>
        </w:tc>
        <w:tc>
          <w:tcPr>
            <w:tcW w:type="dxa" w:w="2958"/>
          </w:tcPr>
          <w:p>
            <w:pPr>
              <w:spacing w:before="40" w:after="40" w:line="269" w:lineRule="auto"/>
              <w:jc w:val="left"/>
            </w:pPr>
            <w:r>
              <w:rPr>
                <w:rFonts w:ascii="Arial" w:hAnsi="Arial"/>
                <w:sz w:val="20"/>
              </w:rPr>
              <w:t xml:space="preserve">Prisma hỗ trợ kiểu range kém hơn, trong khi </w:t>
            </w:r>
            <w:r>
              <w:rPr>
                <w:rFonts w:ascii="Arial" w:hAnsi="Arial"/>
                <w:color w:val="8A3012"/>
                <w:sz w:val="20"/>
              </w:rPr>
              <w:t>tstzrange</w:t>
            </w:r>
            <w:r>
              <w:rPr>
                <w:rFonts w:ascii="Arial" w:hAnsi="Arial"/>
                <w:sz w:val="20"/>
              </w:rPr>
              <w:t xml:space="preserve"> là trung tâm bài toán </w:t>
            </w:r>
            <w:r>
              <w:rPr>
                <w:rFonts w:ascii="Arial" w:hAnsi="Arial"/>
                <w:color w:val="1B5E9E"/>
                <w:sz w:val="17"/>
                <w:vertAlign w:val="superscript"/>
              </w:rPr>
              <w:t>[185]</w:t>
            </w:r>
          </w:p>
        </w:tc>
        <w:tc>
          <w:tcPr>
            <w:tcW w:type="dxa" w:w="2536"/>
          </w:tcPr>
          <w:p>
            <w:pPr>
              <w:spacing w:before="40" w:after="40" w:line="269" w:lineRule="auto"/>
              <w:jc w:val="left"/>
            </w:pPr>
            <w:r>
              <w:rPr>
                <w:rFonts w:ascii="Arial" w:hAnsi="Arial"/>
                <w:sz w:val="20"/>
              </w:rPr>
              <w:t xml:space="preserve">Cộng đồng nhỏ, ít tài liệu tiếng Việt; </w:t>
            </w:r>
            <w:r>
              <w:rPr>
                <w:rFonts w:ascii="Arial" w:hAnsi="Arial"/>
                <w:color w:val="8A3012"/>
                <w:sz w:val="20"/>
              </w:rPr>
              <w:t>EXCLUDE</w:t>
            </w:r>
            <w:r>
              <w:rPr>
                <w:rFonts w:ascii="Arial" w:hAnsi="Arial"/>
                <w:sz w:val="20"/>
              </w:rPr>
              <w:t xml:space="preserve"> vẫn phải viết bằng SQL thô</w:t>
            </w:r>
          </w:p>
        </w:tc>
      </w:tr>
      <w:tr>
        <w:tc>
          <w:tcPr>
            <w:tcW w:type="dxa" w:w="845"/>
            <w:shd w:val="clear" w:color="auto" w:fill="F7F9FB"/>
          </w:tcPr>
          <w:p>
            <w:pPr>
              <w:spacing w:before="40" w:after="40" w:line="269" w:lineRule="auto"/>
              <w:jc w:val="left"/>
            </w:pPr>
            <w:r>
              <w:rPr>
                <w:rFonts w:ascii="Arial" w:hAnsi="Arial"/>
                <w:sz w:val="20"/>
              </w:rPr>
              <w:t>Hàng đợi và bộ nhớ đệm</w:t>
            </w:r>
          </w:p>
        </w:tc>
        <w:tc>
          <w:tcPr>
            <w:tcW w:type="dxa" w:w="1691"/>
            <w:shd w:val="clear" w:color="auto" w:fill="F7F9FB"/>
          </w:tcPr>
          <w:p>
            <w:pPr>
              <w:spacing w:before="40" w:after="40" w:line="269" w:lineRule="auto"/>
              <w:jc w:val="left"/>
            </w:pPr>
            <w:r>
              <w:rPr>
                <w:rFonts w:ascii="Arial" w:hAnsi="Arial"/>
                <w:sz w:val="20"/>
              </w:rPr>
              <w:t>Redis 7 với BullMQ; Redis giữ phiên và bộ đếm tần suất</w:t>
            </w:r>
          </w:p>
        </w:tc>
        <w:tc>
          <w:tcPr>
            <w:tcW w:type="dxa" w:w="1268"/>
            <w:shd w:val="clear" w:color="auto" w:fill="F7F9FB"/>
          </w:tcPr>
          <w:p>
            <w:pPr>
              <w:spacing w:before="40" w:after="40" w:line="269" w:lineRule="auto"/>
              <w:jc w:val="left"/>
            </w:pPr>
            <w:r>
              <w:rPr>
                <w:rFonts w:ascii="Arial" w:hAnsi="Arial"/>
                <w:sz w:val="20"/>
              </w:rPr>
              <w:t xml:space="preserve">Hàng đợi trên PostgreSQL bằng </w:t>
            </w:r>
            <w:r>
              <w:rPr>
                <w:rFonts w:ascii="Arial" w:hAnsi="Arial"/>
                <w:color w:val="8A3012"/>
                <w:sz w:val="20"/>
              </w:rPr>
              <w:t>FOR UPDATE SKIP LOCKED</w:t>
            </w:r>
            <w:r>
              <w:rPr>
                <w:rFonts w:ascii="Arial" w:hAnsi="Arial"/>
                <w:sz w:val="20"/>
              </w:rPr>
              <w:t>; khoá phân tán Redis</w:t>
            </w:r>
          </w:p>
        </w:tc>
        <w:tc>
          <w:tcPr>
            <w:tcW w:type="dxa" w:w="2958"/>
            <w:shd w:val="clear" w:color="auto" w:fill="F7F9FB"/>
          </w:tcPr>
          <w:p>
            <w:pPr>
              <w:spacing w:before="40" w:after="40" w:line="269" w:lineRule="auto"/>
              <w:jc w:val="left"/>
            </w:pPr>
            <w:r>
              <w:rPr>
                <w:rFonts w:ascii="Arial" w:hAnsi="Arial"/>
                <w:sz w:val="20"/>
              </w:rPr>
              <w:t>Cần lịch chạy mỗi phút để nhả suất kho hết hạn và nhắc hạn; BullMQ có sẵn thử lại giãn cách và hàng đợi chết</w:t>
            </w:r>
          </w:p>
        </w:tc>
        <w:tc>
          <w:tcPr>
            <w:tcW w:type="dxa" w:w="2536"/>
            <w:shd w:val="clear" w:color="auto" w:fill="F7F9FB"/>
          </w:tcPr>
          <w:p>
            <w:pPr>
              <w:spacing w:before="40" w:after="40" w:line="269" w:lineRule="auto"/>
              <w:jc w:val="left"/>
            </w:pPr>
            <w:r>
              <w:rPr>
                <w:rFonts w:ascii="Arial" w:hAnsi="Arial"/>
                <w:sz w:val="20"/>
              </w:rPr>
              <w:t xml:space="preserve">Thêm một tiến trình phải giám sát. Nhóm </w:t>
            </w:r>
            <w:r>
              <w:rPr>
                <w:rFonts w:ascii="Arial" w:hAnsi="Arial"/>
                <w:b/>
                <w:sz w:val="20"/>
              </w:rPr>
              <w:t>không</w:t>
            </w:r>
            <w:r>
              <w:rPr>
                <w:rFonts w:ascii="Arial" w:hAnsi="Arial"/>
                <w:sz w:val="20"/>
              </w:rPr>
              <w:t xml:space="preserve"> dùng khoá phân tán Redis chống trùng lịch vì </w:t>
            </w:r>
            <w:r>
              <w:rPr>
                <w:rFonts w:ascii="Arial" w:hAnsi="Arial"/>
                <w:color w:val="8A3012"/>
                <w:sz w:val="20"/>
              </w:rPr>
              <w:t>EXCLUDE</w:t>
            </w:r>
            <w:r>
              <w:rPr>
                <w:rFonts w:ascii="Arial" w:hAnsi="Arial"/>
                <w:sz w:val="20"/>
              </w:rPr>
              <w:t xml:space="preserve"> đã giải triệt để </w:t>
            </w:r>
            <w:r>
              <w:rPr>
                <w:rFonts w:ascii="Arial" w:hAnsi="Arial"/>
                <w:color w:val="1B5E9E"/>
                <w:sz w:val="17"/>
                <w:vertAlign w:val="superscript"/>
              </w:rPr>
              <w:t>[186]</w:t>
            </w:r>
          </w:p>
        </w:tc>
      </w:tr>
      <w:tr>
        <w:tc>
          <w:tcPr>
            <w:tcW w:type="dxa" w:w="845"/>
          </w:tcPr>
          <w:p>
            <w:pPr>
              <w:spacing w:before="40" w:after="40" w:line="269" w:lineRule="auto"/>
              <w:jc w:val="left"/>
            </w:pPr>
            <w:r>
              <w:rPr>
                <w:rFonts w:ascii="Arial" w:hAnsi="Arial"/>
                <w:sz w:val="20"/>
              </w:rPr>
              <w:t>Lưu trữ ảnh</w:t>
            </w:r>
          </w:p>
        </w:tc>
        <w:tc>
          <w:tcPr>
            <w:tcW w:type="dxa" w:w="1691"/>
          </w:tcPr>
          <w:p>
            <w:pPr>
              <w:spacing w:before="40" w:after="40" w:line="269" w:lineRule="auto"/>
              <w:jc w:val="left"/>
            </w:pPr>
            <w:r>
              <w:rPr>
                <w:rFonts w:ascii="Arial" w:hAnsi="Arial"/>
                <w:sz w:val="20"/>
              </w:rPr>
              <w:t xml:space="preserve">Kho đối tượng tương thích S3, đường dẫn ký sẵn hạn 15 phút, mã băm ở </w:t>
            </w:r>
            <w:r>
              <w:rPr>
                <w:rFonts w:ascii="Arial" w:hAnsi="Arial"/>
                <w:color w:val="8A3012"/>
                <w:sz w:val="20"/>
              </w:rPr>
              <w:t>handover_photos.sha256</w:t>
            </w:r>
          </w:p>
        </w:tc>
        <w:tc>
          <w:tcPr>
            <w:tcW w:type="dxa" w:w="1268"/>
          </w:tcPr>
          <w:p>
            <w:pPr>
              <w:spacing w:before="40" w:after="40" w:line="269" w:lineRule="auto"/>
              <w:jc w:val="left"/>
            </w:pPr>
            <w:r>
              <w:rPr>
                <w:rFonts w:ascii="Arial" w:hAnsi="Arial"/>
                <w:sz w:val="20"/>
              </w:rPr>
              <w:t xml:space="preserve">Lưu </w:t>
            </w:r>
            <w:r>
              <w:rPr>
                <w:rFonts w:ascii="Arial" w:hAnsi="Arial"/>
                <w:color w:val="8A3012"/>
                <w:sz w:val="20"/>
              </w:rPr>
              <w:t>bytea</w:t>
            </w:r>
            <w:r>
              <w:rPr>
                <w:rFonts w:ascii="Arial" w:hAnsi="Arial"/>
                <w:sz w:val="20"/>
              </w:rPr>
              <w:t xml:space="preserve"> trong PostgreSQL; lưu thẳng trên đĩa</w:t>
            </w:r>
          </w:p>
        </w:tc>
        <w:tc>
          <w:tcPr>
            <w:tcW w:type="dxa" w:w="2958"/>
          </w:tcPr>
          <w:p>
            <w:pPr>
              <w:spacing w:before="40" w:after="40" w:line="269" w:lineRule="auto"/>
              <w:jc w:val="left"/>
            </w:pPr>
            <w:r>
              <w:rPr>
                <w:rFonts w:ascii="Arial" w:hAnsi="Arial"/>
                <w:sz w:val="20"/>
              </w:rPr>
              <w:t xml:space="preserve">Sáu ảnh mỗi chiều bàn giao nhân 400 lượt là vài nghìn tệp mỗi năm; mã băm là bằng chứng ảnh chưa bị thay khi tranh chấp </w:t>
            </w:r>
            <w:r>
              <w:rPr>
                <w:rFonts w:ascii="Arial" w:hAnsi="Arial"/>
                <w:color w:val="1B5E9E"/>
                <w:sz w:val="17"/>
                <w:vertAlign w:val="superscript"/>
              </w:rPr>
              <w:t>[156]</w:t>
            </w:r>
          </w:p>
        </w:tc>
        <w:tc>
          <w:tcPr>
            <w:tcW w:type="dxa" w:w="2536"/>
          </w:tcPr>
          <w:p>
            <w:pPr>
              <w:spacing w:before="40" w:after="40" w:line="269" w:lineRule="auto"/>
              <w:jc w:val="left"/>
            </w:pPr>
            <w:r>
              <w:rPr>
                <w:rFonts w:ascii="Arial" w:hAnsi="Arial"/>
                <w:sz w:val="20"/>
              </w:rPr>
              <w:t>Phụ thuộc nhà cung cấp ngoài; ảnh eKYC là dữ liệu nhạy cảm nên bắt buộc mã hoá khi lưu và xoá sau 90 ngày</w:t>
            </w:r>
          </w:p>
        </w:tc>
      </w:tr>
      <w:tr>
        <w:tc>
          <w:tcPr>
            <w:tcW w:type="dxa" w:w="845"/>
            <w:shd w:val="clear" w:color="auto" w:fill="F7F9FB"/>
          </w:tcPr>
          <w:p>
            <w:pPr>
              <w:spacing w:before="40" w:after="40" w:line="269" w:lineRule="auto"/>
              <w:jc w:val="left"/>
            </w:pPr>
            <w:r>
              <w:rPr>
                <w:rFonts w:ascii="Arial" w:hAnsi="Arial"/>
                <w:sz w:val="20"/>
              </w:rPr>
              <w:t>Xác thực</w:t>
            </w:r>
          </w:p>
        </w:tc>
        <w:tc>
          <w:tcPr>
            <w:tcW w:type="dxa" w:w="1691"/>
            <w:shd w:val="clear" w:color="auto" w:fill="F7F9FB"/>
          </w:tcPr>
          <w:p>
            <w:pPr>
              <w:spacing w:before="40" w:after="40" w:line="269" w:lineRule="auto"/>
              <w:jc w:val="left"/>
            </w:pPr>
            <w:r>
              <w:rPr>
                <w:rFonts w:ascii="Arial" w:hAnsi="Arial"/>
                <w:sz w:val="20"/>
              </w:rPr>
              <w:t xml:space="preserve">Liên kết đăng nhập một lần tới email </w:t>
            </w:r>
            <w:r>
              <w:rPr>
                <w:rFonts w:ascii="Arial" w:hAnsi="Arial"/>
                <w:color w:val="8A3012"/>
                <w:sz w:val="20"/>
              </w:rPr>
              <w:t>@fpt.edu.vn</w:t>
            </w:r>
            <w:r>
              <w:rPr>
                <w:rFonts w:ascii="Arial" w:hAnsi="Arial"/>
                <w:sz w:val="20"/>
              </w:rPr>
              <w:t xml:space="preserve">, phiên trong Redis, ba vai </w:t>
            </w:r>
            <w:r>
              <w:rPr>
                <w:rFonts w:ascii="Arial" w:hAnsi="Arial"/>
                <w:color w:val="8A3012"/>
                <w:sz w:val="20"/>
              </w:rPr>
              <w:t>student</w:t>
            </w:r>
            <w:r>
              <w:rPr>
                <w:rFonts w:ascii="Arial" w:hAnsi="Arial"/>
                <w:sz w:val="20"/>
              </w:rPr>
              <w:t xml:space="preserve">, </w:t>
            </w:r>
            <w:r>
              <w:rPr>
                <w:rFonts w:ascii="Arial" w:hAnsi="Arial"/>
                <w:color w:val="8A3012"/>
                <w:sz w:val="20"/>
              </w:rPr>
              <w:t>staff</w:t>
            </w:r>
            <w:r>
              <w:rPr>
                <w:rFonts w:ascii="Arial" w:hAnsi="Arial"/>
                <w:sz w:val="20"/>
              </w:rPr>
              <w:t xml:space="preserve">, </w:t>
            </w:r>
            <w:r>
              <w:rPr>
                <w:rFonts w:ascii="Arial" w:hAnsi="Arial"/>
                <w:color w:val="8A3012"/>
                <w:sz w:val="20"/>
              </w:rPr>
              <w:t>admin</w:t>
            </w:r>
            <w:r>
              <w:rPr>
                <w:rFonts w:ascii="Arial" w:hAnsi="Arial"/>
                <w:sz w:val="20"/>
              </w:rPr>
              <w:t>; eKYC thuê ngoài</w:t>
            </w:r>
          </w:p>
        </w:tc>
        <w:tc>
          <w:tcPr>
            <w:tcW w:type="dxa" w:w="1268"/>
            <w:shd w:val="clear" w:color="auto" w:fill="F7F9FB"/>
          </w:tcPr>
          <w:p>
            <w:pPr>
              <w:spacing w:before="40" w:after="40" w:line="269" w:lineRule="auto"/>
              <w:jc w:val="left"/>
            </w:pPr>
            <w:r>
              <w:rPr>
                <w:rFonts w:ascii="Arial" w:hAnsi="Arial"/>
                <w:sz w:val="20"/>
              </w:rPr>
              <w:t>Mật khẩu; đăng nhập Google; tự đối chiếu khuôn mặt</w:t>
            </w:r>
          </w:p>
        </w:tc>
        <w:tc>
          <w:tcPr>
            <w:tcW w:type="dxa" w:w="2958"/>
            <w:shd w:val="clear" w:color="auto" w:fill="F7F9FB"/>
          </w:tcPr>
          <w:p>
            <w:pPr>
              <w:spacing w:before="40" w:after="40" w:line="269" w:lineRule="auto"/>
              <w:jc w:val="left"/>
            </w:pPr>
            <w:r>
              <w:rPr>
                <w:rFonts w:ascii="Arial" w:hAnsi="Arial"/>
                <w:sz w:val="20"/>
              </w:rPr>
              <w:t xml:space="preserve">Bắt buộc email trường là lớp sàng lọc đầu vào rẻ và mạnh nhất; kiểm tra khuôn mặt sống là bài toán chuyên ngành, nhà cung cấp trong nước có tài liệu tích hợp sẵn </w:t>
            </w:r>
            <w:r>
              <w:rPr>
                <w:rFonts w:ascii="Arial" w:hAnsi="Arial"/>
                <w:color w:val="1B5E9E"/>
                <w:sz w:val="17"/>
                <w:vertAlign w:val="superscript"/>
              </w:rPr>
              <w:t>[126]</w:t>
            </w:r>
            <w:r>
              <w:rPr>
                <w:rFonts w:ascii="Arial" w:hAnsi="Arial"/>
                <w:sz w:val="20"/>
              </w:rPr>
              <w:t xml:space="preserve"> </w:t>
            </w:r>
            <w:r>
              <w:rPr>
                <w:rFonts w:ascii="Arial" w:hAnsi="Arial"/>
                <w:color w:val="1B5E9E"/>
                <w:sz w:val="17"/>
                <w:vertAlign w:val="superscript"/>
              </w:rPr>
              <w:t>[121]</w:t>
            </w:r>
          </w:p>
        </w:tc>
        <w:tc>
          <w:tcPr>
            <w:tcW w:type="dxa" w:w="2536"/>
            <w:shd w:val="clear" w:color="auto" w:fill="F7F9FB"/>
          </w:tcPr>
          <w:p>
            <w:pPr>
              <w:spacing w:before="40" w:after="40" w:line="269" w:lineRule="auto"/>
              <w:jc w:val="left"/>
            </w:pPr>
            <w:r>
              <w:rPr>
                <w:rFonts w:ascii="Arial" w:hAnsi="Arial"/>
                <w:sz w:val="20"/>
              </w:rPr>
              <w:t>Phụ thuộc máy chủ thư của trường; giá eKYC theo lượt chưa xác minh được</w:t>
            </w:r>
          </w:p>
        </w:tc>
      </w:tr>
      <w:tr>
        <w:tc>
          <w:tcPr>
            <w:tcW w:type="dxa" w:w="845"/>
          </w:tcPr>
          <w:p>
            <w:pPr>
              <w:spacing w:before="40" w:after="40" w:line="269" w:lineRule="auto"/>
              <w:jc w:val="left"/>
            </w:pPr>
            <w:r>
              <w:rPr>
                <w:rFonts w:ascii="Arial" w:hAnsi="Arial"/>
                <w:sz w:val="20"/>
              </w:rPr>
              <w:t>Thư viện máy trạng thái</w:t>
            </w:r>
          </w:p>
        </w:tc>
        <w:tc>
          <w:tcPr>
            <w:tcW w:type="dxa" w:w="1691"/>
          </w:tcPr>
          <w:p>
            <w:pPr>
              <w:spacing w:before="40" w:after="40" w:line="269" w:lineRule="auto"/>
              <w:jc w:val="left"/>
            </w:pPr>
            <w:r>
              <w:rPr>
                <w:rFonts w:ascii="Arial" w:hAnsi="Arial"/>
                <w:sz w:val="20"/>
              </w:rPr>
              <w:t xml:space="preserve">Bảng </w:t>
            </w:r>
            <w:r>
              <w:rPr>
                <w:rFonts w:ascii="Arial" w:hAnsi="Arial"/>
                <w:color w:val="8A3012"/>
                <w:sz w:val="20"/>
              </w:rPr>
              <w:t>order_state_transitions(from_state, event, to_state)</w:t>
            </w:r>
            <w:r>
              <w:rPr>
                <w:rFonts w:ascii="Arial" w:hAnsi="Arial"/>
                <w:sz w:val="20"/>
              </w:rPr>
              <w:t xml:space="preserve"> cộng </w:t>
            </w:r>
            <w:r>
              <w:rPr>
                <w:rFonts w:ascii="Arial" w:hAnsi="Arial"/>
                <w:color w:val="8A3012"/>
                <w:sz w:val="20"/>
              </w:rPr>
              <w:t>CHECK</w:t>
            </w:r>
            <w:r>
              <w:rPr>
                <w:rFonts w:ascii="Arial" w:hAnsi="Arial"/>
                <w:sz w:val="20"/>
              </w:rPr>
              <w:t xml:space="preserve"> trên </w:t>
            </w:r>
            <w:r>
              <w:rPr>
                <w:rFonts w:ascii="Arial" w:hAnsi="Arial"/>
                <w:color w:val="8A3012"/>
                <w:sz w:val="20"/>
              </w:rPr>
              <w:t>orders.status</w:t>
            </w:r>
            <w:r>
              <w:rPr>
                <w:rFonts w:ascii="Arial" w:hAnsi="Arial"/>
                <w:sz w:val="20"/>
              </w:rPr>
              <w:t xml:space="preserve">; mỗi lần chuyển ghi một dòng </w:t>
            </w:r>
            <w:r>
              <w:rPr>
                <w:rFonts w:ascii="Arial" w:hAnsi="Arial"/>
                <w:color w:val="8A3012"/>
                <w:sz w:val="20"/>
              </w:rPr>
              <w:t>audit_logs</w:t>
            </w:r>
          </w:p>
        </w:tc>
        <w:tc>
          <w:tcPr>
            <w:tcW w:type="dxa" w:w="1268"/>
          </w:tcPr>
          <w:p>
            <w:pPr>
              <w:spacing w:before="40" w:after="40" w:line="269" w:lineRule="auto"/>
              <w:jc w:val="left"/>
            </w:pPr>
            <w:r>
              <w:rPr>
                <w:rFonts w:ascii="Arial" w:hAnsi="Arial"/>
                <w:sz w:val="20"/>
              </w:rPr>
              <w:t xml:space="preserve">XState 5; viết </w:t>
            </w:r>
            <w:r>
              <w:rPr>
                <w:rFonts w:ascii="Arial" w:hAnsi="Arial"/>
                <w:color w:val="8A3012"/>
                <w:sz w:val="20"/>
              </w:rPr>
              <w:t>switch</w:t>
            </w:r>
            <w:r>
              <w:rPr>
                <w:rFonts w:ascii="Arial" w:hAnsi="Arial"/>
                <w:sz w:val="20"/>
              </w:rPr>
              <w:t xml:space="preserve"> rải rác</w:t>
            </w:r>
          </w:p>
        </w:tc>
        <w:tc>
          <w:tcPr>
            <w:tcW w:type="dxa" w:w="2958"/>
          </w:tcPr>
          <w:p>
            <w:pPr>
              <w:spacing w:before="40" w:after="40" w:line="269" w:lineRule="auto"/>
              <w:jc w:val="left"/>
            </w:pPr>
            <w:r>
              <w:rPr>
                <w:rFonts w:ascii="Arial" w:hAnsi="Arial"/>
                <w:sz w:val="20"/>
              </w:rPr>
              <w:t xml:space="preserve">Vòng đời đơn có 13 trạng thái phẳng; XState mạnh cho giao diện phức tạp nhưng khó bảo vệ hơn một bảng dữ liệu đọc được bằng mắt </w:t>
            </w:r>
            <w:r>
              <w:rPr>
                <w:rFonts w:ascii="Arial" w:hAnsi="Arial"/>
                <w:color w:val="1B5E9E"/>
                <w:sz w:val="17"/>
                <w:vertAlign w:val="superscript"/>
              </w:rPr>
              <w:t>[187]</w:t>
            </w:r>
            <w:r>
              <w:rPr>
                <w:rFonts w:ascii="Arial" w:hAnsi="Arial"/>
                <w:sz w:val="20"/>
              </w:rPr>
              <w:t xml:space="preserve"> </w:t>
            </w:r>
            <w:r>
              <w:rPr>
                <w:rFonts w:ascii="Arial" w:hAnsi="Arial"/>
                <w:color w:val="1B5E9E"/>
                <w:sz w:val="17"/>
                <w:vertAlign w:val="superscript"/>
              </w:rPr>
              <w:t>[188]</w:t>
            </w:r>
          </w:p>
        </w:tc>
        <w:tc>
          <w:tcPr>
            <w:tcW w:type="dxa" w:w="2536"/>
          </w:tcPr>
          <w:p>
            <w:pPr>
              <w:spacing w:before="40" w:after="40" w:line="269" w:lineRule="auto"/>
              <w:jc w:val="left"/>
            </w:pPr>
            <w:r>
              <w:rPr>
                <w:rFonts w:ascii="Arial" w:hAnsi="Arial"/>
                <w:sz w:val="20"/>
              </w:rPr>
              <w:t>Không có công cụ vẽ trực quan; phải có kiểm thử đối chiếu sơ đồ trong tài liệu với dữ liệu trong bảng</w:t>
            </w:r>
          </w:p>
        </w:tc>
      </w:tr>
      <w:tr>
        <w:tc>
          <w:tcPr>
            <w:tcW w:type="dxa" w:w="845"/>
            <w:shd w:val="clear" w:color="auto" w:fill="F7F9FB"/>
          </w:tcPr>
          <w:p>
            <w:pPr>
              <w:spacing w:before="40" w:after="40" w:line="269" w:lineRule="auto"/>
              <w:jc w:val="left"/>
            </w:pPr>
            <w:r>
              <w:rPr>
                <w:rFonts w:ascii="Arial" w:hAnsi="Arial"/>
                <w:sz w:val="20"/>
              </w:rPr>
              <w:t>Thư viện biểu đồ</w:t>
            </w:r>
          </w:p>
        </w:tc>
        <w:tc>
          <w:tcPr>
            <w:tcW w:type="dxa" w:w="1691"/>
            <w:shd w:val="clear" w:color="auto" w:fill="F7F9FB"/>
          </w:tcPr>
          <w:p>
            <w:pPr>
              <w:spacing w:before="40" w:after="40" w:line="269" w:lineRule="auto"/>
              <w:jc w:val="left"/>
            </w:pPr>
            <w:r>
              <w:rPr>
                <w:rFonts w:ascii="Arial" w:hAnsi="Arial"/>
                <w:sz w:val="20"/>
              </w:rPr>
              <w:t xml:space="preserve">Chart.js 4, vẽ trên trình duyệt, dữ liệu từ </w:t>
            </w:r>
            <w:r>
              <w:rPr>
                <w:rFonts w:ascii="Arial" w:hAnsi="Arial"/>
                <w:color w:val="8A3012"/>
                <w:sz w:val="20"/>
              </w:rPr>
              <w:t>GET /api/admin/reports/*</w:t>
            </w:r>
          </w:p>
        </w:tc>
        <w:tc>
          <w:tcPr>
            <w:tcW w:type="dxa" w:w="1268"/>
            <w:shd w:val="clear" w:color="auto" w:fill="F7F9FB"/>
          </w:tcPr>
          <w:p>
            <w:pPr>
              <w:spacing w:before="40" w:after="40" w:line="269" w:lineRule="auto"/>
              <w:jc w:val="left"/>
            </w:pPr>
            <w:r>
              <w:rPr>
                <w:rFonts w:ascii="Arial" w:hAnsi="Arial"/>
                <w:sz w:val="20"/>
              </w:rPr>
              <w:t>Recharts; ECharts; ảnh dựng sẵn phía máy chủ</w:t>
            </w:r>
          </w:p>
        </w:tc>
        <w:tc>
          <w:tcPr>
            <w:tcW w:type="dxa" w:w="2958"/>
            <w:shd w:val="clear" w:color="auto" w:fill="F7F9FB"/>
          </w:tcPr>
          <w:p>
            <w:pPr>
              <w:spacing w:before="40" w:after="40" w:line="269" w:lineRule="auto"/>
              <w:jc w:val="left"/>
            </w:pPr>
            <w:r>
              <w:rPr>
                <w:rFonts w:ascii="Arial" w:hAnsi="Arial"/>
                <w:sz w:val="20"/>
              </w:rPr>
              <w:t xml:space="preserve">Chỉ cần bốn biểu đồ: doanh thu, công suất, cơ cấu chi phí, dòng tiền; thư viện nhẹ, dùng lại được trong trang Dashboard mà sinh viên đã quen </w:t>
            </w:r>
            <w:r>
              <w:rPr>
                <w:rFonts w:ascii="Arial" w:hAnsi="Arial"/>
                <w:color w:val="1B5E9E"/>
                <w:sz w:val="17"/>
                <w:vertAlign w:val="superscript"/>
              </w:rPr>
              <w:t>[18]</w:t>
            </w:r>
          </w:p>
        </w:tc>
        <w:tc>
          <w:tcPr>
            <w:tcW w:type="dxa" w:w="2536"/>
            <w:shd w:val="clear" w:color="auto" w:fill="F7F9FB"/>
          </w:tcPr>
          <w:p>
            <w:pPr>
              <w:spacing w:before="40" w:after="40" w:line="269" w:lineRule="auto"/>
              <w:jc w:val="left"/>
            </w:pPr>
            <w:r>
              <w:rPr>
                <w:rFonts w:ascii="Arial" w:hAnsi="Arial"/>
                <w:sz w:val="20"/>
              </w:rPr>
              <w:t>Vẽ phía trình duyệt nên xuất PDF phải chụp màn hình; phiên bản và giấy phép phải tự kiểm chứng</w:t>
            </w:r>
          </w:p>
        </w:tc>
      </w:tr>
      <w:tr>
        <w:tc>
          <w:tcPr>
            <w:tcW w:type="dxa" w:w="845"/>
          </w:tcPr>
          <w:p>
            <w:pPr>
              <w:spacing w:before="40" w:after="40" w:line="269" w:lineRule="auto"/>
              <w:jc w:val="left"/>
            </w:pPr>
            <w:r>
              <w:rPr>
                <w:rFonts w:ascii="Arial" w:hAnsi="Arial"/>
                <w:sz w:val="20"/>
              </w:rPr>
              <w:t>Gửi tin nhắn</w:t>
            </w:r>
          </w:p>
        </w:tc>
        <w:tc>
          <w:tcPr>
            <w:tcW w:type="dxa" w:w="1691"/>
          </w:tcPr>
          <w:p>
            <w:pPr>
              <w:spacing w:before="40" w:after="40" w:line="269" w:lineRule="auto"/>
              <w:jc w:val="left"/>
            </w:pPr>
            <w:r>
              <w:rPr>
                <w:rFonts w:ascii="Arial" w:hAnsi="Arial"/>
                <w:sz w:val="20"/>
              </w:rPr>
              <w:t xml:space="preserve">Zalo là kênh chính, email dự phòng; mọi tin qua </w:t>
            </w:r>
            <w:r>
              <w:rPr>
                <w:rFonts w:ascii="Arial" w:hAnsi="Arial"/>
                <w:color w:val="8A3012"/>
                <w:sz w:val="20"/>
              </w:rPr>
              <w:t>outbox_messages</w:t>
            </w:r>
            <w:r>
              <w:rPr>
                <w:rFonts w:ascii="Arial" w:hAnsi="Arial"/>
                <w:sz w:val="20"/>
              </w:rPr>
              <w:t xml:space="preserve"> rồi tới </w:t>
            </w:r>
            <w:r>
              <w:rPr>
                <w:rFonts w:ascii="Arial" w:hAnsi="Arial"/>
                <w:color w:val="8A3012"/>
                <w:sz w:val="20"/>
              </w:rPr>
              <w:t>notifications</w:t>
            </w:r>
          </w:p>
        </w:tc>
        <w:tc>
          <w:tcPr>
            <w:tcW w:type="dxa" w:w="1268"/>
          </w:tcPr>
          <w:p>
            <w:pPr>
              <w:spacing w:before="40" w:after="40" w:line="269" w:lineRule="auto"/>
              <w:jc w:val="left"/>
            </w:pPr>
            <w:r>
              <w:rPr>
                <w:rFonts w:ascii="Arial" w:hAnsi="Arial"/>
                <w:sz w:val="20"/>
              </w:rPr>
              <w:t>Tin nhắn SMS; gọi thẳng API gửi tin trong luồng xử lý</w:t>
            </w:r>
          </w:p>
        </w:tc>
        <w:tc>
          <w:tcPr>
            <w:tcW w:type="dxa" w:w="2958"/>
          </w:tcPr>
          <w:p>
            <w:pPr>
              <w:spacing w:before="40" w:after="40" w:line="269" w:lineRule="auto"/>
              <w:jc w:val="left"/>
            </w:pPr>
            <w:r>
              <w:rPr>
                <w:rFonts w:ascii="Arial" w:hAnsi="Arial"/>
                <w:sz w:val="20"/>
              </w:rPr>
              <w:t xml:space="preserve">Sinh viên đọc Zalo nhiều hơn email; outbox bảo đảm gửi ít nhất một lần và xử lý đúng một lần, mức khả thi duy nhất trên mạng </w:t>
            </w:r>
            <w:r>
              <w:rPr>
                <w:rFonts w:ascii="Arial" w:hAnsi="Arial"/>
                <w:color w:val="1B5E9E"/>
                <w:sz w:val="17"/>
                <w:vertAlign w:val="superscript"/>
              </w:rPr>
              <w:t>[189]</w:t>
            </w:r>
          </w:p>
        </w:tc>
        <w:tc>
          <w:tcPr>
            <w:tcW w:type="dxa" w:w="2536"/>
          </w:tcPr>
          <w:p>
            <w:pPr>
              <w:spacing w:before="40" w:after="40" w:line="269" w:lineRule="auto"/>
              <w:jc w:val="left"/>
            </w:pPr>
            <w:r>
              <w:rPr>
                <w:rFonts w:ascii="Arial" w:hAnsi="Arial"/>
                <w:sz w:val="20"/>
              </w:rPr>
              <w:t>Tài khoản Zalo chính thức cần hồ sơ doanh nghiệp nên giai đoạn đầu chạy bằng email; giá mỗi tin chưa xác minh</w:t>
            </w:r>
          </w:p>
        </w:tc>
      </w:tr>
      <w:tr>
        <w:tc>
          <w:tcPr>
            <w:tcW w:type="dxa" w:w="845"/>
            <w:shd w:val="clear" w:color="auto" w:fill="F7F9FB"/>
          </w:tcPr>
          <w:p>
            <w:pPr>
              <w:spacing w:before="40" w:after="40" w:line="269" w:lineRule="auto"/>
              <w:jc w:val="left"/>
            </w:pPr>
            <w:r>
              <w:rPr>
                <w:rFonts w:ascii="Arial" w:hAnsi="Arial"/>
                <w:sz w:val="20"/>
              </w:rPr>
              <w:t>Nền tảng triển khai</w:t>
            </w:r>
          </w:p>
        </w:tc>
        <w:tc>
          <w:tcPr>
            <w:tcW w:type="dxa" w:w="1691"/>
            <w:shd w:val="clear" w:color="auto" w:fill="F7F9FB"/>
          </w:tcPr>
          <w:p>
            <w:pPr>
              <w:spacing w:before="40" w:after="40" w:line="269" w:lineRule="auto"/>
              <w:jc w:val="left"/>
            </w:pPr>
            <w:r>
              <w:rPr>
                <w:rFonts w:ascii="Arial" w:hAnsi="Arial"/>
                <w:sz w:val="20"/>
              </w:rPr>
              <w:t>Một máy chủ ảo tại Việt Nam, Ubuntu 24.04, Docker Compose, Caddy làm proxy ngược</w:t>
            </w:r>
          </w:p>
        </w:tc>
        <w:tc>
          <w:tcPr>
            <w:tcW w:type="dxa" w:w="1268"/>
            <w:shd w:val="clear" w:color="auto" w:fill="F7F9FB"/>
          </w:tcPr>
          <w:p>
            <w:pPr>
              <w:spacing w:before="40" w:after="40" w:line="269" w:lineRule="auto"/>
              <w:jc w:val="left"/>
            </w:pPr>
            <w:r>
              <w:rPr>
                <w:rFonts w:ascii="Arial" w:hAnsi="Arial"/>
                <w:sz w:val="20"/>
              </w:rPr>
              <w:t>Vercel cộng cơ sở dữ liệu thuê ngoài; Railway; Coolify tự dựng</w:t>
            </w:r>
          </w:p>
        </w:tc>
        <w:tc>
          <w:tcPr>
            <w:tcW w:type="dxa" w:w="2958"/>
            <w:shd w:val="clear" w:color="auto" w:fill="F7F9FB"/>
          </w:tcPr>
          <w:p>
            <w:pPr>
              <w:spacing w:before="40" w:after="40" w:line="269" w:lineRule="auto"/>
              <w:jc w:val="left"/>
            </w:pPr>
            <w:r>
              <w:rPr>
                <w:rFonts w:ascii="Arial" w:hAnsi="Arial"/>
                <w:sz w:val="20"/>
              </w:rPr>
              <w:t xml:space="preserve">Đặt máy trong nước cho độ trễ thấp, giá từ 157.000đ mỗi tháng </w:t>
            </w:r>
            <w:r>
              <w:rPr>
                <w:rFonts w:ascii="Arial" w:hAnsi="Arial"/>
                <w:color w:val="1B5E9E"/>
                <w:sz w:val="17"/>
                <w:vertAlign w:val="superscript"/>
              </w:rPr>
              <w:t>[190]</w:t>
            </w:r>
            <w:r>
              <w:rPr>
                <w:rFonts w:ascii="Arial" w:hAnsi="Arial"/>
                <w:sz w:val="20"/>
              </w:rPr>
              <w:t xml:space="preserve">; gói miễn phí Vercel không chạy được PostgreSQL, Railway chỉ cho tín dụng thử 30 ngày </w:t>
            </w:r>
            <w:r>
              <w:rPr>
                <w:rFonts w:ascii="Arial" w:hAnsi="Arial"/>
                <w:color w:val="1B5E9E"/>
                <w:sz w:val="17"/>
                <w:vertAlign w:val="superscript"/>
              </w:rPr>
              <w:t>[191]</w:t>
            </w:r>
            <w:r>
              <w:rPr>
                <w:rFonts w:ascii="Arial" w:hAnsi="Arial"/>
                <w:sz w:val="20"/>
              </w:rPr>
              <w:t xml:space="preserve"> </w:t>
            </w:r>
            <w:r>
              <w:rPr>
                <w:rFonts w:ascii="Arial" w:hAnsi="Arial"/>
                <w:color w:val="1B5E9E"/>
                <w:sz w:val="17"/>
                <w:vertAlign w:val="superscript"/>
              </w:rPr>
              <w:t>[192]</w:t>
            </w:r>
          </w:p>
        </w:tc>
        <w:tc>
          <w:tcPr>
            <w:tcW w:type="dxa" w:w="2536"/>
            <w:shd w:val="clear" w:color="auto" w:fill="F7F9FB"/>
          </w:tcPr>
          <w:p>
            <w:pPr>
              <w:spacing w:before="40" w:after="40" w:line="269" w:lineRule="auto"/>
              <w:jc w:val="left"/>
            </w:pPr>
            <w:r>
              <w:rPr>
                <w:rFonts w:ascii="Arial" w:hAnsi="Arial"/>
                <w:sz w:val="20"/>
              </w:rPr>
              <w:t>Một máy chủ là một điểm chết duy nhất, đúng mùa thi thì rất đắt</w:t>
            </w:r>
          </w:p>
        </w:tc>
      </w:tr>
    </w:tbl>
    <w:p>
      <w:pPr>
        <w:spacing w:before="60" w:after="200"/>
        <w:jc w:val="left"/>
      </w:pPr>
      <w:bookmarkStart w:id="1120" w:name="tab31"/>
      <w:bookmarkEnd w:id="1120"/>
      <w:r>
        <w:rPr>
          <w:rFonts w:ascii="Arial" w:hAnsi="Arial"/>
          <w:b/>
          <w:color w:val="555B63"/>
          <w:sz w:val="19"/>
        </w:rPr>
        <w:t xml:space="preserve">Bảng 31. </w:t>
      </w:r>
      <w:r>
        <w:rPr>
          <w:rFonts w:ascii="Arial" w:hAnsi="Arial"/>
          <w:i/>
          <w:color w:val="555B63"/>
          <w:sz w:val="19"/>
        </w:rPr>
        <w:t>Mười quyết định công nghệ của ExamLap, kèm phương án đã cân nhắc và rủi ro mà chính lựa chọn được chọn mang lại.</w:t>
      </w:r>
    </w:p>
    <w:p>
      <w:pPr>
        <w:spacing w:after="200"/>
      </w:pPr>
      <w:r>
        <w:rPr>
          <w:rFonts w:ascii="Arial" w:hAnsi="Arial"/>
          <w:i/>
          <w:color w:val="555B63"/>
          <w:sz w:val="18"/>
        </w:rPr>
        <w:t>Số phiên bản lấy từ kho gói công khai ngày 14/09/2026 và phải kiểm tra lại khi bắt đầu lập trình.</w:t>
      </w:r>
    </w:p>
    <w:p>
      <w:pPr>
        <w:spacing w:after="120"/>
      </w:pPr>
      <w:r>
        <w:rPr>
          <w:sz w:val="23"/>
        </w:rPr>
        <w:t xml:space="preserve">Nhóm cũng quyết định </w:t>
      </w:r>
      <w:r>
        <w:rPr>
          <w:b/>
          <w:sz w:val="23"/>
        </w:rPr>
        <w:t>không dùng lại Snipe-IT</w:t>
      </w:r>
      <w:r>
        <w:rPr>
          <w:sz w:val="23"/>
        </w:rPr>
        <w:t xml:space="preserve">: bảng </w:t>
      </w:r>
      <w:r>
        <w:rPr>
          <w:rFonts w:ascii="Consolas" w:hAnsi="Consolas"/>
          <w:color w:val="8A3012"/>
          <w:sz w:val="23"/>
        </w:rPr>
        <w:t>checkout_requests</w:t>
      </w:r>
      <w:r>
        <w:rPr>
          <w:sz w:val="23"/>
        </w:rPr>
        <w:t xml:space="preserve"> của nó không có cột ngày bắt đầu và ngày kết thúc, tức không mô hình hoá được việc đặt trước theo khung giờ </w:t>
      </w:r>
      <w:r>
        <w:rPr>
          <w:color w:val="1B5E9E"/>
          <w:sz w:val="20"/>
          <w:vertAlign w:val="superscript"/>
        </w:rPr>
        <w:t>[175]</w:t>
      </w:r>
      <w:r>
        <w:rPr>
          <w:sz w:val="23"/>
        </w:rPr>
        <w:t xml:space="preserve">. Nó lại dùng giấy phép AGPL-3.0-or-later, nên fork rồi chạy thành dịch vụ thương mại thì phải công khai toàn bộ mã đã sửa </w:t>
      </w:r>
      <w:r>
        <w:rPr>
          <w:color w:val="1B5E9E"/>
          <w:sz w:val="20"/>
          <w:vertAlign w:val="superscript"/>
        </w:rPr>
        <w:t>[193]</w:t>
      </w:r>
      <w:r>
        <w:rPr>
          <w:sz w:val="23"/>
        </w:rPr>
        <w:t>.</w:t>
      </w:r>
    </w:p>
    <w:p>
      <w:bookmarkStart w:id="1121" w:name="sec79"/>
      <w:pPr>
        <w:pStyle w:val="Heading2"/>
      </w:pPr>
      <w:r>
        <w:rPr>
          <w:rFonts w:ascii="Arial" w:hAnsi="Arial"/>
          <w:b/>
        </w:rPr>
        <w:t xml:space="preserve">9.4 </w:t>
      </w:r>
      <w:r>
        <w:rPr>
          <w:rFonts w:ascii="Arial" w:hAnsi="Arial"/>
        </w:rPr>
        <w:t>Môi trường và quy trình triển khai</w:t>
      </w:r>
      <w:bookmarkEnd w:id="1121"/>
    </w:p>
    <w:p>
      <w:pPr>
        <w:spacing w:after="120"/>
      </w:pPr>
      <w:r>
        <w:rPr>
          <w:sz w:val="23"/>
        </w:rPr>
        <w:t>Hệ thống có đúng ba môi trường.</w:t>
      </w:r>
    </w:p>
    <w:p>
      <w:pPr>
        <w:pStyle w:val="ListBullet"/>
        <w:spacing w:after="60" w:line="307" w:lineRule="auto"/>
        <w:ind w:left="425" w:hanging="255"/>
      </w:pPr>
      <w:r>
        <w:rPr>
          <w:b/>
          <w:sz w:val="23"/>
        </w:rPr>
        <w:t>Máy lập trình viên.</w:t>
      </w:r>
      <w:r>
        <w:rPr>
          <w:sz w:val="23"/>
        </w:rPr>
        <w:t xml:space="preserve"> </w:t>
      </w:r>
      <w:r>
        <w:rPr>
          <w:rFonts w:ascii="Consolas" w:hAnsi="Consolas"/>
          <w:color w:val="8A3012"/>
          <w:sz w:val="23"/>
        </w:rPr>
        <w:t>docker compose up</w:t>
      </w:r>
      <w:r>
        <w:rPr>
          <w:sz w:val="23"/>
        </w:rPr>
        <w:t xml:space="preserve"> dựng </w:t>
      </w:r>
      <w:r>
        <w:rPr>
          <w:rFonts w:ascii="Consolas" w:hAnsi="Consolas"/>
          <w:color w:val="8A3012"/>
          <w:sz w:val="23"/>
        </w:rPr>
        <w:t>postgres:17</w:t>
      </w:r>
      <w:r>
        <w:rPr>
          <w:sz w:val="23"/>
        </w:rPr>
        <w:t xml:space="preserve">, </w:t>
      </w:r>
      <w:r>
        <w:rPr>
          <w:rFonts w:ascii="Consolas" w:hAnsi="Consolas"/>
          <w:color w:val="8A3012"/>
          <w:sz w:val="23"/>
        </w:rPr>
        <w:t>redis:7</w:t>
      </w:r>
      <w:r>
        <w:rPr>
          <w:sz w:val="23"/>
        </w:rPr>
        <w:t xml:space="preserve"> và kho đối tượng giả; tệp </w:t>
      </w:r>
      <w:r>
        <w:rPr>
          <w:rFonts w:ascii="Consolas" w:hAnsi="Consolas"/>
          <w:color w:val="8A3012"/>
          <w:sz w:val="23"/>
        </w:rPr>
        <w:t>seed.ts</w:t>
      </w:r>
      <w:r>
        <w:rPr>
          <w:sz w:val="23"/>
        </w:rPr>
        <w:t xml:space="preserve"> sinh 10 máy đúng cơ cấu năm 1 gồm 5 máy nhóm A, 4 máy nhóm B, 1 máy nhóm C, kèm 20 ca thi và 30 đơn.</w:t>
      </w:r>
    </w:p>
    <w:p>
      <w:pPr>
        <w:pStyle w:val="ListBullet"/>
        <w:spacing w:after="60" w:line="307" w:lineRule="auto"/>
        <w:ind w:left="425" w:hanging="255"/>
      </w:pPr>
      <w:r>
        <w:rPr>
          <w:b/>
          <w:sz w:val="23"/>
        </w:rPr>
        <w:t>Môi trường thử nghiệm.</w:t>
      </w:r>
      <w:r>
        <w:rPr>
          <w:sz w:val="23"/>
        </w:rPr>
        <w:t xml:space="preserve"> Máy chủ ảo nhỏ hơn, cùng phiên bản hệ điều hành và PostgreSQL với môi trường thật, chạy trên tên miền phụ </w:t>
      </w:r>
      <w:r>
        <w:rPr>
          <w:rFonts w:ascii="Consolas" w:hAnsi="Consolas"/>
          <w:color w:val="8A3012"/>
          <w:sz w:val="23"/>
        </w:rPr>
        <w:t>staging.</w:t>
      </w:r>
      <w:r>
        <w:rPr>
          <w:sz w:val="23"/>
        </w:rPr>
        <w:t>, chặn bằng xác thực HTTP cơ bản. Đây là nơi duy nhất được thử tích hợp với môi trường thử của eKYC và dịch vụ đối soát.</w:t>
      </w:r>
    </w:p>
    <w:p>
      <w:pPr>
        <w:pStyle w:val="ListBullet"/>
        <w:spacing w:after="60" w:line="307" w:lineRule="auto"/>
        <w:ind w:left="425" w:hanging="255"/>
      </w:pPr>
      <w:r>
        <w:rPr>
          <w:b/>
          <w:sz w:val="23"/>
        </w:rPr>
        <w:t>Môi trường thật.</w:t>
      </w:r>
      <w:r>
        <w:rPr>
          <w:sz w:val="23"/>
        </w:rPr>
        <w:t xml:space="preserve"> Đẩy mã lên nhánh </w:t>
      </w:r>
      <w:r>
        <w:rPr>
          <w:rFonts w:ascii="Consolas" w:hAnsi="Consolas"/>
          <w:color w:val="8A3012"/>
          <w:sz w:val="23"/>
        </w:rPr>
        <w:t>main</w:t>
      </w:r>
      <w:r>
        <w:rPr>
          <w:sz w:val="23"/>
        </w:rPr>
        <w:t xml:space="preserve">, GitHub Actions chạy kiểm thử và dựng ảnh Docker, rồi SSH chạy </w:t>
      </w:r>
      <w:r>
        <w:rPr>
          <w:rFonts w:ascii="Consolas" w:hAnsi="Consolas"/>
          <w:color w:val="8A3012"/>
          <w:sz w:val="23"/>
        </w:rPr>
        <w:t>docker compose pull &amp;&amp; docker compose up -d</w:t>
      </w:r>
      <w:r>
        <w:rPr>
          <w:sz w:val="23"/>
        </w:rPr>
        <w:t xml:space="preserve">. Toàn bộ dưới 5 phút. Nhóm quy định </w:t>
      </w:r>
      <w:r>
        <w:rPr>
          <w:b/>
          <w:sz w:val="23"/>
        </w:rPr>
        <w:t>không phát hành trong khoảng 06:00 đến 12:00 của ngày có lịch thi</w:t>
      </w:r>
      <w:r>
        <w:rPr>
          <w:sz w:val="23"/>
        </w:rPr>
        <w:t>.</w:t>
      </w:r>
    </w:p>
    <w:p>
      <w:pPr>
        <w:spacing w:after="120"/>
      </w:pPr>
      <w:r>
        <w:rPr>
          <w:b/>
          <w:sz w:val="23"/>
        </w:rPr>
        <w:t>Biến bí mật.</w:t>
      </w:r>
      <w:r>
        <w:rPr>
          <w:sz w:val="23"/>
        </w:rPr>
        <w:t xml:space="preserve"> Không tệp </w:t>
      </w:r>
      <w:r>
        <w:rPr>
          <w:rFonts w:ascii="Consolas" w:hAnsi="Consolas"/>
          <w:color w:val="8A3012"/>
          <w:sz w:val="23"/>
        </w:rPr>
        <w:t>.env</w:t>
      </w:r>
      <w:r>
        <w:rPr>
          <w:sz w:val="23"/>
        </w:rPr>
        <w:t xml:space="preserve"> nào vào Git; kho mã chỉ có </w:t>
      </w:r>
      <w:r>
        <w:rPr>
          <w:rFonts w:ascii="Consolas" w:hAnsi="Consolas"/>
          <w:color w:val="8A3012"/>
          <w:sz w:val="23"/>
        </w:rPr>
        <w:t>.env.example</w:t>
      </w:r>
      <w:r>
        <w:rPr>
          <w:sz w:val="23"/>
        </w:rPr>
        <w:t xml:space="preserve">, và bước kiểm tra khi dựng sẽ làm hỏng bản dựng nếu thiếu biến. Trên máy chủ thật, biến nằm trong tệp thuộc </w:t>
      </w:r>
      <w:r>
        <w:rPr>
          <w:rFonts w:ascii="Consolas" w:hAnsi="Consolas"/>
          <w:color w:val="8A3012"/>
          <w:sz w:val="23"/>
        </w:rPr>
        <w:t>root</w:t>
      </w:r>
      <w:r>
        <w:rPr>
          <w:sz w:val="23"/>
        </w:rPr>
        <w:t xml:space="preserve"> chế độ </w:t>
      </w:r>
      <w:r>
        <w:rPr>
          <w:rFonts w:ascii="Consolas" w:hAnsi="Consolas"/>
          <w:color w:val="8A3012"/>
          <w:sz w:val="23"/>
        </w:rPr>
        <w:t>600</w:t>
      </w:r>
      <w:r>
        <w:rPr>
          <w:sz w:val="23"/>
        </w:rPr>
        <w:t xml:space="preserve">, nạp qua </w:t>
      </w:r>
      <w:r>
        <w:rPr>
          <w:rFonts w:ascii="Consolas" w:hAnsi="Consolas"/>
          <w:color w:val="8A3012"/>
          <w:sz w:val="23"/>
        </w:rPr>
        <w:t>EnvironmentFile</w:t>
      </w:r>
      <w:r>
        <w:rPr>
          <w:sz w:val="23"/>
        </w:rPr>
        <w:t xml:space="preserve"> của systemd. Bản dự phòng nằm trong kho mật khẩu dùng chung có xác thực hai lớp, </w:t>
      </w:r>
      <w:r>
        <w:rPr>
          <w:b/>
          <w:sz w:val="23"/>
        </w:rPr>
        <w:t>chỉ hai thành viên đọc được</w:t>
      </w:r>
      <w:r>
        <w:rPr>
          <w:sz w:val="23"/>
        </w:rPr>
        <w:t xml:space="preserve">. Khoá ký webhook, khoá API eKYC và khoá kho ảnh đổi mỗi cuối học kỳ, và đổi ngay khi có thành viên rời nhóm. Nhật ký lọc bỏ mọi trường có tên chứa </w:t>
      </w:r>
      <w:r>
        <w:rPr>
          <w:rFonts w:ascii="Consolas" w:hAnsi="Consolas"/>
          <w:color w:val="8A3012"/>
          <w:sz w:val="23"/>
        </w:rPr>
        <w:t>token</w:t>
      </w:r>
      <w:r>
        <w:rPr>
          <w:sz w:val="23"/>
        </w:rPr>
        <w:t xml:space="preserve">, </w:t>
      </w:r>
      <w:r>
        <w:rPr>
          <w:rFonts w:ascii="Consolas" w:hAnsi="Consolas"/>
          <w:color w:val="8A3012"/>
          <w:sz w:val="23"/>
        </w:rPr>
        <w:t>secret</w:t>
      </w:r>
      <w:r>
        <w:rPr>
          <w:sz w:val="23"/>
        </w:rPr>
        <w:t xml:space="preserve">, </w:t>
      </w:r>
      <w:r>
        <w:rPr>
          <w:rFonts w:ascii="Consolas" w:hAnsi="Consolas"/>
          <w:color w:val="8A3012"/>
          <w:sz w:val="23"/>
        </w:rPr>
        <w:t>id_number</w:t>
      </w:r>
      <w:r>
        <w:rPr>
          <w:sz w:val="23"/>
        </w:rPr>
        <w:t xml:space="preserve"> hoặc </w:t>
      </w:r>
      <w:r>
        <w:rPr>
          <w:rFonts w:ascii="Consolas" w:hAnsi="Consolas"/>
          <w:color w:val="8A3012"/>
          <w:sz w:val="23"/>
        </w:rPr>
        <w:t>password</w:t>
      </w:r>
      <w:r>
        <w:rPr>
          <w:sz w:val="23"/>
        </w:rPr>
        <w:t>.</w:t>
      </w:r>
    </w:p>
    <w:p>
      <w:pPr>
        <w:spacing w:after="120"/>
      </w:pPr>
      <w:r>
        <w:rPr>
          <w:b/>
          <w:sz w:val="23"/>
        </w:rPr>
        <w:t>Di trú cơ sở dữ liệu.</w:t>
      </w:r>
      <w:r>
        <w:rPr>
          <w:sz w:val="23"/>
        </w:rPr>
        <w:t xml:space="preserve"> Mỗi thay đổi lược đồ là một tệp SQL đánh số trong </w:t>
      </w:r>
      <w:r>
        <w:rPr>
          <w:rFonts w:ascii="Consolas" w:hAnsi="Consolas"/>
          <w:color w:val="8A3012"/>
          <w:sz w:val="23"/>
        </w:rPr>
        <w:t>drizzle/migrations/</w:t>
      </w:r>
      <w:r>
        <w:rPr>
          <w:sz w:val="23"/>
        </w:rPr>
        <w:t xml:space="preserve">, chạy bằng </w:t>
      </w:r>
      <w:r>
        <w:rPr>
          <w:rFonts w:ascii="Consolas" w:hAnsi="Consolas"/>
          <w:color w:val="8A3012"/>
          <w:sz w:val="23"/>
        </w:rPr>
        <w:t>drizzle-kit migrate</w:t>
      </w:r>
      <w:r>
        <w:rPr>
          <w:sz w:val="23"/>
        </w:rPr>
        <w:t xml:space="preserve"> như một bước riêng trước khi khởi động phiên bản mới. Thay đổi phá vỡ tương thích đi theo nguyên tắc mở rộng rồi thu hẹp: thêm cột, ghi song song, chuyển đọc, rồi mới xoá cột cũ ở lần phát hành sau.</w:t>
      </w:r>
    </w:p>
    <w:tbl>
      <w:tblPr>
        <w:tblW w:type="auto" w:w="0"/>
        <w:tblLook w:firstColumn="1" w:firstRow="1" w:lastColumn="0" w:lastRow="0" w:noHBand="0" w:noVBand="1" w:val="04A0"/>
      </w:tblPr>
      <w:tblGrid>
        <w:gridCol w:w="9298"/>
      </w:tblGrid>
      <w:tr>
        <w:tc>
          <w:tcPr>
            <w:tcW w:type="dxa" w:w="9298"/>
            <w:shd w:val="clear" w:color="auto" w:fill="F4F6F8"/>
            <w:tcBorders>
              <w:left w:val="single" w:sz="4" w:color="D5DCE4"/>
              <w:top w:val="single" w:sz="4" w:color="D5DCE4"/>
              <w:bottom w:val="single" w:sz="4" w:color="D5DCE4"/>
              <w:right w:val="single" w:sz="4" w:color="D5DCE4"/>
            </w:tcBorders>
          </w:tcPr>
          <w:p>
            <w:pPr>
              <w:spacing w:after="0" w:before="0" w:line="269" w:lineRule="auto"/>
              <w:jc w:val="left"/>
            </w:pPr>
            <w:r>
              <w:rPr>
                <w:rFonts w:ascii="Consolas" w:hAnsi="Consolas"/>
                <w:color w:val="242C34"/>
                <w:sz w:val="17"/>
              </w:rPr>
              <w:t>CREATE EXTENSION IF NOT EXISTS btree_gist;</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ALTER TABLE inventory_holds ADD COLUMN period tstzrange NOT NULL;</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ALTER TABLE inventory_holds</w:t>
            </w:r>
          </w:p>
          <w:p>
            <w:pPr>
              <w:spacing w:after="0" w:before="0" w:line="269" w:lineRule="auto"/>
              <w:jc w:val="left"/>
            </w:pPr>
            <w:r>
              <w:rPr>
                <w:rFonts w:ascii="Consolas" w:hAnsi="Consolas"/>
                <w:color w:val="242C34"/>
                <w:sz w:val="17"/>
              </w:rPr>
              <w:t xml:space="preserve">  ADD CONSTRAINT inventory_holds_no_overlap</w:t>
            </w:r>
          </w:p>
          <w:p>
            <w:pPr>
              <w:spacing w:after="0" w:before="0" w:line="269" w:lineRule="auto"/>
              <w:jc w:val="left"/>
            </w:pPr>
            <w:r>
              <w:rPr>
                <w:rFonts w:ascii="Consolas" w:hAnsi="Consolas"/>
                <w:color w:val="242C34"/>
                <w:sz w:val="17"/>
              </w:rPr>
              <w:t xml:space="preserve">  EXCLUDE USING gist (device_id WITH =, period WITH &amp;&amp;)</w:t>
            </w:r>
          </w:p>
          <w:p>
            <w:pPr>
              <w:spacing w:after="0" w:before="0" w:line="269" w:lineRule="auto"/>
              <w:jc w:val="left"/>
            </w:pPr>
            <w:r>
              <w:rPr>
                <w:rFonts w:ascii="Consolas" w:hAnsi="Consolas"/>
                <w:color w:val="242C34"/>
                <w:sz w:val="17"/>
              </w:rPr>
              <w:t xml:space="preserve">  WHERE (status &lt;&gt; 'cancelled');</w:t>
            </w:r>
          </w:p>
          <w:p>
            <w:pPr>
              <w:spacing w:after="0" w:before="0" w:line="269" w:lineRule="auto"/>
              <w:jc w:val="left"/>
            </w:pPr>
            <w:r>
              <w:rPr>
                <w:rFonts w:ascii="Consolas" w:hAnsi="Consolas"/>
                <w:color w:val="242C34"/>
                <w:sz w:val="17"/>
              </w:rPr>
              <w:t xml:space="preserve"> </w:t>
            </w:r>
          </w:p>
          <w:p>
            <w:pPr>
              <w:spacing w:after="0" w:before="0" w:line="269" w:lineRule="auto"/>
              <w:jc w:val="left"/>
            </w:pPr>
            <w:r>
              <w:rPr>
                <w:rFonts w:ascii="Consolas" w:hAnsi="Consolas"/>
                <w:color w:val="242C34"/>
                <w:sz w:val="17"/>
              </w:rPr>
              <w:t>CREATE INDEX inventory_holds_expires_idx</w:t>
            </w:r>
          </w:p>
          <w:p>
            <w:pPr>
              <w:spacing w:after="0" w:before="0" w:line="269" w:lineRule="auto"/>
              <w:jc w:val="left"/>
            </w:pPr>
            <w:r>
              <w:rPr>
                <w:rFonts w:ascii="Consolas" w:hAnsi="Consolas"/>
                <w:color w:val="242C34"/>
                <w:sz w:val="17"/>
              </w:rPr>
              <w:t xml:space="preserve">  ON inventory_holds (expires_at) WHERE status = 'active';</w:t>
            </w:r>
          </w:p>
        </w:tc>
      </w:tr>
    </w:tbl>
    <w:p>
      <w:pPr>
        <w:spacing w:after="160"/>
      </w:pPr>
      <w:r>
        <w:rPr>
          <w:rFonts w:ascii="Arial" w:hAnsi="Arial"/>
          <w:i/>
          <w:color w:val="555B63"/>
          <w:sz w:val="19"/>
        </w:rPr>
        <w:t>Tệp di trú tạo ràng buộc chống trùng lịch, kèm kiểm thử tự động cố tình chèn hai suất chồng nhau để xác nhận PostgreSQL trả mã lỗi 23P01.</w:t>
      </w:r>
    </w:p>
    <w:p>
      <w:pPr>
        <w:spacing w:after="120"/>
      </w:pPr>
      <w:r>
        <w:rPr>
          <w:sz w:val="23"/>
        </w:rPr>
        <w:t xml:space="preserve">Giá trị ghi vào </w:t>
      </w:r>
      <w:r>
        <w:rPr>
          <w:rFonts w:ascii="Consolas" w:hAnsi="Consolas"/>
          <w:color w:val="8A3012"/>
          <w:sz w:val="23"/>
        </w:rPr>
        <w:t>period</w:t>
      </w:r>
      <w:r>
        <w:rPr>
          <w:sz w:val="23"/>
        </w:rPr>
        <w:t xml:space="preserve"> luôn đã cộng 90 phút đệm sau giờ trả, vì giữa hai lượt máy phải xoá dữ liệu người dùng trước, chạy lại danh mục kiểm tra máy sẵn sàng thi và sạc pin. Odoo gọi đúng khái niệm này là thời gian an toàn giữa hai đơn thuê </w:t>
      </w:r>
      <w:r>
        <w:rPr>
          <w:color w:val="1B5E9E"/>
          <w:sz w:val="20"/>
          <w:vertAlign w:val="superscript"/>
        </w:rPr>
        <w:t>[194]</w:t>
      </w:r>
      <w:r>
        <w:rPr>
          <w:sz w:val="23"/>
        </w:rPr>
        <w:t xml:space="preserve">. Biên nửa mở </w:t>
      </w:r>
      <w:r>
        <w:rPr>
          <w:rFonts w:ascii="Consolas" w:hAnsi="Consolas"/>
          <w:color w:val="8A3012"/>
          <w:sz w:val="23"/>
        </w:rPr>
        <w:t>[)</w:t>
      </w:r>
      <w:r>
        <w:rPr>
          <w:sz w:val="23"/>
        </w:rPr>
        <w:t xml:space="preserve"> được chọn có chủ ý, để một đơn kết thúc lúc 12:00 và một đơn bắt đầu lúc 12:00 không bị coi là chồng nhau.</w:t>
      </w:r>
    </w:p>
    <w:p>
      <w:pPr>
        <w:spacing w:after="120"/>
      </w:pPr>
      <w:r>
        <w:rPr>
          <w:b/>
          <w:sz w:val="23"/>
        </w:rPr>
        <w:t>Sao lưu.</w:t>
      </w:r>
      <w:r>
        <w:rPr>
          <w:sz w:val="23"/>
        </w:rPr>
        <w:t xml:space="preserve"> </w:t>
      </w:r>
      <w:r>
        <w:rPr>
          <w:rFonts w:ascii="Consolas" w:hAnsi="Consolas"/>
          <w:color w:val="8A3012"/>
          <w:sz w:val="23"/>
        </w:rPr>
        <w:t>pg_dump -Fc</w:t>
      </w:r>
      <w:r>
        <w:rPr>
          <w:sz w:val="23"/>
        </w:rPr>
        <w:t xml:space="preserve"> lúc 03:00 hằng ngày, cộng đẩy nhật ký ghi trước ra kho đối tượng ngoài với </w:t>
      </w:r>
      <w:r>
        <w:rPr>
          <w:rFonts w:ascii="Consolas" w:hAnsi="Consolas"/>
          <w:color w:val="8A3012"/>
          <w:sz w:val="23"/>
        </w:rPr>
        <w:t>archive_timeout = 900</w:t>
      </w:r>
      <w:r>
        <w:rPr>
          <w:sz w:val="23"/>
        </w:rPr>
        <w:t>. Giữ 30 bản theo ngày cộng 6 bản theo tháng. Ảnh bàn giao đồng bộ sang một vùng lưu trữ thứ hai khác nhà cung cấp mỗi đêm.</w:t>
      </w:r>
    </w:p>
    <w:tbl>
      <w:tblPr>
        <w:tblW w:type="auto" w:w="0"/>
        <w:jc w:val="center"/>
        <w:tblLook w:firstColumn="1" w:firstRow="1" w:lastColumn="0" w:lastRow="0" w:noHBand="0" w:noVBand="1" w:val="04A0"/>
      </w:tblPr>
      <w:tblGrid>
        <w:gridCol w:w="9298"/>
      </w:tblGrid>
      <w:tr>
        <w:tc>
          <w:tcPr>
            <w:tcW w:type="dxa" w:w="9298"/>
            <w:shd w:val="clear" w:color="auto" w:fill="EAF6EE"/>
            <w:tcBorders>
              <w:left w:val="single" w:sz="24" w:color="1E7A46"/>
              <w:top w:val="single" w:sz="2" w:color="EAF6EE"/>
              <w:bottom w:val="single" w:sz="2" w:color="EAF6EE"/>
              <w:right w:val="single" w:sz="2" w:color="EAF6EE"/>
            </w:tcBorders>
            <w:tcMar>
              <w:top w:w="140" w:type="dxa"/>
              <w:bottom w:w="140" w:type="dxa"/>
              <w:left w:w="200" w:type="dxa"/>
              <w:right w:w="160" w:type="dxa"/>
            </w:tcMar>
          </w:tcPr>
          <w:p>
            <w:pPr>
              <w:spacing w:after="60"/>
            </w:pPr>
            <w:r>
              <w:rPr>
                <w:rFonts w:ascii="Arial" w:hAnsi="Arial"/>
                <w:b/>
                <w:color w:val="1E7A46"/>
                <w:sz w:val="20"/>
              </w:rPr>
              <w:t>KẾT LUẬN — Mục tiêu khôi phục</w:t>
            </w:r>
          </w:p>
          <w:p>
            <w:pPr>
              <w:spacing w:after="40" w:line="300" w:lineRule="auto"/>
              <w:jc w:val="both"/>
            </w:pPr>
            <w:r>
              <w:rPr>
                <w:b/>
                <w:sz w:val="21"/>
              </w:rPr>
              <w:t>Mục tiêu mất dữ liệu tối đa (RPO): 15 phút</w:t>
            </w:r>
            <w:r>
              <w:rPr>
                <w:sz w:val="21"/>
              </w:rPr>
              <w:t>, đúng chu kỳ đẩy nhật ký ghi trước ra ngoài.</w:t>
            </w:r>
          </w:p>
          <w:p>
            <w:pPr>
              <w:spacing w:after="40" w:line="300" w:lineRule="auto"/>
              <w:jc w:val="both"/>
            </w:pPr>
            <w:r>
              <w:rPr>
                <w:b/>
                <w:sz w:val="21"/>
              </w:rPr>
              <w:t>Mục tiêu thời gian khôi phục (RTO): 90 phút ngày thường và 30 phút trong tuần thi</w:t>
            </w:r>
            <w:r>
              <w:rPr>
                <w:sz w:val="21"/>
              </w:rPr>
              <w:t>, vì tuần thi nhóm giữ sẵn một máy chủ ảo thứ hai đã cài đặt xong, chỉ cần nạp dữ liệu và đổi bản ghi DNS.</w:t>
            </w:r>
          </w:p>
          <w:p>
            <w:pPr>
              <w:spacing w:after="40" w:line="300" w:lineRule="auto"/>
              <w:jc w:val="both"/>
            </w:pPr>
            <w:r>
              <w:rPr>
                <w:sz w:val="21"/>
              </w:rPr>
              <w:t>Diễn tập khôi phục thật, có bấm giờ và ghi biên bản, thực hiện trước mỗi kỳ thi cuối kỳ. Nếu số đo vượt mục tiêu thì sửa lại mục tiêu, chứ không giữ một con số đẹp mà không đạt.</w:t>
            </w:r>
          </w:p>
          <w:p>
            <w:pPr>
              <w:spacing w:after="0" w:line="300" w:lineRule="auto"/>
              <w:jc w:val="both"/>
            </w:pPr>
            <w:r>
              <w:rPr>
                <w:sz w:val="21"/>
              </w:rPr>
              <w:t>Luôn có quy trình dự phòng thủ công bằng bảng tính dùng chung cộng nhóm Zalo trực, đủ để tiếp tục nhận đơn nếu website sập hoàn toàn.</w:t>
            </w:r>
          </w:p>
        </w:tc>
      </w:tr>
    </w:tbl>
    <w:p>
      <w:pPr>
        <w:spacing w:after="120" w:line="240" w:lineRule="auto"/>
      </w:pPr>
    </w:p>
    <w:p>
      <w:bookmarkStart w:id="1122" w:name="sec80"/>
      <w:pPr>
        <w:pStyle w:val="Heading2"/>
      </w:pPr>
      <w:r>
        <w:rPr>
          <w:rFonts w:ascii="Arial" w:hAnsi="Arial"/>
          <w:b/>
        </w:rPr>
        <w:t xml:space="preserve">9.5 </w:t>
      </w:r>
      <w:r>
        <w:rPr>
          <w:rFonts w:ascii="Arial" w:hAnsi="Arial"/>
        </w:rPr>
        <w:t>Chi phí hạ tầng hằng tháng</w:t>
      </w:r>
      <w:bookmarkEnd w:id="1122"/>
    </w:p>
    <w:p>
      <w:pPr>
        <w:spacing w:after="120"/>
      </w:pPr>
      <w:r>
        <w:rPr>
          <w:sz w:val="23"/>
        </w:rPr>
        <w:t xml:space="preserve">Bảng dưới chi tiết hoá dòng "Máy chủ, tên miền, email, dịch vụ đối soát VietQR" trị giá </w:t>
      </w:r>
      <w:r>
        <w:rPr>
          <w:b/>
          <w:sz w:val="23"/>
        </w:rPr>
        <w:t>450.000đ mỗi tháng</w:t>
      </w:r>
      <w:r>
        <w:rPr>
          <w:sz w:val="23"/>
        </w:rPr>
        <w:t>. Hai dòng công nghệ khác nằm riêng trong bảng định phí: phần mềm quản lý thiết bị 150.000đ và nhóm dịch vụ khác 150.000đ.</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1957"/>
            <w:shd w:val="clear" w:color="auto" w:fill="1B5E9E"/>
          </w:tcPr>
          <w:p>
            <w:pPr>
              <w:spacing w:before="40" w:after="40" w:line="269" w:lineRule="auto"/>
              <w:jc w:val="left"/>
            </w:pPr>
            <w:r>
              <w:rPr>
                <w:rFonts w:ascii="Arial" w:hAnsi="Arial"/>
                <w:b/>
                <w:color w:val="FFFFFF"/>
                <w:sz w:val="20"/>
              </w:rPr>
              <w:t>Hạng mục</w:t>
            </w:r>
          </w:p>
        </w:tc>
        <w:tc>
          <w:tcPr>
            <w:tcW w:type="dxa" w:w="2936"/>
            <w:shd w:val="clear" w:color="auto" w:fill="1B5E9E"/>
          </w:tcPr>
          <w:p>
            <w:pPr>
              <w:spacing w:before="40" w:after="40" w:line="269" w:lineRule="auto"/>
              <w:jc w:val="left"/>
            </w:pPr>
            <w:r>
              <w:rPr>
                <w:rFonts w:ascii="Arial" w:hAnsi="Arial"/>
                <w:b/>
                <w:color w:val="FFFFFF"/>
                <w:sz w:val="20"/>
              </w:rPr>
              <w:t>Cấu hình</w:t>
            </w:r>
          </w:p>
        </w:tc>
        <w:tc>
          <w:tcPr>
            <w:tcW w:type="dxa" w:w="979"/>
            <w:shd w:val="clear" w:color="auto" w:fill="1B5E9E"/>
          </w:tcPr>
          <w:p>
            <w:pPr>
              <w:spacing w:before="40" w:after="40" w:line="269" w:lineRule="auto"/>
              <w:jc w:val="left"/>
            </w:pPr>
            <w:r>
              <w:rPr>
                <w:rFonts w:ascii="Arial" w:hAnsi="Arial"/>
                <w:b/>
                <w:color w:val="FFFFFF"/>
                <w:sz w:val="20"/>
              </w:rPr>
              <w:t>Mỗi tháng</w:t>
            </w:r>
          </w:p>
        </w:tc>
        <w:tc>
          <w:tcPr>
            <w:tcW w:type="dxa" w:w="3426"/>
            <w:shd w:val="clear" w:color="auto" w:fill="1B5E9E"/>
          </w:tcPr>
          <w:p>
            <w:pPr>
              <w:spacing w:before="40" w:after="40" w:line="269" w:lineRule="auto"/>
              <w:jc w:val="left"/>
            </w:pPr>
            <w:r>
              <w:rPr>
                <w:rFonts w:ascii="Arial" w:hAnsi="Arial"/>
                <w:b/>
                <w:color w:val="FFFFFF"/>
                <w:sz w:val="20"/>
              </w:rPr>
              <w:t>Căn cứ</w:t>
            </w:r>
          </w:p>
        </w:tc>
      </w:tr>
      <w:tr>
        <w:tc>
          <w:tcPr>
            <w:tcW w:type="dxa" w:w="1957"/>
          </w:tcPr>
          <w:p>
            <w:pPr>
              <w:spacing w:before="40" w:after="40" w:line="269" w:lineRule="auto"/>
              <w:jc w:val="left"/>
            </w:pPr>
            <w:r>
              <w:rPr>
                <w:rFonts w:ascii="Arial" w:hAnsi="Arial"/>
                <w:sz w:val="20"/>
              </w:rPr>
              <w:t>Máy chủ ảo môi trường thật</w:t>
            </w:r>
          </w:p>
        </w:tc>
        <w:tc>
          <w:tcPr>
            <w:tcW w:type="dxa" w:w="2936"/>
          </w:tcPr>
          <w:p>
            <w:pPr>
              <w:spacing w:before="40" w:after="40" w:line="269" w:lineRule="auto"/>
              <w:jc w:val="left"/>
            </w:pPr>
            <w:r>
              <w:rPr>
                <w:rFonts w:ascii="Arial" w:hAnsi="Arial"/>
                <w:sz w:val="20"/>
              </w:rPr>
              <w:t>2 vCPU, 4 GB RAM, 60 GB NVMe, đặt trong nước; chạy ứng dụng, PostgreSQL và Redis chung máy</w:t>
            </w:r>
          </w:p>
        </w:tc>
        <w:tc>
          <w:tcPr>
            <w:tcW w:type="dxa" w:w="979"/>
          </w:tcPr>
          <w:p>
            <w:pPr>
              <w:spacing w:before="40" w:after="40" w:line="269" w:lineRule="auto"/>
              <w:jc w:val="left"/>
            </w:pPr>
            <w:r>
              <w:rPr>
                <w:rFonts w:ascii="Arial" w:hAnsi="Arial"/>
                <w:sz w:val="20"/>
              </w:rPr>
              <w:t>160.000đ</w:t>
            </w:r>
          </w:p>
        </w:tc>
        <w:tc>
          <w:tcPr>
            <w:tcW w:type="dxa" w:w="3426"/>
          </w:tcPr>
          <w:p>
            <w:pPr>
              <w:spacing w:before="40" w:after="40" w:line="269" w:lineRule="auto"/>
              <w:jc w:val="right"/>
            </w:pPr>
            <w:r>
              <w:rPr>
                <w:rFonts w:ascii="Arial" w:hAnsi="Arial"/>
                <w:sz w:val="20"/>
              </w:rPr>
              <w:t xml:space="preserve">Máy chủ ảo Việt Nam công bố từ 157.000đ </w:t>
            </w:r>
            <w:r>
              <w:rPr>
                <w:rFonts w:ascii="Arial" w:hAnsi="Arial"/>
                <w:color w:val="1B5E9E"/>
                <w:sz w:val="17"/>
                <w:vertAlign w:val="superscript"/>
              </w:rPr>
              <w:t>[190]</w:t>
            </w:r>
            <w:r>
              <w:rPr>
                <w:rFonts w:ascii="Arial" w:hAnsi="Arial"/>
                <w:sz w:val="20"/>
              </w:rPr>
              <w:t xml:space="preserve"> </w:t>
            </w:r>
            <w:r>
              <w:rPr>
                <w:rFonts w:ascii="Arial" w:hAnsi="Arial"/>
                <w:color w:val="1B5E9E"/>
                <w:sz w:val="17"/>
                <w:vertAlign w:val="superscript"/>
              </w:rPr>
              <w:t>[195]</w:t>
            </w:r>
          </w:p>
        </w:tc>
      </w:tr>
      <w:tr>
        <w:tc>
          <w:tcPr>
            <w:tcW w:type="dxa" w:w="1957"/>
            <w:shd w:val="clear" w:color="auto" w:fill="F7F9FB"/>
          </w:tcPr>
          <w:p>
            <w:pPr>
              <w:spacing w:before="40" w:after="40" w:line="269" w:lineRule="auto"/>
              <w:jc w:val="left"/>
            </w:pPr>
            <w:r>
              <w:rPr>
                <w:rFonts w:ascii="Arial" w:hAnsi="Arial"/>
                <w:sz w:val="20"/>
              </w:rPr>
              <w:t>Máy chủ ảo môi trường thử nghiệm</w:t>
            </w:r>
          </w:p>
        </w:tc>
        <w:tc>
          <w:tcPr>
            <w:tcW w:type="dxa" w:w="2936"/>
            <w:shd w:val="clear" w:color="auto" w:fill="F7F9FB"/>
          </w:tcPr>
          <w:p>
            <w:pPr>
              <w:spacing w:before="40" w:after="40" w:line="269" w:lineRule="auto"/>
              <w:jc w:val="left"/>
            </w:pPr>
            <w:r>
              <w:rPr>
                <w:rFonts w:ascii="Arial" w:hAnsi="Arial"/>
                <w:sz w:val="20"/>
              </w:rPr>
              <w:t>1 vCPU, 2 GB RAM; kiêm nơi chạy công cụ giám sát</w:t>
            </w:r>
          </w:p>
        </w:tc>
        <w:tc>
          <w:tcPr>
            <w:tcW w:type="dxa" w:w="979"/>
            <w:shd w:val="clear" w:color="auto" w:fill="F7F9FB"/>
          </w:tcPr>
          <w:p>
            <w:pPr>
              <w:spacing w:before="40" w:after="40" w:line="269" w:lineRule="auto"/>
              <w:jc w:val="left"/>
            </w:pPr>
            <w:r>
              <w:rPr>
                <w:rFonts w:ascii="Arial" w:hAnsi="Arial"/>
                <w:sz w:val="20"/>
              </w:rPr>
              <w:t>60.000đ</w:t>
            </w:r>
          </w:p>
        </w:tc>
        <w:tc>
          <w:tcPr>
            <w:tcW w:type="dxa" w:w="3426"/>
            <w:shd w:val="clear" w:color="auto" w:fill="F7F9FB"/>
          </w:tcPr>
          <w:p>
            <w:pPr>
              <w:spacing w:before="40" w:after="40" w:line="269" w:lineRule="auto"/>
              <w:jc w:val="right"/>
            </w:pPr>
            <w:r>
              <w:rPr>
                <w:rFonts w:ascii="Arial" w:hAnsi="Arial"/>
                <w:sz w:val="20"/>
              </w:rPr>
              <w:t xml:space="preserve">Gói thấp trong nước từ 29.000đ đến 55.000đ </w:t>
            </w:r>
            <w:r>
              <w:rPr>
                <w:rFonts w:ascii="Arial" w:hAnsi="Arial"/>
                <w:color w:val="1B5E9E"/>
                <w:sz w:val="17"/>
                <w:vertAlign w:val="superscript"/>
              </w:rPr>
              <w:t>[196]</w:t>
            </w:r>
          </w:p>
        </w:tc>
      </w:tr>
      <w:tr>
        <w:tc>
          <w:tcPr>
            <w:tcW w:type="dxa" w:w="1957"/>
          </w:tcPr>
          <w:p>
            <w:pPr>
              <w:spacing w:before="40" w:after="40" w:line="269" w:lineRule="auto"/>
              <w:jc w:val="left"/>
            </w:pPr>
            <w:r>
              <w:rPr>
                <w:rFonts w:ascii="Arial" w:hAnsi="Arial"/>
                <w:sz w:val="20"/>
              </w:rPr>
              <w:t xml:space="preserve">Tên miền </w:t>
            </w:r>
            <w:r>
              <w:rPr>
                <w:rFonts w:ascii="Arial" w:hAnsi="Arial"/>
                <w:color w:val="8A3012"/>
                <w:sz w:val="20"/>
              </w:rPr>
              <w:t>.vn</w:t>
            </w:r>
            <w:r>
              <w:rPr>
                <w:rFonts w:ascii="Arial" w:hAnsi="Arial"/>
                <w:sz w:val="20"/>
              </w:rPr>
              <w:t xml:space="preserve"> quy về tháng</w:t>
            </w:r>
          </w:p>
        </w:tc>
        <w:tc>
          <w:tcPr>
            <w:tcW w:type="dxa" w:w="2936"/>
          </w:tcPr>
          <w:p>
            <w:pPr>
              <w:spacing w:before="40" w:after="40" w:line="269" w:lineRule="auto"/>
              <w:jc w:val="left"/>
            </w:pPr>
            <w:r>
              <w:rPr>
                <w:rFonts w:ascii="Arial" w:hAnsi="Arial"/>
                <w:sz w:val="20"/>
              </w:rPr>
              <w:t xml:space="preserve">Năm đầu 770.000đ gồm lệ phí đăng ký, phí duy trì, phí tài khoản quản trị; </w:t>
            </w:r>
            <w:r>
              <w:rPr>
                <w:rFonts w:ascii="Arial" w:hAnsi="Arial"/>
                <w:color w:val="8A3012"/>
                <w:sz w:val="20"/>
              </w:rPr>
              <w:t>.vn</w:t>
            </w:r>
            <w:r>
              <w:rPr>
                <w:rFonts w:ascii="Arial" w:hAnsi="Arial"/>
                <w:sz w:val="20"/>
              </w:rPr>
              <w:t xml:space="preserve"> không chịu thuế giá trị gia tăng</w:t>
            </w:r>
          </w:p>
        </w:tc>
        <w:tc>
          <w:tcPr>
            <w:tcW w:type="dxa" w:w="979"/>
          </w:tcPr>
          <w:p>
            <w:pPr>
              <w:spacing w:before="40" w:after="40" w:line="269" w:lineRule="auto"/>
              <w:jc w:val="left"/>
            </w:pPr>
            <w:r>
              <w:rPr>
                <w:rFonts w:ascii="Arial" w:hAnsi="Arial"/>
                <w:sz w:val="20"/>
              </w:rPr>
              <w:t>65.000đ</w:t>
            </w:r>
          </w:p>
        </w:tc>
        <w:tc>
          <w:tcPr>
            <w:tcW w:type="dxa" w:w="3426"/>
          </w:tcPr>
          <w:p>
            <w:pPr>
              <w:spacing w:before="40" w:after="40" w:line="269" w:lineRule="auto"/>
              <w:jc w:val="right"/>
            </w:pPr>
            <w:r>
              <w:rPr>
                <w:rFonts w:ascii="Arial" w:hAnsi="Arial"/>
                <w:sz w:val="20"/>
              </w:rPr>
              <w:t xml:space="preserve">Bảng phí của nhà đăng ký </w:t>
            </w:r>
            <w:r>
              <w:rPr>
                <w:rFonts w:ascii="Arial" w:hAnsi="Arial"/>
                <w:color w:val="1B5E9E"/>
                <w:sz w:val="17"/>
                <w:vertAlign w:val="superscript"/>
              </w:rPr>
              <w:t>[197]</w:t>
            </w:r>
            <w:r>
              <w:rPr>
                <w:rFonts w:ascii="Arial" w:hAnsi="Arial"/>
                <w:sz w:val="20"/>
              </w:rPr>
              <w:t xml:space="preserve"> </w:t>
            </w:r>
            <w:r>
              <w:rPr>
                <w:rFonts w:ascii="Arial" w:hAnsi="Arial"/>
                <w:color w:val="1B5E9E"/>
                <w:sz w:val="17"/>
                <w:vertAlign w:val="superscript"/>
              </w:rPr>
              <w:t>[198]</w:t>
            </w:r>
          </w:p>
        </w:tc>
      </w:tr>
      <w:tr>
        <w:tc>
          <w:tcPr>
            <w:tcW w:type="dxa" w:w="1957"/>
            <w:shd w:val="clear" w:color="auto" w:fill="F7F9FB"/>
          </w:tcPr>
          <w:p>
            <w:pPr>
              <w:spacing w:before="40" w:after="40" w:line="269" w:lineRule="auto"/>
              <w:jc w:val="left"/>
            </w:pPr>
            <w:r>
              <w:rPr>
                <w:rFonts w:ascii="Arial" w:hAnsi="Arial"/>
                <w:sz w:val="20"/>
              </w:rPr>
              <w:t>Email giao dịch</w:t>
            </w:r>
          </w:p>
        </w:tc>
        <w:tc>
          <w:tcPr>
            <w:tcW w:type="dxa" w:w="2936"/>
            <w:shd w:val="clear" w:color="auto" w:fill="F7F9FB"/>
          </w:tcPr>
          <w:p>
            <w:pPr>
              <w:spacing w:before="40" w:after="40" w:line="269" w:lineRule="auto"/>
              <w:jc w:val="left"/>
            </w:pPr>
            <w:r>
              <w:rPr>
                <w:rFonts w:ascii="Arial" w:hAnsi="Arial"/>
                <w:sz w:val="20"/>
              </w:rPr>
              <w:t>Dưới 3.000 thư mỗi tháng cho xác nhận đơn, nhắc hạn, biên bản</w:t>
            </w:r>
          </w:p>
        </w:tc>
        <w:tc>
          <w:tcPr>
            <w:tcW w:type="dxa" w:w="979"/>
            <w:shd w:val="clear" w:color="auto" w:fill="F7F9FB"/>
          </w:tcPr>
          <w:p>
            <w:pPr>
              <w:spacing w:before="40" w:after="40" w:line="269" w:lineRule="auto"/>
              <w:jc w:val="left"/>
            </w:pPr>
            <w:r>
              <w:rPr>
                <w:rFonts w:ascii="Arial" w:hAnsi="Arial"/>
                <w:sz w:val="20"/>
              </w:rPr>
              <w:t>30.000đ</w:t>
            </w:r>
          </w:p>
        </w:tc>
        <w:tc>
          <w:tcPr>
            <w:tcW w:type="dxa" w:w="3426"/>
            <w:shd w:val="clear" w:color="auto" w:fill="F7F9FB"/>
          </w:tcPr>
          <w:p>
            <w:pPr>
              <w:spacing w:before="40" w:after="40" w:line="269" w:lineRule="auto"/>
              <w:jc w:val="right"/>
            </w:pPr>
            <w:r>
              <w:rPr>
                <w:rFonts w:ascii="Arial" w:hAnsi="Arial"/>
                <w:sz w:val="20"/>
              </w:rPr>
              <w:t>[Ước lượng của nhóm], giả định gói trả phí thấp nhất</w:t>
            </w:r>
          </w:p>
        </w:tc>
      </w:tr>
      <w:tr>
        <w:tc>
          <w:tcPr>
            <w:tcW w:type="dxa" w:w="1957"/>
          </w:tcPr>
          <w:p>
            <w:pPr>
              <w:spacing w:before="40" w:after="40" w:line="269" w:lineRule="auto"/>
              <w:jc w:val="left"/>
            </w:pPr>
            <w:r>
              <w:rPr>
                <w:rFonts w:ascii="Arial" w:hAnsi="Arial"/>
                <w:sz w:val="20"/>
              </w:rPr>
              <w:t>Đối soát biến động số dư VietQR</w:t>
            </w:r>
          </w:p>
        </w:tc>
        <w:tc>
          <w:tcPr>
            <w:tcW w:type="dxa" w:w="2936"/>
          </w:tcPr>
          <w:p>
            <w:pPr>
              <w:spacing w:before="40" w:after="40" w:line="269" w:lineRule="auto"/>
              <w:jc w:val="left"/>
            </w:pPr>
            <w:r>
              <w:rPr>
                <w:rFonts w:ascii="Arial" w:hAnsi="Arial"/>
                <w:sz w:val="20"/>
              </w:rPr>
              <w:t>Báo tiền về theo thời gian thực và gọi webhook vào hệ thống</w:t>
            </w:r>
          </w:p>
        </w:tc>
        <w:tc>
          <w:tcPr>
            <w:tcW w:type="dxa" w:w="979"/>
          </w:tcPr>
          <w:p>
            <w:pPr>
              <w:spacing w:before="40" w:after="40" w:line="269" w:lineRule="auto"/>
              <w:jc w:val="left"/>
            </w:pPr>
            <w:r>
              <w:rPr>
                <w:rFonts w:ascii="Arial" w:hAnsi="Arial"/>
                <w:sz w:val="20"/>
              </w:rPr>
              <w:t>120.000đ</w:t>
            </w:r>
          </w:p>
        </w:tc>
        <w:tc>
          <w:tcPr>
            <w:tcW w:type="dxa" w:w="3426"/>
          </w:tcPr>
          <w:p>
            <w:pPr>
              <w:spacing w:before="40" w:after="40" w:line="269" w:lineRule="auto"/>
              <w:jc w:val="right"/>
            </w:pPr>
            <w:r>
              <w:rPr>
                <w:rFonts w:ascii="Arial" w:hAnsi="Arial"/>
                <w:sz w:val="20"/>
              </w:rPr>
              <w:t>[Ước lượng của nhóm]. Chưa mở được trang giá nhà cung cấp để xác minh</w:t>
            </w:r>
          </w:p>
        </w:tc>
      </w:tr>
      <w:tr>
        <w:tc>
          <w:tcPr>
            <w:tcW w:type="dxa" w:w="1957"/>
            <w:shd w:val="clear" w:color="auto" w:fill="F7F9FB"/>
          </w:tcPr>
          <w:p>
            <w:pPr>
              <w:spacing w:before="40" w:after="40" w:line="269" w:lineRule="auto"/>
              <w:jc w:val="left"/>
            </w:pPr>
            <w:r>
              <w:rPr>
                <w:rFonts w:ascii="Arial" w:hAnsi="Arial"/>
                <w:sz w:val="20"/>
              </w:rPr>
              <w:t>Giám sát ngoài và cảnh báo</w:t>
            </w:r>
          </w:p>
        </w:tc>
        <w:tc>
          <w:tcPr>
            <w:tcW w:type="dxa" w:w="2936"/>
            <w:shd w:val="clear" w:color="auto" w:fill="F7F9FB"/>
          </w:tcPr>
          <w:p>
            <w:pPr>
              <w:spacing w:before="40" w:after="40" w:line="269" w:lineRule="auto"/>
              <w:jc w:val="left"/>
            </w:pPr>
            <w:r>
              <w:rPr>
                <w:rFonts w:ascii="Arial" w:hAnsi="Arial"/>
                <w:sz w:val="20"/>
              </w:rPr>
              <w:t>Kiểm tra trạng thái từ bên ngoài mỗi 60 giây, báo qua Zalo và email</w:t>
            </w:r>
          </w:p>
        </w:tc>
        <w:tc>
          <w:tcPr>
            <w:tcW w:type="dxa" w:w="979"/>
            <w:shd w:val="clear" w:color="auto" w:fill="F7F9FB"/>
          </w:tcPr>
          <w:p>
            <w:pPr>
              <w:spacing w:before="40" w:after="40" w:line="269" w:lineRule="auto"/>
              <w:jc w:val="left"/>
            </w:pPr>
            <w:r>
              <w:rPr>
                <w:rFonts w:ascii="Arial" w:hAnsi="Arial"/>
                <w:sz w:val="20"/>
              </w:rPr>
              <w:t>15.000đ</w:t>
            </w:r>
          </w:p>
        </w:tc>
        <w:tc>
          <w:tcPr>
            <w:tcW w:type="dxa" w:w="3426"/>
            <w:shd w:val="clear" w:color="auto" w:fill="F7F9FB"/>
          </w:tcPr>
          <w:p>
            <w:pPr>
              <w:spacing w:before="40" w:after="40" w:line="269" w:lineRule="auto"/>
              <w:jc w:val="right"/>
            </w:pPr>
            <w:r>
              <w:rPr>
                <w:rFonts w:ascii="Arial" w:hAnsi="Arial"/>
                <w:sz w:val="20"/>
              </w:rPr>
              <w:t>[Ước lượng của nhóm], theo mức gói cá nhân phổ biến</w:t>
            </w:r>
          </w:p>
        </w:tc>
      </w:tr>
      <w:tr>
        <w:tc>
          <w:tcPr>
            <w:tcW w:type="dxa" w:w="1957"/>
          </w:tcPr>
          <w:p>
            <w:pPr>
              <w:spacing w:before="40" w:after="40" w:line="269" w:lineRule="auto"/>
              <w:jc w:val="left"/>
            </w:pPr>
            <w:r>
              <w:rPr>
                <w:rFonts w:ascii="Arial" w:hAnsi="Arial"/>
                <w:sz w:val="20"/>
              </w:rPr>
              <w:t>Chứng chỉ TLS</w:t>
            </w:r>
          </w:p>
        </w:tc>
        <w:tc>
          <w:tcPr>
            <w:tcW w:type="dxa" w:w="2936"/>
          </w:tcPr>
          <w:p>
            <w:pPr>
              <w:spacing w:before="40" w:after="40" w:line="269" w:lineRule="auto"/>
              <w:jc w:val="left"/>
            </w:pPr>
            <w:r>
              <w:rPr>
                <w:rFonts w:ascii="Arial" w:hAnsi="Arial"/>
                <w:sz w:val="20"/>
              </w:rPr>
              <w:t>Let's Encrypt, Caddy tự gia hạn</w:t>
            </w:r>
          </w:p>
        </w:tc>
        <w:tc>
          <w:tcPr>
            <w:tcW w:type="dxa" w:w="979"/>
          </w:tcPr>
          <w:p>
            <w:pPr>
              <w:spacing w:before="40" w:after="40" w:line="269" w:lineRule="auto"/>
              <w:jc w:val="left"/>
            </w:pPr>
            <w:r>
              <w:rPr>
                <w:rFonts w:ascii="Arial" w:hAnsi="Arial"/>
                <w:sz w:val="20"/>
              </w:rPr>
              <w:t>0đ</w:t>
            </w:r>
          </w:p>
        </w:tc>
        <w:tc>
          <w:tcPr>
            <w:tcW w:type="dxa" w:w="3426"/>
          </w:tcPr>
          <w:p>
            <w:pPr>
              <w:spacing w:before="40" w:after="40" w:line="269" w:lineRule="auto"/>
              <w:jc w:val="right"/>
            </w:pPr>
            <w:r>
              <w:rPr>
                <w:rFonts w:ascii="Arial" w:hAnsi="Arial"/>
                <w:sz w:val="20"/>
              </w:rPr>
              <w:t>Miễn phí</w:t>
            </w:r>
          </w:p>
        </w:tc>
      </w:tr>
      <w:tr>
        <w:tc>
          <w:tcPr>
            <w:tcW w:type="dxa" w:w="1957"/>
            <w:shd w:val="clear" w:color="auto" w:fill="F7F9FB"/>
          </w:tcPr>
          <w:p>
            <w:pPr>
              <w:spacing w:before="40" w:after="40" w:line="269" w:lineRule="auto"/>
              <w:jc w:val="left"/>
            </w:pPr>
            <w:r>
              <w:rPr>
                <w:rFonts w:ascii="Arial" w:hAnsi="Arial"/>
                <w:b/>
                <w:sz w:val="20"/>
              </w:rPr>
              <w:t>Cộng</w:t>
            </w:r>
          </w:p>
        </w:tc>
        <w:tc>
          <w:tcPr>
            <w:tcW w:type="dxa" w:w="2936"/>
            <w:shd w:val="clear" w:color="auto" w:fill="F7F9FB"/>
          </w:tcPr>
          <w:p>
            <w:pPr>
              <w:spacing w:before="40" w:after="40" w:line="269" w:lineRule="auto"/>
              <w:jc w:val="left"/>
            </w:pPr>
          </w:p>
        </w:tc>
        <w:tc>
          <w:tcPr>
            <w:tcW w:type="dxa" w:w="979"/>
            <w:shd w:val="clear" w:color="auto" w:fill="F7F9FB"/>
          </w:tcPr>
          <w:p>
            <w:pPr>
              <w:spacing w:before="40" w:after="40" w:line="269" w:lineRule="auto"/>
              <w:jc w:val="left"/>
            </w:pPr>
            <w:r>
              <w:rPr>
                <w:rFonts w:ascii="Arial" w:hAnsi="Arial"/>
                <w:b/>
                <w:sz w:val="20"/>
              </w:rPr>
              <w:t>450.000đ</w:t>
            </w:r>
          </w:p>
        </w:tc>
        <w:tc>
          <w:tcPr>
            <w:tcW w:type="dxa" w:w="3426"/>
            <w:shd w:val="clear" w:color="auto" w:fill="F7F9FB"/>
          </w:tcPr>
          <w:p>
            <w:pPr>
              <w:spacing w:before="40" w:after="40" w:line="269" w:lineRule="auto"/>
              <w:jc w:val="right"/>
            </w:pPr>
            <w:r>
              <w:rPr>
                <w:rFonts w:ascii="Arial" w:hAnsi="Arial"/>
                <w:sz w:val="20"/>
              </w:rPr>
              <w:t>Khớp dòng tương ứng trong bảng định phí</w:t>
            </w:r>
          </w:p>
        </w:tc>
      </w:tr>
    </w:tbl>
    <w:p>
      <w:pPr>
        <w:spacing w:before="60" w:after="200"/>
        <w:jc w:val="left"/>
      </w:pPr>
      <w:bookmarkStart w:id="1123" w:name="tab32"/>
      <w:bookmarkEnd w:id="1123"/>
      <w:r>
        <w:rPr>
          <w:rFonts w:ascii="Arial" w:hAnsi="Arial"/>
          <w:b/>
          <w:color w:val="555B63"/>
          <w:sz w:val="19"/>
        </w:rPr>
        <w:t xml:space="preserve">Bảng 32. </w:t>
      </w:r>
      <w:r>
        <w:rPr>
          <w:rFonts w:ascii="Arial" w:hAnsi="Arial"/>
          <w:i/>
          <w:color w:val="555B63"/>
          <w:sz w:val="19"/>
        </w:rPr>
        <w:t>Chi tiết chi phí hạ tầng hằng tháng của ExamLap, tổng cộng khớp đúng dòng 450.000đ trong bảng định phí.</w:t>
      </w:r>
    </w:p>
    <w:p>
      <w:pPr>
        <w:spacing w:after="200"/>
      </w:pPr>
      <w:r>
        <w:rPr>
          <w:rFonts w:ascii="Arial" w:hAnsi="Arial"/>
          <w:i/>
          <w:color w:val="555B63"/>
          <w:sz w:val="18"/>
        </w:rPr>
        <w:t>Ba khoản mang nhãn [Ước lượng của nhóm] chiếm 165.000đ, tức 37% bảng này, và nằm trong danh sách kiểm chứng ở Phụ lục E.</w:t>
      </w:r>
    </w:p>
    <w:p>
      <w:pPr>
        <w:spacing w:after="120"/>
      </w:pPr>
      <w:r>
        <w:rPr>
          <w:sz w:val="23"/>
        </w:rPr>
        <w:t xml:space="preserve">Để đối chiếu, một phần mềm cho thuê thiết bị thương mại niêm yết khoảng 50 đô la Mỹ mỗi tháng cho hai người dùng </w:t>
      </w:r>
      <w:r>
        <w:rPr>
          <w:color w:val="1B5E9E"/>
          <w:sz w:val="20"/>
          <w:vertAlign w:val="superscript"/>
        </w:rPr>
        <w:t>[199]</w:t>
      </w:r>
      <w:r>
        <w:rPr>
          <w:sz w:val="23"/>
        </w:rPr>
        <w:t>. Nhóm không kết luận tự xây rẻ hơn, vì phép so sánh đó bỏ qua 200 đến 400 giờ công lập trình.</w:t>
      </w:r>
    </w:p>
    <w:p>
      <w:bookmarkStart w:id="1124" w:name="sec81"/>
      <w:pPr>
        <w:pStyle w:val="Heading2"/>
      </w:pPr>
      <w:r>
        <w:rPr>
          <w:rFonts w:ascii="Arial" w:hAnsi="Arial"/>
          <w:b/>
        </w:rPr>
        <w:t xml:space="preserve">9.6 </w:t>
      </w:r>
      <w:r>
        <w:rPr>
          <w:rFonts w:ascii="Arial" w:hAnsi="Arial"/>
        </w:rPr>
        <w:t>Quan sát hệ thống</w:t>
      </w:r>
      <w:bookmarkEnd w:id="1124"/>
    </w:p>
    <w:p>
      <w:pPr>
        <w:spacing w:after="120"/>
      </w:pPr>
      <w:r>
        <w:rPr>
          <w:b/>
          <w:sz w:val="23"/>
        </w:rPr>
        <w:t>Ghi nhật ký.</w:t>
      </w:r>
      <w:r>
        <w:rPr>
          <w:sz w:val="23"/>
        </w:rPr>
        <w:t xml:space="preserve"> Mỗi bản ghi là một dòng JSON, bắt buộc có </w:t>
      </w:r>
      <w:r>
        <w:rPr>
          <w:rFonts w:ascii="Consolas" w:hAnsi="Consolas"/>
          <w:color w:val="8A3012"/>
          <w:sz w:val="23"/>
        </w:rPr>
        <w:t>request_id</w:t>
      </w:r>
      <w:r>
        <w:rPr>
          <w:sz w:val="23"/>
        </w:rPr>
        <w:t xml:space="preserve">, </w:t>
      </w:r>
      <w:r>
        <w:rPr>
          <w:rFonts w:ascii="Consolas" w:hAnsi="Consolas"/>
          <w:color w:val="8A3012"/>
          <w:sz w:val="23"/>
        </w:rPr>
        <w:t>actor_id</w:t>
      </w:r>
      <w:r>
        <w:rPr>
          <w:sz w:val="23"/>
        </w:rPr>
        <w:t xml:space="preserve">, </w:t>
      </w:r>
      <w:r>
        <w:rPr>
          <w:rFonts w:ascii="Consolas" w:hAnsi="Consolas"/>
          <w:color w:val="8A3012"/>
          <w:sz w:val="23"/>
        </w:rPr>
        <w:t>actor_type</w:t>
      </w:r>
      <w:r>
        <w:rPr>
          <w:sz w:val="23"/>
        </w:rPr>
        <w:t xml:space="preserve">, </w:t>
      </w:r>
      <w:r>
        <w:rPr>
          <w:rFonts w:ascii="Consolas" w:hAnsi="Consolas"/>
          <w:color w:val="8A3012"/>
          <w:sz w:val="23"/>
        </w:rPr>
        <w:t>route</w:t>
      </w:r>
      <w:r>
        <w:rPr>
          <w:sz w:val="23"/>
        </w:rPr>
        <w:t xml:space="preserve">, </w:t>
      </w:r>
      <w:r>
        <w:rPr>
          <w:rFonts w:ascii="Consolas" w:hAnsi="Consolas"/>
          <w:color w:val="8A3012"/>
          <w:sz w:val="23"/>
        </w:rPr>
        <w:t>status_code</w:t>
      </w:r>
      <w:r>
        <w:rPr>
          <w:sz w:val="23"/>
        </w:rPr>
        <w:t xml:space="preserve">, </w:t>
      </w:r>
      <w:r>
        <w:rPr>
          <w:rFonts w:ascii="Consolas" w:hAnsi="Consolas"/>
          <w:color w:val="8A3012"/>
          <w:sz w:val="23"/>
        </w:rPr>
        <w:t>duration_ms</w:t>
      </w:r>
      <w:r>
        <w:rPr>
          <w:sz w:val="23"/>
        </w:rPr>
        <w:t xml:space="preserve">, và với nghiệp vụ thì thêm </w:t>
      </w:r>
      <w:r>
        <w:rPr>
          <w:rFonts w:ascii="Consolas" w:hAnsi="Consolas"/>
          <w:color w:val="8A3012"/>
          <w:sz w:val="23"/>
        </w:rPr>
        <w:t>order_code</w:t>
      </w:r>
      <w:r>
        <w:rPr>
          <w:sz w:val="23"/>
        </w:rPr>
        <w:t xml:space="preserve">, </w:t>
      </w:r>
      <w:r>
        <w:rPr>
          <w:rFonts w:ascii="Consolas" w:hAnsi="Consolas"/>
          <w:color w:val="8A3012"/>
          <w:sz w:val="23"/>
        </w:rPr>
        <w:t>device_tag</w:t>
      </w:r>
      <w:r>
        <w:rPr>
          <w:sz w:val="23"/>
        </w:rPr>
        <w:t xml:space="preserve">. Nhật ký nghiệp vụ quan trọng nằm ở bảng </w:t>
      </w:r>
      <w:r>
        <w:rPr>
          <w:rFonts w:ascii="Consolas" w:hAnsi="Consolas"/>
          <w:color w:val="8A3012"/>
          <w:sz w:val="23"/>
        </w:rPr>
        <w:t>audit_logs</w:t>
      </w:r>
      <w:r>
        <w:rPr>
          <w:sz w:val="23"/>
        </w:rPr>
        <w:t xml:space="preserve"> chứ không nằm trong tệp log: chỉ ghi thêm, trigger chặn </w:t>
      </w:r>
      <w:r>
        <w:rPr>
          <w:rFonts w:ascii="Consolas" w:hAnsi="Consolas"/>
          <w:color w:val="8A3012"/>
          <w:sz w:val="23"/>
        </w:rPr>
        <w:t>UPDATE</w:t>
      </w:r>
      <w:r>
        <w:rPr>
          <w:sz w:val="23"/>
        </w:rPr>
        <w:t xml:space="preserve"> và </w:t>
      </w:r>
      <w:r>
        <w:rPr>
          <w:rFonts w:ascii="Consolas" w:hAnsi="Consolas"/>
          <w:color w:val="8A3012"/>
          <w:sz w:val="23"/>
        </w:rPr>
        <w:t>DELETE</w:t>
      </w:r>
      <w:r>
        <w:rPr>
          <w:sz w:val="23"/>
        </w:rPr>
        <w:t xml:space="preserve">, mỗi dòng chứa mã băm của dòng trước để phát hiện can thiệp </w:t>
      </w:r>
      <w:r>
        <w:rPr>
          <w:color w:val="1B5E9E"/>
          <w:sz w:val="20"/>
          <w:vertAlign w:val="superscript"/>
        </w:rPr>
        <w:t>[166]</w:t>
      </w:r>
      <w:r>
        <w:rPr>
          <w:sz w:val="23"/>
        </w:rPr>
        <w:t xml:space="preserve"> </w:t>
      </w:r>
      <w:r>
        <w:rPr>
          <w:color w:val="1B5E9E"/>
          <w:sz w:val="20"/>
          <w:vertAlign w:val="superscript"/>
        </w:rPr>
        <w:t>[153]</w:t>
      </w:r>
      <w:r>
        <w:rPr>
          <w:sz w:val="23"/>
        </w:rPr>
        <w:t xml:space="preserve">. </w:t>
      </w:r>
      <w:r>
        <w:rPr>
          <w:b/>
          <w:sz w:val="23"/>
        </w:rPr>
        <w:t>Tuyệt đối không ghi</w:t>
      </w:r>
      <w:r>
        <w:rPr>
          <w:sz w:val="23"/>
        </w:rPr>
        <w:t xml:space="preserve"> số căn cước, vector khuôn mặt, đường dẫn ảnh eKYC chưa ký và nội dung webhook chứa thông tin tài khoản ngân hàng.</w:t>
      </w:r>
    </w:p>
    <w:p>
      <w:pPr>
        <w:spacing w:after="120"/>
      </w:pPr>
      <w:r>
        <w:rPr>
          <w:b/>
          <w:sz w:val="23"/>
        </w:rPr>
        <w:t>Đo chỉ số.</w:t>
      </w:r>
      <w:r>
        <w:rPr>
          <w:sz w:val="23"/>
        </w:rPr>
        <w:t xml:space="preserve"> Bốn chỉ số hạ tầng: tỉ lệ phản hồi lỗi, độ trễ phân vị 95 theo từng endpoint, số kết nối PostgreSQL đang mở, độ dài hàng đợi BullMQ. Sáu chỉ số nghiệp vụ đọc thẳng từ dữ liệu: số đơn mới mỗi giờ, tỉ lệ đơn rơi ở trạng thái "Chờ thanh toán", thời gian từ lúc tiền về tới lúc đơn đổi trạng thái, số máy đang cho thuê trên tổng đội máy, tuổi lần check-in gần nhất theo máy, số đơn quá hạn.</w:t>
      </w:r>
    </w:p>
    <w:p>
      <w:pPr>
        <w:spacing w:after="120"/>
      </w:pPr>
      <w:r>
        <w:rPr>
          <w:b/>
          <w:sz w:val="23"/>
        </w:rPr>
        <w:t>Cảnh báo.</w:t>
      </w:r>
      <w:r>
        <w:rPr>
          <w:sz w:val="23"/>
        </w:rPr>
        <w:t xml:space="preserve"> Bốn cảnh báo dưới đây có quyền đánh thức người trực lúc 05:00 sáng ngày thi; mọi cảnh báo khác chỉ vào kênh Zalo và đọc trong giờ làm việc.</w:t>
      </w:r>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443"/>
            <w:shd w:val="clear" w:color="auto" w:fill="1B5E9E"/>
          </w:tcPr>
          <w:p>
            <w:pPr>
              <w:spacing w:before="40" w:after="40" w:line="269" w:lineRule="auto"/>
              <w:jc w:val="left"/>
            </w:pPr>
            <w:r>
              <w:rPr>
                <w:rFonts w:ascii="Arial" w:hAnsi="Arial"/>
                <w:b/>
                <w:color w:val="FFFFFF"/>
                <w:sz w:val="20"/>
              </w:rPr>
              <w:t>#</w:t>
            </w:r>
          </w:p>
        </w:tc>
        <w:tc>
          <w:tcPr>
            <w:tcW w:type="dxa" w:w="1771"/>
            <w:shd w:val="clear" w:color="auto" w:fill="1B5E9E"/>
          </w:tcPr>
          <w:p>
            <w:pPr>
              <w:spacing w:before="40" w:after="40" w:line="269" w:lineRule="auto"/>
              <w:jc w:val="left"/>
            </w:pPr>
            <w:r>
              <w:rPr>
                <w:rFonts w:ascii="Arial" w:hAnsi="Arial"/>
                <w:b/>
                <w:color w:val="FFFFFF"/>
                <w:sz w:val="20"/>
              </w:rPr>
              <w:t>Cảnh báo</w:t>
            </w:r>
          </w:p>
        </w:tc>
        <w:tc>
          <w:tcPr>
            <w:tcW w:type="dxa" w:w="3542"/>
            <w:shd w:val="clear" w:color="auto" w:fill="1B5E9E"/>
          </w:tcPr>
          <w:p>
            <w:pPr>
              <w:spacing w:before="40" w:after="40" w:line="269" w:lineRule="auto"/>
              <w:jc w:val="left"/>
            </w:pPr>
            <w:r>
              <w:rPr>
                <w:rFonts w:ascii="Arial" w:hAnsi="Arial"/>
                <w:b/>
                <w:color w:val="FFFFFF"/>
                <w:sz w:val="20"/>
              </w:rPr>
              <w:t>Ngưỡng kích hoạt</w:t>
            </w:r>
          </w:p>
        </w:tc>
        <w:tc>
          <w:tcPr>
            <w:tcW w:type="dxa" w:w="3542"/>
            <w:shd w:val="clear" w:color="auto" w:fill="1B5E9E"/>
          </w:tcPr>
          <w:p>
            <w:pPr>
              <w:spacing w:before="40" w:after="40" w:line="269" w:lineRule="auto"/>
              <w:jc w:val="left"/>
            </w:pPr>
            <w:r>
              <w:rPr>
                <w:rFonts w:ascii="Arial" w:hAnsi="Arial"/>
                <w:b/>
                <w:color w:val="FFFFFF"/>
                <w:sz w:val="20"/>
              </w:rPr>
              <w:t>Hành động bắt buộc</w:t>
            </w:r>
          </w:p>
        </w:tc>
      </w:tr>
      <w:tr>
        <w:tc>
          <w:tcPr>
            <w:tcW w:type="dxa" w:w="443"/>
          </w:tcPr>
          <w:p>
            <w:pPr>
              <w:spacing w:before="40" w:after="40" w:line="269" w:lineRule="auto"/>
              <w:jc w:val="left"/>
            </w:pPr>
            <w:r>
              <w:rPr>
                <w:rFonts w:ascii="Arial" w:hAnsi="Arial"/>
                <w:sz w:val="20"/>
              </w:rPr>
              <w:t>1</w:t>
            </w:r>
          </w:p>
        </w:tc>
        <w:tc>
          <w:tcPr>
            <w:tcW w:type="dxa" w:w="1771"/>
          </w:tcPr>
          <w:p>
            <w:pPr>
              <w:spacing w:before="40" w:after="40" w:line="269" w:lineRule="auto"/>
              <w:jc w:val="left"/>
            </w:pPr>
            <w:r>
              <w:rPr>
                <w:rFonts w:ascii="Arial" w:hAnsi="Arial"/>
                <w:sz w:val="20"/>
              </w:rPr>
              <w:t>Máy không check-in</w:t>
            </w:r>
          </w:p>
        </w:tc>
        <w:tc>
          <w:tcPr>
            <w:tcW w:type="dxa" w:w="3542"/>
          </w:tcPr>
          <w:p>
            <w:pPr>
              <w:spacing w:before="40" w:after="40" w:line="269" w:lineRule="auto"/>
              <w:jc w:val="left"/>
            </w:pPr>
            <w:r>
              <w:rPr>
                <w:rFonts w:ascii="Arial" w:hAnsi="Arial"/>
                <w:color w:val="8A3012"/>
                <w:sz w:val="20"/>
              </w:rPr>
              <w:t>devices.last_checkin_at</w:t>
            </w:r>
            <w:r>
              <w:rPr>
                <w:rFonts w:ascii="Arial" w:hAnsi="Arial"/>
                <w:sz w:val="20"/>
              </w:rPr>
              <w:t xml:space="preserve"> cũ hơn </w:t>
            </w:r>
            <w:r>
              <w:rPr>
                <w:rFonts w:ascii="Arial" w:hAnsi="Arial"/>
                <w:b/>
                <w:sz w:val="20"/>
              </w:rPr>
              <w:t>45 phút</w:t>
            </w:r>
            <w:r>
              <w:rPr>
                <w:rFonts w:ascii="Arial" w:hAnsi="Arial"/>
                <w:sz w:val="20"/>
              </w:rPr>
              <w:t xml:space="preserve"> với máy đang gắn đơn "Đang thuê", tức lỡ ba nhịp 15 phút liên tiếp; nâng mức khẩn nếu quá </w:t>
            </w:r>
            <w:r>
              <w:rPr>
                <w:rFonts w:ascii="Arial" w:hAnsi="Arial"/>
                <w:b/>
                <w:sz w:val="20"/>
              </w:rPr>
              <w:t>4 giờ</w:t>
            </w:r>
          </w:p>
        </w:tc>
        <w:tc>
          <w:tcPr>
            <w:tcW w:type="dxa" w:w="3542"/>
          </w:tcPr>
          <w:p>
            <w:pPr>
              <w:spacing w:before="40" w:after="40" w:line="269" w:lineRule="auto"/>
              <w:jc w:val="left"/>
            </w:pPr>
            <w:r>
              <w:rPr>
                <w:rFonts w:ascii="Arial" w:hAnsi="Arial"/>
                <w:sz w:val="20"/>
              </w:rPr>
              <w:t xml:space="preserve">Gọi điện cho khách trước đã. Lệnh khoá màn hình chỉ phát khi có hai người duyệt và luôn ghi vào </w:t>
            </w:r>
            <w:r>
              <w:rPr>
                <w:rFonts w:ascii="Arial" w:hAnsi="Arial"/>
                <w:color w:val="8A3012"/>
                <w:sz w:val="20"/>
              </w:rPr>
              <w:t>audit_logs</w:t>
            </w:r>
            <w:r>
              <w:rPr>
                <w:rFonts w:ascii="Arial" w:hAnsi="Arial"/>
                <w:sz w:val="20"/>
              </w:rPr>
              <w:t xml:space="preserve"> </w:t>
            </w:r>
            <w:r>
              <w:rPr>
                <w:rFonts w:ascii="Arial" w:hAnsi="Arial"/>
                <w:color w:val="1B5E9E"/>
                <w:sz w:val="17"/>
                <w:vertAlign w:val="superscript"/>
              </w:rPr>
              <w:t>[134]</w:t>
            </w:r>
          </w:p>
        </w:tc>
      </w:tr>
      <w:tr>
        <w:tc>
          <w:tcPr>
            <w:tcW w:type="dxa" w:w="443"/>
            <w:shd w:val="clear" w:color="auto" w:fill="F7F9FB"/>
          </w:tcPr>
          <w:p>
            <w:pPr>
              <w:spacing w:before="40" w:after="40" w:line="269" w:lineRule="auto"/>
              <w:jc w:val="left"/>
            </w:pPr>
            <w:r>
              <w:rPr>
                <w:rFonts w:ascii="Arial" w:hAnsi="Arial"/>
                <w:sz w:val="20"/>
              </w:rPr>
              <w:t>2</w:t>
            </w:r>
          </w:p>
        </w:tc>
        <w:tc>
          <w:tcPr>
            <w:tcW w:type="dxa" w:w="1771"/>
            <w:shd w:val="clear" w:color="auto" w:fill="F7F9FB"/>
          </w:tcPr>
          <w:p>
            <w:pPr>
              <w:spacing w:before="40" w:after="40" w:line="269" w:lineRule="auto"/>
              <w:jc w:val="left"/>
            </w:pPr>
            <w:r>
              <w:rPr>
                <w:rFonts w:ascii="Arial" w:hAnsi="Arial"/>
                <w:sz w:val="20"/>
              </w:rPr>
              <w:t>Webhook thanh toán lỗi</w:t>
            </w:r>
          </w:p>
        </w:tc>
        <w:tc>
          <w:tcPr>
            <w:tcW w:type="dxa" w:w="3542"/>
            <w:shd w:val="clear" w:color="auto" w:fill="F7F9FB"/>
          </w:tcPr>
          <w:p>
            <w:pPr>
              <w:spacing w:before="40" w:after="40" w:line="269" w:lineRule="auto"/>
              <w:jc w:val="left"/>
            </w:pPr>
            <w:r>
              <w:rPr>
                <w:rFonts w:ascii="Arial" w:hAnsi="Arial"/>
                <w:sz w:val="20"/>
              </w:rPr>
              <w:t xml:space="preserve">Từ </w:t>
            </w:r>
            <w:r>
              <w:rPr>
                <w:rFonts w:ascii="Arial" w:hAnsi="Arial"/>
                <w:b/>
                <w:sz w:val="20"/>
              </w:rPr>
              <w:t>3 lần xử lý webhook thất bại trong 10 phút</w:t>
            </w:r>
            <w:r>
              <w:rPr>
                <w:rFonts w:ascii="Arial" w:hAnsi="Arial"/>
                <w:sz w:val="20"/>
              </w:rPr>
              <w:t xml:space="preserve">, hoặc một bản ghi </w:t>
            </w:r>
            <w:r>
              <w:rPr>
                <w:rFonts w:ascii="Arial" w:hAnsi="Arial"/>
                <w:color w:val="8A3012"/>
                <w:sz w:val="20"/>
              </w:rPr>
              <w:t>payments</w:t>
            </w:r>
            <w:r>
              <w:rPr>
                <w:rFonts w:ascii="Arial" w:hAnsi="Arial"/>
                <w:sz w:val="20"/>
              </w:rPr>
              <w:t xml:space="preserve"> đã nhận tiền mà chưa khớp vào đơn sau </w:t>
            </w:r>
            <w:r>
              <w:rPr>
                <w:rFonts w:ascii="Arial" w:hAnsi="Arial"/>
                <w:b/>
                <w:sz w:val="20"/>
              </w:rPr>
              <w:t>5 phút</w:t>
            </w:r>
          </w:p>
        </w:tc>
        <w:tc>
          <w:tcPr>
            <w:tcW w:type="dxa" w:w="3542"/>
            <w:shd w:val="clear" w:color="auto" w:fill="F7F9FB"/>
          </w:tcPr>
          <w:p>
            <w:pPr>
              <w:spacing w:before="40" w:after="40" w:line="269" w:lineRule="auto"/>
              <w:jc w:val="left"/>
            </w:pPr>
            <w:r>
              <w:rPr>
                <w:rFonts w:ascii="Arial" w:hAnsi="Arial"/>
                <w:sz w:val="20"/>
              </w:rPr>
              <w:t>Mở trang đối soát tay, khớp thủ công theo mã đơn trong nội dung chuyển khoản. Ngưỡng 5 phút chọn theo cam kết hoàn cọc trong 5 phút</w:t>
            </w:r>
          </w:p>
        </w:tc>
      </w:tr>
      <w:tr>
        <w:tc>
          <w:tcPr>
            <w:tcW w:type="dxa" w:w="443"/>
          </w:tcPr>
          <w:p>
            <w:pPr>
              <w:spacing w:before="40" w:after="40" w:line="269" w:lineRule="auto"/>
              <w:jc w:val="left"/>
            </w:pPr>
            <w:r>
              <w:rPr>
                <w:rFonts w:ascii="Arial" w:hAnsi="Arial"/>
                <w:sz w:val="20"/>
              </w:rPr>
              <w:t>3</w:t>
            </w:r>
          </w:p>
        </w:tc>
        <w:tc>
          <w:tcPr>
            <w:tcW w:type="dxa" w:w="1771"/>
          </w:tcPr>
          <w:p>
            <w:pPr>
              <w:spacing w:before="40" w:after="40" w:line="269" w:lineRule="auto"/>
              <w:jc w:val="left"/>
            </w:pPr>
            <w:r>
              <w:rPr>
                <w:rFonts w:ascii="Arial" w:hAnsi="Arial"/>
                <w:sz w:val="20"/>
              </w:rPr>
              <w:t>Đơn quá hạn</w:t>
            </w:r>
          </w:p>
        </w:tc>
        <w:tc>
          <w:tcPr>
            <w:tcW w:type="dxa" w:w="3542"/>
          </w:tcPr>
          <w:p>
            <w:pPr>
              <w:spacing w:before="40" w:after="40" w:line="269" w:lineRule="auto"/>
              <w:jc w:val="left"/>
            </w:pPr>
            <w:r>
              <w:rPr>
                <w:rFonts w:ascii="Arial" w:hAnsi="Arial"/>
                <w:sz w:val="20"/>
              </w:rPr>
              <w:t xml:space="preserve">Đơn "Đang thuê" đã qua </w:t>
            </w:r>
            <w:r>
              <w:rPr>
                <w:rFonts w:ascii="Arial" w:hAnsi="Arial"/>
                <w:color w:val="8A3012"/>
                <w:sz w:val="20"/>
              </w:rPr>
              <w:t>exam_slots.return_due_at</w:t>
            </w:r>
            <w:r>
              <w:rPr>
                <w:rFonts w:ascii="Arial" w:hAnsi="Arial"/>
                <w:sz w:val="20"/>
              </w:rPr>
              <w:t xml:space="preserve"> quá </w:t>
            </w:r>
            <w:r>
              <w:rPr>
                <w:rFonts w:ascii="Arial" w:hAnsi="Arial"/>
                <w:b/>
                <w:sz w:val="20"/>
              </w:rPr>
              <w:t>30 phút</w:t>
            </w:r>
            <w:r>
              <w:rPr>
                <w:rFonts w:ascii="Arial" w:hAnsi="Arial"/>
                <w:sz w:val="20"/>
              </w:rPr>
              <w:t xml:space="preserve">, báo lại mỗi giờ; quá </w:t>
            </w:r>
            <w:r>
              <w:rPr>
                <w:rFonts w:ascii="Arial" w:hAnsi="Arial"/>
                <w:b/>
                <w:sz w:val="20"/>
              </w:rPr>
              <w:t>48 giờ</w:t>
            </w:r>
            <w:r>
              <w:rPr>
                <w:rFonts w:ascii="Arial" w:hAnsi="Arial"/>
                <w:sz w:val="20"/>
              </w:rPr>
              <w:t xml:space="preserve"> không liên lạc được thì đơn chuyển sang "Mất tài sản"</w:t>
            </w:r>
          </w:p>
        </w:tc>
        <w:tc>
          <w:tcPr>
            <w:tcW w:type="dxa" w:w="3542"/>
          </w:tcPr>
          <w:p>
            <w:pPr>
              <w:spacing w:before="40" w:after="40" w:line="269" w:lineRule="auto"/>
              <w:jc w:val="left"/>
            </w:pPr>
            <w:r>
              <w:rPr>
                <w:rFonts w:ascii="Arial" w:hAnsi="Arial"/>
                <w:sz w:val="20"/>
              </w:rPr>
              <w:t>Nhắn tin tự động lần một, nhân viên gọi ở mốc 2 giờ, quy trình văn bản nhắc nợ ở mốc 48 giờ</w:t>
            </w:r>
          </w:p>
        </w:tc>
      </w:tr>
      <w:tr>
        <w:tc>
          <w:tcPr>
            <w:tcW w:type="dxa" w:w="443"/>
            <w:shd w:val="clear" w:color="auto" w:fill="F7F9FB"/>
          </w:tcPr>
          <w:p>
            <w:pPr>
              <w:spacing w:before="40" w:after="40" w:line="269" w:lineRule="auto"/>
              <w:jc w:val="left"/>
            </w:pPr>
            <w:r>
              <w:rPr>
                <w:rFonts w:ascii="Arial" w:hAnsi="Arial"/>
                <w:sz w:val="20"/>
              </w:rPr>
              <w:t>4</w:t>
            </w:r>
          </w:p>
        </w:tc>
        <w:tc>
          <w:tcPr>
            <w:tcW w:type="dxa" w:w="1771"/>
            <w:shd w:val="clear" w:color="auto" w:fill="F7F9FB"/>
          </w:tcPr>
          <w:p>
            <w:pPr>
              <w:spacing w:before="40" w:after="40" w:line="269" w:lineRule="auto"/>
              <w:jc w:val="left"/>
            </w:pPr>
            <w:r>
              <w:rPr>
                <w:rFonts w:ascii="Arial" w:hAnsi="Arial"/>
                <w:sz w:val="20"/>
              </w:rPr>
              <w:t>Lỗi ứng dụng tăng đột biến</w:t>
            </w:r>
          </w:p>
        </w:tc>
        <w:tc>
          <w:tcPr>
            <w:tcW w:type="dxa" w:w="3542"/>
            <w:shd w:val="clear" w:color="auto" w:fill="F7F9FB"/>
          </w:tcPr>
          <w:p>
            <w:pPr>
              <w:spacing w:before="40" w:after="40" w:line="269" w:lineRule="auto"/>
              <w:jc w:val="left"/>
            </w:pPr>
            <w:r>
              <w:rPr>
                <w:rFonts w:ascii="Arial" w:hAnsi="Arial"/>
                <w:sz w:val="20"/>
              </w:rPr>
              <w:t xml:space="preserve">Tỉ lệ mã 5xx vượt </w:t>
            </w:r>
            <w:r>
              <w:rPr>
                <w:rFonts w:ascii="Arial" w:hAnsi="Arial"/>
                <w:b/>
                <w:sz w:val="20"/>
              </w:rPr>
              <w:t>2% số yêu cầu trong 5 phút liên tiếp</w:t>
            </w:r>
            <w:r>
              <w:rPr>
                <w:rFonts w:ascii="Arial" w:hAnsi="Arial"/>
                <w:sz w:val="20"/>
              </w:rPr>
              <w:t xml:space="preserve"> hoặc vượt </w:t>
            </w:r>
            <w:r>
              <w:rPr>
                <w:rFonts w:ascii="Arial" w:hAnsi="Arial"/>
                <w:b/>
                <w:sz w:val="20"/>
              </w:rPr>
              <w:t>10 lỗi mỗi phút</w:t>
            </w:r>
            <w:r>
              <w:rPr>
                <w:rFonts w:ascii="Arial" w:hAnsi="Arial"/>
                <w:sz w:val="20"/>
              </w:rPr>
              <w:t xml:space="preserve">; hoặc độ trễ phân vị 95 của </w:t>
            </w:r>
            <w:r>
              <w:rPr>
                <w:rFonts w:ascii="Arial" w:hAnsi="Arial"/>
                <w:color w:val="8A3012"/>
                <w:sz w:val="20"/>
              </w:rPr>
              <w:t>GET /api/availability</w:t>
            </w:r>
            <w:r>
              <w:rPr>
                <w:rFonts w:ascii="Arial" w:hAnsi="Arial"/>
                <w:sz w:val="20"/>
              </w:rPr>
              <w:t xml:space="preserve"> vượt </w:t>
            </w:r>
            <w:r>
              <w:rPr>
                <w:rFonts w:ascii="Arial" w:hAnsi="Arial"/>
                <w:b/>
                <w:sz w:val="20"/>
              </w:rPr>
              <w:t>800 ms trong 10 phút</w:t>
            </w:r>
          </w:p>
        </w:tc>
        <w:tc>
          <w:tcPr>
            <w:tcW w:type="dxa" w:w="3542"/>
            <w:shd w:val="clear" w:color="auto" w:fill="F7F9FB"/>
          </w:tcPr>
          <w:p>
            <w:pPr>
              <w:spacing w:before="40" w:after="40" w:line="269" w:lineRule="auto"/>
              <w:jc w:val="left"/>
            </w:pPr>
            <w:r>
              <w:rPr>
                <w:rFonts w:ascii="Arial" w:hAnsi="Arial"/>
                <w:sz w:val="20"/>
              </w:rPr>
              <w:t xml:space="preserve">Quay lui phiên bản trước bằng </w:t>
            </w:r>
            <w:r>
              <w:rPr>
                <w:rFonts w:ascii="Arial" w:hAnsi="Arial"/>
                <w:color w:val="8A3012"/>
                <w:sz w:val="20"/>
              </w:rPr>
              <w:t>docker compose</w:t>
            </w:r>
            <w:r>
              <w:rPr>
                <w:rFonts w:ascii="Arial" w:hAnsi="Arial"/>
                <w:sz w:val="20"/>
              </w:rPr>
              <w:t xml:space="preserve"> trong 10 phút rồi mới tìm nguyên nhân. Trong tuần thi: quay lui trước, phân tích sau</w:t>
            </w:r>
          </w:p>
        </w:tc>
      </w:tr>
    </w:tbl>
    <w:p>
      <w:pPr>
        <w:spacing w:before="60" w:after="200"/>
        <w:jc w:val="left"/>
      </w:pPr>
      <w:bookmarkStart w:id="1125" w:name="tab33"/>
      <w:bookmarkEnd w:id="1125"/>
      <w:r>
        <w:rPr>
          <w:rFonts w:ascii="Arial" w:hAnsi="Arial"/>
          <w:b/>
          <w:color w:val="555B63"/>
          <w:sz w:val="19"/>
        </w:rPr>
        <w:t xml:space="preserve">Bảng 33. </w:t>
      </w:r>
      <w:r>
        <w:rPr>
          <w:rFonts w:ascii="Arial" w:hAnsi="Arial"/>
          <w:i/>
          <w:color w:val="555B63"/>
          <w:sz w:val="19"/>
        </w:rPr>
        <w:t>Bốn cảnh báo có quyền đánh thức người trực, kèm ngưỡng kích hoạt và hành động bắt buộc.</w:t>
      </w:r>
    </w:p>
    <w:p>
      <w:pPr>
        <w:spacing w:after="120"/>
      </w:pPr>
      <w:r>
        <w:rPr>
          <w:sz w:val="23"/>
        </w:rPr>
        <w:t>Trong sáu đợt cao điểm mỗi năm, cảnh báo số 4 siết xuống 1% trong khoảng 05:00 đến 12:00 ngày thi, và có người trực điện thoại theo lịch phân công.</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Điểm yếu nhóm thừa nhận</w:t>
            </w:r>
          </w:p>
          <w:p>
            <w:pPr>
              <w:spacing w:after="40" w:line="300" w:lineRule="auto"/>
              <w:jc w:val="both"/>
            </w:pPr>
            <w:r>
              <w:rPr>
                <w:sz w:val="21"/>
              </w:rPr>
              <w:t>Kiến trúc này có một máy chủ duy nhất. Nếu nhà cung cấp gặp sự cố đúng sáng ngày thi thì không có bản sao đang chạy nào đỡ được.</w:t>
            </w:r>
          </w:p>
          <w:p>
            <w:pPr>
              <w:spacing w:after="40" w:line="300" w:lineRule="auto"/>
              <w:jc w:val="both"/>
            </w:pPr>
            <w:r>
              <w:rPr>
                <w:sz w:val="21"/>
              </w:rPr>
              <w:t>Đây là đánh đổi có ý thức: cấu hình hai máy chuyển đổi tự động vượt ngân sách 450.000đ mỗi tháng, trong khi xác suất sự cố rơi đúng sáu buổi sáng cao điểm là thấp.</w:t>
            </w:r>
          </w:p>
          <w:p>
            <w:pPr>
              <w:spacing w:after="0" w:line="300" w:lineRule="auto"/>
              <w:jc w:val="both"/>
            </w:pPr>
            <w:r>
              <w:rPr>
                <w:sz w:val="21"/>
              </w:rPr>
              <w:t>Bù đắp bằng mục tiêu khôi phục 30 phút trong tuần thi, sao lưu 15 phút một lần và quy trình dự phòng thủ công. Đây là giảm thiểu, không phải triệt tiêu rủi ro.</w:t>
            </w:r>
          </w:p>
        </w:tc>
      </w:tr>
    </w:tbl>
    <w:p>
      <w:pPr>
        <w:spacing w:after="120" w:line="240" w:lineRule="auto"/>
      </w:pPr>
    </w:p>
    <w:p>
      <w:r>
        <w:br w:type="page"/>
      </w:r>
    </w:p>
    <w:p>
      <w:bookmarkStart w:id="1126" w:name="sec82"/>
      <w:pPr>
        <w:pStyle w:val="Heading1"/>
        <w:pageBreakBefore w:val="0"/>
        <w:pBdr>
          <w:bottom w:val="single" w:sz="8" w:space="4" w:color="1B5E9E"/>
        </w:pBdr>
      </w:pPr>
      <w:r>
        <w:rPr>
          <w:rFonts w:ascii="Arial" w:hAnsi="Arial"/>
          <w:b/>
        </w:rPr>
        <w:t xml:space="preserve">10. </w:t>
      </w:r>
      <w:r>
        <w:rPr>
          <w:rFonts w:ascii="Arial" w:hAnsi="Arial"/>
        </w:rPr>
        <w:t>Luồng hoạt động và máy trạng thái</w:t>
      </w:r>
      <w:bookmarkEnd w:id="1126"/>
    </w:p>
    <w:p>
      <w:pPr>
        <w:spacing w:after="120"/>
      </w:pPr>
      <w:r>
        <w:rPr>
          <w:i/>
          <w:sz w:val="23"/>
        </w:rPr>
        <w:t>[chưa có nội dung: sections/10-luong-hoat-dong.md]</w:t>
      </w:r>
    </w:p>
    <w:p>
      <w:r>
        <w:br w:type="page"/>
      </w:r>
    </w:p>
    <w:p>
      <w:bookmarkStart w:id="1127" w:name="sec83"/>
      <w:pPr>
        <w:pStyle w:val="Heading1"/>
        <w:pageBreakBefore w:val="0"/>
        <w:pBdr>
          <w:bottom w:val="single" w:sz="8" w:space="4" w:color="1B5E9E"/>
        </w:pBdr>
      </w:pPr>
      <w:r>
        <w:rPr>
          <w:rFonts w:ascii="Arial" w:hAnsi="Arial"/>
          <w:b/>
        </w:rPr>
        <w:t xml:space="preserve">11. </w:t>
      </w:r>
      <w:r>
        <w:rPr>
          <w:rFonts w:ascii="Arial" w:hAnsi="Arial"/>
        </w:rPr>
        <w:t>Mô hình dữ liệu và các bài toán kỹ thuật khó</w:t>
      </w:r>
      <w:bookmarkEnd w:id="1127"/>
    </w:p>
    <w:p>
      <w:pPr>
        <w:spacing w:after="120"/>
      </w:pPr>
      <w:r>
        <w:rPr>
          <w:i/>
          <w:sz w:val="23"/>
        </w:rPr>
        <w:t>[chưa có nội dung: sections/11-du-lieu.md]</w:t>
      </w:r>
    </w:p>
    <w:p>
      <w:r>
        <w:br w:type="page"/>
      </w:r>
    </w:p>
    <w:p>
      <w:bookmarkStart w:id="1128" w:name="sec84"/>
      <w:pPr>
        <w:pStyle w:val="Heading1"/>
        <w:pageBreakBefore w:val="0"/>
        <w:pBdr>
          <w:bottom w:val="single" w:sz="8" w:space="4" w:color="1B5E9E"/>
        </w:pBdr>
      </w:pPr>
      <w:r>
        <w:rPr>
          <w:rFonts w:ascii="Arial" w:hAnsi="Arial"/>
          <w:b/>
        </w:rPr>
        <w:t xml:space="preserve">12. </w:t>
      </w:r>
      <w:r>
        <w:rPr>
          <w:rFonts w:ascii="Arial" w:hAnsi="Arial"/>
        </w:rPr>
        <w:t>Giao diện người dùng</w:t>
      </w:r>
      <w:bookmarkEnd w:id="1128"/>
    </w:p>
    <w:p>
      <w:pPr>
        <w:spacing w:after="120"/>
      </w:pPr>
      <w:r>
        <w:rPr>
          <w:i/>
          <w:sz w:val="23"/>
        </w:rPr>
        <w:t>[chưa có nội dung: sections/12-giao-dien.md]</w:t>
      </w:r>
    </w:p>
    <w:p>
      <w:r>
        <w:br w:type="page"/>
      </w:r>
    </w:p>
    <w:p>
      <w:bookmarkStart w:id="1129" w:name="sec85"/>
      <w:pPr>
        <w:pStyle w:val="Heading1"/>
        <w:pageBreakBefore w:val="0"/>
        <w:pBdr>
          <w:bottom w:val="single" w:sz="8" w:space="4" w:color="1B5E9E"/>
        </w:pBdr>
      </w:pPr>
      <w:r>
        <w:rPr>
          <w:rFonts w:ascii="Arial" w:hAnsi="Arial"/>
          <w:b/>
        </w:rPr>
        <w:t xml:space="preserve">13. </w:t>
      </w:r>
      <w:r>
        <w:rPr>
          <w:rFonts w:ascii="Arial" w:hAnsi="Arial"/>
        </w:rPr>
        <w:t>Danh mục giao diện lập trình</w:t>
      </w:r>
      <w:bookmarkEnd w:id="1129"/>
    </w:p>
    <w:p>
      <w:pPr>
        <w:spacing w:after="120"/>
      </w:pPr>
      <w:r>
        <w:rPr>
          <w:i/>
          <w:sz w:val="23"/>
        </w:rPr>
        <w:t>[chưa có nội dung: sections/13-api.md]</w:t>
      </w:r>
    </w:p>
    <w:p>
      <w:r>
        <w:br w:type="page"/>
      </w:r>
    </w:p>
    <w:p>
      <w:bookmarkStart w:id="1130" w:name="sec86"/>
      <w:pPr>
        <w:pStyle w:val="Heading1"/>
        <w:pageBreakBefore w:val="0"/>
        <w:pBdr>
          <w:bottom w:val="single" w:sz="8" w:space="4" w:color="1B5E9E"/>
        </w:pBdr>
      </w:pPr>
      <w:r>
        <w:rPr>
          <w:rFonts w:ascii="Arial" w:hAnsi="Arial"/>
          <w:b/>
        </w:rPr>
        <w:t xml:space="preserve">14. </w:t>
      </w:r>
      <w:r>
        <w:rPr>
          <w:rFonts w:ascii="Arial" w:hAnsi="Arial"/>
        </w:rPr>
        <w:t>Kế hoạch lập trình và kiểm thử</w:t>
      </w:r>
      <w:bookmarkEnd w:id="1130"/>
    </w:p>
    <w:p>
      <w:pPr>
        <w:spacing w:after="120"/>
      </w:pPr>
      <w:r>
        <w:rPr>
          <w:i/>
          <w:sz w:val="23"/>
        </w:rPr>
        <w:t>[chưa có nội dung: sections/14-ke-hoach-lap-trinh.md]</w:t>
      </w:r>
    </w:p>
    <w:p>
      <w:r>
        <w:br w:type="page"/>
      </w:r>
    </w:p>
    <w:p>
      <w:pPr>
        <w:spacing w:after="2400" w:line="240" w:lineRule="auto"/>
      </w:pPr>
    </w:p>
    <w:p>
      <w:pPr>
        <w:spacing w:after="200"/>
        <w:jc w:val="center"/>
      </w:pPr>
      <w:r>
        <w:rPr>
          <w:rFonts w:ascii="Arial" w:hAnsi="Arial"/>
          <w:b/>
          <w:color w:val="C2411C"/>
          <w:sz w:val="26"/>
          <w:spacing w:val="80"/>
        </w:rPr>
        <w:t>PHẦN IV</w:t>
      </w:r>
    </w:p>
    <w:p>
      <w:pPr>
        <w:spacing w:after="280"/>
        <w:jc w:val="center"/>
      </w:pPr>
      <w:r>
        <w:rPr>
          <w:rFonts w:ascii="Arial" w:hAnsi="Arial"/>
          <w:b/>
          <w:color w:val="142C4A"/>
          <w:sz w:val="46"/>
        </w:rPr>
        <w:t>TÀI CHÍNH, RỦI RO, PHÁP LÝ VÀ LỘ TRÌNH</w:t>
      </w:r>
    </w:p>
    <w:p>
      <w:pPr>
        <w:spacing w:after="320"/>
        <w:jc w:val="center"/>
      </w:pPr>
      <w:r>
        <w:rPr>
          <w:color w:val="C9D3DE"/>
          <w:sz w:val="18"/>
        </w:rPr>
        <w:t>━━━━━━━━━━━━</w:t>
      </w:r>
    </w:p>
    <w:p>
      <w:pPr>
        <w:spacing w:line="336" w:lineRule="auto"/>
        <w:ind w:left="1701" w:right="1701"/>
        <w:jc w:val="center"/>
      </w:pPr>
      <w:r>
        <w:rPr>
          <w:rFonts w:ascii="Arial" w:hAnsi="Arial"/>
          <w:i/>
          <w:color w:val="555B63"/>
          <w:sz w:val="22"/>
        </w:rPr>
        <w:t>Phần cuối đặt toàn bộ dự án lên bàn cân: cần bao nhiêu tiền, bao giờ hoàn vốn, điều gì có thể hỏng, luật nói gì, và mốc nào thì nhóm sẽ dừng lại.</w:t>
      </w:r>
    </w:p>
    <w:p>
      <w:r>
        <w:br w:type="page"/>
      </w:r>
    </w:p>
    <w:p>
      <w:bookmarkStart w:id="1131" w:name="sec87"/>
      <w:pPr>
        <w:pStyle w:val="Heading1"/>
        <w:pageBreakBefore w:val="0"/>
        <w:pBdr>
          <w:bottom w:val="single" w:sz="8" w:space="4" w:color="1B5E9E"/>
        </w:pBdr>
      </w:pPr>
      <w:r>
        <w:rPr>
          <w:rFonts w:ascii="Arial" w:hAnsi="Arial"/>
          <w:b/>
        </w:rPr>
        <w:t xml:space="preserve">15. </w:t>
      </w:r>
      <w:r>
        <w:rPr>
          <w:rFonts w:ascii="Arial" w:hAnsi="Arial"/>
        </w:rPr>
        <w:t>Kế hoạch tài chính</w:t>
      </w:r>
      <w:bookmarkEnd w:id="1131"/>
    </w:p>
    <w:p>
      <w:pPr>
        <w:spacing w:after="120"/>
      </w:pPr>
      <w:r>
        <w:rPr>
          <w:i/>
          <w:sz w:val="23"/>
        </w:rPr>
        <w:t>[chưa có nội dung: sections/15-tai-chinh.md]</w:t>
      </w:r>
    </w:p>
    <w:p>
      <w:r>
        <w:br w:type="page"/>
      </w:r>
    </w:p>
    <w:p>
      <w:bookmarkStart w:id="1132" w:name="sec88"/>
      <w:pPr>
        <w:pStyle w:val="Heading1"/>
        <w:pageBreakBefore w:val="0"/>
        <w:pBdr>
          <w:bottom w:val="single" w:sz="8" w:space="4" w:color="1B5E9E"/>
        </w:pBdr>
      </w:pPr>
      <w:r>
        <w:rPr>
          <w:rFonts w:ascii="Arial" w:hAnsi="Arial"/>
          <w:b/>
        </w:rPr>
        <w:t xml:space="preserve">16. </w:t>
      </w:r>
      <w:r>
        <w:rPr>
          <w:rFonts w:ascii="Arial" w:hAnsi="Arial"/>
        </w:rPr>
        <w:t>Rủi ro và cách xử lý</w:t>
      </w:r>
      <w:bookmarkEnd w:id="1132"/>
    </w:p>
    <w:p>
      <w:pPr>
        <w:spacing w:after="120"/>
      </w:pPr>
      <w:r>
        <w:rPr>
          <w:i/>
          <w:sz w:val="23"/>
        </w:rPr>
        <w:t>[chưa có nội dung: sections/16-rui-ro.md]</w:t>
      </w:r>
    </w:p>
    <w:p>
      <w:r>
        <w:br w:type="page"/>
      </w:r>
    </w:p>
    <w:p>
      <w:bookmarkStart w:id="1133" w:name="sec89"/>
      <w:pPr>
        <w:pStyle w:val="Heading1"/>
        <w:pageBreakBefore w:val="0"/>
        <w:pBdr>
          <w:bottom w:val="single" w:sz="8" w:space="4" w:color="1B5E9E"/>
        </w:pBdr>
      </w:pPr>
      <w:r>
        <w:rPr>
          <w:rFonts w:ascii="Arial" w:hAnsi="Arial"/>
          <w:b/>
        </w:rPr>
        <w:t xml:space="preserve">17. </w:t>
      </w:r>
      <w:r>
        <w:rPr>
          <w:rFonts w:ascii="Arial" w:hAnsi="Arial"/>
        </w:rPr>
        <w:t>Pháp lý và tuân thủ</w:t>
      </w:r>
      <w:bookmarkEnd w:id="1133"/>
    </w:p>
    <w:p>
      <w:pPr>
        <w:spacing w:after="120"/>
      </w:pPr>
      <w:r>
        <w:rPr>
          <w:i/>
          <w:sz w:val="23"/>
        </w:rPr>
        <w:t>[chưa có nội dung: sections/17-phap-ly.md]</w:t>
      </w:r>
    </w:p>
    <w:p>
      <w:r>
        <w:br w:type="page"/>
      </w:r>
    </w:p>
    <w:p>
      <w:bookmarkStart w:id="1134" w:name="sec90"/>
      <w:pPr>
        <w:pStyle w:val="Heading1"/>
        <w:pageBreakBefore w:val="0"/>
        <w:pBdr>
          <w:bottom w:val="single" w:sz="8" w:space="4" w:color="1B5E9E"/>
        </w:pBdr>
      </w:pPr>
      <w:r>
        <w:rPr>
          <w:rFonts w:ascii="Arial" w:hAnsi="Arial"/>
          <w:b/>
        </w:rPr>
        <w:t xml:space="preserve">18. </w:t>
      </w:r>
      <w:r>
        <w:rPr>
          <w:rFonts w:ascii="Arial" w:hAnsi="Arial"/>
        </w:rPr>
        <w:t>Lộ trình triển khai và các cột mốc</w:t>
      </w:r>
      <w:bookmarkEnd w:id="1134"/>
    </w:p>
    <w:p>
      <w:pPr>
        <w:spacing w:after="120"/>
      </w:pPr>
      <w:r>
        <w:rPr>
          <w:i/>
          <w:sz w:val="23"/>
        </w:rPr>
        <w:t>[chưa có nội dung: sections/18-lo-trinh.md]</w:t>
      </w:r>
    </w:p>
    <w:p>
      <w:r>
        <w:br w:type="page"/>
      </w:r>
    </w:p>
    <w:p>
      <w:bookmarkStart w:id="1135" w:name="sec91"/>
      <w:pPr>
        <w:pStyle w:val="Heading1"/>
        <w:pageBreakBefore w:val="0"/>
        <w:pBdr>
          <w:bottom w:val="single" w:sz="8" w:space="4" w:color="1B5E9E"/>
        </w:pBdr>
      </w:pPr>
      <w:r>
        <w:rPr>
          <w:rFonts w:ascii="Arial" w:hAnsi="Arial"/>
          <w:b/>
        </w:rPr>
        <w:t xml:space="preserve">19. </w:t>
      </w:r>
      <w:r>
        <w:rPr>
          <w:rFonts w:ascii="Arial" w:hAnsi="Arial"/>
        </w:rPr>
        <w:t>Đội ngũ, phân công và đề nghị</w:t>
      </w:r>
      <w:bookmarkEnd w:id="1135"/>
    </w:p>
    <w:p>
      <w:pPr>
        <w:spacing w:after="120"/>
      </w:pPr>
      <w:r>
        <w:rPr>
          <w:i/>
          <w:sz w:val="23"/>
        </w:rPr>
        <w:t>[chưa có nội dung: sections/19-doi-ngu.md]</w:t>
      </w:r>
    </w:p>
    <w:p>
      <w:r>
        <w:br w:type="page"/>
      </w:r>
    </w:p>
    <w:p>
      <w:pPr>
        <w:spacing w:after="2400" w:line="240" w:lineRule="auto"/>
      </w:pPr>
    </w:p>
    <w:p>
      <w:pPr>
        <w:spacing w:after="200"/>
        <w:jc w:val="center"/>
      </w:pPr>
      <w:r>
        <w:rPr>
          <w:rFonts w:ascii="Arial" w:hAnsi="Arial"/>
          <w:b/>
          <w:color w:val="C2411C"/>
          <w:sz w:val="26"/>
          <w:spacing w:val="80"/>
        </w:rPr>
        <w:t>PHẦN V</w:t>
      </w:r>
    </w:p>
    <w:p>
      <w:pPr>
        <w:spacing w:after="280"/>
        <w:jc w:val="center"/>
      </w:pPr>
      <w:r>
        <w:rPr>
          <w:rFonts w:ascii="Arial" w:hAnsi="Arial"/>
          <w:b/>
          <w:color w:val="142C4A"/>
          <w:sz w:val="46"/>
        </w:rPr>
        <w:t>PHỤ LỤC</w:t>
      </w:r>
    </w:p>
    <w:p>
      <w:pPr>
        <w:spacing w:after="320"/>
        <w:jc w:val="center"/>
      </w:pPr>
      <w:r>
        <w:rPr>
          <w:color w:val="C9D3DE"/>
          <w:sz w:val="18"/>
        </w:rPr>
        <w:t>━━━━━━━━━━━━</w:t>
      </w:r>
    </w:p>
    <w:p>
      <w:pPr>
        <w:spacing w:line="336" w:lineRule="auto"/>
        <w:ind w:left="1701" w:right="1701"/>
        <w:jc w:val="center"/>
      </w:pPr>
      <w:r>
        <w:rPr>
          <w:rFonts w:ascii="Arial" w:hAnsi="Arial"/>
          <w:i/>
          <w:color w:val="555B63"/>
          <w:sz w:val="22"/>
        </w:rPr>
        <w:t>Sáu phụ lục dùng được ngay: bảng khảo sát để đi hỏi sinh viên, biểu phí bồi thường để dán lên website, khung hợp đồng, danh mục kiểm tra máy, danh sách những điều nhóm phải tự kiểm chứng, và toàn bộ nguồn tham khảo.</w:t>
      </w:r>
    </w:p>
    <w:p>
      <w:r>
        <w:br w:type="page"/>
      </w:r>
    </w:p>
    <w:p>
      <w:bookmarkStart w:id="1136" w:name="sec92"/>
      <w:pPr>
        <w:pStyle w:val="Heading1"/>
        <w:pageBreakBefore w:val="0"/>
        <w:pBdr>
          <w:bottom w:val="single" w:sz="8" w:space="4" w:color="1B5E9E"/>
        </w:pBdr>
      </w:pPr>
      <w:r>
        <w:rPr>
          <w:rFonts w:ascii="Arial" w:hAnsi="Arial"/>
        </w:rPr>
        <w:t>Phụ lục A — Bảng khảo sát sơ cấp đề xuất</w:t>
      </w:r>
      <w:bookmarkEnd w:id="1136"/>
    </w:p>
    <w:p>
      <w:pPr>
        <w:spacing w:after="120"/>
      </w:pPr>
      <w:r>
        <w:rPr>
          <w:sz w:val="23"/>
        </w:rPr>
        <w:t xml:space="preserve">Giả định cốt lõi của toàn bộ dự án — </w:t>
      </w:r>
      <w:r>
        <w:rPr>
          <w:i/>
          <w:sz w:val="23"/>
        </w:rPr>
        <w:t>có bao nhiêu sinh viên thực sự gặp sự cố máy tính vào ngày thi</w:t>
      </w:r>
      <w:r>
        <w:rPr>
          <w:sz w:val="23"/>
        </w:rPr>
        <w:t xml:space="preserve"> — hiện chưa có dữ liệu. Không nguồn công khai nào trả lời được câu hỏi này. Cách duy nhất để biết là tự đi hỏi.</w:t>
      </w:r>
    </w:p>
    <w:p>
      <w:pPr>
        <w:spacing w:after="120"/>
      </w:pPr>
      <w:r>
        <w:rPr>
          <w:sz w:val="23"/>
        </w:rPr>
        <w:t xml:space="preserve">Bảng khảo sát dưới đây được thiết kế để trả lời đúng bốn câu hỏi quyết định, trong khoảng ba phút điền, và chỉ dùng những câu hỏi mà câu trả lời sẽ </w:t>
      </w:r>
      <w:r>
        <w:rPr>
          <w:b/>
          <w:sz w:val="23"/>
        </w:rPr>
        <w:t>thay đổi quyết định</w:t>
      </w:r>
      <w:r>
        <w:rPr>
          <w:sz w:val="23"/>
        </w:rPr>
        <w:t xml:space="preserve"> của nhóm. Mọi câu hỏi không có tác dụng đó đã bị loại bỏ.</w:t>
      </w:r>
    </w:p>
    <w:p>
      <w:pPr>
        <w:spacing w:after="120"/>
      </w:pPr>
      <w:r>
        <w:rPr>
          <w:b/>
          <w:sz w:val="23"/>
        </w:rPr>
        <w:t>Cách triển khai.</w:t>
      </w:r>
      <w:r>
        <w:rPr>
          <w:sz w:val="23"/>
        </w:rPr>
        <w:t xml:space="preserve"> Google Form, phát trong các nhóm lớp và nhóm khoá của sinh viên Đại học FPT Đà Nẵng, kèm một phần quà nhỏ rút thăm để tăng tỉ lệ trả lời. Mục tiêu </w:t>
      </w:r>
      <w:r>
        <w:rPr>
          <w:b/>
          <w:sz w:val="23"/>
        </w:rPr>
        <w:t>150–200 phiếu hợp lệ</w:t>
      </w:r>
      <w:r>
        <w:rPr>
          <w:sz w:val="23"/>
        </w:rPr>
        <w:t xml:space="preserve">, trải đều bốn khoá. Thời điểm phát tốt nhất là </w:t>
      </w:r>
      <w:r>
        <w:rPr>
          <w:b/>
          <w:sz w:val="23"/>
        </w:rPr>
        <w:t>tuần liền trước một kỳ thi cuối kỳ</w:t>
      </w:r>
      <w:r>
        <w:rPr>
          <w:sz w:val="23"/>
        </w:rPr>
        <w:t>, khi ký ức về sự cố còn mới.</w:t>
      </w:r>
    </w:p>
    <w:p>
      <w:bookmarkStart w:id="1137" w:name="sec93"/>
      <w:pPr>
        <w:pStyle w:val="Heading3"/>
      </w:pPr>
      <w:r>
        <w:rPr>
          <w:rFonts w:ascii="Arial" w:hAnsi="Arial"/>
        </w:rPr>
        <w:t>Phần 1 — Sàng lọc và phân nhóm</w:t>
      </w:r>
      <w:bookmarkEnd w:id="1137"/>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w:t>
            </w:r>
          </w:p>
        </w:tc>
        <w:tc>
          <w:tcPr>
            <w:tcW w:type="dxa" w:w="5263"/>
          </w:tcPr>
          <w:p>
            <w:pPr>
              <w:spacing w:before="40" w:after="40" w:line="269" w:lineRule="auto"/>
              <w:jc w:val="left"/>
            </w:pPr>
            <w:r>
              <w:rPr>
                <w:rFonts w:ascii="Arial" w:hAnsi="Arial"/>
                <w:sz w:val="20"/>
              </w:rPr>
              <w:t>Bạn đang học năm thứ mấy?</w:t>
            </w:r>
          </w:p>
        </w:tc>
        <w:tc>
          <w:tcPr>
            <w:tcW w:type="dxa" w:w="3509"/>
          </w:tcPr>
          <w:p>
            <w:pPr>
              <w:spacing w:before="40" w:after="40" w:line="269" w:lineRule="auto"/>
              <w:jc w:val="left"/>
            </w:pPr>
            <w:r>
              <w:rPr>
                <w:rFonts w:ascii="Arial" w:hAnsi="Arial"/>
                <w:sz w:val="20"/>
              </w:rPr>
              <w:t>Một lựa chọn: năm 1 / 2 / 3 / 4 / khác</w:t>
            </w:r>
          </w:p>
        </w:tc>
      </w:tr>
      <w:tr>
        <w:tc>
          <w:tcPr>
            <w:tcW w:type="dxa" w:w="526"/>
            <w:shd w:val="clear" w:color="auto" w:fill="F7F9FB"/>
          </w:tcPr>
          <w:p>
            <w:pPr>
              <w:spacing w:before="40" w:after="40" w:line="269" w:lineRule="auto"/>
              <w:jc w:val="left"/>
            </w:pPr>
            <w:r>
              <w:rPr>
                <w:rFonts w:ascii="Arial" w:hAnsi="Arial"/>
                <w:sz w:val="20"/>
              </w:rPr>
              <w:t>2</w:t>
            </w:r>
          </w:p>
        </w:tc>
        <w:tc>
          <w:tcPr>
            <w:tcW w:type="dxa" w:w="5263"/>
            <w:shd w:val="clear" w:color="auto" w:fill="F7F9FB"/>
          </w:tcPr>
          <w:p>
            <w:pPr>
              <w:spacing w:before="40" w:after="40" w:line="269" w:lineRule="auto"/>
              <w:jc w:val="left"/>
            </w:pPr>
            <w:r>
              <w:rPr>
                <w:rFonts w:ascii="Arial" w:hAnsi="Arial"/>
                <w:sz w:val="20"/>
              </w:rPr>
              <w:t>Chuyên ngành của bạn?</w:t>
            </w:r>
          </w:p>
        </w:tc>
        <w:tc>
          <w:tcPr>
            <w:tcW w:type="dxa" w:w="3509"/>
            <w:shd w:val="clear" w:color="auto" w:fill="F7F9FB"/>
          </w:tcPr>
          <w:p>
            <w:pPr>
              <w:spacing w:before="40" w:after="40" w:line="269" w:lineRule="auto"/>
              <w:jc w:val="left"/>
            </w:pPr>
            <w:r>
              <w:rPr>
                <w:rFonts w:ascii="Arial" w:hAnsi="Arial"/>
                <w:sz w:val="20"/>
              </w:rPr>
              <w:t>Một lựa chọn: Kỹ thuật phần mềm / An toàn thông tin / Trí tuệ nhân tạo / Kinh doanh quốc tế / Quản trị khách sạn / Ngôn ngữ / khác</w:t>
            </w:r>
          </w:p>
        </w:tc>
      </w:tr>
      <w:tr>
        <w:tc>
          <w:tcPr>
            <w:tcW w:type="dxa" w:w="526"/>
          </w:tcPr>
          <w:p>
            <w:pPr>
              <w:spacing w:before="40" w:after="40" w:line="269" w:lineRule="auto"/>
              <w:jc w:val="left"/>
            </w:pPr>
            <w:r>
              <w:rPr>
                <w:rFonts w:ascii="Arial" w:hAnsi="Arial"/>
                <w:sz w:val="20"/>
              </w:rPr>
              <w:t>3</w:t>
            </w:r>
          </w:p>
        </w:tc>
        <w:tc>
          <w:tcPr>
            <w:tcW w:type="dxa" w:w="5263"/>
          </w:tcPr>
          <w:p>
            <w:pPr>
              <w:spacing w:before="40" w:after="40" w:line="269" w:lineRule="auto"/>
              <w:jc w:val="left"/>
            </w:pPr>
            <w:r>
              <w:rPr>
                <w:rFonts w:ascii="Arial" w:hAnsi="Arial"/>
                <w:sz w:val="20"/>
              </w:rPr>
              <w:t>Máy tính bạn dùng để thi EOS là loại nào?</w:t>
            </w:r>
          </w:p>
        </w:tc>
        <w:tc>
          <w:tcPr>
            <w:tcW w:type="dxa" w:w="3509"/>
          </w:tcPr>
          <w:p>
            <w:pPr>
              <w:spacing w:before="40" w:after="40" w:line="269" w:lineRule="auto"/>
              <w:jc w:val="left"/>
            </w:pPr>
            <w:r>
              <w:rPr>
                <w:rFonts w:ascii="Arial" w:hAnsi="Arial"/>
                <w:sz w:val="20"/>
              </w:rPr>
              <w:t>Một lựa chọn: laptop Windows / MacBook chip Intel / MacBook chip M1 trở lên / máy mượn của người khác / không có máy riêng</w:t>
            </w:r>
          </w:p>
        </w:tc>
      </w:tr>
      <w:tr>
        <w:tc>
          <w:tcPr>
            <w:tcW w:type="dxa" w:w="526"/>
            <w:shd w:val="clear" w:color="auto" w:fill="F7F9FB"/>
          </w:tcPr>
          <w:p>
            <w:pPr>
              <w:spacing w:before="40" w:after="40" w:line="269" w:lineRule="auto"/>
              <w:jc w:val="left"/>
            </w:pPr>
            <w:r>
              <w:rPr>
                <w:rFonts w:ascii="Arial" w:hAnsi="Arial"/>
                <w:sz w:val="20"/>
              </w:rPr>
              <w:t>4</w:t>
            </w:r>
          </w:p>
        </w:tc>
        <w:tc>
          <w:tcPr>
            <w:tcW w:type="dxa" w:w="5263"/>
            <w:shd w:val="clear" w:color="auto" w:fill="F7F9FB"/>
          </w:tcPr>
          <w:p>
            <w:pPr>
              <w:spacing w:before="40" w:after="40" w:line="269" w:lineRule="auto"/>
              <w:jc w:val="left"/>
            </w:pPr>
            <w:r>
              <w:rPr>
                <w:rFonts w:ascii="Arial" w:hAnsi="Arial"/>
                <w:sz w:val="20"/>
              </w:rPr>
              <w:t>Máy của bạn mua năm nào?</w:t>
            </w:r>
          </w:p>
        </w:tc>
        <w:tc>
          <w:tcPr>
            <w:tcW w:type="dxa" w:w="3509"/>
            <w:shd w:val="clear" w:color="auto" w:fill="F7F9FB"/>
          </w:tcPr>
          <w:p>
            <w:pPr>
              <w:spacing w:before="40" w:after="40" w:line="269" w:lineRule="auto"/>
              <w:jc w:val="left"/>
            </w:pPr>
            <w:r>
              <w:rPr>
                <w:rFonts w:ascii="Arial" w:hAnsi="Arial"/>
                <w:sz w:val="20"/>
              </w:rPr>
              <w:t>Một lựa chọn: 2024–2026 / 2021–2023 / trước 2021 / không nhớ</w:t>
            </w:r>
          </w:p>
        </w:tc>
      </w:tr>
    </w:tbl>
    <w:p>
      <w:pPr>
        <w:spacing w:before="60" w:after="200"/>
        <w:jc w:val="left"/>
      </w:pPr>
      <w:bookmarkStart w:id="1138" w:name="tab34"/>
      <w:bookmarkEnd w:id="1138"/>
      <w:r>
        <w:rPr>
          <w:rFonts w:ascii="Arial" w:hAnsi="Arial"/>
          <w:b/>
          <w:color w:val="555B63"/>
          <w:sz w:val="19"/>
        </w:rPr>
        <w:t xml:space="preserve">Bảng 34. </w:t>
      </w:r>
      <w:r>
        <w:rPr>
          <w:rFonts w:ascii="Arial" w:hAnsi="Arial"/>
          <w:i/>
          <w:color w:val="555B63"/>
          <w:sz w:val="19"/>
        </w:rPr>
        <w:t>Bốn câu sàng lọc, dùng để cắt lát toàn bộ kết quả về sau.</w:t>
      </w:r>
    </w:p>
    <w:p>
      <w:bookmarkStart w:id="1139" w:name="sec94"/>
      <w:pPr>
        <w:pStyle w:val="Heading3"/>
      </w:pPr>
      <w:r>
        <w:rPr>
          <w:rFonts w:ascii="Arial" w:hAnsi="Arial"/>
        </w:rPr>
        <w:t>Phần 2 — Tần suất sự cố (đây là phần quan trọng nhất)</w:t>
      </w:r>
      <w:bookmarkEnd w:id="1139"/>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5</w:t>
            </w:r>
          </w:p>
        </w:tc>
        <w:tc>
          <w:tcPr>
            <w:tcW w:type="dxa" w:w="5263"/>
          </w:tcPr>
          <w:p>
            <w:pPr>
              <w:spacing w:before="40" w:after="40" w:line="269" w:lineRule="auto"/>
              <w:jc w:val="left"/>
            </w:pPr>
            <w:r>
              <w:rPr>
                <w:rFonts w:ascii="Arial" w:hAnsi="Arial"/>
                <w:sz w:val="20"/>
              </w:rPr>
              <w:t xml:space="preserve">Trong </w:t>
            </w:r>
            <w:r>
              <w:rPr>
                <w:rFonts w:ascii="Arial" w:hAnsi="Arial"/>
                <w:b/>
                <w:sz w:val="20"/>
              </w:rPr>
              <w:t>12 tháng qua</w:t>
            </w:r>
            <w:r>
              <w:rPr>
                <w:rFonts w:ascii="Arial" w:hAnsi="Arial"/>
                <w:sz w:val="20"/>
              </w:rPr>
              <w:t>, đã bao giờ máy tính của bạn gặp sự cố khiến bạn lo không thi được chưa?</w:t>
            </w:r>
          </w:p>
        </w:tc>
        <w:tc>
          <w:tcPr>
            <w:tcW w:type="dxa" w:w="3509"/>
          </w:tcPr>
          <w:p>
            <w:pPr>
              <w:spacing w:before="40" w:after="40" w:line="269" w:lineRule="auto"/>
              <w:jc w:val="left"/>
            </w:pPr>
            <w:r>
              <w:rPr>
                <w:rFonts w:ascii="Arial" w:hAnsi="Arial"/>
                <w:sz w:val="20"/>
              </w:rPr>
              <w:t>Một lựa chọn: chưa bao giờ / 1 lần / 2–3 lần / hơn 3 lần</w:t>
            </w:r>
          </w:p>
        </w:tc>
      </w:tr>
      <w:tr>
        <w:tc>
          <w:tcPr>
            <w:tcW w:type="dxa" w:w="526"/>
            <w:shd w:val="clear" w:color="auto" w:fill="F7F9FB"/>
          </w:tcPr>
          <w:p>
            <w:pPr>
              <w:spacing w:before="40" w:after="40" w:line="269" w:lineRule="auto"/>
              <w:jc w:val="left"/>
            </w:pPr>
            <w:r>
              <w:rPr>
                <w:rFonts w:ascii="Arial" w:hAnsi="Arial"/>
                <w:sz w:val="20"/>
              </w:rPr>
              <w:t>6</w:t>
            </w:r>
          </w:p>
        </w:tc>
        <w:tc>
          <w:tcPr>
            <w:tcW w:type="dxa" w:w="5263"/>
            <w:shd w:val="clear" w:color="auto" w:fill="F7F9FB"/>
          </w:tcPr>
          <w:p>
            <w:pPr>
              <w:spacing w:before="40" w:after="40" w:line="269" w:lineRule="auto"/>
              <w:jc w:val="left"/>
            </w:pPr>
            <w:r>
              <w:rPr>
                <w:rFonts w:ascii="Arial" w:hAnsi="Arial"/>
                <w:sz w:val="20"/>
              </w:rPr>
              <w:t>Nếu có, sự cố đó thuộc loại nào?</w:t>
            </w:r>
          </w:p>
        </w:tc>
        <w:tc>
          <w:tcPr>
            <w:tcW w:type="dxa" w:w="3509"/>
            <w:shd w:val="clear" w:color="auto" w:fill="F7F9FB"/>
          </w:tcPr>
          <w:p>
            <w:pPr>
              <w:spacing w:before="40" w:after="40" w:line="269" w:lineRule="auto"/>
              <w:jc w:val="left"/>
            </w:pPr>
            <w:r>
              <w:rPr>
                <w:rFonts w:ascii="Arial" w:hAnsi="Arial"/>
                <w:sz w:val="20"/>
              </w:rPr>
              <w:t>Nhiều lựa chọn: máy không lên nguồn hoặc treo · pin hỏng, hết pin giữa chừng · không cài được EOS hoặc SEB · máy quá yếu, chạy chậm · máy đang ở tiệm sửa · quên mang máy hoặc sạc · khác</w:t>
            </w:r>
          </w:p>
        </w:tc>
      </w:tr>
      <w:tr>
        <w:tc>
          <w:tcPr>
            <w:tcW w:type="dxa" w:w="526"/>
          </w:tcPr>
          <w:p>
            <w:pPr>
              <w:spacing w:before="40" w:after="40" w:line="269" w:lineRule="auto"/>
              <w:jc w:val="left"/>
            </w:pPr>
            <w:r>
              <w:rPr>
                <w:rFonts w:ascii="Arial" w:hAnsi="Arial"/>
                <w:sz w:val="20"/>
              </w:rPr>
              <w:t>7</w:t>
            </w:r>
          </w:p>
        </w:tc>
        <w:tc>
          <w:tcPr>
            <w:tcW w:type="dxa" w:w="5263"/>
          </w:tcPr>
          <w:p>
            <w:pPr>
              <w:spacing w:before="40" w:after="40" w:line="269" w:lineRule="auto"/>
              <w:jc w:val="left"/>
            </w:pPr>
            <w:r>
              <w:rPr>
                <w:rFonts w:ascii="Arial" w:hAnsi="Arial"/>
                <w:sz w:val="20"/>
              </w:rPr>
              <w:t>Lần gần nhất, bạn xử lý bằng cách nào?</w:t>
            </w:r>
          </w:p>
        </w:tc>
        <w:tc>
          <w:tcPr>
            <w:tcW w:type="dxa" w:w="3509"/>
          </w:tcPr>
          <w:p>
            <w:pPr>
              <w:spacing w:before="40" w:after="40" w:line="269" w:lineRule="auto"/>
              <w:jc w:val="left"/>
            </w:pPr>
            <w:r>
              <w:rPr>
                <w:rFonts w:ascii="Arial" w:hAnsi="Arial"/>
                <w:sz w:val="20"/>
              </w:rPr>
              <w:t>Một lựa chọn: mượn máy bạn bè hoặc người thân / ra tiệm thuê / mua máy mới gấp / báo giám thị và xin xử lý / không thi được / khác</w:t>
            </w:r>
          </w:p>
        </w:tc>
      </w:tr>
      <w:tr>
        <w:tc>
          <w:tcPr>
            <w:tcW w:type="dxa" w:w="526"/>
            <w:shd w:val="clear" w:color="auto" w:fill="F7F9FB"/>
          </w:tcPr>
          <w:p>
            <w:pPr>
              <w:spacing w:before="40" w:after="40" w:line="269" w:lineRule="auto"/>
              <w:jc w:val="left"/>
            </w:pPr>
            <w:r>
              <w:rPr>
                <w:rFonts w:ascii="Arial" w:hAnsi="Arial"/>
                <w:sz w:val="20"/>
              </w:rPr>
              <w:t>8</w:t>
            </w:r>
          </w:p>
        </w:tc>
        <w:tc>
          <w:tcPr>
            <w:tcW w:type="dxa" w:w="5263"/>
            <w:shd w:val="clear" w:color="auto" w:fill="F7F9FB"/>
          </w:tcPr>
          <w:p>
            <w:pPr>
              <w:spacing w:before="40" w:after="40" w:line="269" w:lineRule="auto"/>
              <w:jc w:val="left"/>
            </w:pPr>
            <w:r>
              <w:rPr>
                <w:rFonts w:ascii="Arial" w:hAnsi="Arial"/>
                <w:sz w:val="20"/>
              </w:rPr>
              <w:t>Kết quả cuối cùng của lần đó?</w:t>
            </w:r>
          </w:p>
        </w:tc>
        <w:tc>
          <w:tcPr>
            <w:tcW w:type="dxa" w:w="3509"/>
            <w:shd w:val="clear" w:color="auto" w:fill="F7F9FB"/>
          </w:tcPr>
          <w:p>
            <w:pPr>
              <w:spacing w:before="40" w:after="40" w:line="269" w:lineRule="auto"/>
              <w:jc w:val="left"/>
            </w:pPr>
            <w:r>
              <w:rPr>
                <w:rFonts w:ascii="Arial" w:hAnsi="Arial"/>
                <w:sz w:val="20"/>
              </w:rPr>
              <w:t>Một lựa chọn: thi được bình thường / thi được nhưng bị ảnh hưởng / phải thi lại / mất môn</w:t>
            </w:r>
          </w:p>
        </w:tc>
      </w:tr>
      <w:tr>
        <w:tc>
          <w:tcPr>
            <w:tcW w:type="dxa" w:w="526"/>
          </w:tcPr>
          <w:p>
            <w:pPr>
              <w:spacing w:before="40" w:after="40" w:line="269" w:lineRule="auto"/>
              <w:jc w:val="left"/>
            </w:pPr>
            <w:r>
              <w:rPr>
                <w:rFonts w:ascii="Arial" w:hAnsi="Arial"/>
                <w:sz w:val="20"/>
              </w:rPr>
              <w:t>9</w:t>
            </w:r>
          </w:p>
        </w:tc>
        <w:tc>
          <w:tcPr>
            <w:tcW w:type="dxa" w:w="5263"/>
          </w:tcPr>
          <w:p>
            <w:pPr>
              <w:spacing w:before="40" w:after="40" w:line="269" w:lineRule="auto"/>
              <w:jc w:val="left"/>
            </w:pPr>
            <w:r>
              <w:rPr>
                <w:rFonts w:ascii="Arial" w:hAnsi="Arial"/>
                <w:sz w:val="20"/>
              </w:rPr>
              <w:t>Bạn mất bao lâu để xử lý tình huống đó?</w:t>
            </w:r>
          </w:p>
        </w:tc>
        <w:tc>
          <w:tcPr>
            <w:tcW w:type="dxa" w:w="3509"/>
          </w:tcPr>
          <w:p>
            <w:pPr>
              <w:spacing w:before="40" w:after="40" w:line="269" w:lineRule="auto"/>
              <w:jc w:val="left"/>
            </w:pPr>
            <w:r>
              <w:rPr>
                <w:rFonts w:ascii="Arial" w:hAnsi="Arial"/>
                <w:sz w:val="20"/>
              </w:rPr>
              <w:t>Một lựa chọn: dưới 1 giờ / 1–3 giờ / nửa ngày / hơn một ngày</w:t>
            </w:r>
          </w:p>
        </w:tc>
      </w:tr>
    </w:tbl>
    <w:p>
      <w:pPr>
        <w:spacing w:before="60" w:after="200"/>
        <w:jc w:val="left"/>
      </w:pPr>
      <w:bookmarkStart w:id="1140" w:name="tab35"/>
      <w:bookmarkEnd w:id="1140"/>
      <w:r>
        <w:rPr>
          <w:rFonts w:ascii="Arial" w:hAnsi="Arial"/>
          <w:b/>
          <w:color w:val="555B63"/>
          <w:sz w:val="19"/>
        </w:rPr>
        <w:t xml:space="preserve">Bảng 35. </w:t>
      </w:r>
      <w:r>
        <w:rPr>
          <w:rFonts w:ascii="Arial" w:hAnsi="Arial"/>
          <w:i/>
          <w:color w:val="555B63"/>
          <w:sz w:val="19"/>
        </w:rPr>
        <w:t>Câu 5 và câu 8 cho ra hai con số quyết định: tỉ lệ gặp sự cố mỗi năm và tỉ lệ hỏng việc thật sự.</w:t>
      </w:r>
    </w:p>
    <w:p>
      <w:bookmarkStart w:id="1141" w:name="sec95"/>
      <w:pPr>
        <w:pStyle w:val="Heading3"/>
      </w:pPr>
      <w:r>
        <w:rPr>
          <w:rFonts w:ascii="Arial" w:hAnsi="Arial"/>
        </w:rPr>
        <w:t>Phần 3 — Mức sẵn sàng chi trả</w:t>
      </w:r>
      <w:bookmarkEnd w:id="1141"/>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10</w:t>
            </w:r>
          </w:p>
        </w:tc>
        <w:tc>
          <w:tcPr>
            <w:tcW w:type="dxa" w:w="5263"/>
          </w:tcPr>
          <w:p>
            <w:pPr>
              <w:spacing w:before="40" w:after="40" w:line="269" w:lineRule="auto"/>
              <w:jc w:val="left"/>
            </w:pPr>
            <w:r>
              <w:rPr>
                <w:rFonts w:ascii="Arial" w:hAnsi="Arial"/>
                <w:sz w:val="20"/>
              </w:rPr>
              <w:t>Giả sử sáng mai bạn có ca thi lúc 07:30 và tối nay máy hỏng. Có một dịch vụ giao tận sảnh trường một chiếc laptop đã cài sẵn EOS và SEB, đã chạy thử. Bạn sẵn sàng trả tối đa bao nhiêu cho một ca thi bốn tiếng?</w:t>
            </w:r>
          </w:p>
        </w:tc>
        <w:tc>
          <w:tcPr>
            <w:tcW w:type="dxa" w:w="3509"/>
          </w:tcPr>
          <w:p>
            <w:pPr>
              <w:spacing w:before="40" w:after="40" w:line="269" w:lineRule="auto"/>
              <w:jc w:val="left"/>
            </w:pPr>
            <w:r>
              <w:rPr>
                <w:rFonts w:ascii="Arial" w:hAnsi="Arial"/>
                <w:sz w:val="20"/>
              </w:rPr>
              <w:t>Một lựa chọn: dưới 50.000đ / 50.000–79.000đ / 80.000–129.000đ / 130.000–179.000đ / trên 179.000đ / không thuê dù giá nào</w:t>
            </w:r>
          </w:p>
        </w:tc>
      </w:tr>
      <w:tr>
        <w:tc>
          <w:tcPr>
            <w:tcW w:type="dxa" w:w="526"/>
            <w:shd w:val="clear" w:color="auto" w:fill="F7F9FB"/>
          </w:tcPr>
          <w:p>
            <w:pPr>
              <w:spacing w:before="40" w:after="40" w:line="269" w:lineRule="auto"/>
              <w:jc w:val="left"/>
            </w:pPr>
            <w:r>
              <w:rPr>
                <w:rFonts w:ascii="Arial" w:hAnsi="Arial"/>
                <w:sz w:val="20"/>
              </w:rPr>
              <w:t>11</w:t>
            </w:r>
          </w:p>
        </w:tc>
        <w:tc>
          <w:tcPr>
            <w:tcW w:type="dxa" w:w="5263"/>
            <w:shd w:val="clear" w:color="auto" w:fill="F7F9FB"/>
          </w:tcPr>
          <w:p>
            <w:pPr>
              <w:spacing w:before="40" w:after="40" w:line="269" w:lineRule="auto"/>
              <w:jc w:val="left"/>
            </w:pPr>
            <w:r>
              <w:rPr>
                <w:rFonts w:ascii="Arial" w:hAnsi="Arial"/>
                <w:sz w:val="20"/>
              </w:rPr>
              <w:t>Nếu phải đặt cọc, mức cọc nào bạn thấy chấp nhận được?</w:t>
            </w:r>
          </w:p>
        </w:tc>
        <w:tc>
          <w:tcPr>
            <w:tcW w:type="dxa" w:w="3509"/>
            <w:shd w:val="clear" w:color="auto" w:fill="F7F9FB"/>
          </w:tcPr>
          <w:p>
            <w:pPr>
              <w:spacing w:before="40" w:after="40" w:line="269" w:lineRule="auto"/>
              <w:jc w:val="left"/>
            </w:pPr>
            <w:r>
              <w:rPr>
                <w:rFonts w:ascii="Arial" w:hAnsi="Arial"/>
                <w:sz w:val="20"/>
              </w:rPr>
              <w:t>Một lựa chọn: không cọc / dưới 200.000đ / 200.000–300.000đ / 300.000–500.000đ / trên 500.000đ</w:t>
            </w:r>
          </w:p>
        </w:tc>
      </w:tr>
      <w:tr>
        <w:tc>
          <w:tcPr>
            <w:tcW w:type="dxa" w:w="526"/>
          </w:tcPr>
          <w:p>
            <w:pPr>
              <w:spacing w:before="40" w:after="40" w:line="269" w:lineRule="auto"/>
              <w:jc w:val="left"/>
            </w:pPr>
            <w:r>
              <w:rPr>
                <w:rFonts w:ascii="Arial" w:hAnsi="Arial"/>
                <w:sz w:val="20"/>
              </w:rPr>
              <w:t>12</w:t>
            </w:r>
          </w:p>
        </w:tc>
        <w:tc>
          <w:tcPr>
            <w:tcW w:type="dxa" w:w="5263"/>
          </w:tcPr>
          <w:p>
            <w:pPr>
              <w:spacing w:before="40" w:after="40" w:line="269" w:lineRule="auto"/>
              <w:jc w:val="left"/>
            </w:pPr>
            <w:r>
              <w:rPr>
                <w:rFonts w:ascii="Arial" w:hAnsi="Arial"/>
                <w:sz w:val="20"/>
              </w:rPr>
              <w:t>Bạn có sẵn sàng để dịch vụ chụp ảnh căn cước công dân và ảnh khuôn mặt để xác minh danh tính không?</w:t>
            </w:r>
          </w:p>
        </w:tc>
        <w:tc>
          <w:tcPr>
            <w:tcW w:type="dxa" w:w="3509"/>
          </w:tcPr>
          <w:p>
            <w:pPr>
              <w:spacing w:before="40" w:after="40" w:line="269" w:lineRule="auto"/>
              <w:jc w:val="left"/>
            </w:pPr>
            <w:r>
              <w:rPr>
                <w:rFonts w:ascii="Arial" w:hAnsi="Arial"/>
                <w:sz w:val="20"/>
              </w:rPr>
              <w:t>Một lựa chọn: có, thấy bình thường / có, nếu biết rõ dữ liệu bị xoá khi nào / không, thấy phiền / không, lo lộ thông tin</w:t>
            </w:r>
          </w:p>
        </w:tc>
      </w:tr>
      <w:tr>
        <w:tc>
          <w:tcPr>
            <w:tcW w:type="dxa" w:w="526"/>
            <w:shd w:val="clear" w:color="auto" w:fill="F7F9FB"/>
          </w:tcPr>
          <w:p>
            <w:pPr>
              <w:spacing w:before="40" w:after="40" w:line="269" w:lineRule="auto"/>
              <w:jc w:val="left"/>
            </w:pPr>
            <w:r>
              <w:rPr>
                <w:rFonts w:ascii="Arial" w:hAnsi="Arial"/>
                <w:sz w:val="20"/>
              </w:rPr>
              <w:t>13</w:t>
            </w:r>
          </w:p>
        </w:tc>
        <w:tc>
          <w:tcPr>
            <w:tcW w:type="dxa" w:w="5263"/>
            <w:shd w:val="clear" w:color="auto" w:fill="F7F9FB"/>
          </w:tcPr>
          <w:p>
            <w:pPr>
              <w:spacing w:before="40" w:after="40" w:line="269" w:lineRule="auto"/>
              <w:jc w:val="left"/>
            </w:pPr>
            <w:r>
              <w:rPr>
                <w:rFonts w:ascii="Arial" w:hAnsi="Arial"/>
                <w:sz w:val="20"/>
              </w:rPr>
              <w:t>Giữa hai phương án sau, bạn chọn cái nào?</w:t>
            </w:r>
          </w:p>
        </w:tc>
        <w:tc>
          <w:tcPr>
            <w:tcW w:type="dxa" w:w="3509"/>
            <w:shd w:val="clear" w:color="auto" w:fill="F7F9FB"/>
          </w:tcPr>
          <w:p>
            <w:pPr>
              <w:spacing w:before="40" w:after="40" w:line="269" w:lineRule="auto"/>
              <w:jc w:val="left"/>
            </w:pPr>
            <w:r>
              <w:rPr>
                <w:rFonts w:ascii="Arial" w:hAnsi="Arial"/>
                <w:sz w:val="20"/>
              </w:rPr>
              <w:t xml:space="preserve">Một lựa chọn: </w:t>
            </w:r>
            <w:r>
              <w:rPr>
                <w:rFonts w:ascii="Arial" w:hAnsi="Arial"/>
                <w:b/>
                <w:sz w:val="20"/>
              </w:rPr>
              <w:t>(A)</w:t>
            </w:r>
            <w:r>
              <w:rPr>
                <w:rFonts w:ascii="Arial" w:hAnsi="Arial"/>
                <w:sz w:val="20"/>
              </w:rPr>
              <w:t xml:space="preserve"> cọc 300.000đ, không phải đưa giấy tờ · </w:t>
            </w:r>
            <w:r>
              <w:rPr>
                <w:rFonts w:ascii="Arial" w:hAnsi="Arial"/>
                <w:b/>
                <w:sz w:val="20"/>
              </w:rPr>
              <w:t>(B)</w:t>
            </w:r>
            <w:r>
              <w:rPr>
                <w:rFonts w:ascii="Arial" w:hAnsi="Arial"/>
                <w:sz w:val="20"/>
              </w:rPr>
              <w:t xml:space="preserve"> không cọc, nhưng phải để lại thẻ sinh viên hoặc căn cước</w:t>
            </w:r>
          </w:p>
        </w:tc>
      </w:tr>
      <w:tr>
        <w:tc>
          <w:tcPr>
            <w:tcW w:type="dxa" w:w="526"/>
          </w:tcPr>
          <w:p>
            <w:pPr>
              <w:spacing w:before="40" w:after="40" w:line="269" w:lineRule="auto"/>
              <w:jc w:val="left"/>
            </w:pPr>
            <w:r>
              <w:rPr>
                <w:rFonts w:ascii="Arial" w:hAnsi="Arial"/>
                <w:sz w:val="20"/>
              </w:rPr>
              <w:t>14</w:t>
            </w:r>
          </w:p>
        </w:tc>
        <w:tc>
          <w:tcPr>
            <w:tcW w:type="dxa" w:w="5263"/>
          </w:tcPr>
          <w:p>
            <w:pPr>
              <w:spacing w:before="40" w:after="40" w:line="269" w:lineRule="auto"/>
              <w:jc w:val="left"/>
            </w:pPr>
            <w:r>
              <w:rPr>
                <w:rFonts w:ascii="Arial" w:hAnsi="Arial"/>
                <w:sz w:val="20"/>
              </w:rPr>
              <w:t>Bạn có sẵn sàng trả thêm 15.000đ để được miễn trách nhiệm với các hư hỏng nhẹ không?</w:t>
            </w:r>
          </w:p>
        </w:tc>
        <w:tc>
          <w:tcPr>
            <w:tcW w:type="dxa" w:w="3509"/>
          </w:tcPr>
          <w:p>
            <w:pPr>
              <w:spacing w:before="40" w:after="40" w:line="269" w:lineRule="auto"/>
              <w:jc w:val="left"/>
            </w:pPr>
            <w:r>
              <w:rPr>
                <w:rFonts w:ascii="Arial" w:hAnsi="Arial"/>
                <w:sz w:val="20"/>
              </w:rPr>
              <w:t>Một lựa chọn: có / không / tuỳ giá trị máy</w:t>
            </w:r>
          </w:p>
        </w:tc>
      </w:tr>
    </w:tbl>
    <w:p>
      <w:pPr>
        <w:spacing w:before="60" w:after="200"/>
        <w:jc w:val="left"/>
      </w:pPr>
      <w:bookmarkStart w:id="1142" w:name="tab36"/>
      <w:bookmarkEnd w:id="1142"/>
      <w:r>
        <w:rPr>
          <w:rFonts w:ascii="Arial" w:hAnsi="Arial"/>
          <w:b/>
          <w:color w:val="555B63"/>
          <w:sz w:val="19"/>
        </w:rPr>
        <w:t xml:space="preserve">Bảng 36. </w:t>
      </w:r>
      <w:r>
        <w:rPr>
          <w:rFonts w:ascii="Arial" w:hAnsi="Arial"/>
          <w:i/>
          <w:color w:val="555B63"/>
          <w:sz w:val="19"/>
        </w:rPr>
        <w:t>Câu 13 kiểm chứng trực tiếp giả định trung tâm của mô hình: khách thích cọc thấp hơn là để lại giấy tờ.</w:t>
      </w:r>
    </w:p>
    <w:p>
      <w:bookmarkStart w:id="1143" w:name="sec96"/>
      <w:pPr>
        <w:pStyle w:val="Heading3"/>
      </w:pPr>
      <w:r>
        <w:rPr>
          <w:rFonts w:ascii="Arial" w:hAnsi="Arial"/>
        </w:rPr>
        <w:t>Phần 4 — Hai câu hỏi kiểm chứng rủi ro lớn nhất</w:t>
      </w:r>
      <w:bookmarkEnd w:id="1143"/>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26"/>
            <w:shd w:val="clear" w:color="auto" w:fill="1B5E9E"/>
          </w:tcPr>
          <w:p>
            <w:pPr>
              <w:spacing w:before="40" w:after="40" w:line="269" w:lineRule="auto"/>
              <w:jc w:val="left"/>
            </w:pPr>
            <w:r>
              <w:rPr>
                <w:rFonts w:ascii="Arial" w:hAnsi="Arial"/>
                <w:b/>
                <w:color w:val="FFFFFF"/>
                <w:sz w:val="20"/>
              </w:rPr>
              <w:t>#</w:t>
            </w:r>
          </w:p>
        </w:tc>
        <w:tc>
          <w:tcPr>
            <w:tcW w:type="dxa" w:w="5263"/>
            <w:shd w:val="clear" w:color="auto" w:fill="1B5E9E"/>
          </w:tcPr>
          <w:p>
            <w:pPr>
              <w:spacing w:before="40" w:after="40" w:line="269" w:lineRule="auto"/>
              <w:jc w:val="left"/>
            </w:pPr>
            <w:r>
              <w:rPr>
                <w:rFonts w:ascii="Arial" w:hAnsi="Arial"/>
                <w:b/>
                <w:color w:val="FFFFFF"/>
                <w:sz w:val="20"/>
              </w:rPr>
              <w:t>Câu hỏi</w:t>
            </w:r>
          </w:p>
        </w:tc>
        <w:tc>
          <w:tcPr>
            <w:tcW w:type="dxa" w:w="3509"/>
            <w:shd w:val="clear" w:color="auto" w:fill="1B5E9E"/>
          </w:tcPr>
          <w:p>
            <w:pPr>
              <w:spacing w:before="40" w:after="40" w:line="269" w:lineRule="auto"/>
              <w:jc w:val="left"/>
            </w:pPr>
            <w:r>
              <w:rPr>
                <w:rFonts w:ascii="Arial" w:hAnsi="Arial"/>
                <w:b/>
                <w:color w:val="FFFFFF"/>
                <w:sz w:val="20"/>
              </w:rPr>
              <w:t>Dạng trả lời</w:t>
            </w:r>
          </w:p>
        </w:tc>
      </w:tr>
      <w:tr>
        <w:tc>
          <w:tcPr>
            <w:tcW w:type="dxa" w:w="526"/>
          </w:tcPr>
          <w:p>
            <w:pPr>
              <w:spacing w:before="40" w:after="40" w:line="269" w:lineRule="auto"/>
              <w:jc w:val="left"/>
            </w:pPr>
            <w:r>
              <w:rPr>
                <w:rFonts w:ascii="Arial" w:hAnsi="Arial"/>
                <w:sz w:val="20"/>
              </w:rPr>
              <w:t>15</w:t>
            </w:r>
          </w:p>
        </w:tc>
        <w:tc>
          <w:tcPr>
            <w:tcW w:type="dxa" w:w="5263"/>
          </w:tcPr>
          <w:p>
            <w:pPr>
              <w:spacing w:before="40" w:after="40" w:line="269" w:lineRule="auto"/>
              <w:jc w:val="left"/>
            </w:pPr>
            <w:r>
              <w:rPr>
                <w:rFonts w:ascii="Arial" w:hAnsi="Arial"/>
                <w:sz w:val="20"/>
              </w:rPr>
              <w:t xml:space="preserve">Theo bạn biết, khi máy sinh viên hỏng trong ngày thi, </w:t>
            </w:r>
            <w:r>
              <w:rPr>
                <w:rFonts w:ascii="Arial" w:hAnsi="Arial"/>
                <w:b/>
                <w:sz w:val="20"/>
              </w:rPr>
              <w:t>nhà trường có cho mượn máy dự phòng không</w:t>
            </w:r>
            <w:r>
              <w:rPr>
                <w:rFonts w:ascii="Arial" w:hAnsi="Arial"/>
                <w:sz w:val="20"/>
              </w:rPr>
              <w:t>?</w:t>
            </w:r>
          </w:p>
        </w:tc>
        <w:tc>
          <w:tcPr>
            <w:tcW w:type="dxa" w:w="3509"/>
          </w:tcPr>
          <w:p>
            <w:pPr>
              <w:spacing w:before="40" w:after="40" w:line="269" w:lineRule="auto"/>
              <w:jc w:val="left"/>
            </w:pPr>
            <w:r>
              <w:rPr>
                <w:rFonts w:ascii="Arial" w:hAnsi="Arial"/>
                <w:sz w:val="20"/>
              </w:rPr>
              <w:t>Một lựa chọn: có, tôi biết chắc / có nghe nói nhưng không chắc / không có / không biết</w:t>
            </w:r>
          </w:p>
        </w:tc>
      </w:tr>
      <w:tr>
        <w:tc>
          <w:tcPr>
            <w:tcW w:type="dxa" w:w="526"/>
            <w:shd w:val="clear" w:color="auto" w:fill="F7F9FB"/>
          </w:tcPr>
          <w:p>
            <w:pPr>
              <w:spacing w:before="40" w:after="40" w:line="269" w:lineRule="auto"/>
              <w:jc w:val="left"/>
            </w:pPr>
            <w:r>
              <w:rPr>
                <w:rFonts w:ascii="Arial" w:hAnsi="Arial"/>
                <w:sz w:val="20"/>
              </w:rPr>
              <w:t>16</w:t>
            </w:r>
          </w:p>
        </w:tc>
        <w:tc>
          <w:tcPr>
            <w:tcW w:type="dxa" w:w="5263"/>
            <w:shd w:val="clear" w:color="auto" w:fill="F7F9FB"/>
          </w:tcPr>
          <w:p>
            <w:pPr>
              <w:spacing w:before="40" w:after="40" w:line="269" w:lineRule="auto"/>
              <w:jc w:val="left"/>
            </w:pPr>
            <w:r>
              <w:rPr>
                <w:rFonts w:ascii="Arial" w:hAnsi="Arial"/>
                <w:sz w:val="20"/>
              </w:rPr>
              <w:t>Nếu có một dịch vụ như mô tả ở câu 10, bạn sẽ dùng khi nào?</w:t>
            </w:r>
          </w:p>
        </w:tc>
        <w:tc>
          <w:tcPr>
            <w:tcW w:type="dxa" w:w="3509"/>
            <w:shd w:val="clear" w:color="auto" w:fill="F7F9FB"/>
          </w:tcPr>
          <w:p>
            <w:pPr>
              <w:spacing w:before="40" w:after="40" w:line="269" w:lineRule="auto"/>
              <w:jc w:val="left"/>
            </w:pPr>
            <w:r>
              <w:rPr>
                <w:rFonts w:ascii="Arial" w:hAnsi="Arial"/>
                <w:sz w:val="20"/>
              </w:rPr>
              <w:t>Một lựa chọn: chỉ khi máy hỏng / cả khi làm đồ án cần máy khoẻ / cả hai / sẽ không dùng</w:t>
            </w:r>
          </w:p>
        </w:tc>
      </w:tr>
    </w:tbl>
    <w:p>
      <w:pPr>
        <w:spacing w:before="60" w:after="200"/>
        <w:jc w:val="left"/>
      </w:pPr>
      <w:bookmarkStart w:id="1144" w:name="tab37"/>
      <w:bookmarkEnd w:id="1144"/>
      <w:r>
        <w:rPr>
          <w:rFonts w:ascii="Arial" w:hAnsi="Arial"/>
          <w:b/>
          <w:color w:val="555B63"/>
          <w:sz w:val="19"/>
        </w:rPr>
        <w:t xml:space="preserve">Bảng 37. </w:t>
      </w:r>
      <w:r>
        <w:rPr>
          <w:rFonts w:ascii="Arial" w:hAnsi="Arial"/>
          <w:i/>
          <w:color w:val="555B63"/>
          <w:sz w:val="19"/>
        </w:rPr>
        <w:t>Câu 15 là câu quan trọng nhất trong toàn bộ khảo sát. Nếu đa số trả lời "có, tôi biết chắc" thì phải xem lại toàn bộ dự án.</w:t>
      </w:r>
    </w:p>
    <w:p>
      <w:bookmarkStart w:id="1145" w:name="sec97"/>
      <w:pPr>
        <w:pStyle w:val="Heading3"/>
      </w:pPr>
      <w:r>
        <w:rPr>
          <w:rFonts w:ascii="Arial" w:hAnsi="Arial"/>
        </w:rPr>
        <w:t>Cách đọc kết quả</w:t>
      </w:r>
      <w:bookmarkEnd w:id="1145"/>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3234"/>
            <w:shd w:val="clear" w:color="auto" w:fill="1B5E9E"/>
          </w:tcPr>
          <w:p>
            <w:pPr>
              <w:spacing w:before="40" w:after="40" w:line="269" w:lineRule="auto"/>
              <w:jc w:val="left"/>
            </w:pPr>
            <w:r>
              <w:rPr>
                <w:rFonts w:ascii="Arial" w:hAnsi="Arial"/>
                <w:b/>
                <w:color w:val="FFFFFF"/>
                <w:sz w:val="20"/>
              </w:rPr>
              <w:t>Chỉ số rút ra</w:t>
            </w:r>
          </w:p>
        </w:tc>
        <w:tc>
          <w:tcPr>
            <w:tcW w:type="dxa" w:w="4043"/>
            <w:shd w:val="clear" w:color="auto" w:fill="1B5E9E"/>
          </w:tcPr>
          <w:p>
            <w:pPr>
              <w:spacing w:before="40" w:after="40" w:line="269" w:lineRule="auto"/>
              <w:jc w:val="left"/>
            </w:pPr>
            <w:r>
              <w:rPr>
                <w:rFonts w:ascii="Arial" w:hAnsi="Arial"/>
                <w:b/>
                <w:color w:val="FFFFFF"/>
                <w:sz w:val="20"/>
              </w:rPr>
              <w:t>Công thức</w:t>
            </w:r>
          </w:p>
        </w:tc>
        <w:tc>
          <w:tcPr>
            <w:tcW w:type="dxa" w:w="2021"/>
            <w:shd w:val="clear" w:color="auto" w:fill="1B5E9E"/>
          </w:tcPr>
          <w:p>
            <w:pPr>
              <w:spacing w:before="40" w:after="40" w:line="269" w:lineRule="auto"/>
              <w:jc w:val="left"/>
            </w:pPr>
            <w:r>
              <w:rPr>
                <w:rFonts w:ascii="Arial" w:hAnsi="Arial"/>
                <w:b/>
                <w:color w:val="FFFFFF"/>
                <w:sz w:val="20"/>
              </w:rPr>
              <w:t>Ngưỡng để dự án đáng làm</w:t>
            </w:r>
          </w:p>
        </w:tc>
      </w:tr>
      <w:tr>
        <w:tc>
          <w:tcPr>
            <w:tcW w:type="dxa" w:w="3234"/>
          </w:tcPr>
          <w:p>
            <w:pPr>
              <w:spacing w:before="40" w:after="40" w:line="269" w:lineRule="auto"/>
              <w:jc w:val="left"/>
            </w:pPr>
            <w:r>
              <w:rPr>
                <w:rFonts w:ascii="Arial" w:hAnsi="Arial"/>
                <w:sz w:val="20"/>
              </w:rPr>
              <w:t>Tỉ lệ gặp sự cố mỗi năm</w:t>
            </w:r>
          </w:p>
        </w:tc>
        <w:tc>
          <w:tcPr>
            <w:tcW w:type="dxa" w:w="4043"/>
          </w:tcPr>
          <w:p>
            <w:pPr>
              <w:spacing w:before="40" w:after="40" w:line="269" w:lineRule="auto"/>
              <w:jc w:val="left"/>
            </w:pPr>
            <w:r>
              <w:rPr>
                <w:rFonts w:ascii="Arial" w:hAnsi="Arial"/>
                <w:sz w:val="20"/>
              </w:rPr>
              <w:t>số phiếu trả lời câu 5 khác "chưa bao giờ" chia tổng số phiếu</w:t>
            </w:r>
          </w:p>
        </w:tc>
        <w:tc>
          <w:tcPr>
            <w:tcW w:type="dxa" w:w="2021"/>
          </w:tcPr>
          <w:p>
            <w:pPr>
              <w:spacing w:before="40" w:after="40" w:line="269" w:lineRule="auto"/>
              <w:jc w:val="left"/>
            </w:pPr>
            <w:r>
              <w:rPr>
                <w:rFonts w:ascii="Arial" w:hAnsi="Arial"/>
                <w:b/>
                <w:sz w:val="20"/>
              </w:rPr>
              <w:t>≥ 15%</w:t>
            </w:r>
          </w:p>
        </w:tc>
      </w:tr>
      <w:tr>
        <w:tc>
          <w:tcPr>
            <w:tcW w:type="dxa" w:w="3234"/>
            <w:shd w:val="clear" w:color="auto" w:fill="F7F9FB"/>
          </w:tcPr>
          <w:p>
            <w:pPr>
              <w:spacing w:before="40" w:after="40" w:line="269" w:lineRule="auto"/>
              <w:jc w:val="left"/>
            </w:pPr>
            <w:r>
              <w:rPr>
                <w:rFonts w:ascii="Arial" w:hAnsi="Arial"/>
                <w:sz w:val="20"/>
              </w:rPr>
              <w:t>Tỉ lệ sự cố gây hậu quả thật</w:t>
            </w:r>
          </w:p>
        </w:tc>
        <w:tc>
          <w:tcPr>
            <w:tcW w:type="dxa" w:w="4043"/>
            <w:shd w:val="clear" w:color="auto" w:fill="F7F9FB"/>
          </w:tcPr>
          <w:p>
            <w:pPr>
              <w:spacing w:before="40" w:after="40" w:line="269" w:lineRule="auto"/>
              <w:jc w:val="left"/>
            </w:pPr>
            <w:r>
              <w:rPr>
                <w:rFonts w:ascii="Arial" w:hAnsi="Arial"/>
                <w:sz w:val="20"/>
              </w:rPr>
              <w:t>số phiếu câu 8 là "phải thi lại" hoặc "mất môn" chia tổng số phiếu</w:t>
            </w:r>
          </w:p>
        </w:tc>
        <w:tc>
          <w:tcPr>
            <w:tcW w:type="dxa" w:w="2021"/>
            <w:shd w:val="clear" w:color="auto" w:fill="F7F9FB"/>
          </w:tcPr>
          <w:p>
            <w:pPr>
              <w:spacing w:before="40" w:after="40" w:line="269" w:lineRule="auto"/>
              <w:jc w:val="left"/>
            </w:pPr>
            <w:r>
              <w:rPr>
                <w:rFonts w:ascii="Arial" w:hAnsi="Arial"/>
                <w:b/>
                <w:sz w:val="20"/>
              </w:rPr>
              <w:t>≥ 4%</w:t>
            </w:r>
          </w:p>
        </w:tc>
      </w:tr>
      <w:tr>
        <w:tc>
          <w:tcPr>
            <w:tcW w:type="dxa" w:w="3234"/>
          </w:tcPr>
          <w:p>
            <w:pPr>
              <w:spacing w:before="40" w:after="40" w:line="269" w:lineRule="auto"/>
              <w:jc w:val="left"/>
            </w:pPr>
            <w:r>
              <w:rPr>
                <w:rFonts w:ascii="Arial" w:hAnsi="Arial"/>
                <w:sz w:val="20"/>
              </w:rPr>
              <w:t>Mức giá chấp nhận được của phân vị 50</w:t>
            </w:r>
          </w:p>
        </w:tc>
        <w:tc>
          <w:tcPr>
            <w:tcW w:type="dxa" w:w="4043"/>
          </w:tcPr>
          <w:p>
            <w:pPr>
              <w:spacing w:before="40" w:after="40" w:line="269" w:lineRule="auto"/>
              <w:jc w:val="left"/>
            </w:pPr>
            <w:r>
              <w:rPr>
                <w:rFonts w:ascii="Arial" w:hAnsi="Arial"/>
                <w:sz w:val="20"/>
              </w:rPr>
              <w:t>trung vị câu 10</w:t>
            </w:r>
          </w:p>
        </w:tc>
        <w:tc>
          <w:tcPr>
            <w:tcW w:type="dxa" w:w="2021"/>
          </w:tcPr>
          <w:p>
            <w:pPr>
              <w:spacing w:before="40" w:after="40" w:line="269" w:lineRule="auto"/>
              <w:jc w:val="left"/>
            </w:pPr>
            <w:r>
              <w:rPr>
                <w:rFonts w:ascii="Arial" w:hAnsi="Arial"/>
                <w:b/>
                <w:sz w:val="20"/>
              </w:rPr>
              <w:t>≥ 80.000đ</w:t>
            </w:r>
          </w:p>
        </w:tc>
      </w:tr>
      <w:tr>
        <w:tc>
          <w:tcPr>
            <w:tcW w:type="dxa" w:w="3234"/>
            <w:shd w:val="clear" w:color="auto" w:fill="F7F9FB"/>
          </w:tcPr>
          <w:p>
            <w:pPr>
              <w:spacing w:before="40" w:after="40" w:line="269" w:lineRule="auto"/>
              <w:jc w:val="left"/>
            </w:pPr>
            <w:r>
              <w:rPr>
                <w:rFonts w:ascii="Arial" w:hAnsi="Arial"/>
                <w:sz w:val="20"/>
              </w:rPr>
              <w:t>Ưa thích cọc thay vì giấy tờ</w:t>
            </w:r>
          </w:p>
        </w:tc>
        <w:tc>
          <w:tcPr>
            <w:tcW w:type="dxa" w:w="4043"/>
            <w:shd w:val="clear" w:color="auto" w:fill="F7F9FB"/>
          </w:tcPr>
          <w:p>
            <w:pPr>
              <w:spacing w:before="40" w:after="40" w:line="269" w:lineRule="auto"/>
              <w:jc w:val="left"/>
            </w:pPr>
            <w:r>
              <w:rPr>
                <w:rFonts w:ascii="Arial" w:hAnsi="Arial"/>
                <w:sz w:val="20"/>
              </w:rPr>
              <w:t>tỉ lệ chọn phương án (A) ở câu 13</w:t>
            </w:r>
          </w:p>
        </w:tc>
        <w:tc>
          <w:tcPr>
            <w:tcW w:type="dxa" w:w="2021"/>
            <w:shd w:val="clear" w:color="auto" w:fill="F7F9FB"/>
          </w:tcPr>
          <w:p>
            <w:pPr>
              <w:spacing w:before="40" w:after="40" w:line="269" w:lineRule="auto"/>
              <w:jc w:val="left"/>
            </w:pPr>
            <w:r>
              <w:rPr>
                <w:rFonts w:ascii="Arial" w:hAnsi="Arial"/>
                <w:b/>
                <w:sz w:val="20"/>
              </w:rPr>
              <w:t>≥ 60%</w:t>
            </w:r>
          </w:p>
        </w:tc>
      </w:tr>
      <w:tr>
        <w:tc>
          <w:tcPr>
            <w:tcW w:type="dxa" w:w="3234"/>
          </w:tcPr>
          <w:p>
            <w:pPr>
              <w:spacing w:before="40" w:after="40" w:line="269" w:lineRule="auto"/>
              <w:jc w:val="left"/>
            </w:pPr>
            <w:r>
              <w:rPr>
                <w:rFonts w:ascii="Arial" w:hAnsi="Arial"/>
                <w:sz w:val="20"/>
              </w:rPr>
              <w:t>Rủi ro nhà trường đã có máy dự phòng</w:t>
            </w:r>
          </w:p>
        </w:tc>
        <w:tc>
          <w:tcPr>
            <w:tcW w:type="dxa" w:w="4043"/>
          </w:tcPr>
          <w:p>
            <w:pPr>
              <w:spacing w:before="40" w:after="40" w:line="269" w:lineRule="auto"/>
              <w:jc w:val="left"/>
            </w:pPr>
            <w:r>
              <w:rPr>
                <w:rFonts w:ascii="Arial" w:hAnsi="Arial"/>
                <w:sz w:val="20"/>
              </w:rPr>
              <w:t>tỉ lệ chọn "có, tôi biết chắc" ở câu 15</w:t>
            </w:r>
          </w:p>
        </w:tc>
        <w:tc>
          <w:tcPr>
            <w:tcW w:type="dxa" w:w="2021"/>
          </w:tcPr>
          <w:p>
            <w:pPr>
              <w:spacing w:before="40" w:after="40" w:line="269" w:lineRule="auto"/>
              <w:jc w:val="left"/>
            </w:pPr>
            <w:r>
              <w:rPr>
                <w:rFonts w:ascii="Arial" w:hAnsi="Arial"/>
                <w:b/>
                <w:sz w:val="20"/>
              </w:rPr>
              <w:t>≤ 20%</w:t>
            </w:r>
            <w:r>
              <w:rPr>
                <w:rFonts w:ascii="Arial" w:hAnsi="Arial"/>
                <w:sz w:val="20"/>
              </w:rPr>
              <w:t>, và phải hỏi trực tiếp Phòng Khảo thí để xác nhận</w:t>
            </w:r>
          </w:p>
        </w:tc>
      </w:tr>
    </w:tbl>
    <w:p>
      <w:pPr>
        <w:spacing w:before="60" w:after="200"/>
        <w:jc w:val="left"/>
      </w:pPr>
      <w:bookmarkStart w:id="1146" w:name="tab38"/>
      <w:bookmarkEnd w:id="1146"/>
      <w:r>
        <w:rPr>
          <w:rFonts w:ascii="Arial" w:hAnsi="Arial"/>
          <w:b/>
          <w:color w:val="555B63"/>
          <w:sz w:val="19"/>
        </w:rPr>
        <w:t xml:space="preserve">Bảng 38. </w:t>
      </w:r>
      <w:r>
        <w:rPr>
          <w:rFonts w:ascii="Arial" w:hAnsi="Arial"/>
          <w:i/>
          <w:color w:val="555B63"/>
          <w:sz w:val="19"/>
        </w:rPr>
        <w:t>Năm ngưỡng quyết định. Nếu có từ hai ngưỡng trở lên không đạt, nhóm nên dừng lại và thiết kế lại mô hình.</w:t>
      </w: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Ngưỡng dừng</w:t>
            </w:r>
          </w:p>
          <w:p>
            <w:pPr>
              <w:spacing w:after="40" w:line="300" w:lineRule="auto"/>
              <w:jc w:val="both"/>
            </w:pPr>
            <w:r>
              <w:rPr>
                <w:sz w:val="21"/>
              </w:rPr>
              <w:t>Khảo sát này không phải thủ tục cho đủ bài. Nó là cửa kiểm soát trước khi bỏ ra hơn chín mươi triệu đồng.</w:t>
            </w:r>
          </w:p>
          <w:p>
            <w:pPr>
              <w:spacing w:after="0" w:line="300" w:lineRule="auto"/>
              <w:jc w:val="both"/>
            </w:pPr>
            <w:r>
              <w:rPr>
                <w:sz w:val="21"/>
              </w:rPr>
              <w:t>Nhóm cam kết chỉ mua máy sau khi có ít nhất 150 phiếu hợp lệ và đạt tối thiểu bốn trong năm ngưỡng ở bảng trên.</w:t>
            </w:r>
          </w:p>
        </w:tc>
      </w:tr>
    </w:tbl>
    <w:p>
      <w:pPr>
        <w:spacing w:after="120" w:line="240" w:lineRule="auto"/>
      </w:pPr>
    </w:p>
    <w:p>
      <w:r>
        <w:br w:type="page"/>
      </w:r>
    </w:p>
    <w:p>
      <w:bookmarkStart w:id="1147" w:name="sec98"/>
      <w:pPr>
        <w:pStyle w:val="Heading1"/>
        <w:pageBreakBefore w:val="0"/>
        <w:pBdr>
          <w:bottom w:val="single" w:sz="8" w:space="4" w:color="1B5E9E"/>
        </w:pBdr>
      </w:pPr>
      <w:r>
        <w:rPr>
          <w:rFonts w:ascii="Arial" w:hAnsi="Arial"/>
        </w:rPr>
        <w:t>Phụ lục B — Biểu phí bồi thường</w:t>
      </w:r>
      <w:bookmarkEnd w:id="1147"/>
    </w:p>
    <w:p>
      <w:pPr>
        <w:spacing w:after="120"/>
      </w:pPr>
      <w:r>
        <w:rPr>
          <w:sz w:val="23"/>
        </w:rPr>
        <w:t xml:space="preserve">Biểu phí này được công bố công khai trên website và hiển thị lại ở bước thanh toán, trước khi khách bấm xác nhận. Nguyên tắc: </w:t>
      </w:r>
      <w:r>
        <w:rPr>
          <w:b/>
          <w:sz w:val="23"/>
        </w:rPr>
        <w:t>khách phải biết trước tối đa mình chịu bao nhiêu trong từng tình huống</w:t>
      </w:r>
      <w:r>
        <w:rPr>
          <w:sz w:val="23"/>
        </w:rPr>
        <w:t>, và con số đó không được thay đổi sau khi đã nhận máy.</w:t>
      </w:r>
    </w:p>
    <w:p>
      <w:bookmarkStart w:id="1148" w:name="sec99"/>
      <w:pPr>
        <w:pStyle w:val="Heading3"/>
      </w:pPr>
      <w:r>
        <w:rPr>
          <w:rFonts w:ascii="Arial" w:hAnsi="Arial"/>
        </w:rPr>
        <w:t>B.1 Phân cấp tình trạng ngoại hình</w:t>
      </w:r>
      <w:bookmarkEnd w:id="1148"/>
    </w:p>
    <w:p>
      <w:pPr>
        <w:spacing w:after="120"/>
      </w:pPr>
      <w:r>
        <w:rPr>
          <w:sz w:val="23"/>
        </w:rPr>
        <w:t>Mọi biên bản bàn giao dùng chung một thang bốn cấp. Nhân viên chấm cấp dựa trên sáu ảnh chụp tại thời điểm giao và sáu ảnh tại thời điểm nhận lại, cùng góc chụp.</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1043"/>
            <w:shd w:val="clear" w:color="auto" w:fill="1B5E9E"/>
          </w:tcPr>
          <w:p>
            <w:pPr>
              <w:spacing w:before="40" w:after="40" w:line="269" w:lineRule="auto"/>
              <w:jc w:val="left"/>
            </w:pPr>
            <w:r>
              <w:rPr>
                <w:rFonts w:ascii="Arial" w:hAnsi="Arial"/>
                <w:b/>
                <w:color w:val="FFFFFF"/>
                <w:sz w:val="20"/>
              </w:rPr>
              <w:t>Cấp</w:t>
            </w:r>
          </w:p>
        </w:tc>
        <w:tc>
          <w:tcPr>
            <w:tcW w:type="dxa" w:w="5214"/>
            <w:shd w:val="clear" w:color="auto" w:fill="1B5E9E"/>
          </w:tcPr>
          <w:p>
            <w:pPr>
              <w:spacing w:before="40" w:after="40" w:line="269" w:lineRule="auto"/>
              <w:jc w:val="left"/>
            </w:pPr>
            <w:r>
              <w:rPr>
                <w:rFonts w:ascii="Arial" w:hAnsi="Arial"/>
                <w:b/>
                <w:color w:val="FFFFFF"/>
                <w:sz w:val="20"/>
              </w:rPr>
              <w:t>Mô tả</w:t>
            </w:r>
          </w:p>
        </w:tc>
        <w:tc>
          <w:tcPr>
            <w:tcW w:type="dxa" w:w="3041"/>
            <w:shd w:val="clear" w:color="auto" w:fill="1B5E9E"/>
          </w:tcPr>
          <w:p>
            <w:pPr>
              <w:spacing w:before="40" w:after="40" w:line="269" w:lineRule="auto"/>
              <w:jc w:val="left"/>
            </w:pPr>
            <w:r>
              <w:rPr>
                <w:rFonts w:ascii="Arial" w:hAnsi="Arial"/>
                <w:b/>
                <w:color w:val="FFFFFF"/>
                <w:sz w:val="20"/>
              </w:rPr>
              <w:t>Xử lý</w:t>
            </w:r>
          </w:p>
        </w:tc>
      </w:tr>
      <w:tr>
        <w:tc>
          <w:tcPr>
            <w:tcW w:type="dxa" w:w="1043"/>
          </w:tcPr>
          <w:p>
            <w:pPr>
              <w:spacing w:before="40" w:after="40" w:line="269" w:lineRule="auto"/>
              <w:jc w:val="left"/>
            </w:pPr>
            <w:r>
              <w:rPr>
                <w:rFonts w:ascii="Arial" w:hAnsi="Arial"/>
                <w:b/>
                <w:sz w:val="20"/>
              </w:rPr>
              <w:t>Cấp 0</w:t>
            </w:r>
          </w:p>
        </w:tc>
        <w:tc>
          <w:tcPr>
            <w:tcW w:type="dxa" w:w="5214"/>
          </w:tcPr>
          <w:p>
            <w:pPr>
              <w:spacing w:before="40" w:after="40" w:line="269" w:lineRule="auto"/>
              <w:jc w:val="left"/>
            </w:pPr>
            <w:r>
              <w:rPr>
                <w:rFonts w:ascii="Arial" w:hAnsi="Arial"/>
                <w:sz w:val="20"/>
              </w:rPr>
              <w:t>Không thay đổi so với ảnh lúc giao</w:t>
            </w:r>
          </w:p>
        </w:tc>
        <w:tc>
          <w:tcPr>
            <w:tcW w:type="dxa" w:w="3041"/>
          </w:tcPr>
          <w:p>
            <w:pPr>
              <w:spacing w:before="40" w:after="40" w:line="269" w:lineRule="auto"/>
              <w:jc w:val="left"/>
            </w:pPr>
            <w:r>
              <w:rPr>
                <w:rFonts w:ascii="Arial" w:hAnsi="Arial"/>
                <w:sz w:val="20"/>
              </w:rPr>
              <w:t>Hoàn cọc đủ</w:t>
            </w:r>
          </w:p>
        </w:tc>
      </w:tr>
      <w:tr>
        <w:tc>
          <w:tcPr>
            <w:tcW w:type="dxa" w:w="1043"/>
            <w:shd w:val="clear" w:color="auto" w:fill="F7F9FB"/>
          </w:tcPr>
          <w:p>
            <w:pPr>
              <w:spacing w:before="40" w:after="40" w:line="269" w:lineRule="auto"/>
              <w:jc w:val="left"/>
            </w:pPr>
            <w:r>
              <w:rPr>
                <w:rFonts w:ascii="Arial" w:hAnsi="Arial"/>
                <w:b/>
                <w:sz w:val="20"/>
              </w:rPr>
              <w:t>Cấp 1</w:t>
            </w:r>
          </w:p>
        </w:tc>
        <w:tc>
          <w:tcPr>
            <w:tcW w:type="dxa" w:w="5214"/>
            <w:shd w:val="clear" w:color="auto" w:fill="F7F9FB"/>
          </w:tcPr>
          <w:p>
            <w:pPr>
              <w:spacing w:before="40" w:after="40" w:line="269" w:lineRule="auto"/>
              <w:jc w:val="left"/>
            </w:pPr>
            <w:r>
              <w:rPr>
                <w:rFonts w:ascii="Arial" w:hAnsi="Arial"/>
                <w:sz w:val="20"/>
              </w:rPr>
              <w:t>Xước nhẹ bề mặt, không nhìn thấy ở khoảng cách một mét, không ảnh hưởng sử dụng</w:t>
            </w:r>
          </w:p>
        </w:tc>
        <w:tc>
          <w:tcPr>
            <w:tcW w:type="dxa" w:w="3041"/>
            <w:shd w:val="clear" w:color="auto" w:fill="F7F9FB"/>
          </w:tcPr>
          <w:p>
            <w:pPr>
              <w:spacing w:before="40" w:after="40" w:line="269" w:lineRule="auto"/>
              <w:jc w:val="left"/>
            </w:pPr>
            <w:r>
              <w:rPr>
                <w:rFonts w:ascii="Arial" w:hAnsi="Arial"/>
                <w:sz w:val="20"/>
              </w:rPr>
              <w:t xml:space="preserve">Ghi nhận vào hồ sơ máy, </w:t>
            </w:r>
            <w:r>
              <w:rPr>
                <w:rFonts w:ascii="Arial" w:hAnsi="Arial"/>
                <w:b/>
                <w:sz w:val="20"/>
              </w:rPr>
              <w:t>không thu phí</w:t>
            </w:r>
          </w:p>
        </w:tc>
      </w:tr>
      <w:tr>
        <w:tc>
          <w:tcPr>
            <w:tcW w:type="dxa" w:w="1043"/>
          </w:tcPr>
          <w:p>
            <w:pPr>
              <w:spacing w:before="40" w:after="40" w:line="269" w:lineRule="auto"/>
              <w:jc w:val="left"/>
            </w:pPr>
            <w:r>
              <w:rPr>
                <w:rFonts w:ascii="Arial" w:hAnsi="Arial"/>
                <w:b/>
                <w:sz w:val="20"/>
              </w:rPr>
              <w:t>Cấp 2</w:t>
            </w:r>
          </w:p>
        </w:tc>
        <w:tc>
          <w:tcPr>
            <w:tcW w:type="dxa" w:w="5214"/>
          </w:tcPr>
          <w:p>
            <w:pPr>
              <w:spacing w:before="40" w:after="40" w:line="269" w:lineRule="auto"/>
              <w:jc w:val="left"/>
            </w:pPr>
            <w:r>
              <w:rPr>
                <w:rFonts w:ascii="Arial" w:hAnsi="Arial"/>
                <w:sz w:val="20"/>
              </w:rPr>
              <w:t>Xước sâu, móp nhẹ, bẩn cần vệ sinh chuyên sâu, phím lỏng</w:t>
            </w:r>
          </w:p>
        </w:tc>
        <w:tc>
          <w:tcPr>
            <w:tcW w:type="dxa" w:w="3041"/>
          </w:tcPr>
          <w:p>
            <w:pPr>
              <w:spacing w:before="40" w:after="40" w:line="269" w:lineRule="auto"/>
              <w:jc w:val="left"/>
            </w:pPr>
            <w:r>
              <w:rPr>
                <w:rFonts w:ascii="Arial" w:hAnsi="Arial"/>
                <w:sz w:val="20"/>
              </w:rPr>
              <w:t>Thu phí theo mục B.2</w:t>
            </w:r>
          </w:p>
        </w:tc>
      </w:tr>
      <w:tr>
        <w:tc>
          <w:tcPr>
            <w:tcW w:type="dxa" w:w="1043"/>
            <w:shd w:val="clear" w:color="auto" w:fill="F7F9FB"/>
          </w:tcPr>
          <w:p>
            <w:pPr>
              <w:spacing w:before="40" w:after="40" w:line="269" w:lineRule="auto"/>
              <w:jc w:val="left"/>
            </w:pPr>
            <w:r>
              <w:rPr>
                <w:rFonts w:ascii="Arial" w:hAnsi="Arial"/>
                <w:b/>
                <w:sz w:val="20"/>
              </w:rPr>
              <w:t>Cấp 3</w:t>
            </w:r>
          </w:p>
        </w:tc>
        <w:tc>
          <w:tcPr>
            <w:tcW w:type="dxa" w:w="5214"/>
            <w:shd w:val="clear" w:color="auto" w:fill="F7F9FB"/>
          </w:tcPr>
          <w:p>
            <w:pPr>
              <w:spacing w:before="40" w:after="40" w:line="269" w:lineRule="auto"/>
              <w:jc w:val="left"/>
            </w:pPr>
            <w:r>
              <w:rPr>
                <w:rFonts w:ascii="Arial" w:hAnsi="Arial"/>
                <w:sz w:val="20"/>
              </w:rPr>
              <w:t>Hỏng chức năng: màn hình, bàn phím, bản lề, cổng kết nối, ổ cứng</w:t>
            </w:r>
          </w:p>
        </w:tc>
        <w:tc>
          <w:tcPr>
            <w:tcW w:type="dxa" w:w="3041"/>
            <w:shd w:val="clear" w:color="auto" w:fill="F7F9FB"/>
          </w:tcPr>
          <w:p>
            <w:pPr>
              <w:spacing w:before="40" w:after="40" w:line="269" w:lineRule="auto"/>
              <w:jc w:val="left"/>
            </w:pPr>
            <w:r>
              <w:rPr>
                <w:rFonts w:ascii="Arial" w:hAnsi="Arial"/>
                <w:sz w:val="20"/>
              </w:rPr>
              <w:t>Thu theo hoá đơn sửa chữa thực tế, có trần</w:t>
            </w:r>
          </w:p>
        </w:tc>
      </w:tr>
    </w:tbl>
    <w:p>
      <w:pPr>
        <w:spacing w:before="60" w:after="200"/>
        <w:jc w:val="left"/>
      </w:pPr>
      <w:bookmarkStart w:id="1149" w:name="tab39"/>
      <w:bookmarkEnd w:id="1149"/>
      <w:r>
        <w:rPr>
          <w:rFonts w:ascii="Arial" w:hAnsi="Arial"/>
          <w:b/>
          <w:color w:val="555B63"/>
          <w:sz w:val="19"/>
        </w:rPr>
        <w:t xml:space="preserve">Bảng 39. </w:t>
      </w:r>
      <w:r>
        <w:rPr>
          <w:rFonts w:ascii="Arial" w:hAnsi="Arial"/>
          <w:i/>
          <w:color w:val="555B63"/>
          <w:sz w:val="19"/>
        </w:rPr>
        <w:t>Thang phân cấp tình trạng, áp dụng thống nhất cho toàn đội máy.</w:t>
      </w:r>
    </w:p>
    <w:p>
      <w:bookmarkStart w:id="1150" w:name="sec100"/>
      <w:pPr>
        <w:pStyle w:val="Heading3"/>
      </w:pPr>
      <w:r>
        <w:rPr>
          <w:rFonts w:ascii="Arial" w:hAnsi="Arial"/>
        </w:rPr>
        <w:t>B.2 Biểu phí cụ thể</w:t>
      </w:r>
      <w:bookmarkEnd w:id="1150"/>
    </w:p>
    <w:tbl>
      <w:tblPr>
        <w:tblStyle w:val="TableGrid"/>
        <w:tblW w:type="auto" w:w="0"/>
        <w:jc w:val="center"/>
        <w:tblLayout w:type="fixed"/>
        <w:tblLook w:firstColumn="1" w:firstRow="1" w:lastColumn="0" w:lastRow="0" w:noHBand="0" w:noVBand="1" w:val="04A0"/>
        <w:tblLayout w:type="fixed"/>
      </w:tblPr>
      <w:tblGrid>
        <w:gridCol w:w="2324"/>
        <w:gridCol w:w="2324"/>
        <w:gridCol w:w="2324"/>
        <w:gridCol w:w="2324"/>
      </w:tblGrid>
      <w:tr>
        <w:trPr>
          <w:tblHeader/>
        </w:trPr>
        <w:tc>
          <w:tcPr>
            <w:tcW w:type="dxa" w:w="3487"/>
            <w:shd w:val="clear" w:color="auto" w:fill="1B5E9E"/>
          </w:tcPr>
          <w:p>
            <w:pPr>
              <w:spacing w:before="40" w:after="40" w:line="269" w:lineRule="auto"/>
              <w:jc w:val="left"/>
            </w:pPr>
            <w:r>
              <w:rPr>
                <w:rFonts w:ascii="Arial" w:hAnsi="Arial"/>
                <w:b/>
                <w:color w:val="FFFFFF"/>
                <w:sz w:val="20"/>
              </w:rPr>
              <w:t>Tình huống</w:t>
            </w:r>
          </w:p>
        </w:tc>
        <w:tc>
          <w:tcPr>
            <w:tcW w:type="dxa" w:w="1937"/>
            <w:shd w:val="clear" w:color="auto" w:fill="1B5E9E"/>
          </w:tcPr>
          <w:p>
            <w:pPr>
              <w:spacing w:before="40" w:after="40" w:line="269" w:lineRule="auto"/>
              <w:jc w:val="left"/>
            </w:pPr>
            <w:r>
              <w:rPr>
                <w:rFonts w:ascii="Arial" w:hAnsi="Arial"/>
                <w:b/>
                <w:color w:val="FFFFFF"/>
                <w:sz w:val="20"/>
              </w:rPr>
              <w:t>Mức thu</w:t>
            </w:r>
          </w:p>
        </w:tc>
        <w:tc>
          <w:tcPr>
            <w:tcW w:type="dxa" w:w="1550"/>
            <w:shd w:val="clear" w:color="auto" w:fill="1B5E9E"/>
          </w:tcPr>
          <w:p>
            <w:pPr>
              <w:spacing w:before="40" w:after="40" w:line="269" w:lineRule="auto"/>
              <w:jc w:val="left"/>
            </w:pPr>
            <w:r>
              <w:rPr>
                <w:rFonts w:ascii="Arial" w:hAnsi="Arial"/>
                <w:b/>
                <w:color w:val="FFFFFF"/>
                <w:sz w:val="20"/>
              </w:rPr>
              <w:t>Trần tối đa</w:t>
            </w:r>
          </w:p>
        </w:tc>
        <w:tc>
          <w:tcPr>
            <w:tcW w:type="dxa" w:w="2324"/>
            <w:shd w:val="clear" w:color="auto" w:fill="1B5E9E"/>
          </w:tcPr>
          <w:p>
            <w:pPr>
              <w:spacing w:before="40" w:after="40" w:line="269" w:lineRule="auto"/>
              <w:jc w:val="left"/>
            </w:pPr>
            <w:r>
              <w:rPr>
                <w:rFonts w:ascii="Arial" w:hAnsi="Arial"/>
                <w:b/>
                <w:color w:val="FFFFFF"/>
                <w:sz w:val="20"/>
              </w:rPr>
              <w:t>Ghi chú</w:t>
            </w:r>
          </w:p>
        </w:tc>
      </w:tr>
      <w:tr>
        <w:tc>
          <w:tcPr>
            <w:tcW w:type="dxa" w:w="3487"/>
          </w:tcPr>
          <w:p>
            <w:pPr>
              <w:spacing w:before="40" w:after="40" w:line="269" w:lineRule="auto"/>
              <w:jc w:val="left"/>
            </w:pPr>
            <w:r>
              <w:rPr>
                <w:rFonts w:ascii="Arial" w:hAnsi="Arial"/>
                <w:sz w:val="20"/>
              </w:rPr>
              <w:t>Trả trễ</w:t>
            </w:r>
          </w:p>
        </w:tc>
        <w:tc>
          <w:tcPr>
            <w:tcW w:type="dxa" w:w="1937"/>
          </w:tcPr>
          <w:p>
            <w:pPr>
              <w:spacing w:before="40" w:after="40" w:line="269" w:lineRule="auto"/>
              <w:jc w:val="left"/>
            </w:pPr>
            <w:r>
              <w:rPr>
                <w:rFonts w:ascii="Arial" w:hAnsi="Arial"/>
                <w:sz w:val="20"/>
              </w:rPr>
              <w:t>20.000đ mỗi 30 phút bắt đầu</w:t>
            </w:r>
          </w:p>
        </w:tc>
        <w:tc>
          <w:tcPr>
            <w:tcW w:type="dxa" w:w="1550"/>
          </w:tcPr>
          <w:p>
            <w:pPr>
              <w:spacing w:before="40" w:after="40" w:line="269" w:lineRule="auto"/>
              <w:jc w:val="left"/>
            </w:pPr>
            <w:r>
              <w:rPr>
                <w:rFonts w:ascii="Arial" w:hAnsi="Arial"/>
                <w:sz w:val="20"/>
              </w:rPr>
              <w:t>200.000đ/ngày</w:t>
            </w:r>
          </w:p>
        </w:tc>
        <w:tc>
          <w:tcPr>
            <w:tcW w:type="dxa" w:w="2324"/>
          </w:tcPr>
          <w:p>
            <w:pPr>
              <w:spacing w:before="40" w:after="40" w:line="269" w:lineRule="auto"/>
              <w:jc w:val="left"/>
            </w:pPr>
            <w:r>
              <w:rPr>
                <w:rFonts w:ascii="Arial" w:hAnsi="Arial"/>
                <w:sz w:val="20"/>
              </w:rPr>
              <w:t>Miễn phí 15 phút đầu</w:t>
            </w:r>
          </w:p>
        </w:tc>
      </w:tr>
      <w:tr>
        <w:tc>
          <w:tcPr>
            <w:tcW w:type="dxa" w:w="3487"/>
            <w:shd w:val="clear" w:color="auto" w:fill="F7F9FB"/>
          </w:tcPr>
          <w:p>
            <w:pPr>
              <w:spacing w:before="40" w:after="40" w:line="269" w:lineRule="auto"/>
              <w:jc w:val="left"/>
            </w:pPr>
            <w:r>
              <w:rPr>
                <w:rFonts w:ascii="Arial" w:hAnsi="Arial"/>
                <w:sz w:val="20"/>
              </w:rPr>
              <w:t>Không đến nhận máy, không báo trước</w:t>
            </w:r>
          </w:p>
        </w:tc>
        <w:tc>
          <w:tcPr>
            <w:tcW w:type="dxa" w:w="1937"/>
            <w:shd w:val="clear" w:color="auto" w:fill="F7F9FB"/>
          </w:tcPr>
          <w:p>
            <w:pPr>
              <w:spacing w:before="40" w:after="40" w:line="269" w:lineRule="auto"/>
              <w:jc w:val="left"/>
            </w:pPr>
            <w:r>
              <w:rPr>
                <w:rFonts w:ascii="Arial" w:hAnsi="Arial"/>
                <w:sz w:val="20"/>
              </w:rPr>
              <w:t>50% phí thuê</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Báo trước 2 giờ thì miễn phí</w:t>
            </w:r>
          </w:p>
        </w:tc>
      </w:tr>
      <w:tr>
        <w:tc>
          <w:tcPr>
            <w:tcW w:type="dxa" w:w="3487"/>
          </w:tcPr>
          <w:p>
            <w:pPr>
              <w:spacing w:before="40" w:after="40" w:line="269" w:lineRule="auto"/>
              <w:jc w:val="left"/>
            </w:pPr>
            <w:r>
              <w:rPr>
                <w:rFonts w:ascii="Arial" w:hAnsi="Arial"/>
                <w:sz w:val="20"/>
              </w:rPr>
              <w:t>Máy bẩn cần vệ sinh chuyên sâu</w:t>
            </w:r>
          </w:p>
        </w:tc>
        <w:tc>
          <w:tcPr>
            <w:tcW w:type="dxa" w:w="1937"/>
          </w:tcPr>
          <w:p>
            <w:pPr>
              <w:spacing w:before="40" w:after="40" w:line="269" w:lineRule="auto"/>
              <w:jc w:val="left"/>
            </w:pPr>
            <w:r>
              <w:rPr>
                <w:rFonts w:ascii="Arial" w:hAnsi="Arial"/>
                <w:sz w:val="20"/>
              </w:rPr>
              <w:t>50.000đ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r>
              <w:rPr>
                <w:rFonts w:ascii="Arial" w:hAnsi="Arial"/>
                <w:sz w:val="20"/>
              </w:rPr>
              <w:t>Chỉ áp dụng cấp 2 trở lên</w:t>
            </w:r>
          </w:p>
        </w:tc>
      </w:tr>
      <w:tr>
        <w:tc>
          <w:tcPr>
            <w:tcW w:type="dxa" w:w="3487"/>
            <w:shd w:val="clear" w:color="auto" w:fill="F7F9FB"/>
          </w:tcPr>
          <w:p>
            <w:pPr>
              <w:spacing w:before="40" w:after="40" w:line="269" w:lineRule="auto"/>
              <w:jc w:val="left"/>
            </w:pPr>
            <w:r>
              <w:rPr>
                <w:rFonts w:ascii="Arial" w:hAnsi="Arial"/>
                <w:sz w:val="20"/>
              </w:rPr>
              <w:t>Xước, móp cấp 2</w:t>
            </w:r>
          </w:p>
        </w:tc>
        <w:tc>
          <w:tcPr>
            <w:tcW w:type="dxa" w:w="1937"/>
            <w:shd w:val="clear" w:color="auto" w:fill="F7F9FB"/>
          </w:tcPr>
          <w:p>
            <w:pPr>
              <w:spacing w:before="40" w:after="40" w:line="269" w:lineRule="auto"/>
              <w:jc w:val="left"/>
            </w:pPr>
            <w:r>
              <w:rPr>
                <w:rFonts w:ascii="Arial" w:hAnsi="Arial"/>
                <w:sz w:val="20"/>
              </w:rPr>
              <w:t>100.000đ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Có ảnh đối chiếu kèm theo</w:t>
            </w:r>
          </w:p>
        </w:tc>
      </w:tr>
      <w:tr>
        <w:tc>
          <w:tcPr>
            <w:tcW w:type="dxa" w:w="3487"/>
          </w:tcPr>
          <w:p>
            <w:pPr>
              <w:spacing w:before="40" w:after="40" w:line="269" w:lineRule="auto"/>
              <w:jc w:val="left"/>
            </w:pPr>
            <w:r>
              <w:rPr>
                <w:rFonts w:ascii="Arial" w:hAnsi="Arial"/>
                <w:sz w:val="20"/>
              </w:rPr>
              <w:t>Mất chuột</w:t>
            </w:r>
          </w:p>
        </w:tc>
        <w:tc>
          <w:tcPr>
            <w:tcW w:type="dxa" w:w="1937"/>
          </w:tcPr>
          <w:p>
            <w:pPr>
              <w:spacing w:before="40" w:after="40" w:line="269" w:lineRule="auto"/>
              <w:jc w:val="left"/>
            </w:pPr>
            <w:r>
              <w:rPr>
                <w:rFonts w:ascii="Arial" w:hAnsi="Arial"/>
                <w:sz w:val="20"/>
              </w:rPr>
              <w:t>120.000đ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r>
              <w:rPr>
                <w:rFonts w:ascii="Arial" w:hAnsi="Arial"/>
                <w:sz w:val="20"/>
              </w:rPr>
              <w:t>Theo giá mua thực tế</w:t>
            </w:r>
          </w:p>
        </w:tc>
      </w:tr>
      <w:tr>
        <w:tc>
          <w:tcPr>
            <w:tcW w:type="dxa" w:w="3487"/>
            <w:shd w:val="clear" w:color="auto" w:fill="F7F9FB"/>
          </w:tcPr>
          <w:p>
            <w:pPr>
              <w:spacing w:before="40" w:after="40" w:line="269" w:lineRule="auto"/>
              <w:jc w:val="left"/>
            </w:pPr>
            <w:r>
              <w:rPr>
                <w:rFonts w:ascii="Arial" w:hAnsi="Arial"/>
                <w:sz w:val="20"/>
              </w:rPr>
              <w:t>Mất tai nghe có dây</w:t>
            </w:r>
          </w:p>
        </w:tc>
        <w:tc>
          <w:tcPr>
            <w:tcW w:type="dxa" w:w="1937"/>
            <w:shd w:val="clear" w:color="auto" w:fill="F7F9FB"/>
          </w:tcPr>
          <w:p>
            <w:pPr>
              <w:spacing w:before="40" w:after="40" w:line="269" w:lineRule="auto"/>
              <w:jc w:val="left"/>
            </w:pPr>
            <w:r>
              <w:rPr>
                <w:rFonts w:ascii="Arial" w:hAnsi="Arial"/>
                <w:sz w:val="20"/>
              </w:rPr>
              <w:t>80.000đ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sz w:val="20"/>
              </w:rPr>
              <w:t>Mất túi chống sốc</w:t>
            </w:r>
          </w:p>
        </w:tc>
        <w:tc>
          <w:tcPr>
            <w:tcW w:type="dxa" w:w="1937"/>
          </w:tcPr>
          <w:p>
            <w:pPr>
              <w:spacing w:before="40" w:after="40" w:line="269" w:lineRule="auto"/>
              <w:jc w:val="left"/>
            </w:pPr>
            <w:r>
              <w:rPr>
                <w:rFonts w:ascii="Arial" w:hAnsi="Arial"/>
                <w:sz w:val="20"/>
              </w:rPr>
              <w:t>100.000đ</w:t>
            </w:r>
          </w:p>
        </w:tc>
        <w:tc>
          <w:tcPr>
            <w:tcW w:type="dxa" w:w="1550"/>
          </w:tcPr>
          <w:p>
            <w:pPr>
              <w:spacing w:before="40" w:after="40" w:line="269" w:lineRule="auto"/>
              <w:jc w:val="left"/>
            </w:pPr>
            <w:r>
              <w:rPr>
                <w:rFonts w:ascii="Arial" w:hAnsi="Arial"/>
                <w:sz w:val="20"/>
              </w:rPr>
              <w:t>—</w:t>
            </w:r>
          </w:p>
        </w:tc>
        <w:tc>
          <w:tcPr>
            <w:tcW w:type="dxa" w:w="2324"/>
          </w:tcPr>
          <w:p>
            <w:pPr>
              <w:spacing w:before="40" w:after="40" w:line="269" w:lineRule="auto"/>
              <w:jc w:val="left"/>
            </w:pPr>
          </w:p>
        </w:tc>
      </w:tr>
      <w:tr>
        <w:tc>
          <w:tcPr>
            <w:tcW w:type="dxa" w:w="3487"/>
            <w:shd w:val="clear" w:color="auto" w:fill="F7F9FB"/>
          </w:tcPr>
          <w:p>
            <w:pPr>
              <w:spacing w:before="40" w:after="40" w:line="269" w:lineRule="auto"/>
              <w:jc w:val="left"/>
            </w:pPr>
            <w:r>
              <w:rPr>
                <w:rFonts w:ascii="Arial" w:hAnsi="Arial"/>
                <w:sz w:val="20"/>
              </w:rPr>
              <w:t>Mất sạc</w:t>
            </w:r>
          </w:p>
        </w:tc>
        <w:tc>
          <w:tcPr>
            <w:tcW w:type="dxa" w:w="1937"/>
            <w:shd w:val="clear" w:color="auto" w:fill="F7F9FB"/>
          </w:tcPr>
          <w:p>
            <w:pPr>
              <w:spacing w:before="40" w:after="40" w:line="269" w:lineRule="auto"/>
              <w:jc w:val="left"/>
            </w:pPr>
            <w:r>
              <w:rPr>
                <w:rFonts w:ascii="Arial" w:hAnsi="Arial"/>
                <w:sz w:val="20"/>
              </w:rPr>
              <w:t>350.000đ</w:t>
            </w:r>
          </w:p>
        </w:tc>
        <w:tc>
          <w:tcPr>
            <w:tcW w:type="dxa" w:w="1550"/>
            <w:shd w:val="clear" w:color="auto" w:fill="F7F9FB"/>
          </w:tcPr>
          <w:p>
            <w:pPr>
              <w:spacing w:before="40" w:after="40" w:line="269" w:lineRule="auto"/>
              <w:jc w:val="left"/>
            </w:pPr>
            <w:r>
              <w:rPr>
                <w:rFonts w:ascii="Arial" w:hAnsi="Arial"/>
                <w:sz w:val="20"/>
              </w:rPr>
              <w:t>—</w:t>
            </w:r>
          </w:p>
        </w:tc>
        <w:tc>
          <w:tcPr>
            <w:tcW w:type="dxa" w:w="2324"/>
            <w:shd w:val="clear" w:color="auto" w:fill="F7F9FB"/>
          </w:tcPr>
          <w:p>
            <w:pPr>
              <w:spacing w:before="40" w:after="40" w:line="269" w:lineRule="auto"/>
              <w:jc w:val="left"/>
            </w:pPr>
            <w:r>
              <w:rPr>
                <w:rFonts w:ascii="Arial" w:hAnsi="Arial"/>
                <w:sz w:val="20"/>
              </w:rPr>
              <w:t>Sạc chính hãng theo dòng máy</w:t>
            </w:r>
          </w:p>
        </w:tc>
      </w:tr>
      <w:tr>
        <w:tc>
          <w:tcPr>
            <w:tcW w:type="dxa" w:w="3487"/>
          </w:tcPr>
          <w:p>
            <w:pPr>
              <w:spacing w:before="40" w:after="40" w:line="269" w:lineRule="auto"/>
              <w:jc w:val="left"/>
            </w:pPr>
            <w:r>
              <w:rPr>
                <w:rFonts w:ascii="Arial" w:hAnsi="Arial"/>
                <w:sz w:val="20"/>
              </w:rPr>
              <w:t>Hỏng bàn phím</w:t>
            </w:r>
          </w:p>
        </w:tc>
        <w:tc>
          <w:tcPr>
            <w:tcW w:type="dxa" w:w="1937"/>
          </w:tcPr>
          <w:p>
            <w:pPr>
              <w:spacing w:before="40" w:after="40" w:line="269" w:lineRule="auto"/>
              <w:jc w:val="left"/>
            </w:pPr>
            <w:r>
              <w:rPr>
                <w:rFonts w:ascii="Arial" w:hAnsi="Arial"/>
                <w:sz w:val="20"/>
              </w:rPr>
              <w:t>Theo hoá đơn sửa</w:t>
            </w:r>
          </w:p>
        </w:tc>
        <w:tc>
          <w:tcPr>
            <w:tcW w:type="dxa" w:w="1550"/>
          </w:tcPr>
          <w:p>
            <w:pPr>
              <w:spacing w:before="40" w:after="40" w:line="269" w:lineRule="auto"/>
              <w:jc w:val="left"/>
            </w:pPr>
            <w:r>
              <w:rPr>
                <w:rFonts w:ascii="Arial" w:hAnsi="Arial"/>
                <w:sz w:val="20"/>
              </w:rPr>
              <w:t>900.000đ</w:t>
            </w:r>
          </w:p>
        </w:tc>
        <w:tc>
          <w:tcPr>
            <w:tcW w:type="dxa" w:w="2324"/>
          </w:tcPr>
          <w:p>
            <w:pPr>
              <w:spacing w:before="40" w:after="40" w:line="269" w:lineRule="auto"/>
              <w:jc w:val="left"/>
            </w:pPr>
            <w:r>
              <w:rPr>
                <w:rFonts w:ascii="Arial" w:hAnsi="Arial"/>
                <w:sz w:val="20"/>
              </w:rPr>
              <w:t>Phần vượt trần do ExamLap chịu</w:t>
            </w:r>
          </w:p>
        </w:tc>
      </w:tr>
      <w:tr>
        <w:tc>
          <w:tcPr>
            <w:tcW w:type="dxa" w:w="3487"/>
            <w:shd w:val="clear" w:color="auto" w:fill="F7F9FB"/>
          </w:tcPr>
          <w:p>
            <w:pPr>
              <w:spacing w:before="40" w:after="40" w:line="269" w:lineRule="auto"/>
              <w:jc w:val="left"/>
            </w:pPr>
            <w:r>
              <w:rPr>
                <w:rFonts w:ascii="Arial" w:hAnsi="Arial"/>
                <w:sz w:val="20"/>
              </w:rPr>
              <w:t>Hỏng màn hình</w:t>
            </w:r>
          </w:p>
        </w:tc>
        <w:tc>
          <w:tcPr>
            <w:tcW w:type="dxa" w:w="1937"/>
            <w:shd w:val="clear" w:color="auto" w:fill="F7F9FB"/>
          </w:tcPr>
          <w:p>
            <w:pPr>
              <w:spacing w:before="40" w:after="40" w:line="269" w:lineRule="auto"/>
              <w:jc w:val="left"/>
            </w:pPr>
            <w:r>
              <w:rPr>
                <w:rFonts w:ascii="Arial" w:hAnsi="Arial"/>
                <w:sz w:val="20"/>
              </w:rPr>
              <w:t>Theo hoá đơn sửa</w:t>
            </w:r>
          </w:p>
        </w:tc>
        <w:tc>
          <w:tcPr>
            <w:tcW w:type="dxa" w:w="1550"/>
            <w:shd w:val="clear" w:color="auto" w:fill="F7F9FB"/>
          </w:tcPr>
          <w:p>
            <w:pPr>
              <w:spacing w:before="40" w:after="40" w:line="269" w:lineRule="auto"/>
              <w:jc w:val="left"/>
            </w:pPr>
            <w:r>
              <w:rPr>
                <w:rFonts w:ascii="Arial" w:hAnsi="Arial"/>
                <w:sz w:val="20"/>
              </w:rPr>
              <w:t>2.500.000đ</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sz w:val="20"/>
              </w:rPr>
              <w:t>Hỏng bản lề, vỏ máy</w:t>
            </w:r>
          </w:p>
        </w:tc>
        <w:tc>
          <w:tcPr>
            <w:tcW w:type="dxa" w:w="1937"/>
          </w:tcPr>
          <w:p>
            <w:pPr>
              <w:spacing w:before="40" w:after="40" w:line="269" w:lineRule="auto"/>
              <w:jc w:val="left"/>
            </w:pPr>
            <w:r>
              <w:rPr>
                <w:rFonts w:ascii="Arial" w:hAnsi="Arial"/>
                <w:sz w:val="20"/>
              </w:rPr>
              <w:t>Theo hoá đơn sửa</w:t>
            </w:r>
          </w:p>
        </w:tc>
        <w:tc>
          <w:tcPr>
            <w:tcW w:type="dxa" w:w="1550"/>
          </w:tcPr>
          <w:p>
            <w:pPr>
              <w:spacing w:before="40" w:after="40" w:line="269" w:lineRule="auto"/>
              <w:jc w:val="left"/>
            </w:pPr>
            <w:r>
              <w:rPr>
                <w:rFonts w:ascii="Arial" w:hAnsi="Arial"/>
                <w:sz w:val="20"/>
              </w:rPr>
              <w:t>1.200.000đ</w:t>
            </w:r>
          </w:p>
        </w:tc>
        <w:tc>
          <w:tcPr>
            <w:tcW w:type="dxa" w:w="2324"/>
          </w:tcPr>
          <w:p>
            <w:pPr>
              <w:spacing w:before="40" w:after="40" w:line="269" w:lineRule="auto"/>
              <w:jc w:val="left"/>
            </w:pPr>
          </w:p>
        </w:tc>
      </w:tr>
      <w:tr>
        <w:tc>
          <w:tcPr>
            <w:tcW w:type="dxa" w:w="3487"/>
            <w:shd w:val="clear" w:color="auto" w:fill="F7F9FB"/>
          </w:tcPr>
          <w:p>
            <w:pPr>
              <w:spacing w:before="40" w:after="40" w:line="269" w:lineRule="auto"/>
              <w:jc w:val="left"/>
            </w:pPr>
            <w:r>
              <w:rPr>
                <w:rFonts w:ascii="Arial" w:hAnsi="Arial"/>
                <w:sz w:val="20"/>
              </w:rPr>
              <w:t>Hỏng bo mạch chính do va đập, vào nước</w:t>
            </w:r>
          </w:p>
        </w:tc>
        <w:tc>
          <w:tcPr>
            <w:tcW w:type="dxa" w:w="1937"/>
            <w:shd w:val="clear" w:color="auto" w:fill="F7F9FB"/>
          </w:tcPr>
          <w:p>
            <w:pPr>
              <w:spacing w:before="40" w:after="40" w:line="269" w:lineRule="auto"/>
              <w:jc w:val="left"/>
            </w:pPr>
            <w:r>
              <w:rPr>
                <w:rFonts w:ascii="Arial" w:hAnsi="Arial"/>
                <w:sz w:val="20"/>
              </w:rPr>
              <w:t>Theo hoá đơn sửa</w:t>
            </w:r>
          </w:p>
        </w:tc>
        <w:tc>
          <w:tcPr>
            <w:tcW w:type="dxa" w:w="1550"/>
            <w:shd w:val="clear" w:color="auto" w:fill="F7F9FB"/>
          </w:tcPr>
          <w:p>
            <w:pPr>
              <w:spacing w:before="40" w:after="40" w:line="269" w:lineRule="auto"/>
              <w:jc w:val="left"/>
            </w:pPr>
            <w:r>
              <w:rPr>
                <w:rFonts w:ascii="Arial" w:hAnsi="Arial"/>
                <w:sz w:val="20"/>
              </w:rPr>
              <w:t>4.000.000đ</w:t>
            </w:r>
          </w:p>
        </w:tc>
        <w:tc>
          <w:tcPr>
            <w:tcW w:type="dxa" w:w="2324"/>
            <w:shd w:val="clear" w:color="auto" w:fill="F7F9FB"/>
          </w:tcPr>
          <w:p>
            <w:pPr>
              <w:spacing w:before="40" w:after="40" w:line="269" w:lineRule="auto"/>
              <w:jc w:val="left"/>
            </w:pPr>
          </w:p>
        </w:tc>
      </w:tr>
      <w:tr>
        <w:tc>
          <w:tcPr>
            <w:tcW w:type="dxa" w:w="3487"/>
          </w:tcPr>
          <w:p>
            <w:pPr>
              <w:spacing w:before="40" w:after="40" w:line="269" w:lineRule="auto"/>
              <w:jc w:val="left"/>
            </w:pPr>
            <w:r>
              <w:rPr>
                <w:rFonts w:ascii="Arial" w:hAnsi="Arial"/>
                <w:b/>
                <w:sz w:val="20"/>
              </w:rPr>
              <w:t>Mất máy hoặc không trả máy</w:t>
            </w:r>
          </w:p>
        </w:tc>
        <w:tc>
          <w:tcPr>
            <w:tcW w:type="dxa" w:w="1937"/>
          </w:tcPr>
          <w:p>
            <w:pPr>
              <w:spacing w:before="40" w:after="40" w:line="269" w:lineRule="auto"/>
              <w:jc w:val="left"/>
            </w:pPr>
            <w:r>
              <w:rPr>
                <w:rFonts w:ascii="Arial" w:hAnsi="Arial"/>
                <w:sz w:val="20"/>
              </w:rPr>
              <w:t>Giá trị thay thế của máy</w:t>
            </w:r>
          </w:p>
        </w:tc>
        <w:tc>
          <w:tcPr>
            <w:tcW w:type="dxa" w:w="1550"/>
          </w:tcPr>
          <w:p>
            <w:pPr>
              <w:spacing w:before="40" w:after="40" w:line="269" w:lineRule="auto"/>
              <w:jc w:val="left"/>
            </w:pPr>
            <w:r>
              <w:rPr>
                <w:rFonts w:ascii="Arial" w:hAnsi="Arial"/>
                <w:sz w:val="20"/>
              </w:rPr>
              <w:t>10.000.000đ</w:t>
            </w:r>
          </w:p>
        </w:tc>
        <w:tc>
          <w:tcPr>
            <w:tcW w:type="dxa" w:w="2324"/>
          </w:tcPr>
          <w:p>
            <w:pPr>
              <w:spacing w:before="40" w:after="40" w:line="269" w:lineRule="auto"/>
              <w:jc w:val="left"/>
            </w:pPr>
            <w:r>
              <w:rPr>
                <w:rFonts w:ascii="Arial" w:hAnsi="Arial"/>
                <w:sz w:val="20"/>
              </w:rPr>
              <w:t>Xem mục B.4</w:t>
            </w:r>
          </w:p>
        </w:tc>
      </w:tr>
    </w:tbl>
    <w:p>
      <w:pPr>
        <w:spacing w:before="60" w:after="200"/>
        <w:jc w:val="left"/>
      </w:pPr>
      <w:bookmarkStart w:id="1151" w:name="tab40"/>
      <w:bookmarkEnd w:id="1151"/>
      <w:r>
        <w:rPr>
          <w:rFonts w:ascii="Arial" w:hAnsi="Arial"/>
          <w:b/>
          <w:color w:val="555B63"/>
          <w:sz w:val="19"/>
        </w:rPr>
        <w:t xml:space="preserve">Bảng 40. </w:t>
      </w:r>
      <w:r>
        <w:rPr>
          <w:rFonts w:ascii="Arial" w:hAnsi="Arial"/>
          <w:i/>
          <w:color w:val="555B63"/>
          <w:sz w:val="19"/>
        </w:rPr>
        <w:t>Biểu phí bồi thường. Mọi khoản thu đều phải có ảnh đối chiếu và, với hư hỏng chức năng, hoá đơn sửa chữa của bên thứ ba.</w:t>
      </w:r>
    </w:p>
    <w:p>
      <w:pPr>
        <w:spacing w:after="200"/>
      </w:pPr>
      <w:r>
        <w:rPr>
          <w:rFonts w:ascii="Arial" w:hAnsi="Arial"/>
          <w:i/>
          <w:color w:val="555B63"/>
          <w:sz w:val="18"/>
        </w:rPr>
        <w:t>Trần tối đa là cam kết một chiều có lợi cho khách: phần chi phí vượt trần do ExamLap chịu. Đây là lý do phí miễn trừ thiệt hại tồn tại.</w:t>
      </w:r>
    </w:p>
    <w:p>
      <w:bookmarkStart w:id="1152" w:name="sec101"/>
      <w:pPr>
        <w:pStyle w:val="Heading3"/>
      </w:pPr>
      <w:r>
        <w:rPr>
          <w:rFonts w:ascii="Arial" w:hAnsi="Arial"/>
        </w:rPr>
        <w:t>B.3 Phí miễn trừ thiệt hại</w:t>
      </w:r>
      <w:bookmarkEnd w:id="1152"/>
    </w:p>
    <w:p>
      <w:pPr>
        <w:spacing w:after="120"/>
      </w:pPr>
      <w:r>
        <w:rPr>
          <w:sz w:val="23"/>
        </w:rPr>
        <w:t xml:space="preserve">Khách có thể mua phí miễn trừ thiệt hại </w:t>
      </w:r>
      <w:r>
        <w:rPr>
          <w:b/>
          <w:sz w:val="23"/>
        </w:rPr>
        <w:t>15.000đ cho mỗi lượt thuê</w:t>
      </w:r>
      <w:r>
        <w:rPr>
          <w:sz w:val="23"/>
        </w:rPr>
        <w:t xml:space="preserve"> hoặc </w:t>
      </w:r>
      <w:r>
        <w:rPr>
          <w:b/>
          <w:sz w:val="23"/>
        </w:rPr>
        <w:t>69.000đ cho gói tháng</w:t>
      </w:r>
      <w:r>
        <w:rPr>
          <w:sz w:val="23"/>
        </w:rPr>
        <w:t>. Khi đã mua:</w:t>
      </w:r>
    </w:p>
    <w:p>
      <w:pPr>
        <w:pStyle w:val="ListBullet"/>
        <w:spacing w:after="60" w:line="307" w:lineRule="auto"/>
        <w:ind w:left="425" w:hanging="255"/>
      </w:pPr>
      <w:r>
        <w:rPr>
          <w:sz w:val="23"/>
        </w:rPr>
        <w:t xml:space="preserve">Toàn bộ hư hỏng </w:t>
      </w:r>
      <w:r>
        <w:rPr>
          <w:b/>
          <w:sz w:val="23"/>
        </w:rPr>
        <w:t>cấp 1 và cấp 2</w:t>
      </w:r>
      <w:r>
        <w:rPr>
          <w:sz w:val="23"/>
        </w:rPr>
        <w:t xml:space="preserve"> được miễn hoàn toàn.</w:t>
      </w:r>
    </w:p>
    <w:p>
      <w:pPr>
        <w:pStyle w:val="ListBullet"/>
        <w:spacing w:after="60" w:line="307" w:lineRule="auto"/>
        <w:ind w:left="425" w:hanging="255"/>
      </w:pPr>
      <w:r>
        <w:rPr>
          <w:sz w:val="23"/>
        </w:rPr>
        <w:t xml:space="preserve">Hư hỏng </w:t>
      </w:r>
      <w:r>
        <w:rPr>
          <w:b/>
          <w:sz w:val="23"/>
        </w:rPr>
        <w:t>cấp 3</w:t>
      </w:r>
      <w:r>
        <w:rPr>
          <w:sz w:val="23"/>
        </w:rPr>
        <w:t xml:space="preserve"> được giảm trách nhiệm xuống mức miễn thường cố định </w:t>
      </w:r>
      <w:r>
        <w:rPr>
          <w:b/>
          <w:sz w:val="23"/>
        </w:rPr>
        <w:t>300.000đ</w:t>
      </w:r>
      <w:r>
        <w:rPr>
          <w:sz w:val="23"/>
        </w:rPr>
        <w:t>, phần còn lại ExamLap chịu.</w:t>
      </w:r>
    </w:p>
    <w:p>
      <w:pPr>
        <w:pStyle w:val="ListBullet"/>
        <w:spacing w:after="60" w:line="307" w:lineRule="auto"/>
        <w:ind w:left="425" w:hanging="255"/>
      </w:pPr>
      <w:r>
        <w:rPr>
          <w:b/>
          <w:sz w:val="23"/>
        </w:rPr>
        <w:t>Không áp dụng</w:t>
      </w:r>
      <w:r>
        <w:rPr>
          <w:sz w:val="23"/>
        </w:rPr>
        <w:t xml:space="preserve"> cho: mất máy, mất phụ kiện, hư hỏng do cố ý, hư hỏng do đưa máy cho người khác dùng, và hư hỏng do vào nước với dấu hiệu ngâm nước.</w:t>
      </w:r>
    </w:p>
    <w:p>
      <w:pPr>
        <w:spacing w:after="120"/>
      </w:pPr>
      <w:r>
        <w:rPr>
          <w:sz w:val="23"/>
        </w:rPr>
        <w:t>Mức 15.000đ được đặt ở khoảng 1,3–1,9% giá thuê một lượt, thấp hơn nhiều so với kỳ vọng thiệt hại bình quân mà nhóm ước tính, và được bù bằng tỉ lệ mua cao. Đây là cách chuyển một rủi ro đuôi dài, khó chịu cho khách, thành một khoản nhỏ có thể dự đoán được cho cả hai bên.</w:t>
      </w:r>
    </w:p>
    <w:p>
      <w:bookmarkStart w:id="1153" w:name="sec102"/>
      <w:pPr>
        <w:pStyle w:val="Heading3"/>
      </w:pPr>
      <w:r>
        <w:rPr>
          <w:rFonts w:ascii="Arial" w:hAnsi="Arial"/>
        </w:rPr>
        <w:t>B.4 Khi máy không được trả lại</w:t>
      </w:r>
      <w:bookmarkEnd w:id="1153"/>
    </w:p>
    <w:p>
      <w:pPr>
        <w:spacing w:after="120"/>
      </w:pPr>
      <w:r>
        <w:rPr>
          <w:sz w:val="23"/>
        </w:rPr>
        <w:t>Quy trình leo thang được công bố trước, để không ai bất ngờ:</w:t>
      </w:r>
    </w:p>
    <w:p>
      <w:pPr>
        <w:pStyle w:val="ListNumber"/>
        <w:spacing w:after="60" w:line="307" w:lineRule="auto"/>
        <w:ind w:left="425" w:hanging="255"/>
      </w:pPr>
      <w:r>
        <w:rPr>
          <w:b/>
          <w:sz w:val="23"/>
        </w:rPr>
        <w:t>Quá hạn 15 phút</w:t>
      </w:r>
      <w:r>
        <w:rPr>
          <w:sz w:val="23"/>
        </w:rPr>
        <w:t xml:space="preserve"> — hệ thống tự nhắn tin và gửi email. Phí trả trễ bắt đầu tính.</w:t>
      </w:r>
    </w:p>
    <w:p>
      <w:pPr>
        <w:pStyle w:val="ListNumber"/>
        <w:spacing w:after="60" w:line="307" w:lineRule="auto"/>
        <w:ind w:left="425" w:hanging="255"/>
      </w:pPr>
      <w:r>
        <w:rPr>
          <w:b/>
          <w:sz w:val="23"/>
        </w:rPr>
        <w:t>Quá hạn 60 phút</w:t>
      </w:r>
      <w:r>
        <w:rPr>
          <w:sz w:val="23"/>
        </w:rPr>
        <w:t xml:space="preserve"> — nhắc lần hai, kèm cảnh báo khoá màn hình. Cảnh báo hiển thị trên bảng điều khiển quản trị.</w:t>
      </w:r>
    </w:p>
    <w:p>
      <w:pPr>
        <w:pStyle w:val="ListNumber"/>
        <w:spacing w:after="60" w:line="307" w:lineRule="auto"/>
        <w:ind w:left="425" w:hanging="255"/>
      </w:pPr>
      <w:r>
        <w:rPr>
          <w:b/>
          <w:sz w:val="23"/>
        </w:rPr>
        <w:t>Quá hạn 2 giờ</w:t>
      </w:r>
      <w:r>
        <w:rPr>
          <w:sz w:val="23"/>
        </w:rPr>
        <w:t xml:space="preserve"> — quản trị viên gọi điện. Nếu không liên lạc được, lệnh khoá màn hình từ xa được thực hiện sau khi </w:t>
      </w:r>
      <w:r>
        <w:rPr>
          <w:b/>
          <w:sz w:val="23"/>
        </w:rPr>
        <w:t>hai người duyệt</w:t>
      </w:r>
      <w:r>
        <w:rPr>
          <w:sz w:val="23"/>
        </w:rPr>
        <w:t xml:space="preserve">. Máy chỉ bị khoá màn hình, </w:t>
      </w:r>
      <w:r>
        <w:rPr>
          <w:b/>
          <w:sz w:val="23"/>
        </w:rPr>
        <w:t>không xoá dữ liệu của khách</w:t>
      </w:r>
      <w:r>
        <w:rPr>
          <w:sz w:val="23"/>
        </w:rPr>
        <w:t>, và màn hình khoá hiển thị số điện thoại liên hệ.</w:t>
      </w:r>
    </w:p>
    <w:p>
      <w:pPr>
        <w:pStyle w:val="ListNumber"/>
        <w:spacing w:after="60" w:line="307" w:lineRule="auto"/>
        <w:ind w:left="425" w:hanging="255"/>
      </w:pPr>
      <w:r>
        <w:rPr>
          <w:b/>
          <w:sz w:val="23"/>
        </w:rPr>
        <w:t>Quá hạn 24 giờ</w:t>
      </w:r>
      <w:r>
        <w:rPr>
          <w:sz w:val="23"/>
        </w:rPr>
        <w:t xml:space="preserve"> — gửi văn bản yêu cầu trả tài sản tới địa chỉ đã đăng ký, đồng thời thông báo cho người liên hệ khẩn cấp mà khách khai lúc xác minh.</w:t>
      </w:r>
    </w:p>
    <w:p>
      <w:pPr>
        <w:pStyle w:val="ListNumber"/>
        <w:spacing w:after="60" w:line="307" w:lineRule="auto"/>
        <w:ind w:left="425" w:hanging="255"/>
      </w:pPr>
      <w:r>
        <w:rPr>
          <w:b/>
          <w:sz w:val="23"/>
        </w:rPr>
        <w:t>Quá hạn 48 giờ</w:t>
      </w:r>
      <w:r>
        <w:rPr>
          <w:sz w:val="23"/>
        </w:rPr>
        <w:t xml:space="preserve"> — kết xuất hồ sơ gồm hợp đồng điện tử, biên bản bàn giao, ảnh hiện trạng, nhật ký hệ thống và nhật ký thiết bị; trình báo cơ quan công an theo quy định về lạm dụng tín nhiệm chiếm đoạt tài sản.</w:t>
      </w: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Vì sao khoá màn hình mà không xoá dữ liệu</w:t>
            </w:r>
          </w:p>
          <w:p>
            <w:pPr>
              <w:spacing w:after="40" w:line="300" w:lineRule="auto"/>
              <w:jc w:val="both"/>
            </w:pPr>
            <w:r>
              <w:rPr>
                <w:sz w:val="21"/>
              </w:rPr>
              <w:t>Bài làm, ảnh, tài liệu trên máy trong thời gian thuê là tài sản của khách. Lệnh khoá chỉ nhằm làm cho chiếc</w:t>
            </w:r>
          </w:p>
          <w:p>
            <w:pPr>
              <w:spacing w:after="40" w:line="300" w:lineRule="auto"/>
              <w:jc w:val="both"/>
            </w:pPr>
            <w:r>
              <w:rPr>
                <w:sz w:val="21"/>
              </w:rPr>
              <w:t>máy trở nên vô dụng với người đang giữ nó, không nhằm trừng phạt. Xoá dữ liệu người dùng từ xa là hành vi</w:t>
            </w:r>
          </w:p>
          <w:p>
            <w:pPr>
              <w:spacing w:after="0" w:line="300" w:lineRule="auto"/>
              <w:jc w:val="both"/>
            </w:pPr>
            <w:r>
              <w:rPr>
                <w:sz w:val="21"/>
              </w:rPr>
              <w:t>nhóm tự đặt ra ngoài phạm vi quyền của mình, kể cả khi phần mềm cho phép.</w:t>
            </w:r>
          </w:p>
        </w:tc>
      </w:tr>
    </w:tbl>
    <w:p>
      <w:pPr>
        <w:spacing w:after="120" w:line="240" w:lineRule="auto"/>
      </w:pPr>
    </w:p>
    <w:p>
      <w:r>
        <w:br w:type="page"/>
      </w:r>
    </w:p>
    <w:p>
      <w:bookmarkStart w:id="1154" w:name="sec103"/>
      <w:pPr>
        <w:pStyle w:val="Heading1"/>
        <w:pageBreakBefore w:val="0"/>
        <w:pBdr>
          <w:bottom w:val="single" w:sz="8" w:space="4" w:color="1B5E9E"/>
        </w:pBdr>
      </w:pPr>
      <w:r>
        <w:rPr>
          <w:rFonts w:ascii="Arial" w:hAnsi="Arial"/>
        </w:rPr>
        <w:t>Phụ lục C — Các điều khoản chính của hợp đồng thuê</w:t>
      </w:r>
      <w:bookmarkEnd w:id="1154"/>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Đây là bản phác thảo, không phải văn bản pháp lý hoàn chỉnh</w:t>
            </w:r>
          </w:p>
          <w:p>
            <w:pPr>
              <w:spacing w:after="40" w:line="300" w:lineRule="auto"/>
              <w:jc w:val="both"/>
            </w:pPr>
            <w:r>
              <w:rPr>
                <w:sz w:val="21"/>
              </w:rPr>
              <w:t>Nội dung dưới đây là khung điều khoản do nhóm soạn để làm rõ mô hình vận hành, dựa trên các quy định về</w:t>
            </w:r>
          </w:p>
          <w:p>
            <w:pPr>
              <w:spacing w:after="40" w:line="300" w:lineRule="auto"/>
              <w:jc w:val="both"/>
            </w:pPr>
            <w:r>
              <w:rPr>
                <w:sz w:val="21"/>
              </w:rPr>
              <w:t>hợp đồng thuê tài sản và đặt cọc trong Bộ luật Dân sự 2015. Trước khi đưa vào sử dụng thật, bản này phải</w:t>
            </w:r>
          </w:p>
          <w:p>
            <w:pPr>
              <w:spacing w:after="40" w:line="300" w:lineRule="auto"/>
              <w:jc w:val="both"/>
            </w:pPr>
            <w:r>
              <w:rPr>
                <w:sz w:val="21"/>
              </w:rPr>
              <w:t>được một người có chuyên môn pháp lý rà soát. Nhóm không đủ thẩm quyền để khẳng định tính hợp pháp của</w:t>
            </w:r>
          </w:p>
          <w:p>
            <w:pPr>
              <w:spacing w:after="0" w:line="300" w:lineRule="auto"/>
              <w:jc w:val="both"/>
            </w:pPr>
            <w:r>
              <w:rPr>
                <w:sz w:val="21"/>
              </w:rPr>
              <w:t>từng câu chữ.</w:t>
            </w:r>
          </w:p>
        </w:tc>
      </w:tr>
    </w:tbl>
    <w:p>
      <w:pPr>
        <w:spacing w:after="120" w:line="240" w:lineRule="auto"/>
      </w:pPr>
    </w:p>
    <w:p>
      <w:pPr>
        <w:spacing w:after="120"/>
      </w:pPr>
      <w:r>
        <w:rPr>
          <w:sz w:val="23"/>
        </w:rPr>
        <w:t xml:space="preserve">Hợp đồng được giao kết </w:t>
      </w:r>
      <w:r>
        <w:rPr>
          <w:b/>
          <w:sz w:val="23"/>
        </w:rPr>
        <w:t>bằng phương thức điện tử</w:t>
      </w:r>
      <w:r>
        <w:rPr>
          <w:sz w:val="23"/>
        </w:rPr>
        <w:t>: khách đọc trên web, tích ô đồng ý, và ký bằng chữ ký vẽ tay trên màn hình tại thời điểm nhận máy. Hệ thống lưu bản hợp đồng ở dạng không sửa được, kèm dấu thời gian, địa chỉ IP, mã đơn và mã băm của bộ ảnh hiện trạng.</w:t>
      </w:r>
    </w:p>
    <w:p>
      <w:bookmarkStart w:id="1155" w:name="sec104"/>
      <w:pPr>
        <w:pStyle w:val="Heading3"/>
      </w:pPr>
      <w:r>
        <w:rPr>
          <w:rFonts w:ascii="Arial" w:hAnsi="Arial"/>
        </w:rPr>
        <w:t>Điều 1 — Đối tượng của hợp đồng</w:t>
      </w:r>
      <w:bookmarkEnd w:id="1155"/>
    </w:p>
    <w:p>
      <w:pPr>
        <w:spacing w:after="120"/>
      </w:pPr>
      <w:r>
        <w:rPr>
          <w:sz w:val="23"/>
        </w:rPr>
        <w:t xml:space="preserve">Bên cho thuê giao cho bên thuê quyền sử dụng một thiết bị máy tính xách tay </w:t>
      </w:r>
      <w:r>
        <w:rPr>
          <w:b/>
          <w:sz w:val="23"/>
        </w:rPr>
        <w:t>được xác định bằng mã tài sản và số sê-ri cụ thể</w:t>
      </w:r>
      <w:r>
        <w:rPr>
          <w:sz w:val="23"/>
        </w:rPr>
        <w:t>, cùng bộ phụ kiện kèm theo được liệt kê trong biên bản bàn giao. Quyền sở hữu thiết bị không chuyển giao trong bất kỳ trường hợp nào.</w:t>
      </w:r>
    </w:p>
    <w:p>
      <w:bookmarkStart w:id="1156" w:name="sec105"/>
      <w:pPr>
        <w:pStyle w:val="Heading3"/>
      </w:pPr>
      <w:r>
        <w:rPr>
          <w:rFonts w:ascii="Arial" w:hAnsi="Arial"/>
        </w:rPr>
        <w:t>Điều 2 — Thời hạn thuê</w:t>
      </w:r>
      <w:bookmarkEnd w:id="1156"/>
    </w:p>
    <w:p>
      <w:pPr>
        <w:spacing w:after="120"/>
      </w:pPr>
      <w:r>
        <w:rPr>
          <w:sz w:val="23"/>
        </w:rPr>
        <w:t xml:space="preserve">Thời hạn tính theo </w:t>
      </w:r>
      <w:r>
        <w:rPr>
          <w:b/>
          <w:sz w:val="23"/>
        </w:rPr>
        <w:t>gói dịch vụ đã chọn</w:t>
      </w:r>
      <w:r>
        <w:rPr>
          <w:sz w:val="23"/>
        </w:rPr>
        <w:t xml:space="preserve">, bắt đầu từ thời điểm hai bên ký biên bản bàn giao và kết thúc tại thời điểm ghi trên đơn thuê. Việc gia hạn phải thực hiện trên hệ thống </w:t>
      </w:r>
      <w:r>
        <w:rPr>
          <w:b/>
          <w:sz w:val="23"/>
        </w:rPr>
        <w:t>trước khi hết hạn</w:t>
      </w:r>
      <w:r>
        <w:rPr>
          <w:sz w:val="23"/>
        </w:rPr>
        <w:t>; gia hạn sau khi đã quá hạn vẫn phát sinh phí trả trễ cho khoảng thời gian đã vượt.</w:t>
      </w:r>
    </w:p>
    <w:p>
      <w:bookmarkStart w:id="1157" w:name="sec106"/>
      <w:pPr>
        <w:pStyle w:val="Heading3"/>
      </w:pPr>
      <w:r>
        <w:rPr>
          <w:rFonts w:ascii="Arial" w:hAnsi="Arial"/>
        </w:rPr>
        <w:t>Điều 3 — Giá thuê, tiền cọc và phí miễn trừ thiệt hại</w:t>
      </w:r>
      <w:bookmarkEnd w:id="1157"/>
    </w:p>
    <w:p>
      <w:pPr>
        <w:spacing w:after="120"/>
      </w:pPr>
      <w:r>
        <w:rPr>
          <w:sz w:val="23"/>
        </w:rPr>
        <w:t xml:space="preserve">Giá thuê, mức cọc và phí miễn trừ thiệt hại là các khoản riêng biệt, hiển thị tách bạch trước khi thanh toán. </w:t>
      </w:r>
      <w:r>
        <w:rPr>
          <w:b/>
          <w:sz w:val="23"/>
        </w:rPr>
        <w:t>Tiền cọc là khoản bảo đảm cho việc trả lại tài sản đúng hạn và đúng tình trạng</w:t>
      </w:r>
      <w:r>
        <w:rPr>
          <w:sz w:val="23"/>
        </w:rPr>
        <w:t xml:space="preserve">, được hoàn lại đầy đủ khi bên thuê thực hiện đúng nghĩa vụ. Bên cho thuê không được sử dụng tiền cọc vào mục đích khác, và cam kết hoàn cọc trong vòng </w:t>
      </w:r>
      <w:r>
        <w:rPr>
          <w:b/>
          <w:sz w:val="23"/>
        </w:rPr>
        <w:t>05 phút</w:t>
      </w:r>
      <w:r>
        <w:rPr>
          <w:sz w:val="23"/>
        </w:rPr>
        <w:t xml:space="preserve"> kể từ khi biên bản thu hồi được xác nhận, trừ trường hợp có khấu trừ theo Phụ lục B.</w:t>
      </w:r>
    </w:p>
    <w:p>
      <w:bookmarkStart w:id="1158" w:name="sec107"/>
      <w:pPr>
        <w:pStyle w:val="Heading3"/>
      </w:pPr>
      <w:r>
        <w:rPr>
          <w:rFonts w:ascii="Arial" w:hAnsi="Arial"/>
        </w:rPr>
        <w:t>Điều 4 — Nghĩa vụ của bên thuê</w:t>
      </w:r>
      <w:bookmarkEnd w:id="1158"/>
    </w:p>
    <w:p>
      <w:pPr>
        <w:pStyle w:val="ListNumber"/>
        <w:spacing w:after="60" w:line="307" w:lineRule="auto"/>
        <w:ind w:left="425" w:hanging="255"/>
      </w:pPr>
      <w:r>
        <w:rPr>
          <w:sz w:val="23"/>
        </w:rPr>
        <w:t>Sử dụng thiết bị đúng mục đích học tập và thi cử, tại địa bàn thành phố Đà Nẵng.</w:t>
      </w:r>
    </w:p>
    <w:p>
      <w:pPr>
        <w:pStyle w:val="ListNumber"/>
        <w:spacing w:after="60" w:line="307" w:lineRule="auto"/>
        <w:ind w:left="425" w:hanging="255"/>
      </w:pPr>
      <w:r>
        <w:rPr>
          <w:b/>
          <w:sz w:val="23"/>
        </w:rPr>
        <w:t>Không cho người khác thuê lại, mượn lại, cầm cố, thế chấp hay chuyển giao</w:t>
      </w:r>
      <w:r>
        <w:rPr>
          <w:sz w:val="23"/>
        </w:rPr>
        <w:t xml:space="preserve"> thiết bị dưới bất kỳ hình thức nào.</w:t>
      </w:r>
    </w:p>
    <w:p>
      <w:pPr>
        <w:pStyle w:val="ListNumber"/>
        <w:spacing w:after="60" w:line="307" w:lineRule="auto"/>
        <w:ind w:left="425" w:hanging="255"/>
      </w:pPr>
      <w:r>
        <w:rPr>
          <w:sz w:val="23"/>
        </w:rPr>
        <w:t>Không tự ý tháo lắp, sửa chữa, cài lại hệ điều hành, gỡ bỏ tác nhân quản lý thiết bị, hoặc bóc tem niêm phong.</w:t>
      </w:r>
    </w:p>
    <w:p>
      <w:pPr>
        <w:pStyle w:val="ListNumber"/>
        <w:spacing w:after="60" w:line="307" w:lineRule="auto"/>
        <w:ind w:left="425" w:hanging="255"/>
      </w:pPr>
      <w:r>
        <w:rPr>
          <w:sz w:val="23"/>
        </w:rPr>
        <w:t>Báo ngay cho bên cho thuê khi thiết bị gặp sự cố, bị mất hoặc bị chiếm giữ bởi người khác.</w:t>
      </w:r>
    </w:p>
    <w:p>
      <w:pPr>
        <w:pStyle w:val="ListNumber"/>
        <w:spacing w:after="60" w:line="307" w:lineRule="auto"/>
        <w:ind w:left="425" w:hanging="255"/>
      </w:pPr>
      <w:r>
        <w:rPr>
          <w:sz w:val="23"/>
        </w:rPr>
        <w:t>Trả lại thiết bị đúng hạn, đúng địa điểm, cùng đầy đủ phụ kiện.</w:t>
      </w:r>
    </w:p>
    <w:p>
      <w:bookmarkStart w:id="1159" w:name="sec108"/>
      <w:pPr>
        <w:pStyle w:val="Heading3"/>
      </w:pPr>
      <w:r>
        <w:rPr>
          <w:rFonts w:ascii="Arial" w:hAnsi="Arial"/>
        </w:rPr>
        <w:t>Điều 5 — Nghĩa vụ của bên cho thuê</w:t>
      </w:r>
      <w:bookmarkEnd w:id="1159"/>
    </w:p>
    <w:p>
      <w:pPr>
        <w:pStyle w:val="ListNumber"/>
        <w:spacing w:after="60" w:line="307" w:lineRule="auto"/>
        <w:ind w:left="425" w:hanging="255"/>
      </w:pPr>
      <w:r>
        <w:rPr>
          <w:sz w:val="23"/>
        </w:rPr>
        <w:t xml:space="preserve">Giao thiết bị </w:t>
      </w:r>
      <w:r>
        <w:rPr>
          <w:b/>
          <w:sz w:val="23"/>
        </w:rPr>
        <w:t>đúng cấu hình đã cam kết, đã cài sẵn và chạy thử phần mềm thi</w:t>
      </w:r>
      <w:r>
        <w:rPr>
          <w:sz w:val="23"/>
        </w:rPr>
        <w:t>, pin đầy, dữ liệu người dùng trước đã được xoá.</w:t>
      </w:r>
    </w:p>
    <w:p>
      <w:pPr>
        <w:pStyle w:val="ListNumber"/>
        <w:spacing w:after="60" w:line="307" w:lineRule="auto"/>
        <w:ind w:left="425" w:hanging="255"/>
      </w:pPr>
      <w:r>
        <w:rPr>
          <w:sz w:val="23"/>
        </w:rPr>
        <w:t xml:space="preserve">Giao đúng thời điểm đã hẹn. Nếu giao trễ khiến bên thuê không kịp dự thi, </w:t>
      </w:r>
      <w:r>
        <w:rPr>
          <w:b/>
          <w:sz w:val="23"/>
        </w:rPr>
        <w:t>hoàn lại toàn bộ số tiền đã thu</w:t>
      </w:r>
      <w:r>
        <w:rPr>
          <w:sz w:val="23"/>
        </w:rPr>
        <w:t>.</w:t>
      </w:r>
    </w:p>
    <w:p>
      <w:pPr>
        <w:pStyle w:val="ListNumber"/>
        <w:spacing w:after="60" w:line="307" w:lineRule="auto"/>
        <w:ind w:left="425" w:hanging="255"/>
      </w:pPr>
      <w:r>
        <w:rPr>
          <w:sz w:val="23"/>
        </w:rPr>
        <w:t xml:space="preserve">Khi thiết bị phát sinh lỗi không do bên thuê gây ra trong thời gian thuê, </w:t>
      </w:r>
      <w:r>
        <w:rPr>
          <w:b/>
          <w:sz w:val="23"/>
        </w:rPr>
        <w:t>cung cấp thiết bị thay thế trong vòng 15 phút</w:t>
      </w:r>
      <w:r>
        <w:rPr>
          <w:sz w:val="23"/>
        </w:rPr>
        <w:t xml:space="preserve"> trong phạm vi khuôn viên trường, hoặc hoàn tiền nếu không thực hiện được.</w:t>
      </w:r>
    </w:p>
    <w:p>
      <w:pPr>
        <w:pStyle w:val="ListNumber"/>
        <w:spacing w:after="60" w:line="307" w:lineRule="auto"/>
        <w:ind w:left="425" w:hanging="255"/>
      </w:pPr>
      <w:r>
        <w:rPr>
          <w:sz w:val="23"/>
        </w:rPr>
        <w:t>Bảo mật thông tin cá nhân của bên thuê theo đúng chính sách quyền riêng tư đã công bố.</w:t>
      </w:r>
    </w:p>
    <w:p>
      <w:pPr>
        <w:pStyle w:val="ListNumber"/>
        <w:spacing w:after="60" w:line="307" w:lineRule="auto"/>
        <w:ind w:left="425" w:hanging="255"/>
      </w:pPr>
      <w:r>
        <w:rPr>
          <w:b/>
          <w:sz w:val="23"/>
        </w:rPr>
        <w:t>Không giữ bất kỳ giấy tờ tuỳ thân bản gốc nào</w:t>
      </w:r>
      <w:r>
        <w:rPr>
          <w:sz w:val="23"/>
        </w:rPr>
        <w:t xml:space="preserve"> của bên thuê.</w:t>
      </w:r>
    </w:p>
    <w:p>
      <w:bookmarkStart w:id="1160" w:name="sec109"/>
      <w:pPr>
        <w:pStyle w:val="Heading3"/>
      </w:pPr>
      <w:r>
        <w:rPr>
          <w:rFonts w:ascii="Arial" w:hAnsi="Arial"/>
        </w:rPr>
        <w:t>Điều 6 — Về phần mềm quản lý thiết bị</w:t>
      </w:r>
      <w:bookmarkEnd w:id="1160"/>
    </w:p>
    <w:p>
      <w:pPr>
        <w:spacing w:after="120"/>
      </w:pPr>
      <w:r>
        <w:rPr>
          <w:sz w:val="23"/>
        </w:rPr>
        <w:t xml:space="preserve">Bên thuê được thông báo rõ và đồng ý rằng thiết bị có cài phần mềm quản lý thiết bị, với </w:t>
      </w:r>
      <w:r>
        <w:rPr>
          <w:b/>
          <w:sz w:val="23"/>
        </w:rPr>
        <w:t>phạm vi chức năng giới hạn</w:t>
      </w:r>
      <w:r>
        <w:rPr>
          <w:sz w:val="23"/>
        </w:rPr>
        <w:t xml:space="preserve"> như sau: báo trạng thái trực tuyến và vị trí gần đúng của thiết bị; khoá màn hình từ xa trong trường hợp quá hạn trả theo quy trình tại Phụ lục B. Phần mềm này </w:t>
      </w:r>
      <w:r>
        <w:rPr>
          <w:b/>
          <w:sz w:val="23"/>
        </w:rPr>
        <w:t>không đọc nội dung tệp, không ghi thao tác bàn phím, không chụp màn hình và không truy cập camera</w:t>
      </w:r>
      <w:r>
        <w:rPr>
          <w:sz w:val="23"/>
        </w:rPr>
        <w:t>. Bên cho thuê cam kết không dùng chức năng xoá dữ liệu từ xa đối với dữ liệu do bên thuê tạo ra.</w:t>
      </w:r>
    </w:p>
    <w:p>
      <w:bookmarkStart w:id="1161" w:name="sec110"/>
      <w:pPr>
        <w:pStyle w:val="Heading3"/>
      </w:pPr>
      <w:r>
        <w:rPr>
          <w:rFonts w:ascii="Arial" w:hAnsi="Arial"/>
        </w:rPr>
        <w:t>Điều 7 — Trách nhiệm khi thiết bị hư hỏng hoặc mất</w:t>
      </w:r>
      <w:bookmarkEnd w:id="1161"/>
    </w:p>
    <w:p>
      <w:pPr>
        <w:spacing w:after="120"/>
      </w:pPr>
      <w:r>
        <w:rPr>
          <w:sz w:val="23"/>
        </w:rPr>
        <w:t xml:space="preserve">Áp dụng theo </w:t>
      </w:r>
      <w:r>
        <w:rPr>
          <w:b/>
          <w:sz w:val="23"/>
        </w:rPr>
        <w:t>Phụ lục B — Biểu phí bồi thường</w:t>
      </w:r>
      <w:r>
        <w:rPr>
          <w:sz w:val="23"/>
        </w:rPr>
        <w:t xml:space="preserve">, là bộ phận không tách rời của hợp đồng và được hiển thị cho bên thuê trước khi thanh toán. Mọi khoản khấu trừ phải kèm ảnh đối chiếu; với hư hỏng chức năng phải kèm hoá đơn sửa chữa của bên thứ ba. Bên thuê có </w:t>
      </w:r>
      <w:r>
        <w:rPr>
          <w:b/>
          <w:sz w:val="23"/>
        </w:rPr>
        <w:t>48 giờ</w:t>
      </w:r>
      <w:r>
        <w:rPr>
          <w:sz w:val="23"/>
        </w:rPr>
        <w:t xml:space="preserve"> để khiếu nại kể từ khi nhận thông báo khấu trừ.</w:t>
      </w:r>
    </w:p>
    <w:p>
      <w:bookmarkStart w:id="1162" w:name="sec111"/>
      <w:pPr>
        <w:pStyle w:val="Heading3"/>
      </w:pPr>
      <w:r>
        <w:rPr>
          <w:rFonts w:ascii="Arial" w:hAnsi="Arial"/>
        </w:rPr>
        <w:t>Điều 8 — Huỷ đơn và hoàn tiền</w:t>
      </w:r>
      <w:bookmarkEnd w:id="1162"/>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4428"/>
            <w:shd w:val="clear" w:color="auto" w:fill="1B5E9E"/>
          </w:tcPr>
          <w:p>
            <w:pPr>
              <w:spacing w:before="40" w:after="40" w:line="269" w:lineRule="auto"/>
              <w:jc w:val="left"/>
            </w:pPr>
            <w:r>
              <w:rPr>
                <w:rFonts w:ascii="Arial" w:hAnsi="Arial"/>
                <w:b/>
                <w:color w:val="FFFFFF"/>
                <w:sz w:val="20"/>
              </w:rPr>
              <w:t>Thời điểm huỷ</w:t>
            </w:r>
          </w:p>
        </w:tc>
        <w:tc>
          <w:tcPr>
            <w:tcW w:type="dxa" w:w="2214"/>
            <w:shd w:val="clear" w:color="auto" w:fill="1B5E9E"/>
          </w:tcPr>
          <w:p>
            <w:pPr>
              <w:spacing w:before="40" w:after="40" w:line="269" w:lineRule="auto"/>
              <w:jc w:val="left"/>
            </w:pPr>
            <w:r>
              <w:rPr>
                <w:rFonts w:ascii="Arial" w:hAnsi="Arial"/>
                <w:b/>
                <w:color w:val="FFFFFF"/>
                <w:sz w:val="20"/>
              </w:rPr>
              <w:t>Hoàn phí thuê</w:t>
            </w:r>
          </w:p>
        </w:tc>
        <w:tc>
          <w:tcPr>
            <w:tcW w:type="dxa" w:w="2657"/>
            <w:shd w:val="clear" w:color="auto" w:fill="1B5E9E"/>
          </w:tcPr>
          <w:p>
            <w:pPr>
              <w:spacing w:before="40" w:after="40" w:line="269" w:lineRule="auto"/>
              <w:jc w:val="left"/>
            </w:pPr>
            <w:r>
              <w:rPr>
                <w:rFonts w:ascii="Arial" w:hAnsi="Arial"/>
                <w:b/>
                <w:color w:val="FFFFFF"/>
                <w:sz w:val="20"/>
              </w:rPr>
              <w:t>Hoàn cọc</w:t>
            </w:r>
          </w:p>
        </w:tc>
      </w:tr>
      <w:tr>
        <w:tc>
          <w:tcPr>
            <w:tcW w:type="dxa" w:w="4428"/>
          </w:tcPr>
          <w:p>
            <w:pPr>
              <w:spacing w:before="40" w:after="40" w:line="269" w:lineRule="auto"/>
              <w:jc w:val="left"/>
            </w:pPr>
            <w:r>
              <w:rPr>
                <w:rFonts w:ascii="Arial" w:hAnsi="Arial"/>
                <w:sz w:val="20"/>
              </w:rPr>
              <w:t>Trước giờ nhận máy từ 2 giờ trở lên</w:t>
            </w:r>
          </w:p>
        </w:tc>
        <w:tc>
          <w:tcPr>
            <w:tcW w:type="dxa" w:w="2214"/>
          </w:tcPr>
          <w:p>
            <w:pPr>
              <w:spacing w:before="40" w:after="40" w:line="269" w:lineRule="auto"/>
              <w:jc w:val="left"/>
            </w:pPr>
            <w:r>
              <w:rPr>
                <w:rFonts w:ascii="Arial" w:hAnsi="Arial"/>
                <w:sz w:val="20"/>
              </w:rPr>
              <w:t>100%</w:t>
            </w:r>
          </w:p>
        </w:tc>
        <w:tc>
          <w:tcPr>
            <w:tcW w:type="dxa" w:w="2657"/>
          </w:tcPr>
          <w:p>
            <w:pPr>
              <w:spacing w:before="40" w:after="40" w:line="269" w:lineRule="auto"/>
              <w:jc w:val="left"/>
            </w:pPr>
            <w:r>
              <w:rPr>
                <w:rFonts w:ascii="Arial" w:hAnsi="Arial"/>
                <w:sz w:val="20"/>
              </w:rPr>
              <w:t>100%</w:t>
            </w:r>
          </w:p>
        </w:tc>
      </w:tr>
      <w:tr>
        <w:tc>
          <w:tcPr>
            <w:tcW w:type="dxa" w:w="4428"/>
            <w:shd w:val="clear" w:color="auto" w:fill="F7F9FB"/>
          </w:tcPr>
          <w:p>
            <w:pPr>
              <w:spacing w:before="40" w:after="40" w:line="269" w:lineRule="auto"/>
              <w:jc w:val="left"/>
            </w:pPr>
            <w:r>
              <w:rPr>
                <w:rFonts w:ascii="Arial" w:hAnsi="Arial"/>
                <w:sz w:val="20"/>
              </w:rPr>
              <w:t>Trong vòng 2 giờ trước giờ nhận máy</w:t>
            </w:r>
          </w:p>
        </w:tc>
        <w:tc>
          <w:tcPr>
            <w:tcW w:type="dxa" w:w="2214"/>
            <w:shd w:val="clear" w:color="auto" w:fill="F7F9FB"/>
          </w:tcPr>
          <w:p>
            <w:pPr>
              <w:spacing w:before="40" w:after="40" w:line="269" w:lineRule="auto"/>
              <w:jc w:val="left"/>
            </w:pPr>
            <w:r>
              <w:rPr>
                <w:rFonts w:ascii="Arial" w:hAnsi="Arial"/>
                <w:sz w:val="20"/>
              </w:rPr>
              <w:t>50%</w:t>
            </w:r>
          </w:p>
        </w:tc>
        <w:tc>
          <w:tcPr>
            <w:tcW w:type="dxa" w:w="2657"/>
            <w:shd w:val="clear" w:color="auto" w:fill="F7F9FB"/>
          </w:tcPr>
          <w:p>
            <w:pPr>
              <w:spacing w:before="40" w:after="40" w:line="269" w:lineRule="auto"/>
              <w:jc w:val="left"/>
            </w:pPr>
            <w:r>
              <w:rPr>
                <w:rFonts w:ascii="Arial" w:hAnsi="Arial"/>
                <w:sz w:val="20"/>
              </w:rPr>
              <w:t>100%</w:t>
            </w:r>
          </w:p>
        </w:tc>
      </w:tr>
      <w:tr>
        <w:tc>
          <w:tcPr>
            <w:tcW w:type="dxa" w:w="4428"/>
          </w:tcPr>
          <w:p>
            <w:pPr>
              <w:spacing w:before="40" w:after="40" w:line="269" w:lineRule="auto"/>
              <w:jc w:val="left"/>
            </w:pPr>
            <w:r>
              <w:rPr>
                <w:rFonts w:ascii="Arial" w:hAnsi="Arial"/>
                <w:sz w:val="20"/>
              </w:rPr>
              <w:t>Không đến nhận, không báo</w:t>
            </w:r>
          </w:p>
        </w:tc>
        <w:tc>
          <w:tcPr>
            <w:tcW w:type="dxa" w:w="2214"/>
          </w:tcPr>
          <w:p>
            <w:pPr>
              <w:spacing w:before="40" w:after="40" w:line="269" w:lineRule="auto"/>
              <w:jc w:val="left"/>
            </w:pPr>
            <w:r>
              <w:rPr>
                <w:rFonts w:ascii="Arial" w:hAnsi="Arial"/>
                <w:sz w:val="20"/>
              </w:rPr>
              <w:t>50%</w:t>
            </w:r>
          </w:p>
        </w:tc>
        <w:tc>
          <w:tcPr>
            <w:tcW w:type="dxa" w:w="2657"/>
          </w:tcPr>
          <w:p>
            <w:pPr>
              <w:spacing w:before="40" w:after="40" w:line="269" w:lineRule="auto"/>
              <w:jc w:val="left"/>
            </w:pPr>
            <w:r>
              <w:rPr>
                <w:rFonts w:ascii="Arial" w:hAnsi="Arial"/>
                <w:sz w:val="20"/>
              </w:rPr>
              <w:t>100%</w:t>
            </w:r>
          </w:p>
        </w:tc>
      </w:tr>
      <w:tr>
        <w:tc>
          <w:tcPr>
            <w:tcW w:type="dxa" w:w="4428"/>
            <w:shd w:val="clear" w:color="auto" w:fill="F7F9FB"/>
          </w:tcPr>
          <w:p>
            <w:pPr>
              <w:spacing w:before="40" w:after="40" w:line="269" w:lineRule="auto"/>
              <w:jc w:val="left"/>
            </w:pPr>
            <w:r>
              <w:rPr>
                <w:rFonts w:ascii="Arial" w:hAnsi="Arial"/>
                <w:sz w:val="20"/>
              </w:rPr>
              <w:t>Bên cho thuê không giao được máy</w:t>
            </w:r>
          </w:p>
        </w:tc>
        <w:tc>
          <w:tcPr>
            <w:tcW w:type="dxa" w:w="2214"/>
            <w:shd w:val="clear" w:color="auto" w:fill="F7F9FB"/>
          </w:tcPr>
          <w:p>
            <w:pPr>
              <w:spacing w:before="40" w:after="40" w:line="269" w:lineRule="auto"/>
              <w:jc w:val="left"/>
            </w:pPr>
            <w:r>
              <w:rPr>
                <w:rFonts w:ascii="Arial" w:hAnsi="Arial"/>
                <w:sz w:val="20"/>
              </w:rPr>
              <w:t>100%</w:t>
            </w:r>
          </w:p>
        </w:tc>
        <w:tc>
          <w:tcPr>
            <w:tcW w:type="dxa" w:w="2657"/>
            <w:shd w:val="clear" w:color="auto" w:fill="F7F9FB"/>
          </w:tcPr>
          <w:p>
            <w:pPr>
              <w:spacing w:before="40" w:after="40" w:line="269" w:lineRule="auto"/>
              <w:jc w:val="left"/>
            </w:pPr>
            <w:r>
              <w:rPr>
                <w:rFonts w:ascii="Arial" w:hAnsi="Arial"/>
                <w:sz w:val="20"/>
              </w:rPr>
              <w:t>100% và tặng một lượt thuê miễn phí</w:t>
            </w:r>
          </w:p>
        </w:tc>
      </w:tr>
    </w:tbl>
    <w:p>
      <w:pPr>
        <w:spacing w:before="60" w:after="200"/>
        <w:jc w:val="left"/>
      </w:pPr>
      <w:bookmarkStart w:id="1163" w:name="tab41"/>
      <w:bookmarkEnd w:id="1163"/>
      <w:r>
        <w:rPr>
          <w:rFonts w:ascii="Arial" w:hAnsi="Arial"/>
          <w:b/>
          <w:color w:val="555B63"/>
          <w:sz w:val="19"/>
        </w:rPr>
        <w:t xml:space="preserve">Bảng 41. </w:t>
      </w:r>
      <w:r>
        <w:rPr>
          <w:rFonts w:ascii="Arial" w:hAnsi="Arial"/>
          <w:i/>
          <w:color w:val="555B63"/>
          <w:sz w:val="19"/>
        </w:rPr>
        <w:t>Chính sách huỷ đơn, hiển thị công khai trên trang đặt máy.</w:t>
      </w:r>
    </w:p>
    <w:p>
      <w:bookmarkStart w:id="1164" w:name="sec112"/>
      <w:pPr>
        <w:pStyle w:val="Heading3"/>
      </w:pPr>
      <w:r>
        <w:rPr>
          <w:rFonts w:ascii="Arial" w:hAnsi="Arial"/>
        </w:rPr>
        <w:t>Điều 9 — Giải quyết tranh chấp</w:t>
      </w:r>
      <w:bookmarkEnd w:id="1164"/>
    </w:p>
    <w:p>
      <w:pPr>
        <w:spacing w:after="120"/>
      </w:pPr>
      <w:r>
        <w:rPr>
          <w:sz w:val="23"/>
        </w:rPr>
        <w:t>Hai bên ưu tiên thương lượng. Hồ sơ làm căn cứ gồm hợp đồng điện tử, biên bản bàn giao, biên bản thu hồi, bộ ảnh hiện trạng kèm mã băm và nhật ký hệ thống. Trường hợp không thương lượng được, tranh chấp được giải quyết tại cơ quan có thẩm quyền theo quy định pháp luật Việt Nam.</w:t>
      </w:r>
    </w:p>
    <w:p>
      <w:r>
        <w:br w:type="page"/>
      </w:r>
    </w:p>
    <w:p>
      <w:bookmarkStart w:id="1165" w:name="sec113"/>
      <w:pPr>
        <w:pStyle w:val="Heading1"/>
        <w:pageBreakBefore w:val="0"/>
        <w:pBdr>
          <w:bottom w:val="single" w:sz="8" w:space="4" w:color="1B5E9E"/>
        </w:pBdr>
      </w:pPr>
      <w:r>
        <w:rPr>
          <w:rFonts w:ascii="Arial" w:hAnsi="Arial"/>
        </w:rPr>
        <w:t>Phụ lục D — Danh mục kiểm tra chuẩn bị máy</w:t>
      </w:r>
      <w:bookmarkEnd w:id="1165"/>
    </w:p>
    <w:p>
      <w:pPr>
        <w:spacing w:after="120"/>
      </w:pPr>
      <w:r>
        <w:rPr>
          <w:sz w:val="23"/>
        </w:rPr>
        <w:t xml:space="preserve">Mười hai mục dưới đây là điều kiện để một chiếc máy được chuyển sang trạng thái </w:t>
      </w:r>
      <w:r>
        <w:rPr>
          <w:i/>
          <w:sz w:val="23"/>
        </w:rPr>
        <w:t>Sẵn sàng</w:t>
      </w:r>
      <w:r>
        <w:rPr>
          <w:sz w:val="23"/>
        </w:rPr>
        <w:t xml:space="preserve"> trong hệ thống. Phần mềm </w:t>
      </w:r>
      <w:r>
        <w:rPr>
          <w:b/>
          <w:sz w:val="23"/>
        </w:rPr>
        <w:t>không cho phép</w:t>
      </w:r>
      <w:r>
        <w:rPr>
          <w:sz w:val="23"/>
        </w:rPr>
        <w:t xml:space="preserve"> bỏ qua mục nào: thiếu một mục là máy không xuất hiện trong danh sách cho thuê. Người thực hiện ký tên điện tử và hệ thống ghi lại thời điểm, thiết bị, và người thao tác.</w:t>
      </w:r>
    </w:p>
    <w:tbl>
      <w:tblPr>
        <w:tblStyle w:val="TableGrid"/>
        <w:tblW w:type="auto" w:w="0"/>
        <w:jc w:val="center"/>
        <w:tblLayout w:type="fixed"/>
        <w:tblLook w:firstColumn="1" w:firstRow="1" w:lastColumn="0" w:lastRow="0" w:noHBand="0" w:noVBand="1" w:val="04A0"/>
        <w:tblLayout w:type="fixed"/>
      </w:tblPr>
      <w:tblGrid>
        <w:gridCol w:w="1860"/>
        <w:gridCol w:w="1860"/>
        <w:gridCol w:w="1860"/>
        <w:gridCol w:w="1860"/>
        <w:gridCol w:w="1860"/>
      </w:tblGrid>
      <w:tr>
        <w:trPr>
          <w:tblHeader/>
        </w:trPr>
        <w:tc>
          <w:tcPr>
            <w:tcW w:type="dxa" w:w="358"/>
            <w:shd w:val="clear" w:color="auto" w:fill="1B5E9E"/>
          </w:tcPr>
          <w:p>
            <w:pPr>
              <w:spacing w:before="40" w:after="40" w:line="269" w:lineRule="auto"/>
              <w:jc w:val="left"/>
            </w:pPr>
            <w:r>
              <w:rPr>
                <w:rFonts w:ascii="Arial" w:hAnsi="Arial"/>
                <w:b/>
                <w:color w:val="FFFFFF"/>
                <w:sz w:val="20"/>
              </w:rPr>
              <w:t>#</w:t>
            </w:r>
          </w:p>
        </w:tc>
        <w:tc>
          <w:tcPr>
            <w:tcW w:type="dxa" w:w="2432"/>
            <w:shd w:val="clear" w:color="auto" w:fill="1B5E9E"/>
          </w:tcPr>
          <w:p>
            <w:pPr>
              <w:spacing w:before="40" w:after="40" w:line="269" w:lineRule="auto"/>
              <w:jc w:val="left"/>
            </w:pPr>
            <w:r>
              <w:rPr>
                <w:rFonts w:ascii="Arial" w:hAnsi="Arial"/>
                <w:b/>
                <w:color w:val="FFFFFF"/>
                <w:sz w:val="20"/>
              </w:rPr>
              <w:t>Mục kiểm tra</w:t>
            </w:r>
          </w:p>
        </w:tc>
        <w:tc>
          <w:tcPr>
            <w:tcW w:type="dxa" w:w="3290"/>
            <w:shd w:val="clear" w:color="auto" w:fill="1B5E9E"/>
          </w:tcPr>
          <w:p>
            <w:pPr>
              <w:spacing w:before="40" w:after="40" w:line="269" w:lineRule="auto"/>
              <w:jc w:val="left"/>
            </w:pPr>
            <w:r>
              <w:rPr>
                <w:rFonts w:ascii="Arial" w:hAnsi="Arial"/>
                <w:b/>
                <w:color w:val="FFFFFF"/>
                <w:sz w:val="20"/>
              </w:rPr>
              <w:t>Tiêu chuẩn đạt</w:t>
            </w:r>
          </w:p>
        </w:tc>
        <w:tc>
          <w:tcPr>
            <w:tcW w:type="dxa" w:w="858"/>
            <w:shd w:val="clear" w:color="auto" w:fill="1B5E9E"/>
          </w:tcPr>
          <w:p>
            <w:pPr>
              <w:spacing w:before="40" w:after="40" w:line="269" w:lineRule="auto"/>
              <w:jc w:val="left"/>
            </w:pPr>
            <w:r>
              <w:rPr>
                <w:rFonts w:ascii="Arial" w:hAnsi="Arial"/>
                <w:b/>
                <w:color w:val="FFFFFF"/>
                <w:sz w:val="20"/>
              </w:rPr>
              <w:t>Thời gian</w:t>
            </w:r>
          </w:p>
        </w:tc>
        <w:tc>
          <w:tcPr>
            <w:tcW w:type="dxa" w:w="2360"/>
            <w:shd w:val="clear" w:color="auto" w:fill="1B5E9E"/>
          </w:tcPr>
          <w:p>
            <w:pPr>
              <w:spacing w:before="40" w:after="40" w:line="269" w:lineRule="auto"/>
              <w:jc w:val="left"/>
            </w:pPr>
            <w:r>
              <w:rPr>
                <w:rFonts w:ascii="Arial" w:hAnsi="Arial"/>
                <w:b/>
                <w:color w:val="FFFFFF"/>
                <w:sz w:val="20"/>
              </w:rPr>
              <w:t>Cách kiểm</w:t>
            </w:r>
          </w:p>
        </w:tc>
      </w:tr>
      <w:tr>
        <w:tc>
          <w:tcPr>
            <w:tcW w:type="dxa" w:w="358"/>
          </w:tcPr>
          <w:p>
            <w:pPr>
              <w:spacing w:before="40" w:after="40" w:line="269" w:lineRule="auto"/>
              <w:jc w:val="left"/>
            </w:pPr>
            <w:r>
              <w:rPr>
                <w:rFonts w:ascii="Arial" w:hAnsi="Arial"/>
                <w:sz w:val="20"/>
              </w:rPr>
              <w:t>1</w:t>
            </w:r>
          </w:p>
        </w:tc>
        <w:tc>
          <w:tcPr>
            <w:tcW w:type="dxa" w:w="2432"/>
          </w:tcPr>
          <w:p>
            <w:pPr>
              <w:spacing w:before="40" w:after="40" w:line="269" w:lineRule="auto"/>
              <w:jc w:val="left"/>
            </w:pPr>
            <w:r>
              <w:rPr>
                <w:rFonts w:ascii="Arial" w:hAnsi="Arial"/>
                <w:sz w:val="20"/>
              </w:rPr>
              <w:t>Thu hồi và đối chiếu ảnh</w:t>
            </w:r>
          </w:p>
        </w:tc>
        <w:tc>
          <w:tcPr>
            <w:tcW w:type="dxa" w:w="3290"/>
          </w:tcPr>
          <w:p>
            <w:pPr>
              <w:spacing w:before="40" w:after="40" w:line="269" w:lineRule="auto"/>
              <w:jc w:val="left"/>
            </w:pPr>
            <w:r>
              <w:rPr>
                <w:rFonts w:ascii="Arial" w:hAnsi="Arial"/>
                <w:sz w:val="20"/>
              </w:rPr>
              <w:t>Sáu ảnh sau khi thuê khớp sáu ảnh trước khi thuê, chênh lệch không quá cấp 1</w:t>
            </w:r>
          </w:p>
        </w:tc>
        <w:tc>
          <w:tcPr>
            <w:tcW w:type="dxa" w:w="858"/>
          </w:tcPr>
          <w:p>
            <w:pPr>
              <w:spacing w:before="40" w:after="40" w:line="269" w:lineRule="auto"/>
              <w:jc w:val="left"/>
            </w:pPr>
            <w:r>
              <w:rPr>
                <w:rFonts w:ascii="Arial" w:hAnsi="Arial"/>
                <w:sz w:val="20"/>
              </w:rPr>
              <w:t>3 phút</w:t>
            </w:r>
          </w:p>
        </w:tc>
        <w:tc>
          <w:tcPr>
            <w:tcW w:type="dxa" w:w="2360"/>
          </w:tcPr>
          <w:p>
            <w:pPr>
              <w:spacing w:before="40" w:after="40" w:line="269" w:lineRule="auto"/>
              <w:jc w:val="left"/>
            </w:pPr>
            <w:r>
              <w:rPr>
                <w:rFonts w:ascii="Arial" w:hAnsi="Arial"/>
                <w:sz w:val="20"/>
              </w:rPr>
              <w:t>Ứng dụng nhân viên, so ảnh cạnh nhau</w:t>
            </w:r>
          </w:p>
        </w:tc>
      </w:tr>
      <w:tr>
        <w:tc>
          <w:tcPr>
            <w:tcW w:type="dxa" w:w="358"/>
            <w:shd w:val="clear" w:color="auto" w:fill="F7F9FB"/>
          </w:tcPr>
          <w:p>
            <w:pPr>
              <w:spacing w:before="40" w:after="40" w:line="269" w:lineRule="auto"/>
              <w:jc w:val="left"/>
            </w:pPr>
            <w:r>
              <w:rPr>
                <w:rFonts w:ascii="Arial" w:hAnsi="Arial"/>
                <w:sz w:val="20"/>
              </w:rPr>
              <w:t>2</w:t>
            </w:r>
          </w:p>
        </w:tc>
        <w:tc>
          <w:tcPr>
            <w:tcW w:type="dxa" w:w="2432"/>
            <w:shd w:val="clear" w:color="auto" w:fill="F7F9FB"/>
          </w:tcPr>
          <w:p>
            <w:pPr>
              <w:spacing w:before="40" w:after="40" w:line="269" w:lineRule="auto"/>
              <w:jc w:val="left"/>
            </w:pPr>
            <w:r>
              <w:rPr>
                <w:rFonts w:ascii="Arial" w:hAnsi="Arial"/>
                <w:sz w:val="20"/>
              </w:rPr>
              <w:t>Kiểm phụ kiện</w:t>
            </w:r>
          </w:p>
        </w:tc>
        <w:tc>
          <w:tcPr>
            <w:tcW w:type="dxa" w:w="3290"/>
            <w:shd w:val="clear" w:color="auto" w:fill="F7F9FB"/>
          </w:tcPr>
          <w:p>
            <w:pPr>
              <w:spacing w:before="40" w:after="40" w:line="269" w:lineRule="auto"/>
              <w:jc w:val="left"/>
            </w:pPr>
            <w:r>
              <w:rPr>
                <w:rFonts w:ascii="Arial" w:hAnsi="Arial"/>
                <w:sz w:val="20"/>
              </w:rPr>
              <w:t>Đủ sạc, chuột, tai nghe có dây, túi chống sốc</w:t>
            </w:r>
          </w:p>
        </w:tc>
        <w:tc>
          <w:tcPr>
            <w:tcW w:type="dxa" w:w="858"/>
            <w:shd w:val="clear" w:color="auto" w:fill="F7F9FB"/>
          </w:tcPr>
          <w:p>
            <w:pPr>
              <w:spacing w:before="40" w:after="40" w:line="269" w:lineRule="auto"/>
              <w:jc w:val="left"/>
            </w:pPr>
            <w:r>
              <w:rPr>
                <w:rFonts w:ascii="Arial" w:hAnsi="Arial"/>
                <w:sz w:val="20"/>
              </w:rPr>
              <w:t>1 phút</w:t>
            </w:r>
          </w:p>
        </w:tc>
        <w:tc>
          <w:tcPr>
            <w:tcW w:type="dxa" w:w="2360"/>
            <w:shd w:val="clear" w:color="auto" w:fill="F7F9FB"/>
          </w:tcPr>
          <w:p>
            <w:pPr>
              <w:spacing w:before="40" w:after="40" w:line="269" w:lineRule="auto"/>
              <w:jc w:val="left"/>
            </w:pPr>
            <w:r>
              <w:rPr>
                <w:rFonts w:ascii="Arial" w:hAnsi="Arial"/>
                <w:sz w:val="20"/>
              </w:rPr>
              <w:t>Đếm tay, tích vào biểu mẫu</w:t>
            </w:r>
          </w:p>
        </w:tc>
      </w:tr>
      <w:tr>
        <w:tc>
          <w:tcPr>
            <w:tcW w:type="dxa" w:w="358"/>
          </w:tcPr>
          <w:p>
            <w:pPr>
              <w:spacing w:before="40" w:after="40" w:line="269" w:lineRule="auto"/>
              <w:jc w:val="left"/>
            </w:pPr>
            <w:r>
              <w:rPr>
                <w:rFonts w:ascii="Arial" w:hAnsi="Arial"/>
                <w:sz w:val="20"/>
              </w:rPr>
              <w:t>3</w:t>
            </w:r>
          </w:p>
        </w:tc>
        <w:tc>
          <w:tcPr>
            <w:tcW w:type="dxa" w:w="2432"/>
          </w:tcPr>
          <w:p>
            <w:pPr>
              <w:spacing w:before="40" w:after="40" w:line="269" w:lineRule="auto"/>
              <w:jc w:val="left"/>
            </w:pPr>
            <w:r>
              <w:rPr>
                <w:rFonts w:ascii="Arial" w:hAnsi="Arial"/>
                <w:sz w:val="20"/>
              </w:rPr>
              <w:t>Xoá dữ liệu và khôi phục ảnh hệ điều hành chuẩn</w:t>
            </w:r>
          </w:p>
        </w:tc>
        <w:tc>
          <w:tcPr>
            <w:tcW w:type="dxa" w:w="3290"/>
          </w:tcPr>
          <w:p>
            <w:pPr>
              <w:spacing w:before="40" w:after="40" w:line="269" w:lineRule="auto"/>
              <w:jc w:val="left"/>
            </w:pPr>
            <w:r>
              <w:rPr>
                <w:rFonts w:ascii="Arial" w:hAnsi="Arial"/>
                <w:sz w:val="20"/>
              </w:rPr>
              <w:t>Máy trở về đúng ảnh gốc, không còn tài khoản hay tệp của người thuê trước</w:t>
            </w:r>
          </w:p>
        </w:tc>
        <w:tc>
          <w:tcPr>
            <w:tcW w:type="dxa" w:w="858"/>
          </w:tcPr>
          <w:p>
            <w:pPr>
              <w:spacing w:before="40" w:after="40" w:line="269" w:lineRule="auto"/>
              <w:jc w:val="left"/>
            </w:pPr>
            <w:r>
              <w:rPr>
                <w:rFonts w:ascii="Arial" w:hAnsi="Arial"/>
                <w:sz w:val="20"/>
              </w:rPr>
              <w:t>20 phút</w:t>
            </w:r>
          </w:p>
        </w:tc>
        <w:tc>
          <w:tcPr>
            <w:tcW w:type="dxa" w:w="2360"/>
          </w:tcPr>
          <w:p>
            <w:pPr>
              <w:spacing w:before="40" w:after="40" w:line="269" w:lineRule="auto"/>
              <w:jc w:val="left"/>
            </w:pPr>
            <w:r>
              <w:rPr>
                <w:rFonts w:ascii="Arial" w:hAnsi="Arial"/>
                <w:sz w:val="20"/>
              </w:rPr>
              <w:t>Khôi phục từ ổ cứng ngoài, đối chiếu mã băm của ảnh gốc</w:t>
            </w:r>
          </w:p>
        </w:tc>
      </w:tr>
      <w:tr>
        <w:tc>
          <w:tcPr>
            <w:tcW w:type="dxa" w:w="358"/>
            <w:shd w:val="clear" w:color="auto" w:fill="F7F9FB"/>
          </w:tcPr>
          <w:p>
            <w:pPr>
              <w:spacing w:before="40" w:after="40" w:line="269" w:lineRule="auto"/>
              <w:jc w:val="left"/>
            </w:pPr>
            <w:r>
              <w:rPr>
                <w:rFonts w:ascii="Arial" w:hAnsi="Arial"/>
                <w:sz w:val="20"/>
              </w:rPr>
              <w:t>4</w:t>
            </w:r>
          </w:p>
        </w:tc>
        <w:tc>
          <w:tcPr>
            <w:tcW w:type="dxa" w:w="2432"/>
            <w:shd w:val="clear" w:color="auto" w:fill="F7F9FB"/>
          </w:tcPr>
          <w:p>
            <w:pPr>
              <w:spacing w:before="40" w:after="40" w:line="269" w:lineRule="auto"/>
              <w:jc w:val="left"/>
            </w:pPr>
            <w:r>
              <w:rPr>
                <w:rFonts w:ascii="Arial" w:hAnsi="Arial"/>
                <w:sz w:val="20"/>
              </w:rPr>
              <w:t>Kiểm tra sức khoẻ pin</w:t>
            </w:r>
          </w:p>
        </w:tc>
        <w:tc>
          <w:tcPr>
            <w:tcW w:type="dxa" w:w="3290"/>
            <w:shd w:val="clear" w:color="auto" w:fill="F7F9FB"/>
          </w:tcPr>
          <w:p>
            <w:pPr>
              <w:spacing w:before="40" w:after="40" w:line="269" w:lineRule="auto"/>
              <w:jc w:val="left"/>
            </w:pPr>
            <w:r>
              <w:rPr>
                <w:rFonts w:ascii="Arial" w:hAnsi="Arial"/>
                <w:sz w:val="20"/>
              </w:rPr>
              <w:t xml:space="preserve">Dung lượng thiết kế còn lại </w:t>
            </w:r>
            <w:r>
              <w:rPr>
                <w:rFonts w:ascii="Arial" w:hAnsi="Arial"/>
                <w:b/>
                <w:sz w:val="20"/>
              </w:rPr>
              <w:t>từ 80% trở lên</w:t>
            </w:r>
          </w:p>
        </w:tc>
        <w:tc>
          <w:tcPr>
            <w:tcW w:type="dxa" w:w="858"/>
            <w:shd w:val="clear" w:color="auto" w:fill="F7F9FB"/>
          </w:tcPr>
          <w:p>
            <w:pPr>
              <w:spacing w:before="40" w:after="40" w:line="269" w:lineRule="auto"/>
              <w:jc w:val="left"/>
            </w:pPr>
            <w:r>
              <w:rPr>
                <w:rFonts w:ascii="Arial" w:hAnsi="Arial"/>
                <w:sz w:val="20"/>
              </w:rPr>
              <w:t>2 phút</w:t>
            </w:r>
          </w:p>
        </w:tc>
        <w:tc>
          <w:tcPr>
            <w:tcW w:type="dxa" w:w="2360"/>
            <w:shd w:val="clear" w:color="auto" w:fill="F7F9FB"/>
          </w:tcPr>
          <w:p>
            <w:pPr>
              <w:spacing w:before="40" w:after="40" w:line="269" w:lineRule="auto"/>
              <w:jc w:val="left"/>
            </w:pPr>
            <w:r>
              <w:rPr>
                <w:rFonts w:ascii="Arial" w:hAnsi="Arial"/>
                <w:color w:val="8A3012"/>
                <w:sz w:val="20"/>
              </w:rPr>
              <w:t>powercfg /batteryreport</w:t>
            </w:r>
            <w:r>
              <w:rPr>
                <w:rFonts w:ascii="Arial" w:hAnsi="Arial"/>
                <w:sz w:val="20"/>
              </w:rPr>
              <w:t xml:space="preserve"> trên Windows</w:t>
            </w:r>
          </w:p>
        </w:tc>
      </w:tr>
      <w:tr>
        <w:tc>
          <w:tcPr>
            <w:tcW w:type="dxa" w:w="358"/>
          </w:tcPr>
          <w:p>
            <w:pPr>
              <w:spacing w:before="40" w:after="40" w:line="269" w:lineRule="auto"/>
              <w:jc w:val="left"/>
            </w:pPr>
            <w:r>
              <w:rPr>
                <w:rFonts w:ascii="Arial" w:hAnsi="Arial"/>
                <w:sz w:val="20"/>
              </w:rPr>
              <w:t>5</w:t>
            </w:r>
          </w:p>
        </w:tc>
        <w:tc>
          <w:tcPr>
            <w:tcW w:type="dxa" w:w="2432"/>
          </w:tcPr>
          <w:p>
            <w:pPr>
              <w:spacing w:before="40" w:after="40" w:line="269" w:lineRule="auto"/>
              <w:jc w:val="left"/>
            </w:pPr>
            <w:r>
              <w:rPr>
                <w:rFonts w:ascii="Arial" w:hAnsi="Arial"/>
                <w:sz w:val="20"/>
              </w:rPr>
              <w:t>Cài và bật mã hoá ổ đĩa</w:t>
            </w:r>
          </w:p>
        </w:tc>
        <w:tc>
          <w:tcPr>
            <w:tcW w:type="dxa" w:w="3290"/>
          </w:tcPr>
          <w:p>
            <w:pPr>
              <w:spacing w:before="40" w:after="40" w:line="269" w:lineRule="auto"/>
              <w:jc w:val="left"/>
            </w:pPr>
            <w:r>
              <w:rPr>
                <w:rFonts w:ascii="Arial" w:hAnsi="Arial"/>
                <w:sz w:val="20"/>
              </w:rPr>
              <w:t>BitLocker đang bật, khoá phục hồi đã lưu vào kho khoá</w:t>
            </w:r>
          </w:p>
        </w:tc>
        <w:tc>
          <w:tcPr>
            <w:tcW w:type="dxa" w:w="858"/>
          </w:tcPr>
          <w:p>
            <w:pPr>
              <w:spacing w:before="40" w:after="40" w:line="269" w:lineRule="auto"/>
              <w:jc w:val="left"/>
            </w:pPr>
            <w:r>
              <w:rPr>
                <w:rFonts w:ascii="Arial" w:hAnsi="Arial"/>
                <w:sz w:val="20"/>
              </w:rPr>
              <w:t>3 phút</w:t>
            </w:r>
          </w:p>
        </w:tc>
        <w:tc>
          <w:tcPr>
            <w:tcW w:type="dxa" w:w="2360"/>
          </w:tcPr>
          <w:p>
            <w:pPr>
              <w:spacing w:before="40" w:after="40" w:line="269" w:lineRule="auto"/>
              <w:jc w:val="left"/>
            </w:pPr>
            <w:r>
              <w:rPr>
                <w:rFonts w:ascii="Arial" w:hAnsi="Arial"/>
                <w:sz w:val="20"/>
              </w:rPr>
              <w:t>Kiểm tra trạng thái trong Windows</w:t>
            </w:r>
          </w:p>
        </w:tc>
      </w:tr>
      <w:tr>
        <w:tc>
          <w:tcPr>
            <w:tcW w:type="dxa" w:w="358"/>
            <w:shd w:val="clear" w:color="auto" w:fill="F7F9FB"/>
          </w:tcPr>
          <w:p>
            <w:pPr>
              <w:spacing w:before="40" w:after="40" w:line="269" w:lineRule="auto"/>
              <w:jc w:val="left"/>
            </w:pPr>
            <w:r>
              <w:rPr>
                <w:rFonts w:ascii="Arial" w:hAnsi="Arial"/>
                <w:sz w:val="20"/>
              </w:rPr>
              <w:t>6</w:t>
            </w:r>
          </w:p>
        </w:tc>
        <w:tc>
          <w:tcPr>
            <w:tcW w:type="dxa" w:w="2432"/>
            <w:shd w:val="clear" w:color="auto" w:fill="F7F9FB"/>
          </w:tcPr>
          <w:p>
            <w:pPr>
              <w:spacing w:before="40" w:after="40" w:line="269" w:lineRule="auto"/>
              <w:jc w:val="left"/>
            </w:pPr>
            <w:r>
              <w:rPr>
                <w:rFonts w:ascii="Arial" w:hAnsi="Arial"/>
                <w:sz w:val="20"/>
              </w:rPr>
              <w:t>Cài tác nhân quản lý thiết bị</w:t>
            </w:r>
          </w:p>
        </w:tc>
        <w:tc>
          <w:tcPr>
            <w:tcW w:type="dxa" w:w="3290"/>
            <w:shd w:val="clear" w:color="auto" w:fill="F7F9FB"/>
          </w:tcPr>
          <w:p>
            <w:pPr>
              <w:spacing w:before="40" w:after="40" w:line="269" w:lineRule="auto"/>
              <w:jc w:val="left"/>
            </w:pPr>
            <w:r>
              <w:rPr>
                <w:rFonts w:ascii="Arial" w:hAnsi="Arial"/>
                <w:sz w:val="20"/>
              </w:rPr>
              <w:t>Tác nhân đang chạy, đã check-in về máy chủ trong 5 phút gần nhất</w:t>
            </w:r>
          </w:p>
        </w:tc>
        <w:tc>
          <w:tcPr>
            <w:tcW w:type="dxa" w:w="858"/>
            <w:shd w:val="clear" w:color="auto" w:fill="F7F9FB"/>
          </w:tcPr>
          <w:p>
            <w:pPr>
              <w:spacing w:before="40" w:after="40" w:line="269" w:lineRule="auto"/>
              <w:jc w:val="left"/>
            </w:pPr>
            <w:r>
              <w:rPr>
                <w:rFonts w:ascii="Arial" w:hAnsi="Arial"/>
                <w:sz w:val="20"/>
              </w:rPr>
              <w:t>2 phút</w:t>
            </w:r>
          </w:p>
        </w:tc>
        <w:tc>
          <w:tcPr>
            <w:tcW w:type="dxa" w:w="2360"/>
            <w:shd w:val="clear" w:color="auto" w:fill="F7F9FB"/>
          </w:tcPr>
          <w:p>
            <w:pPr>
              <w:spacing w:before="40" w:after="40" w:line="269" w:lineRule="auto"/>
              <w:jc w:val="left"/>
            </w:pPr>
            <w:r>
              <w:rPr>
                <w:rFonts w:ascii="Arial" w:hAnsi="Arial"/>
                <w:sz w:val="20"/>
              </w:rPr>
              <w:t>Bảng điều khiển quản trị hiển thị máy trực tuyến</w:t>
            </w:r>
          </w:p>
        </w:tc>
      </w:tr>
      <w:tr>
        <w:tc>
          <w:tcPr>
            <w:tcW w:type="dxa" w:w="358"/>
          </w:tcPr>
          <w:p>
            <w:pPr>
              <w:spacing w:before="40" w:after="40" w:line="269" w:lineRule="auto"/>
              <w:jc w:val="left"/>
            </w:pPr>
            <w:r>
              <w:rPr>
                <w:rFonts w:ascii="Arial" w:hAnsi="Arial"/>
                <w:sz w:val="20"/>
              </w:rPr>
              <w:t>7</w:t>
            </w:r>
          </w:p>
        </w:tc>
        <w:tc>
          <w:tcPr>
            <w:tcW w:type="dxa" w:w="2432"/>
          </w:tcPr>
          <w:p>
            <w:pPr>
              <w:spacing w:before="40" w:after="40" w:line="269" w:lineRule="auto"/>
              <w:jc w:val="left"/>
            </w:pPr>
            <w:r>
              <w:rPr>
                <w:rFonts w:ascii="Arial" w:hAnsi="Arial"/>
                <w:sz w:val="20"/>
              </w:rPr>
              <w:t>Cài phần mềm thi</w:t>
            </w:r>
          </w:p>
        </w:tc>
        <w:tc>
          <w:tcPr>
            <w:tcW w:type="dxa" w:w="3290"/>
          </w:tcPr>
          <w:p>
            <w:pPr>
              <w:spacing w:before="40" w:after="40" w:line="269" w:lineRule="auto"/>
              <w:jc w:val="left"/>
            </w:pPr>
            <w:r>
              <w:rPr>
                <w:rFonts w:ascii="Arial" w:hAnsi="Arial"/>
                <w:sz w:val="20"/>
              </w:rPr>
              <w:t xml:space="preserve">EOS Client giải nén </w:t>
            </w:r>
            <w:r>
              <w:rPr>
                <w:rFonts w:ascii="Arial" w:hAnsi="Arial"/>
                <w:b/>
                <w:sz w:val="20"/>
              </w:rPr>
              <w:t>đúng thư mục quy định</w:t>
            </w:r>
            <w:r>
              <w:rPr>
                <w:rFonts w:ascii="Arial" w:hAnsi="Arial"/>
                <w:sz w:val="20"/>
              </w:rPr>
              <w:t>, Safe Exam Browser đúng phiên bản lấy từ cổng thi của trường</w:t>
            </w:r>
          </w:p>
        </w:tc>
        <w:tc>
          <w:tcPr>
            <w:tcW w:type="dxa" w:w="858"/>
          </w:tcPr>
          <w:p>
            <w:pPr>
              <w:spacing w:before="40" w:after="40" w:line="269" w:lineRule="auto"/>
              <w:jc w:val="left"/>
            </w:pPr>
            <w:r>
              <w:rPr>
                <w:rFonts w:ascii="Arial" w:hAnsi="Arial"/>
                <w:sz w:val="20"/>
              </w:rPr>
              <w:t>8 phút</w:t>
            </w:r>
          </w:p>
        </w:tc>
        <w:tc>
          <w:tcPr>
            <w:tcW w:type="dxa" w:w="2360"/>
          </w:tcPr>
          <w:p>
            <w:pPr>
              <w:spacing w:before="40" w:after="40" w:line="269" w:lineRule="auto"/>
              <w:jc w:val="left"/>
            </w:pPr>
            <w:r>
              <w:rPr>
                <w:rFonts w:ascii="Arial" w:hAnsi="Arial"/>
                <w:sz w:val="20"/>
              </w:rPr>
              <w:t>Chạy thử một lượt, chụp màn hình lưu vào hồ sơ máy</w:t>
            </w:r>
          </w:p>
        </w:tc>
      </w:tr>
      <w:tr>
        <w:tc>
          <w:tcPr>
            <w:tcW w:type="dxa" w:w="358"/>
            <w:shd w:val="clear" w:color="auto" w:fill="F7F9FB"/>
          </w:tcPr>
          <w:p>
            <w:pPr>
              <w:spacing w:before="40" w:after="40" w:line="269" w:lineRule="auto"/>
              <w:jc w:val="left"/>
            </w:pPr>
            <w:r>
              <w:rPr>
                <w:rFonts w:ascii="Arial" w:hAnsi="Arial"/>
                <w:sz w:val="20"/>
              </w:rPr>
              <w:t>8</w:t>
            </w:r>
          </w:p>
        </w:tc>
        <w:tc>
          <w:tcPr>
            <w:tcW w:type="dxa" w:w="2432"/>
            <w:shd w:val="clear" w:color="auto" w:fill="F7F9FB"/>
          </w:tcPr>
          <w:p>
            <w:pPr>
              <w:spacing w:before="40" w:after="40" w:line="269" w:lineRule="auto"/>
              <w:jc w:val="left"/>
            </w:pPr>
            <w:r>
              <w:rPr>
                <w:rFonts w:ascii="Arial" w:hAnsi="Arial"/>
                <w:sz w:val="20"/>
              </w:rPr>
              <w:t>Kiểm tra cổng và thiết bị ngoại vi</w:t>
            </w:r>
          </w:p>
        </w:tc>
        <w:tc>
          <w:tcPr>
            <w:tcW w:type="dxa" w:w="3290"/>
            <w:shd w:val="clear" w:color="auto" w:fill="F7F9FB"/>
          </w:tcPr>
          <w:p>
            <w:pPr>
              <w:spacing w:before="40" w:after="40" w:line="269" w:lineRule="auto"/>
              <w:jc w:val="left"/>
            </w:pPr>
            <w:r>
              <w:rPr>
                <w:rFonts w:ascii="Arial" w:hAnsi="Arial"/>
                <w:sz w:val="20"/>
              </w:rPr>
              <w:t>Jack 3.5mm phát được tiếng, webcam có hình, đủ cổng USB, bàn phím đủ phím</w:t>
            </w:r>
          </w:p>
        </w:tc>
        <w:tc>
          <w:tcPr>
            <w:tcW w:type="dxa" w:w="858"/>
            <w:shd w:val="clear" w:color="auto" w:fill="F7F9FB"/>
          </w:tcPr>
          <w:p>
            <w:pPr>
              <w:spacing w:before="40" w:after="40" w:line="269" w:lineRule="auto"/>
              <w:jc w:val="left"/>
            </w:pPr>
            <w:r>
              <w:rPr>
                <w:rFonts w:ascii="Arial" w:hAnsi="Arial"/>
                <w:sz w:val="20"/>
              </w:rPr>
              <w:t>3 phút</w:t>
            </w:r>
          </w:p>
        </w:tc>
        <w:tc>
          <w:tcPr>
            <w:tcW w:type="dxa" w:w="2360"/>
            <w:shd w:val="clear" w:color="auto" w:fill="F7F9FB"/>
          </w:tcPr>
          <w:p>
            <w:pPr>
              <w:spacing w:before="40" w:after="40" w:line="269" w:lineRule="auto"/>
              <w:jc w:val="left"/>
            </w:pPr>
            <w:r>
              <w:rPr>
                <w:rFonts w:ascii="Arial" w:hAnsi="Arial"/>
                <w:sz w:val="20"/>
              </w:rPr>
              <w:t>Chạy kịch bản kiểm tra chuẩn</w:t>
            </w:r>
          </w:p>
        </w:tc>
      </w:tr>
      <w:tr>
        <w:tc>
          <w:tcPr>
            <w:tcW w:type="dxa" w:w="358"/>
          </w:tcPr>
          <w:p>
            <w:pPr>
              <w:spacing w:before="40" w:after="40" w:line="269" w:lineRule="auto"/>
              <w:jc w:val="left"/>
            </w:pPr>
            <w:r>
              <w:rPr>
                <w:rFonts w:ascii="Arial" w:hAnsi="Arial"/>
                <w:sz w:val="20"/>
              </w:rPr>
              <w:t>9</w:t>
            </w:r>
          </w:p>
        </w:tc>
        <w:tc>
          <w:tcPr>
            <w:tcW w:type="dxa" w:w="2432"/>
          </w:tcPr>
          <w:p>
            <w:pPr>
              <w:spacing w:before="40" w:after="40" w:line="269" w:lineRule="auto"/>
              <w:jc w:val="left"/>
            </w:pPr>
            <w:r>
              <w:rPr>
                <w:rFonts w:ascii="Arial" w:hAnsi="Arial"/>
                <w:sz w:val="20"/>
              </w:rPr>
              <w:t>Kiểm tra mạng</w:t>
            </w:r>
          </w:p>
        </w:tc>
        <w:tc>
          <w:tcPr>
            <w:tcW w:type="dxa" w:w="3290"/>
          </w:tcPr>
          <w:p>
            <w:pPr>
              <w:spacing w:before="40" w:after="40" w:line="269" w:lineRule="auto"/>
              <w:jc w:val="left"/>
            </w:pPr>
            <w:r>
              <w:rPr>
                <w:rFonts w:ascii="Arial" w:hAnsi="Arial"/>
                <w:sz w:val="20"/>
              </w:rPr>
              <w:t>Kết nối được mạng không dây của trường, tốc độ đủ tải đề thi</w:t>
            </w:r>
          </w:p>
        </w:tc>
        <w:tc>
          <w:tcPr>
            <w:tcW w:type="dxa" w:w="858"/>
          </w:tcPr>
          <w:p>
            <w:pPr>
              <w:spacing w:before="40" w:after="40" w:line="269" w:lineRule="auto"/>
              <w:jc w:val="left"/>
            </w:pPr>
            <w:r>
              <w:rPr>
                <w:rFonts w:ascii="Arial" w:hAnsi="Arial"/>
                <w:sz w:val="20"/>
              </w:rPr>
              <w:t>2 phút</w:t>
            </w:r>
          </w:p>
        </w:tc>
        <w:tc>
          <w:tcPr>
            <w:tcW w:type="dxa" w:w="2360"/>
          </w:tcPr>
          <w:p>
            <w:pPr>
              <w:spacing w:before="40" w:after="40" w:line="269" w:lineRule="auto"/>
              <w:jc w:val="left"/>
            </w:pPr>
            <w:r>
              <w:rPr>
                <w:rFonts w:ascii="Arial" w:hAnsi="Arial"/>
                <w:sz w:val="20"/>
              </w:rPr>
              <w:t>Thử tải một tệp mẫu</w:t>
            </w:r>
          </w:p>
        </w:tc>
      </w:tr>
      <w:tr>
        <w:tc>
          <w:tcPr>
            <w:tcW w:type="dxa" w:w="358"/>
            <w:shd w:val="clear" w:color="auto" w:fill="F7F9FB"/>
          </w:tcPr>
          <w:p>
            <w:pPr>
              <w:spacing w:before="40" w:after="40" w:line="269" w:lineRule="auto"/>
              <w:jc w:val="left"/>
            </w:pPr>
            <w:r>
              <w:rPr>
                <w:rFonts w:ascii="Arial" w:hAnsi="Arial"/>
                <w:sz w:val="20"/>
              </w:rPr>
              <w:t>10</w:t>
            </w:r>
          </w:p>
        </w:tc>
        <w:tc>
          <w:tcPr>
            <w:tcW w:type="dxa" w:w="2432"/>
            <w:shd w:val="clear" w:color="auto" w:fill="F7F9FB"/>
          </w:tcPr>
          <w:p>
            <w:pPr>
              <w:spacing w:before="40" w:after="40" w:line="269" w:lineRule="auto"/>
              <w:jc w:val="left"/>
            </w:pPr>
            <w:r>
              <w:rPr>
                <w:rFonts w:ascii="Arial" w:hAnsi="Arial"/>
                <w:sz w:val="20"/>
              </w:rPr>
              <w:t>Khoá cấu hình khởi động</w:t>
            </w:r>
          </w:p>
        </w:tc>
        <w:tc>
          <w:tcPr>
            <w:tcW w:type="dxa" w:w="3290"/>
            <w:shd w:val="clear" w:color="auto" w:fill="F7F9FB"/>
          </w:tcPr>
          <w:p>
            <w:pPr>
              <w:spacing w:before="40" w:after="40" w:line="269" w:lineRule="auto"/>
              <w:jc w:val="left"/>
            </w:pPr>
            <w:r>
              <w:rPr>
                <w:rFonts w:ascii="Arial" w:hAnsi="Arial"/>
                <w:sz w:val="20"/>
              </w:rPr>
              <w:t>Mật khẩu BIOS đã đặt, chặn khởi động từ USB, chặn thay đổi thứ tự khởi động</w:t>
            </w:r>
          </w:p>
        </w:tc>
        <w:tc>
          <w:tcPr>
            <w:tcW w:type="dxa" w:w="858"/>
            <w:shd w:val="clear" w:color="auto" w:fill="F7F9FB"/>
          </w:tcPr>
          <w:p>
            <w:pPr>
              <w:spacing w:before="40" w:after="40" w:line="269" w:lineRule="auto"/>
              <w:jc w:val="left"/>
            </w:pPr>
            <w:r>
              <w:rPr>
                <w:rFonts w:ascii="Arial" w:hAnsi="Arial"/>
                <w:sz w:val="20"/>
              </w:rPr>
              <w:t>3 phút</w:t>
            </w:r>
          </w:p>
        </w:tc>
        <w:tc>
          <w:tcPr>
            <w:tcW w:type="dxa" w:w="2360"/>
            <w:shd w:val="clear" w:color="auto" w:fill="F7F9FB"/>
          </w:tcPr>
          <w:p>
            <w:pPr>
              <w:spacing w:before="40" w:after="40" w:line="269" w:lineRule="auto"/>
              <w:jc w:val="left"/>
            </w:pPr>
            <w:r>
              <w:rPr>
                <w:rFonts w:ascii="Arial" w:hAnsi="Arial"/>
                <w:sz w:val="20"/>
              </w:rPr>
              <w:t>Vào BIOS kiểm tra</w:t>
            </w:r>
          </w:p>
        </w:tc>
      </w:tr>
      <w:tr>
        <w:tc>
          <w:tcPr>
            <w:tcW w:type="dxa" w:w="358"/>
          </w:tcPr>
          <w:p>
            <w:pPr>
              <w:spacing w:before="40" w:after="40" w:line="269" w:lineRule="auto"/>
              <w:jc w:val="left"/>
            </w:pPr>
            <w:r>
              <w:rPr>
                <w:rFonts w:ascii="Arial" w:hAnsi="Arial"/>
                <w:sz w:val="20"/>
              </w:rPr>
              <w:t>11</w:t>
            </w:r>
          </w:p>
        </w:tc>
        <w:tc>
          <w:tcPr>
            <w:tcW w:type="dxa" w:w="2432"/>
          </w:tcPr>
          <w:p>
            <w:pPr>
              <w:spacing w:before="40" w:after="40" w:line="269" w:lineRule="auto"/>
              <w:jc w:val="left"/>
            </w:pPr>
            <w:r>
              <w:rPr>
                <w:rFonts w:ascii="Arial" w:hAnsi="Arial"/>
                <w:sz w:val="20"/>
              </w:rPr>
              <w:t>Vệ sinh và niêm phong</w:t>
            </w:r>
          </w:p>
        </w:tc>
        <w:tc>
          <w:tcPr>
            <w:tcW w:type="dxa" w:w="3290"/>
          </w:tcPr>
          <w:p>
            <w:pPr>
              <w:spacing w:before="40" w:after="40" w:line="269" w:lineRule="auto"/>
              <w:jc w:val="left"/>
            </w:pPr>
            <w:r>
              <w:rPr>
                <w:rFonts w:ascii="Arial" w:hAnsi="Arial"/>
                <w:sz w:val="20"/>
              </w:rPr>
              <w:t>Máy sạch, tem tài sản còn nguyên, tem niêm phong ốc vỏ chưa vỡ</w:t>
            </w:r>
          </w:p>
        </w:tc>
        <w:tc>
          <w:tcPr>
            <w:tcW w:type="dxa" w:w="858"/>
          </w:tcPr>
          <w:p>
            <w:pPr>
              <w:spacing w:before="40" w:after="40" w:line="269" w:lineRule="auto"/>
              <w:jc w:val="left"/>
            </w:pPr>
            <w:r>
              <w:rPr>
                <w:rFonts w:ascii="Arial" w:hAnsi="Arial"/>
                <w:sz w:val="20"/>
              </w:rPr>
              <w:t>4 phút</w:t>
            </w:r>
          </w:p>
        </w:tc>
        <w:tc>
          <w:tcPr>
            <w:tcW w:type="dxa" w:w="2360"/>
          </w:tcPr>
          <w:p>
            <w:pPr>
              <w:spacing w:before="40" w:after="40" w:line="269" w:lineRule="auto"/>
              <w:jc w:val="left"/>
            </w:pPr>
            <w:r>
              <w:rPr>
                <w:rFonts w:ascii="Arial" w:hAnsi="Arial"/>
                <w:sz w:val="20"/>
              </w:rPr>
              <w:t>Mắt thường, chụp ảnh tem</w:t>
            </w:r>
          </w:p>
        </w:tc>
      </w:tr>
      <w:tr>
        <w:tc>
          <w:tcPr>
            <w:tcW w:type="dxa" w:w="358"/>
            <w:shd w:val="clear" w:color="auto" w:fill="F7F9FB"/>
          </w:tcPr>
          <w:p>
            <w:pPr>
              <w:spacing w:before="40" w:after="40" w:line="269" w:lineRule="auto"/>
              <w:jc w:val="left"/>
            </w:pPr>
            <w:r>
              <w:rPr>
                <w:rFonts w:ascii="Arial" w:hAnsi="Arial"/>
                <w:sz w:val="20"/>
              </w:rPr>
              <w:t>12</w:t>
            </w:r>
          </w:p>
        </w:tc>
        <w:tc>
          <w:tcPr>
            <w:tcW w:type="dxa" w:w="2432"/>
            <w:shd w:val="clear" w:color="auto" w:fill="F7F9FB"/>
          </w:tcPr>
          <w:p>
            <w:pPr>
              <w:spacing w:before="40" w:after="40" w:line="269" w:lineRule="auto"/>
              <w:jc w:val="left"/>
            </w:pPr>
            <w:r>
              <w:rPr>
                <w:rFonts w:ascii="Arial" w:hAnsi="Arial"/>
                <w:sz w:val="20"/>
              </w:rPr>
              <w:t>Sạc đầy và cất vào tủ</w:t>
            </w:r>
          </w:p>
        </w:tc>
        <w:tc>
          <w:tcPr>
            <w:tcW w:type="dxa" w:w="3290"/>
            <w:shd w:val="clear" w:color="auto" w:fill="F7F9FB"/>
          </w:tcPr>
          <w:p>
            <w:pPr>
              <w:spacing w:before="40" w:after="40" w:line="269" w:lineRule="auto"/>
              <w:jc w:val="left"/>
            </w:pPr>
            <w:r>
              <w:rPr>
                <w:rFonts w:ascii="Arial" w:hAnsi="Arial"/>
                <w:sz w:val="20"/>
              </w:rPr>
              <w:t>Pin 100%, máy nằm đúng ô tủ sạc theo mã tài sản</w:t>
            </w:r>
          </w:p>
        </w:tc>
        <w:tc>
          <w:tcPr>
            <w:tcW w:type="dxa" w:w="858"/>
            <w:shd w:val="clear" w:color="auto" w:fill="F7F9FB"/>
          </w:tcPr>
          <w:p>
            <w:pPr>
              <w:spacing w:before="40" w:after="40" w:line="269" w:lineRule="auto"/>
              <w:jc w:val="left"/>
            </w:pPr>
            <w:r>
              <w:rPr>
                <w:rFonts w:ascii="Arial" w:hAnsi="Arial"/>
                <w:sz w:val="20"/>
              </w:rPr>
              <w:t>90 phút (song song)</w:t>
            </w:r>
          </w:p>
        </w:tc>
        <w:tc>
          <w:tcPr>
            <w:tcW w:type="dxa" w:w="2360"/>
            <w:shd w:val="clear" w:color="auto" w:fill="F7F9FB"/>
          </w:tcPr>
          <w:p>
            <w:pPr>
              <w:spacing w:before="40" w:after="40" w:line="269" w:lineRule="auto"/>
              <w:jc w:val="left"/>
            </w:pPr>
            <w:r>
              <w:rPr>
                <w:rFonts w:ascii="Arial" w:hAnsi="Arial"/>
                <w:sz w:val="20"/>
              </w:rPr>
              <w:t>Quét mã tài sản khi cất</w:t>
            </w:r>
          </w:p>
        </w:tc>
      </w:tr>
    </w:tbl>
    <w:p>
      <w:pPr>
        <w:spacing w:before="60" w:after="200"/>
        <w:jc w:val="left"/>
      </w:pPr>
      <w:bookmarkStart w:id="1166" w:name="tab42"/>
      <w:bookmarkEnd w:id="1166"/>
      <w:r>
        <w:rPr>
          <w:rFonts w:ascii="Arial" w:hAnsi="Arial"/>
          <w:b/>
          <w:color w:val="555B63"/>
          <w:sz w:val="19"/>
        </w:rPr>
        <w:t xml:space="preserve">Bảng 42. </w:t>
      </w:r>
      <w:r>
        <w:rPr>
          <w:rFonts w:ascii="Arial" w:hAnsi="Arial"/>
          <w:i/>
          <w:color w:val="555B63"/>
          <w:sz w:val="19"/>
        </w:rPr>
        <w:t>Danh mục chuẩn bị máy giữa hai lượt thuê. Tổng thời gian thao tác của người là khoảng 51 phút, chưa kể thời gian sạc chạy song song.</w:t>
      </w:r>
    </w:p>
    <w:p>
      <w:pPr>
        <w:spacing w:after="200"/>
      </w:pPr>
      <w:r>
        <w:rPr>
          <w:rFonts w:ascii="Arial" w:hAnsi="Arial"/>
          <w:i/>
          <w:color w:val="555B63"/>
          <w:sz w:val="18"/>
        </w:rPr>
        <w:t>Thời gian quay vòng mục tiêu là 2 giờ kể từ lúc nhận lại máy đến lúc máy sẵn sàng cho lượt tiếp theo. Trong tuần thi cao điểm, các máy dự phòng nóng giúp giữ nhịp này mà không làm chậm đơn nào.</w:t>
      </w:r>
    </w:p>
    <w:p>
      <w:bookmarkStart w:id="1167" w:name="sec114"/>
      <w:pPr>
        <w:pStyle w:val="Heading3"/>
      </w:pPr>
      <w:r>
        <w:rPr>
          <w:rFonts w:ascii="Arial" w:hAnsi="Arial"/>
        </w:rPr>
        <w:t>Quy tắc không có ngoại lệ</w:t>
      </w:r>
      <w:bookmarkEnd w:id="1167"/>
    </w:p>
    <w:p>
      <w:pPr>
        <w:pStyle w:val="ListNumber"/>
        <w:spacing w:after="60" w:line="307" w:lineRule="auto"/>
        <w:ind w:left="425" w:hanging="255"/>
      </w:pPr>
      <w:r>
        <w:rPr>
          <w:b/>
          <w:sz w:val="23"/>
        </w:rPr>
        <w:t>Không có đường tắt từ *Chờ vệ sinh* sang *Sẵn sàng*.</w:t>
      </w:r>
      <w:r>
        <w:rPr>
          <w:sz w:val="23"/>
        </w:rPr>
        <w:t xml:space="preserve"> Mọi máy quay về đều phải đi qua bước 3. Đây là điều kiện để cam kết "xoá sạch dữ liệu người dùng trước" có giá trị thật chứ không phải khẩu hiệu.</w:t>
      </w:r>
    </w:p>
    <w:p>
      <w:pPr>
        <w:pStyle w:val="ListNumber"/>
        <w:spacing w:after="60" w:line="307" w:lineRule="auto"/>
        <w:ind w:left="425" w:hanging="255"/>
      </w:pPr>
      <w:r>
        <w:rPr>
          <w:b/>
          <w:sz w:val="23"/>
        </w:rPr>
        <w:t>Máy dưới ngưỡng pin 80% không được cho thuê ca thi.</w:t>
      </w:r>
      <w:r>
        <w:rPr>
          <w:sz w:val="23"/>
        </w:rPr>
        <w:t xml:space="preserve"> Máy đó chuyển sang hàng chờ bảo trì và chỉ dùng cho gói thuê tháng có ổ cắm cố định, cho tới khi thay pin.</w:t>
      </w:r>
    </w:p>
    <w:p>
      <w:pPr>
        <w:pStyle w:val="ListNumber"/>
        <w:spacing w:after="60" w:line="307" w:lineRule="auto"/>
        <w:ind w:left="425" w:hanging="255"/>
      </w:pPr>
      <w:r>
        <w:rPr>
          <w:b/>
          <w:sz w:val="23"/>
        </w:rPr>
        <w:t>Ảnh chạy thử phần mềm thi phải mới hơn 7 ngày.</w:t>
      </w:r>
      <w:r>
        <w:rPr>
          <w:sz w:val="23"/>
        </w:rPr>
        <w:t xml:space="preserve"> Phiên bản Safe Exam Browser có thể thay đổi theo thông báo của trường; một ảnh chạy thử cũ không chứng minh được máy còn thi được.</w:t>
      </w:r>
    </w:p>
    <w:p>
      <w:r>
        <w:br w:type="page"/>
      </w:r>
    </w:p>
    <w:p>
      <w:bookmarkStart w:id="1168" w:name="sec115"/>
      <w:pPr>
        <w:pStyle w:val="Heading1"/>
        <w:pageBreakBefore w:val="0"/>
        <w:pBdr>
          <w:bottom w:val="single" w:sz="8" w:space="4" w:color="1B5E9E"/>
        </w:pBdr>
      </w:pPr>
      <w:r>
        <w:rPr>
          <w:rFonts w:ascii="Arial" w:hAnsi="Arial"/>
        </w:rPr>
        <w:t>Phụ lục E — Danh sách dữ liệu nhóm phải tự kiểm chứng</w:t>
      </w:r>
      <w:bookmarkEnd w:id="1168"/>
    </w:p>
    <w:p>
      <w:pPr>
        <w:spacing w:after="120"/>
      </w:pPr>
      <w:r>
        <w:rPr>
          <w:sz w:val="23"/>
        </w:rPr>
        <w:t xml:space="preserve">Đây là phần quan trọng nhất của bản proposal đối với chính nhóm. Mỗi dòng dưới đây là một chỗ mà tài liệu này đang dựa vào giả định chứ không dựa vào dữ liệu. Cột cuối cùng là việc phải làm, và nó nên được làm </w:t>
      </w:r>
      <w:r>
        <w:rPr>
          <w:b/>
          <w:sz w:val="23"/>
        </w:rPr>
        <w:t>trước khi tiêu đồng nào</w:t>
      </w:r>
      <w:r>
        <w:rPr>
          <w:sz w:val="23"/>
        </w:rPr>
        <w:t>.</w:t>
      </w:r>
    </w:p>
    <w:tbl>
      <w:tblPr>
        <w:tblStyle w:val="TableGrid"/>
        <w:tblW w:type="auto" w:w="0"/>
        <w:jc w:val="center"/>
        <w:tblLayout w:type="fixed"/>
        <w:tblLook w:firstColumn="1" w:firstRow="1" w:lastColumn="0" w:lastRow="0" w:noHBand="0" w:noVBand="1" w:val="04A0"/>
        <w:tblLayout w:type="fixed"/>
      </w:tblPr>
      <w:tblGrid>
        <w:gridCol w:w="1550"/>
        <w:gridCol w:w="1550"/>
        <w:gridCol w:w="1550"/>
        <w:gridCol w:w="1550"/>
        <w:gridCol w:w="1550"/>
        <w:gridCol w:w="1550"/>
      </w:tblGrid>
      <w:tr>
        <w:trPr>
          <w:tblHeader/>
        </w:trPr>
        <w:tc>
          <w:tcPr>
            <w:tcW w:type="dxa" w:w="308"/>
            <w:shd w:val="clear" w:color="auto" w:fill="1B5E9E"/>
          </w:tcPr>
          <w:p>
            <w:pPr>
              <w:spacing w:before="40" w:after="40" w:line="269" w:lineRule="auto"/>
              <w:jc w:val="left"/>
            </w:pPr>
            <w:r>
              <w:rPr>
                <w:rFonts w:ascii="Arial" w:hAnsi="Arial"/>
                <w:b/>
                <w:color w:val="FFFFFF"/>
                <w:sz w:val="20"/>
              </w:rPr>
              <w:t>#</w:t>
            </w:r>
          </w:p>
        </w:tc>
        <w:tc>
          <w:tcPr>
            <w:tcW w:type="dxa" w:w="2586"/>
            <w:shd w:val="clear" w:color="auto" w:fill="1B5E9E"/>
          </w:tcPr>
          <w:p>
            <w:pPr>
              <w:spacing w:before="40" w:after="40" w:line="269" w:lineRule="auto"/>
              <w:jc w:val="left"/>
            </w:pPr>
            <w:r>
              <w:rPr>
                <w:rFonts w:ascii="Arial" w:hAnsi="Arial"/>
                <w:b/>
                <w:color w:val="FFFFFF"/>
                <w:sz w:val="20"/>
              </w:rPr>
              <w:t>Dữ liệu còn thiếu</w:t>
            </w:r>
          </w:p>
        </w:tc>
        <w:tc>
          <w:tcPr>
            <w:tcW w:type="dxa" w:w="1847"/>
            <w:shd w:val="clear" w:color="auto" w:fill="1B5E9E"/>
          </w:tcPr>
          <w:p>
            <w:pPr>
              <w:spacing w:before="40" w:after="40" w:line="269" w:lineRule="auto"/>
              <w:jc w:val="left"/>
            </w:pPr>
            <w:r>
              <w:rPr>
                <w:rFonts w:ascii="Arial" w:hAnsi="Arial"/>
                <w:b/>
                <w:color w:val="FFFFFF"/>
                <w:sz w:val="20"/>
              </w:rPr>
              <w:t>Ảnh hưởng nếu sai</w:t>
            </w:r>
          </w:p>
        </w:tc>
        <w:tc>
          <w:tcPr>
            <w:tcW w:type="dxa" w:w="2833"/>
            <w:shd w:val="clear" w:color="auto" w:fill="1B5E9E"/>
          </w:tcPr>
          <w:p>
            <w:pPr>
              <w:spacing w:before="40" w:after="40" w:line="269" w:lineRule="auto"/>
              <w:jc w:val="left"/>
            </w:pPr>
            <w:r>
              <w:rPr>
                <w:rFonts w:ascii="Arial" w:hAnsi="Arial"/>
                <w:b/>
                <w:color w:val="FFFFFF"/>
                <w:sz w:val="20"/>
              </w:rPr>
              <w:t>Cách kiểm chứng</w:t>
            </w:r>
          </w:p>
        </w:tc>
        <w:tc>
          <w:tcPr>
            <w:tcW w:type="dxa" w:w="1108"/>
            <w:shd w:val="clear" w:color="auto" w:fill="1B5E9E"/>
          </w:tcPr>
          <w:p>
            <w:pPr>
              <w:spacing w:before="40" w:after="40" w:line="269" w:lineRule="auto"/>
              <w:jc w:val="left"/>
            </w:pPr>
            <w:r>
              <w:rPr>
                <w:rFonts w:ascii="Arial" w:hAnsi="Arial"/>
                <w:b/>
                <w:color w:val="FFFFFF"/>
                <w:sz w:val="20"/>
              </w:rPr>
              <w:t>Ai làm</w:t>
            </w:r>
          </w:p>
        </w:tc>
        <w:tc>
          <w:tcPr>
            <w:tcW w:type="dxa" w:w="616"/>
            <w:shd w:val="clear" w:color="auto" w:fill="1B5E9E"/>
          </w:tcPr>
          <w:p>
            <w:pPr>
              <w:spacing w:before="40" w:after="40" w:line="269" w:lineRule="auto"/>
              <w:jc w:val="left"/>
            </w:pPr>
            <w:r>
              <w:rPr>
                <w:rFonts w:ascii="Arial" w:hAnsi="Arial"/>
                <w:b/>
                <w:color w:val="FFFFFF"/>
                <w:sz w:val="20"/>
              </w:rPr>
              <w:t>Hạn</w:t>
            </w:r>
          </w:p>
        </w:tc>
      </w:tr>
      <w:tr>
        <w:tc>
          <w:tcPr>
            <w:tcW w:type="dxa" w:w="308"/>
          </w:tcPr>
          <w:p>
            <w:pPr>
              <w:spacing w:before="40" w:after="40" w:line="269" w:lineRule="auto"/>
              <w:jc w:val="left"/>
            </w:pPr>
            <w:r>
              <w:rPr>
                <w:rFonts w:ascii="Arial" w:hAnsi="Arial"/>
                <w:sz w:val="20"/>
              </w:rPr>
              <w:t>E1</w:t>
            </w:r>
          </w:p>
        </w:tc>
        <w:tc>
          <w:tcPr>
            <w:tcW w:type="dxa" w:w="2586"/>
          </w:tcPr>
          <w:p>
            <w:pPr>
              <w:spacing w:before="40" w:after="40" w:line="269" w:lineRule="auto"/>
              <w:jc w:val="left"/>
            </w:pPr>
            <w:r>
              <w:rPr>
                <w:rFonts w:ascii="Arial" w:hAnsi="Arial"/>
                <w:sz w:val="20"/>
              </w:rPr>
              <w:t>Nhà trường có cho sinh viên mượn máy dự phòng khi máy hỏng trong ngày thi hay không</w:t>
            </w:r>
          </w:p>
        </w:tc>
        <w:tc>
          <w:tcPr>
            <w:tcW w:type="dxa" w:w="1847"/>
          </w:tcPr>
          <w:p>
            <w:pPr>
              <w:spacing w:before="40" w:after="40" w:line="269" w:lineRule="auto"/>
              <w:jc w:val="left"/>
            </w:pPr>
            <w:r>
              <w:rPr>
                <w:rFonts w:ascii="Arial" w:hAnsi="Arial"/>
                <w:b/>
                <w:sz w:val="20"/>
              </w:rPr>
              <w:t>Dự án mất lý do tồn tại</w:t>
            </w:r>
          </w:p>
        </w:tc>
        <w:tc>
          <w:tcPr>
            <w:tcW w:type="dxa" w:w="2833"/>
          </w:tcPr>
          <w:p>
            <w:pPr>
              <w:spacing w:before="40" w:after="40" w:line="269" w:lineRule="auto"/>
              <w:jc w:val="left"/>
            </w:pPr>
            <w:r>
              <w:rPr>
                <w:rFonts w:ascii="Arial" w:hAnsi="Arial"/>
                <w:sz w:val="20"/>
              </w:rPr>
              <w:t>Hỏi trực tiếp Phòng Khảo thí và Phòng Công tác sinh viên campus Đà Nẵng; hỏi thêm câu 15 trong khảo sát</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E2</w:t>
            </w:r>
          </w:p>
        </w:tc>
        <w:tc>
          <w:tcPr>
            <w:tcW w:type="dxa" w:w="2586"/>
            <w:shd w:val="clear" w:color="auto" w:fill="F7F9FB"/>
          </w:tcPr>
          <w:p>
            <w:pPr>
              <w:spacing w:before="40" w:after="40" w:line="269" w:lineRule="auto"/>
              <w:jc w:val="left"/>
            </w:pPr>
            <w:r>
              <w:rPr>
                <w:rFonts w:ascii="Arial" w:hAnsi="Arial"/>
                <w:sz w:val="20"/>
              </w:rPr>
              <w:t>Tỉ lệ sinh viên gặp sự cố máy tính vào ngày thi trong 12 tháng</w:t>
            </w:r>
          </w:p>
        </w:tc>
        <w:tc>
          <w:tcPr>
            <w:tcW w:type="dxa" w:w="1847"/>
            <w:shd w:val="clear" w:color="auto" w:fill="F7F9FB"/>
          </w:tcPr>
          <w:p>
            <w:pPr>
              <w:spacing w:before="40" w:after="40" w:line="269" w:lineRule="auto"/>
              <w:jc w:val="left"/>
            </w:pPr>
            <w:r>
              <w:rPr>
                <w:rFonts w:ascii="Arial" w:hAnsi="Arial"/>
                <w:sz w:val="20"/>
              </w:rPr>
              <w:t>Toàn bộ dự báo doanh thu sai theo</w:t>
            </w:r>
          </w:p>
        </w:tc>
        <w:tc>
          <w:tcPr>
            <w:tcW w:type="dxa" w:w="2833"/>
            <w:shd w:val="clear" w:color="auto" w:fill="F7F9FB"/>
          </w:tcPr>
          <w:p>
            <w:pPr>
              <w:spacing w:before="40" w:after="40" w:line="269" w:lineRule="auto"/>
              <w:jc w:val="left"/>
            </w:pPr>
            <w:r>
              <w:rPr>
                <w:rFonts w:ascii="Arial" w:hAnsi="Arial"/>
                <w:sz w:val="20"/>
              </w:rPr>
              <w:t>Khảo sát 150–200 sinh viên theo Phụ lục A</w:t>
            </w:r>
          </w:p>
        </w:tc>
        <w:tc>
          <w:tcPr>
            <w:tcW w:type="dxa" w:w="1108"/>
            <w:shd w:val="clear" w:color="auto" w:fill="F7F9FB"/>
          </w:tcPr>
          <w:p>
            <w:pPr>
              <w:spacing w:before="40" w:after="40" w:line="269" w:lineRule="auto"/>
              <w:jc w:val="left"/>
            </w:pPr>
            <w:r>
              <w:rPr>
                <w:rFonts w:ascii="Arial" w:hAnsi="Arial"/>
                <w:sz w:val="20"/>
              </w:rPr>
              <w:t>Cả nhóm</w:t>
            </w:r>
          </w:p>
        </w:tc>
        <w:tc>
          <w:tcPr>
            <w:tcW w:type="dxa" w:w="616"/>
            <w:shd w:val="clear" w:color="auto" w:fill="F7F9FB"/>
          </w:tcPr>
          <w:p>
            <w:pPr>
              <w:spacing w:before="40" w:after="40" w:line="269" w:lineRule="auto"/>
              <w:jc w:val="left"/>
            </w:pPr>
            <w:r>
              <w:rPr>
                <w:rFonts w:ascii="Arial" w:hAnsi="Arial"/>
                <w:sz w:val="20"/>
              </w:rPr>
              <w:t>Tuần 1–2</w:t>
            </w:r>
          </w:p>
        </w:tc>
      </w:tr>
      <w:tr>
        <w:tc>
          <w:tcPr>
            <w:tcW w:type="dxa" w:w="308"/>
          </w:tcPr>
          <w:p>
            <w:pPr>
              <w:spacing w:before="40" w:after="40" w:line="269" w:lineRule="auto"/>
              <w:jc w:val="left"/>
            </w:pPr>
            <w:r>
              <w:rPr>
                <w:rFonts w:ascii="Arial" w:hAnsi="Arial"/>
                <w:sz w:val="20"/>
              </w:rPr>
              <w:t>E3</w:t>
            </w:r>
          </w:p>
        </w:tc>
        <w:tc>
          <w:tcPr>
            <w:tcW w:type="dxa" w:w="2586"/>
          </w:tcPr>
          <w:p>
            <w:pPr>
              <w:spacing w:before="40" w:after="40" w:line="269" w:lineRule="auto"/>
              <w:jc w:val="left"/>
            </w:pPr>
            <w:r>
              <w:rPr>
                <w:rFonts w:ascii="Arial" w:hAnsi="Arial"/>
                <w:sz w:val="20"/>
              </w:rPr>
              <w:t>Số sinh viên chính xác của Đại học FPT Đà Nẵng</w:t>
            </w:r>
          </w:p>
        </w:tc>
        <w:tc>
          <w:tcPr>
            <w:tcW w:type="dxa" w:w="1847"/>
          </w:tcPr>
          <w:p>
            <w:pPr>
              <w:spacing w:before="40" w:after="40" w:line="269" w:lineRule="auto"/>
              <w:jc w:val="left"/>
            </w:pPr>
            <w:r>
              <w:rPr>
                <w:rFonts w:ascii="Arial" w:hAnsi="Arial"/>
                <w:sz w:val="20"/>
              </w:rPr>
              <w:t>Sai quy mô thị trường</w:t>
            </w:r>
          </w:p>
        </w:tc>
        <w:tc>
          <w:tcPr>
            <w:tcW w:type="dxa" w:w="2833"/>
          </w:tcPr>
          <w:p>
            <w:pPr>
              <w:spacing w:before="40" w:after="40" w:line="269" w:lineRule="auto"/>
              <w:jc w:val="left"/>
            </w:pPr>
            <w:r>
              <w:rPr>
                <w:rFonts w:ascii="Arial" w:hAnsi="Arial"/>
                <w:sz w:val="20"/>
              </w:rPr>
              <w:t>Xin số liệu từ Phòng Công tác sinh viên; đối chiếu bằng số lớp trên cổng học thuật</w:t>
            </w:r>
          </w:p>
        </w:tc>
        <w:tc>
          <w:tcPr>
            <w:tcW w:type="dxa" w:w="1108"/>
          </w:tcPr>
          <w:p>
            <w:pPr>
              <w:spacing w:before="40" w:after="40" w:line="269" w:lineRule="auto"/>
              <w:jc w:val="left"/>
            </w:pPr>
            <w:r>
              <w:rPr>
                <w:rFonts w:ascii="Arial" w:hAnsi="Arial"/>
                <w:sz w:val="20"/>
              </w:rPr>
              <w:t>Thành viên 2</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E4</w:t>
            </w:r>
          </w:p>
        </w:tc>
        <w:tc>
          <w:tcPr>
            <w:tcW w:type="dxa" w:w="2586"/>
            <w:shd w:val="clear" w:color="auto" w:fill="F7F9FB"/>
          </w:tcPr>
          <w:p>
            <w:pPr>
              <w:spacing w:before="40" w:after="40" w:line="269" w:lineRule="auto"/>
              <w:jc w:val="left"/>
            </w:pPr>
            <w:r>
              <w:rPr>
                <w:rFonts w:ascii="Arial" w:hAnsi="Arial"/>
                <w:sz w:val="20"/>
              </w:rPr>
              <w:t>Lịch thi cuối kỳ cụ thể: ngày, số ca, số môn mỗi đợt</w:t>
            </w:r>
          </w:p>
        </w:tc>
        <w:tc>
          <w:tcPr>
            <w:tcW w:type="dxa" w:w="1847"/>
            <w:shd w:val="clear" w:color="auto" w:fill="F7F9FB"/>
          </w:tcPr>
          <w:p>
            <w:pPr>
              <w:spacing w:before="40" w:after="40" w:line="269" w:lineRule="auto"/>
              <w:jc w:val="left"/>
            </w:pPr>
            <w:r>
              <w:rPr>
                <w:rFonts w:ascii="Arial" w:hAnsi="Arial"/>
                <w:sz w:val="20"/>
              </w:rPr>
              <w:t>Sai mô hình mùa vụ và bố trí nhân lực</w:t>
            </w:r>
          </w:p>
        </w:tc>
        <w:tc>
          <w:tcPr>
            <w:tcW w:type="dxa" w:w="2833"/>
            <w:shd w:val="clear" w:color="auto" w:fill="F7F9FB"/>
          </w:tcPr>
          <w:p>
            <w:pPr>
              <w:spacing w:before="40" w:after="40" w:line="269" w:lineRule="auto"/>
              <w:jc w:val="left"/>
            </w:pPr>
            <w:r>
              <w:rPr>
                <w:rFonts w:ascii="Arial" w:hAnsi="Arial"/>
                <w:sz w:val="20"/>
              </w:rPr>
              <w:t>Chụp màn hình lịch thi trên cổng học thuật của chính thành viên nhóm</w:t>
            </w:r>
          </w:p>
        </w:tc>
        <w:tc>
          <w:tcPr>
            <w:tcW w:type="dxa" w:w="1108"/>
            <w:shd w:val="clear" w:color="auto" w:fill="F7F9FB"/>
          </w:tcPr>
          <w:p>
            <w:pPr>
              <w:spacing w:before="40" w:after="40" w:line="269" w:lineRule="auto"/>
              <w:jc w:val="left"/>
            </w:pPr>
            <w:r>
              <w:rPr>
                <w:rFonts w:ascii="Arial" w:hAnsi="Arial"/>
                <w:sz w:val="20"/>
              </w:rPr>
              <w:t>Thành viên 3</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E5</w:t>
            </w:r>
          </w:p>
        </w:tc>
        <w:tc>
          <w:tcPr>
            <w:tcW w:type="dxa" w:w="2586"/>
          </w:tcPr>
          <w:p>
            <w:pPr>
              <w:spacing w:before="40" w:after="40" w:line="269" w:lineRule="auto"/>
              <w:jc w:val="left"/>
            </w:pPr>
            <w:r>
              <w:rPr>
                <w:rFonts w:ascii="Arial" w:hAnsi="Arial"/>
                <w:sz w:val="20"/>
              </w:rPr>
              <w:t>Quy chế thi có cho phép dùng máy thuê hay không, có ràng buộc gì về máy lạ</w:t>
            </w:r>
          </w:p>
        </w:tc>
        <w:tc>
          <w:tcPr>
            <w:tcW w:type="dxa" w:w="1847"/>
          </w:tcPr>
          <w:p>
            <w:pPr>
              <w:spacing w:before="40" w:after="40" w:line="269" w:lineRule="auto"/>
              <w:jc w:val="left"/>
            </w:pPr>
            <w:r>
              <w:rPr>
                <w:rFonts w:ascii="Arial" w:hAnsi="Arial"/>
                <w:b/>
                <w:sz w:val="20"/>
              </w:rPr>
              <w:t>Có thể chặn toàn bộ mô hình</w:t>
            </w:r>
          </w:p>
        </w:tc>
        <w:tc>
          <w:tcPr>
            <w:tcW w:type="dxa" w:w="2833"/>
          </w:tcPr>
          <w:p>
            <w:pPr>
              <w:spacing w:before="40" w:after="40" w:line="269" w:lineRule="auto"/>
              <w:jc w:val="left"/>
            </w:pPr>
            <w:r>
              <w:rPr>
                <w:rFonts w:ascii="Arial" w:hAnsi="Arial"/>
                <w:sz w:val="20"/>
              </w:rPr>
              <w:t>Đọc sổ tay sinh viên; hỏi Phòng Khảo thí bằng văn bản</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1</w:t>
            </w:r>
          </w:p>
        </w:tc>
      </w:tr>
      <w:tr>
        <w:tc>
          <w:tcPr>
            <w:tcW w:type="dxa" w:w="308"/>
            <w:shd w:val="clear" w:color="auto" w:fill="F7F9FB"/>
          </w:tcPr>
          <w:p>
            <w:pPr>
              <w:spacing w:before="40" w:after="40" w:line="269" w:lineRule="auto"/>
              <w:jc w:val="left"/>
            </w:pPr>
            <w:r>
              <w:rPr>
                <w:rFonts w:ascii="Arial" w:hAnsi="Arial"/>
                <w:sz w:val="20"/>
              </w:rPr>
              <w:t>E6</w:t>
            </w:r>
          </w:p>
        </w:tc>
        <w:tc>
          <w:tcPr>
            <w:tcW w:type="dxa" w:w="2586"/>
            <w:shd w:val="clear" w:color="auto" w:fill="F7F9FB"/>
          </w:tcPr>
          <w:p>
            <w:pPr>
              <w:spacing w:before="40" w:after="40" w:line="269" w:lineRule="auto"/>
              <w:jc w:val="left"/>
            </w:pPr>
            <w:r>
              <w:rPr>
                <w:rFonts w:ascii="Arial" w:hAnsi="Arial"/>
                <w:sz w:val="20"/>
              </w:rPr>
              <w:t>Cấu hình tối thiểu chính thức để chạy EOS và Safe Exam Browser</w:t>
            </w:r>
          </w:p>
        </w:tc>
        <w:tc>
          <w:tcPr>
            <w:tcW w:type="dxa" w:w="1847"/>
            <w:shd w:val="clear" w:color="auto" w:fill="F7F9FB"/>
          </w:tcPr>
          <w:p>
            <w:pPr>
              <w:spacing w:before="40" w:after="40" w:line="269" w:lineRule="auto"/>
              <w:jc w:val="left"/>
            </w:pPr>
            <w:r>
              <w:rPr>
                <w:rFonts w:ascii="Arial" w:hAnsi="Arial"/>
                <w:sz w:val="20"/>
              </w:rPr>
              <w:t>Mua nhầm máy không chạy được</w:t>
            </w:r>
          </w:p>
        </w:tc>
        <w:tc>
          <w:tcPr>
            <w:tcW w:type="dxa" w:w="2833"/>
            <w:shd w:val="clear" w:color="auto" w:fill="F7F9FB"/>
          </w:tcPr>
          <w:p>
            <w:pPr>
              <w:spacing w:before="40" w:after="40" w:line="269" w:lineRule="auto"/>
              <w:jc w:val="left"/>
            </w:pPr>
            <w:r>
              <w:rPr>
                <w:rFonts w:ascii="Arial" w:hAnsi="Arial"/>
                <w:sz w:val="20"/>
              </w:rPr>
              <w:t>Hỏi bộ phận hỗ trợ kỹ thuật campus; tự cài thử trên một máy mẫu</w:t>
            </w:r>
          </w:p>
        </w:tc>
        <w:tc>
          <w:tcPr>
            <w:tcW w:type="dxa" w:w="1108"/>
            <w:shd w:val="clear" w:color="auto" w:fill="F7F9FB"/>
          </w:tcPr>
          <w:p>
            <w:pPr>
              <w:spacing w:before="40" w:after="40" w:line="269" w:lineRule="auto"/>
              <w:jc w:val="left"/>
            </w:pPr>
            <w:r>
              <w:rPr>
                <w:rFonts w:ascii="Arial" w:hAnsi="Arial"/>
                <w:sz w:val="20"/>
              </w:rPr>
              <w:t>Thành viên 4</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E7</w:t>
            </w:r>
          </w:p>
        </w:tc>
        <w:tc>
          <w:tcPr>
            <w:tcW w:type="dxa" w:w="2586"/>
          </w:tcPr>
          <w:p>
            <w:pPr>
              <w:spacing w:before="40" w:after="40" w:line="269" w:lineRule="auto"/>
              <w:jc w:val="left"/>
            </w:pPr>
            <w:r>
              <w:rPr>
                <w:rFonts w:ascii="Arial" w:hAnsi="Arial"/>
                <w:sz w:val="20"/>
              </w:rPr>
              <w:t>Giá laptop cũ thực tế tại các cửa hàng Đà Nẵng</w:t>
            </w:r>
          </w:p>
        </w:tc>
        <w:tc>
          <w:tcPr>
            <w:tcW w:type="dxa" w:w="1847"/>
          </w:tcPr>
          <w:p>
            <w:pPr>
              <w:spacing w:before="40" w:after="40" w:line="269" w:lineRule="auto"/>
              <w:jc w:val="left"/>
            </w:pPr>
            <w:r>
              <w:rPr>
                <w:rFonts w:ascii="Arial" w:hAnsi="Arial"/>
                <w:sz w:val="20"/>
              </w:rPr>
              <w:t>Sai vốn đầu tư</w:t>
            </w:r>
          </w:p>
        </w:tc>
        <w:tc>
          <w:tcPr>
            <w:tcW w:type="dxa" w:w="2833"/>
          </w:tcPr>
          <w:p>
            <w:pPr>
              <w:spacing w:before="40" w:after="40" w:line="269" w:lineRule="auto"/>
              <w:jc w:val="left"/>
            </w:pPr>
            <w:r>
              <w:rPr>
                <w:rFonts w:ascii="Arial" w:hAnsi="Arial"/>
                <w:sz w:val="20"/>
              </w:rPr>
              <w:t>Đi khảo giá trực tiếp ít nhất 5 cửa hàng, có ảnh báo giá</w:t>
            </w:r>
          </w:p>
        </w:tc>
        <w:tc>
          <w:tcPr>
            <w:tcW w:type="dxa" w:w="1108"/>
          </w:tcPr>
          <w:p>
            <w:pPr>
              <w:spacing w:before="40" w:after="40" w:line="269" w:lineRule="auto"/>
              <w:jc w:val="left"/>
            </w:pPr>
            <w:r>
              <w:rPr>
                <w:rFonts w:ascii="Arial" w:hAnsi="Arial"/>
                <w:sz w:val="20"/>
              </w:rPr>
              <w:t>Thành viên 2</w:t>
            </w:r>
          </w:p>
        </w:tc>
        <w:tc>
          <w:tcPr>
            <w:tcW w:type="dxa" w:w="616"/>
          </w:tcPr>
          <w:p>
            <w:pPr>
              <w:spacing w:before="40" w:after="40" w:line="269" w:lineRule="auto"/>
              <w:jc w:val="left"/>
            </w:pPr>
            <w:r>
              <w:rPr>
                <w:rFonts w:ascii="Arial" w:hAnsi="Arial"/>
                <w:sz w:val="20"/>
              </w:rPr>
              <w:t>Tuần 2</w:t>
            </w:r>
          </w:p>
        </w:tc>
      </w:tr>
      <w:tr>
        <w:tc>
          <w:tcPr>
            <w:tcW w:type="dxa" w:w="308"/>
            <w:shd w:val="clear" w:color="auto" w:fill="F7F9FB"/>
          </w:tcPr>
          <w:p>
            <w:pPr>
              <w:spacing w:before="40" w:after="40" w:line="269" w:lineRule="auto"/>
              <w:jc w:val="left"/>
            </w:pPr>
            <w:r>
              <w:rPr>
                <w:rFonts w:ascii="Arial" w:hAnsi="Arial"/>
                <w:sz w:val="20"/>
              </w:rPr>
              <w:t>E8</w:t>
            </w:r>
          </w:p>
        </w:tc>
        <w:tc>
          <w:tcPr>
            <w:tcW w:type="dxa" w:w="2586"/>
            <w:shd w:val="clear" w:color="auto" w:fill="F7F9FB"/>
          </w:tcPr>
          <w:p>
            <w:pPr>
              <w:spacing w:before="40" w:after="40" w:line="269" w:lineRule="auto"/>
              <w:jc w:val="left"/>
            </w:pPr>
            <w:r>
              <w:rPr>
                <w:rFonts w:ascii="Arial" w:hAnsi="Arial"/>
                <w:sz w:val="20"/>
              </w:rPr>
              <w:t>Giá và điều kiện thuê thật của các đối thủ tại Đà Nẵng</w:t>
            </w:r>
          </w:p>
        </w:tc>
        <w:tc>
          <w:tcPr>
            <w:tcW w:type="dxa" w:w="1847"/>
            <w:shd w:val="clear" w:color="auto" w:fill="F7F9FB"/>
          </w:tcPr>
          <w:p>
            <w:pPr>
              <w:spacing w:before="40" w:after="40" w:line="269" w:lineRule="auto"/>
              <w:jc w:val="left"/>
            </w:pPr>
            <w:r>
              <w:rPr>
                <w:rFonts w:ascii="Arial" w:hAnsi="Arial"/>
                <w:sz w:val="20"/>
              </w:rPr>
              <w:t>Sai định vị giá</w:t>
            </w:r>
          </w:p>
        </w:tc>
        <w:tc>
          <w:tcPr>
            <w:tcW w:type="dxa" w:w="2833"/>
            <w:shd w:val="clear" w:color="auto" w:fill="F7F9FB"/>
          </w:tcPr>
          <w:p>
            <w:pPr>
              <w:spacing w:before="40" w:after="40" w:line="269" w:lineRule="auto"/>
              <w:jc w:val="left"/>
            </w:pPr>
            <w:r>
              <w:rPr>
                <w:rFonts w:ascii="Arial" w:hAnsi="Arial"/>
                <w:sz w:val="20"/>
              </w:rPr>
              <w:t>Gọi điện hỏi giá 5 đơn vị với vai khách hàng, ghi lại</w:t>
            </w:r>
          </w:p>
        </w:tc>
        <w:tc>
          <w:tcPr>
            <w:tcW w:type="dxa" w:w="1108"/>
            <w:shd w:val="clear" w:color="auto" w:fill="F7F9FB"/>
          </w:tcPr>
          <w:p>
            <w:pPr>
              <w:spacing w:before="40" w:after="40" w:line="269" w:lineRule="auto"/>
              <w:jc w:val="left"/>
            </w:pPr>
            <w:r>
              <w:rPr>
                <w:rFonts w:ascii="Arial" w:hAnsi="Arial"/>
                <w:sz w:val="20"/>
              </w:rPr>
              <w:t>Thành viên 3</w:t>
            </w:r>
          </w:p>
        </w:tc>
        <w:tc>
          <w:tcPr>
            <w:tcW w:type="dxa" w:w="616"/>
            <w:shd w:val="clear" w:color="auto" w:fill="F7F9FB"/>
          </w:tcPr>
          <w:p>
            <w:pPr>
              <w:spacing w:before="40" w:after="40" w:line="269" w:lineRule="auto"/>
              <w:jc w:val="left"/>
            </w:pPr>
            <w:r>
              <w:rPr>
                <w:rFonts w:ascii="Arial" w:hAnsi="Arial"/>
                <w:sz w:val="20"/>
              </w:rPr>
              <w:t>Tuần 2</w:t>
            </w:r>
          </w:p>
        </w:tc>
      </w:tr>
      <w:tr>
        <w:tc>
          <w:tcPr>
            <w:tcW w:type="dxa" w:w="308"/>
          </w:tcPr>
          <w:p>
            <w:pPr>
              <w:spacing w:before="40" w:after="40" w:line="269" w:lineRule="auto"/>
              <w:jc w:val="left"/>
            </w:pPr>
            <w:r>
              <w:rPr>
                <w:rFonts w:ascii="Arial" w:hAnsi="Arial"/>
                <w:sz w:val="20"/>
              </w:rPr>
              <w:t>E9</w:t>
            </w:r>
          </w:p>
        </w:tc>
        <w:tc>
          <w:tcPr>
            <w:tcW w:type="dxa" w:w="2586"/>
          </w:tcPr>
          <w:p>
            <w:pPr>
              <w:spacing w:before="40" w:after="40" w:line="269" w:lineRule="auto"/>
              <w:jc w:val="left"/>
            </w:pPr>
            <w:r>
              <w:rPr>
                <w:rFonts w:ascii="Arial" w:hAnsi="Arial"/>
                <w:sz w:val="20"/>
              </w:rPr>
              <w:t>Chi phí sửa chữa thực tế các lỗi phổ biến theo dòng máy dự kiến mua</w:t>
            </w:r>
          </w:p>
        </w:tc>
        <w:tc>
          <w:tcPr>
            <w:tcW w:type="dxa" w:w="1847"/>
          </w:tcPr>
          <w:p>
            <w:pPr>
              <w:spacing w:before="40" w:after="40" w:line="269" w:lineRule="auto"/>
              <w:jc w:val="left"/>
            </w:pPr>
            <w:r>
              <w:rPr>
                <w:rFonts w:ascii="Arial" w:hAnsi="Arial"/>
                <w:sz w:val="20"/>
              </w:rPr>
              <w:t>Sai quỹ dự phòng rủi ro</w:t>
            </w:r>
          </w:p>
        </w:tc>
        <w:tc>
          <w:tcPr>
            <w:tcW w:type="dxa" w:w="2833"/>
          </w:tcPr>
          <w:p>
            <w:pPr>
              <w:spacing w:before="40" w:after="40" w:line="269" w:lineRule="auto"/>
              <w:jc w:val="left"/>
            </w:pPr>
            <w:r>
              <w:rPr>
                <w:rFonts w:ascii="Arial" w:hAnsi="Arial"/>
                <w:sz w:val="20"/>
              </w:rPr>
              <w:t>Hỏi báo giá 3 tiệm sửa tại Đà Nẵng</w:t>
            </w:r>
          </w:p>
        </w:tc>
        <w:tc>
          <w:tcPr>
            <w:tcW w:type="dxa" w:w="1108"/>
          </w:tcPr>
          <w:p>
            <w:pPr>
              <w:spacing w:before="40" w:after="40" w:line="269" w:lineRule="auto"/>
              <w:jc w:val="left"/>
            </w:pPr>
            <w:r>
              <w:rPr>
                <w:rFonts w:ascii="Arial" w:hAnsi="Arial"/>
                <w:sz w:val="20"/>
              </w:rPr>
              <w:t>Thành viên 4</w:t>
            </w:r>
          </w:p>
        </w:tc>
        <w:tc>
          <w:tcPr>
            <w:tcW w:type="dxa" w:w="616"/>
          </w:tcPr>
          <w:p>
            <w:pPr>
              <w:spacing w:before="40" w:after="40" w:line="269" w:lineRule="auto"/>
              <w:jc w:val="left"/>
            </w:pPr>
            <w:r>
              <w:rPr>
                <w:rFonts w:ascii="Arial" w:hAnsi="Arial"/>
                <w:sz w:val="20"/>
              </w:rPr>
              <w:t>Tuần 3</w:t>
            </w:r>
          </w:p>
        </w:tc>
      </w:tr>
      <w:tr>
        <w:tc>
          <w:tcPr>
            <w:tcW w:type="dxa" w:w="308"/>
            <w:shd w:val="clear" w:color="auto" w:fill="F7F9FB"/>
          </w:tcPr>
          <w:p>
            <w:pPr>
              <w:spacing w:before="40" w:after="40" w:line="269" w:lineRule="auto"/>
              <w:jc w:val="left"/>
            </w:pPr>
            <w:r>
              <w:rPr>
                <w:rFonts w:ascii="Arial" w:hAnsi="Arial"/>
                <w:sz w:val="20"/>
              </w:rPr>
              <w:t>E10</w:t>
            </w:r>
          </w:p>
        </w:tc>
        <w:tc>
          <w:tcPr>
            <w:tcW w:type="dxa" w:w="2586"/>
            <w:shd w:val="clear" w:color="auto" w:fill="F7F9FB"/>
          </w:tcPr>
          <w:p>
            <w:pPr>
              <w:spacing w:before="40" w:after="40" w:line="269" w:lineRule="auto"/>
              <w:jc w:val="left"/>
            </w:pPr>
            <w:r>
              <w:rPr>
                <w:rFonts w:ascii="Arial" w:hAnsi="Arial"/>
                <w:sz w:val="20"/>
              </w:rPr>
              <w:t>Phường Hoà Hải thuộc vùng lương tối thiểu nào</w:t>
            </w:r>
          </w:p>
        </w:tc>
        <w:tc>
          <w:tcPr>
            <w:tcW w:type="dxa" w:w="1847"/>
            <w:shd w:val="clear" w:color="auto" w:fill="F7F9FB"/>
          </w:tcPr>
          <w:p>
            <w:pPr>
              <w:spacing w:before="40" w:after="40" w:line="269" w:lineRule="auto"/>
              <w:jc w:val="left"/>
            </w:pPr>
            <w:r>
              <w:rPr>
                <w:rFonts w:ascii="Arial" w:hAnsi="Arial"/>
                <w:sz w:val="20"/>
              </w:rPr>
              <w:t>Sai chi phí nhân công, có rủi ro tuân thủ</w:t>
            </w:r>
          </w:p>
        </w:tc>
        <w:tc>
          <w:tcPr>
            <w:tcW w:type="dxa" w:w="2833"/>
            <w:shd w:val="clear" w:color="auto" w:fill="F7F9FB"/>
          </w:tcPr>
          <w:p>
            <w:pPr>
              <w:spacing w:before="40" w:after="40" w:line="269" w:lineRule="auto"/>
              <w:jc w:val="left"/>
            </w:pPr>
            <w:r>
              <w:rPr>
                <w:rFonts w:ascii="Arial" w:hAnsi="Arial"/>
                <w:sz w:val="20"/>
              </w:rPr>
              <w:t>Tra danh mục địa bàn kèm nghị định lương tối thiểu vùng</w:t>
            </w:r>
          </w:p>
        </w:tc>
        <w:tc>
          <w:tcPr>
            <w:tcW w:type="dxa" w:w="1108"/>
            <w:shd w:val="clear" w:color="auto" w:fill="F7F9FB"/>
          </w:tcPr>
          <w:p>
            <w:pPr>
              <w:spacing w:before="40" w:after="40" w:line="269" w:lineRule="auto"/>
              <w:jc w:val="left"/>
            </w:pPr>
            <w:r>
              <w:rPr>
                <w:rFonts w:ascii="Arial" w:hAnsi="Arial"/>
                <w:sz w:val="20"/>
              </w:rPr>
              <w:t>Thành viên 2</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E11</w:t>
            </w:r>
          </w:p>
        </w:tc>
        <w:tc>
          <w:tcPr>
            <w:tcW w:type="dxa" w:w="2586"/>
          </w:tcPr>
          <w:p>
            <w:pPr>
              <w:spacing w:before="40" w:after="40" w:line="269" w:lineRule="auto"/>
              <w:jc w:val="left"/>
            </w:pPr>
            <w:r>
              <w:rPr>
                <w:rFonts w:ascii="Arial" w:hAnsi="Arial"/>
                <w:b/>
                <w:sz w:val="20"/>
              </w:rPr>
              <w:t>Bảng giá và điều kiện đăng ký của các dịch vụ đối soát biến động số dư</w:t>
            </w:r>
            <w:r>
              <w:rPr>
                <w:rFonts w:ascii="Arial" w:hAnsi="Arial"/>
                <w:sz w:val="20"/>
              </w:rPr>
              <w:t xml:space="preserve"> (SePay, Casso, PayOS…) và biểu phí của các cổng thanh toán</w:t>
            </w:r>
          </w:p>
        </w:tc>
        <w:tc>
          <w:tcPr>
            <w:tcW w:type="dxa" w:w="1847"/>
          </w:tcPr>
          <w:p>
            <w:pPr>
              <w:spacing w:before="40" w:after="40" w:line="269" w:lineRule="auto"/>
              <w:jc w:val="left"/>
            </w:pPr>
            <w:r>
              <w:rPr>
                <w:rFonts w:ascii="Arial" w:hAnsi="Arial"/>
                <w:sz w:val="20"/>
              </w:rPr>
              <w:t>Sai chi phí vận hành; nếu tất cả đều đòi pháp nhân doanh nghiệp thì phải lùi kế hoạch</w:t>
            </w:r>
          </w:p>
        </w:tc>
        <w:tc>
          <w:tcPr>
            <w:tcW w:type="dxa" w:w="2833"/>
          </w:tcPr>
          <w:p>
            <w:pPr>
              <w:spacing w:before="40" w:after="40" w:line="269" w:lineRule="auto"/>
              <w:jc w:val="left"/>
            </w:pPr>
            <w:r>
              <w:rPr>
                <w:rFonts w:ascii="Arial" w:hAnsi="Arial"/>
                <w:sz w:val="20"/>
              </w:rPr>
              <w:t xml:space="preserve">Nhóm </w:t>
            </w:r>
            <w:r>
              <w:rPr>
                <w:rFonts w:ascii="Arial" w:hAnsi="Arial"/>
                <w:b/>
                <w:sz w:val="20"/>
              </w:rPr>
              <w:t>chưa tra cứu được bất kỳ con số giá nào</w:t>
            </w:r>
            <w:r>
              <w:rPr>
                <w:rFonts w:ascii="Arial" w:hAnsi="Arial"/>
                <w:sz w:val="20"/>
              </w:rPr>
              <w:t xml:space="preserve"> cho mục này. Phải mở trang giá của từng nhà cung cấp, đăng ký thử một tài khoản và đọc điều khoản</w:t>
            </w:r>
          </w:p>
        </w:tc>
        <w:tc>
          <w:tcPr>
            <w:tcW w:type="dxa" w:w="1108"/>
          </w:tcPr>
          <w:p>
            <w:pPr>
              <w:spacing w:before="40" w:after="40" w:line="269" w:lineRule="auto"/>
              <w:jc w:val="left"/>
            </w:pPr>
            <w:r>
              <w:rPr>
                <w:rFonts w:ascii="Arial" w:hAnsi="Arial"/>
                <w:sz w:val="20"/>
              </w:rPr>
              <w:t>Thành viên 1</w:t>
            </w:r>
          </w:p>
        </w:tc>
        <w:tc>
          <w:tcPr>
            <w:tcW w:type="dxa" w:w="616"/>
          </w:tcPr>
          <w:p>
            <w:pPr>
              <w:spacing w:before="40" w:after="40" w:line="269" w:lineRule="auto"/>
              <w:jc w:val="left"/>
            </w:pPr>
            <w:r>
              <w:rPr>
                <w:rFonts w:ascii="Arial" w:hAnsi="Arial"/>
                <w:sz w:val="20"/>
              </w:rPr>
              <w:t>Tuần 3</w:t>
            </w:r>
          </w:p>
        </w:tc>
      </w:tr>
      <w:tr>
        <w:tc>
          <w:tcPr>
            <w:tcW w:type="dxa" w:w="308"/>
            <w:shd w:val="clear" w:color="auto" w:fill="F7F9FB"/>
          </w:tcPr>
          <w:p>
            <w:pPr>
              <w:spacing w:before="40" w:after="40" w:line="269" w:lineRule="auto"/>
              <w:jc w:val="left"/>
            </w:pPr>
            <w:r>
              <w:rPr>
                <w:rFonts w:ascii="Arial" w:hAnsi="Arial"/>
                <w:sz w:val="20"/>
              </w:rPr>
              <w:t>E12</w:t>
            </w:r>
          </w:p>
        </w:tc>
        <w:tc>
          <w:tcPr>
            <w:tcW w:type="dxa" w:w="2586"/>
            <w:shd w:val="clear" w:color="auto" w:fill="F7F9FB"/>
          </w:tcPr>
          <w:p>
            <w:pPr>
              <w:spacing w:before="40" w:after="40" w:line="269" w:lineRule="auto"/>
              <w:jc w:val="left"/>
            </w:pPr>
            <w:r>
              <w:rPr>
                <w:rFonts w:ascii="Arial" w:hAnsi="Arial"/>
                <w:sz w:val="20"/>
              </w:rPr>
              <w:t>Chi phí thật của dịch vụ xác minh danh tính điện tử ở quy mô vài trăm lượt một năm</w:t>
            </w:r>
          </w:p>
        </w:tc>
        <w:tc>
          <w:tcPr>
            <w:tcW w:type="dxa" w:w="1847"/>
            <w:shd w:val="clear" w:color="auto" w:fill="F7F9FB"/>
          </w:tcPr>
          <w:p>
            <w:pPr>
              <w:spacing w:before="40" w:after="40" w:line="269" w:lineRule="auto"/>
              <w:jc w:val="left"/>
            </w:pPr>
            <w:r>
              <w:rPr>
                <w:rFonts w:ascii="Arial" w:hAnsi="Arial"/>
                <w:sz w:val="20"/>
              </w:rPr>
              <w:t>Sai chi phí biến đổi</w:t>
            </w:r>
          </w:p>
        </w:tc>
        <w:tc>
          <w:tcPr>
            <w:tcW w:type="dxa" w:w="2833"/>
            <w:shd w:val="clear" w:color="auto" w:fill="F7F9FB"/>
          </w:tcPr>
          <w:p>
            <w:pPr>
              <w:spacing w:before="40" w:after="40" w:line="269" w:lineRule="auto"/>
              <w:jc w:val="left"/>
            </w:pPr>
            <w:r>
              <w:rPr>
                <w:rFonts w:ascii="Arial" w:hAnsi="Arial"/>
                <w:sz w:val="20"/>
              </w:rPr>
              <w:t>Xin báo giá từ ít nhất 2 nhà cung cấp</w:t>
            </w:r>
          </w:p>
        </w:tc>
        <w:tc>
          <w:tcPr>
            <w:tcW w:type="dxa" w:w="1108"/>
            <w:shd w:val="clear" w:color="auto" w:fill="F7F9FB"/>
          </w:tcPr>
          <w:p>
            <w:pPr>
              <w:spacing w:before="40" w:after="40" w:line="269" w:lineRule="auto"/>
              <w:jc w:val="left"/>
            </w:pPr>
            <w:r>
              <w:rPr>
                <w:rFonts w:ascii="Arial" w:hAnsi="Arial"/>
                <w:sz w:val="20"/>
              </w:rPr>
              <w:t>Thành viên 1</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E16</w:t>
            </w:r>
          </w:p>
        </w:tc>
        <w:tc>
          <w:tcPr>
            <w:tcW w:type="dxa" w:w="2586"/>
          </w:tcPr>
          <w:p>
            <w:pPr>
              <w:spacing w:before="40" w:after="40" w:line="269" w:lineRule="auto"/>
              <w:jc w:val="left"/>
            </w:pPr>
            <w:r>
              <w:rPr>
                <w:rFonts w:ascii="Arial" w:hAnsi="Arial"/>
                <w:sz w:val="20"/>
              </w:rPr>
              <w:t>Số hiệu và ngày hiệu lực chính xác của các văn bản pháp luật được dẫn trong Chương 17</w:t>
            </w:r>
          </w:p>
        </w:tc>
        <w:tc>
          <w:tcPr>
            <w:tcW w:type="dxa" w:w="1847"/>
          </w:tcPr>
          <w:p>
            <w:pPr>
              <w:spacing w:before="40" w:after="40" w:line="269" w:lineRule="auto"/>
              <w:jc w:val="left"/>
            </w:pPr>
            <w:r>
              <w:rPr>
                <w:rFonts w:ascii="Arial" w:hAnsi="Arial"/>
                <w:sz w:val="20"/>
              </w:rPr>
              <w:t>Dẫn sai văn bản làm mất giá trị cả lập luận pháp lý</w:t>
            </w:r>
          </w:p>
        </w:tc>
        <w:tc>
          <w:tcPr>
            <w:tcW w:type="dxa" w:w="2833"/>
          </w:tcPr>
          <w:p>
            <w:pPr>
              <w:spacing w:before="40" w:after="40" w:line="269" w:lineRule="auto"/>
              <w:jc w:val="left"/>
            </w:pPr>
            <w:r>
              <w:rPr>
                <w:rFonts w:ascii="Arial" w:hAnsi="Arial"/>
                <w:sz w:val="20"/>
              </w:rPr>
              <w:t>Tra nguyên văn trên cổng văn bản quy phạm pháp luật; nhờ giảng viên môn Luật của trường đọc lại</w:t>
            </w:r>
          </w:p>
        </w:tc>
        <w:tc>
          <w:tcPr>
            <w:tcW w:type="dxa" w:w="1108"/>
          </w:tcPr>
          <w:p>
            <w:pPr>
              <w:spacing w:before="40" w:after="40" w:line="269" w:lineRule="auto"/>
              <w:jc w:val="left"/>
            </w:pPr>
            <w:r>
              <w:rPr>
                <w:rFonts w:ascii="Arial" w:hAnsi="Arial"/>
                <w:sz w:val="20"/>
              </w:rPr>
              <w:t>Trưởng nhóm</w:t>
            </w:r>
          </w:p>
        </w:tc>
        <w:tc>
          <w:tcPr>
            <w:tcW w:type="dxa" w:w="616"/>
          </w:tcPr>
          <w:p>
            <w:pPr>
              <w:spacing w:before="40" w:after="40" w:line="269" w:lineRule="auto"/>
              <w:jc w:val="left"/>
            </w:pPr>
            <w:r>
              <w:rPr>
                <w:rFonts w:ascii="Arial" w:hAnsi="Arial"/>
                <w:sz w:val="20"/>
              </w:rPr>
              <w:t>Tuần 2</w:t>
            </w:r>
          </w:p>
        </w:tc>
      </w:tr>
      <w:tr>
        <w:tc>
          <w:tcPr>
            <w:tcW w:type="dxa" w:w="308"/>
            <w:shd w:val="clear" w:color="auto" w:fill="F7F9FB"/>
          </w:tcPr>
          <w:p>
            <w:pPr>
              <w:spacing w:before="40" w:after="40" w:line="269" w:lineRule="auto"/>
              <w:jc w:val="left"/>
            </w:pPr>
            <w:r>
              <w:rPr>
                <w:rFonts w:ascii="Arial" w:hAnsi="Arial"/>
                <w:sz w:val="20"/>
              </w:rPr>
              <w:t>E13</w:t>
            </w:r>
          </w:p>
        </w:tc>
        <w:tc>
          <w:tcPr>
            <w:tcW w:type="dxa" w:w="2586"/>
            <w:shd w:val="clear" w:color="auto" w:fill="F7F9FB"/>
          </w:tcPr>
          <w:p>
            <w:pPr>
              <w:spacing w:before="40" w:after="40" w:line="269" w:lineRule="auto"/>
              <w:jc w:val="left"/>
            </w:pPr>
            <w:r>
              <w:rPr>
                <w:rFonts w:ascii="Arial" w:hAnsi="Arial"/>
                <w:sz w:val="20"/>
              </w:rPr>
              <w:t>Nhà trường có cho phép đặt điểm nhận máy trong khuôn viên hay không</w:t>
            </w:r>
          </w:p>
        </w:tc>
        <w:tc>
          <w:tcPr>
            <w:tcW w:type="dxa" w:w="1847"/>
            <w:shd w:val="clear" w:color="auto" w:fill="F7F9FB"/>
          </w:tcPr>
          <w:p>
            <w:pPr>
              <w:spacing w:before="40" w:after="40" w:line="269" w:lineRule="auto"/>
              <w:jc w:val="left"/>
            </w:pPr>
            <w:r>
              <w:rPr>
                <w:rFonts w:ascii="Arial" w:hAnsi="Arial"/>
                <w:sz w:val="20"/>
              </w:rPr>
              <w:t>Ảnh hưởng cam kết giao trước 30 phút</w:t>
            </w:r>
          </w:p>
        </w:tc>
        <w:tc>
          <w:tcPr>
            <w:tcW w:type="dxa" w:w="2833"/>
            <w:shd w:val="clear" w:color="auto" w:fill="F7F9FB"/>
          </w:tcPr>
          <w:p>
            <w:pPr>
              <w:spacing w:before="40" w:after="40" w:line="269" w:lineRule="auto"/>
              <w:jc w:val="left"/>
            </w:pPr>
            <w:r>
              <w:rPr>
                <w:rFonts w:ascii="Arial" w:hAnsi="Arial"/>
                <w:sz w:val="20"/>
              </w:rPr>
              <w:t>Làm việc với Phòng Công tác sinh viên hoặc một câu lạc bộ có sẵn không gian</w:t>
            </w:r>
          </w:p>
        </w:tc>
        <w:tc>
          <w:tcPr>
            <w:tcW w:type="dxa" w:w="1108"/>
            <w:shd w:val="clear" w:color="auto" w:fill="F7F9FB"/>
          </w:tcPr>
          <w:p>
            <w:pPr>
              <w:spacing w:before="40" w:after="40" w:line="269" w:lineRule="auto"/>
              <w:jc w:val="left"/>
            </w:pPr>
            <w:r>
              <w:rPr>
                <w:rFonts w:ascii="Arial" w:hAnsi="Arial"/>
                <w:sz w:val="20"/>
              </w:rPr>
              <w:t>Trưởng nhóm</w:t>
            </w:r>
          </w:p>
        </w:tc>
        <w:tc>
          <w:tcPr>
            <w:tcW w:type="dxa" w:w="616"/>
            <w:shd w:val="clear" w:color="auto" w:fill="F7F9FB"/>
          </w:tcPr>
          <w:p>
            <w:pPr>
              <w:spacing w:before="40" w:after="40" w:line="269" w:lineRule="auto"/>
              <w:jc w:val="left"/>
            </w:pPr>
            <w:r>
              <w:rPr>
                <w:rFonts w:ascii="Arial" w:hAnsi="Arial"/>
                <w:sz w:val="20"/>
              </w:rPr>
              <w:t>Tuần 3</w:t>
            </w:r>
          </w:p>
        </w:tc>
      </w:tr>
      <w:tr>
        <w:tc>
          <w:tcPr>
            <w:tcW w:type="dxa" w:w="308"/>
          </w:tcPr>
          <w:p>
            <w:pPr>
              <w:spacing w:before="40" w:after="40" w:line="269" w:lineRule="auto"/>
              <w:jc w:val="left"/>
            </w:pPr>
            <w:r>
              <w:rPr>
                <w:rFonts w:ascii="Arial" w:hAnsi="Arial"/>
                <w:sz w:val="20"/>
              </w:rPr>
              <w:t>E14</w:t>
            </w:r>
          </w:p>
        </w:tc>
        <w:tc>
          <w:tcPr>
            <w:tcW w:type="dxa" w:w="2586"/>
          </w:tcPr>
          <w:p>
            <w:pPr>
              <w:spacing w:before="40" w:after="40" w:line="269" w:lineRule="auto"/>
              <w:jc w:val="left"/>
            </w:pPr>
            <w:r>
              <w:rPr>
                <w:rFonts w:ascii="Arial" w:hAnsi="Arial"/>
                <w:sz w:val="20"/>
              </w:rPr>
              <w:t>Tỉ lệ khách chấp nhận mua phí miễn trừ thiệt hại</w:t>
            </w:r>
          </w:p>
        </w:tc>
        <w:tc>
          <w:tcPr>
            <w:tcW w:type="dxa" w:w="1847"/>
          </w:tcPr>
          <w:p>
            <w:pPr>
              <w:spacing w:before="40" w:after="40" w:line="269" w:lineRule="auto"/>
              <w:jc w:val="left"/>
            </w:pPr>
            <w:r>
              <w:rPr>
                <w:rFonts w:ascii="Arial" w:hAnsi="Arial"/>
                <w:sz w:val="20"/>
              </w:rPr>
              <w:t>Sai một nguồn doanh thu biên cao</w:t>
            </w:r>
          </w:p>
        </w:tc>
        <w:tc>
          <w:tcPr>
            <w:tcW w:type="dxa" w:w="2833"/>
          </w:tcPr>
          <w:p>
            <w:pPr>
              <w:spacing w:before="40" w:after="40" w:line="269" w:lineRule="auto"/>
              <w:jc w:val="left"/>
            </w:pPr>
            <w:r>
              <w:rPr>
                <w:rFonts w:ascii="Arial" w:hAnsi="Arial"/>
                <w:sz w:val="20"/>
              </w:rPr>
              <w:t>Câu 14 trong khảo sát; sau đó đo bằng dữ liệu thật sau 50 lượt đầu</w:t>
            </w:r>
          </w:p>
        </w:tc>
        <w:tc>
          <w:tcPr>
            <w:tcW w:type="dxa" w:w="1108"/>
          </w:tcPr>
          <w:p>
            <w:pPr>
              <w:spacing w:before="40" w:after="40" w:line="269" w:lineRule="auto"/>
              <w:jc w:val="left"/>
            </w:pPr>
            <w:r>
              <w:rPr>
                <w:rFonts w:ascii="Arial" w:hAnsi="Arial"/>
                <w:sz w:val="20"/>
              </w:rPr>
              <w:t>Cả nhóm</w:t>
            </w:r>
          </w:p>
        </w:tc>
        <w:tc>
          <w:tcPr>
            <w:tcW w:type="dxa" w:w="616"/>
          </w:tcPr>
          <w:p>
            <w:pPr>
              <w:spacing w:before="40" w:after="40" w:line="269" w:lineRule="auto"/>
              <w:jc w:val="left"/>
            </w:pPr>
            <w:r>
              <w:rPr>
                <w:rFonts w:ascii="Arial" w:hAnsi="Arial"/>
                <w:sz w:val="20"/>
              </w:rPr>
              <w:t>Tuần 2 và sau khi chạy thử</w:t>
            </w:r>
          </w:p>
        </w:tc>
      </w:tr>
      <w:tr>
        <w:tc>
          <w:tcPr>
            <w:tcW w:type="dxa" w:w="308"/>
            <w:shd w:val="clear" w:color="auto" w:fill="F7F9FB"/>
          </w:tcPr>
          <w:p>
            <w:pPr>
              <w:spacing w:before="40" w:after="40" w:line="269" w:lineRule="auto"/>
              <w:jc w:val="left"/>
            </w:pPr>
            <w:r>
              <w:rPr>
                <w:rFonts w:ascii="Arial" w:hAnsi="Arial"/>
                <w:sz w:val="20"/>
              </w:rPr>
              <w:t>E15</w:t>
            </w:r>
          </w:p>
        </w:tc>
        <w:tc>
          <w:tcPr>
            <w:tcW w:type="dxa" w:w="2586"/>
            <w:shd w:val="clear" w:color="auto" w:fill="F7F9FB"/>
          </w:tcPr>
          <w:p>
            <w:pPr>
              <w:spacing w:before="40" w:after="40" w:line="269" w:lineRule="auto"/>
              <w:jc w:val="left"/>
            </w:pPr>
            <w:r>
              <w:rPr>
                <w:rFonts w:ascii="Arial" w:hAnsi="Arial"/>
                <w:sz w:val="20"/>
              </w:rPr>
              <w:t>Sinh viên có chấp nhận quét căn cước và ảnh khuôn mặt hay không</w:t>
            </w:r>
          </w:p>
        </w:tc>
        <w:tc>
          <w:tcPr>
            <w:tcW w:type="dxa" w:w="1847"/>
            <w:shd w:val="clear" w:color="auto" w:fill="F7F9FB"/>
          </w:tcPr>
          <w:p>
            <w:pPr>
              <w:spacing w:before="40" w:after="40" w:line="269" w:lineRule="auto"/>
              <w:jc w:val="left"/>
            </w:pPr>
            <w:r>
              <w:rPr>
                <w:rFonts w:ascii="Arial" w:hAnsi="Arial"/>
                <w:sz w:val="20"/>
              </w:rPr>
              <w:t>Ảnh hưởng toàn bộ thiết kế xác minh</w:t>
            </w:r>
          </w:p>
        </w:tc>
        <w:tc>
          <w:tcPr>
            <w:tcW w:type="dxa" w:w="2833"/>
            <w:shd w:val="clear" w:color="auto" w:fill="F7F9FB"/>
          </w:tcPr>
          <w:p>
            <w:pPr>
              <w:spacing w:before="40" w:after="40" w:line="269" w:lineRule="auto"/>
              <w:jc w:val="left"/>
            </w:pPr>
            <w:r>
              <w:rPr>
                <w:rFonts w:ascii="Arial" w:hAnsi="Arial"/>
                <w:sz w:val="20"/>
              </w:rPr>
              <w:t>Câu 12 và 13 trong khảo sát</w:t>
            </w:r>
          </w:p>
        </w:tc>
        <w:tc>
          <w:tcPr>
            <w:tcW w:type="dxa" w:w="1108"/>
            <w:shd w:val="clear" w:color="auto" w:fill="F7F9FB"/>
          </w:tcPr>
          <w:p>
            <w:pPr>
              <w:spacing w:before="40" w:after="40" w:line="269" w:lineRule="auto"/>
              <w:jc w:val="left"/>
            </w:pPr>
            <w:r>
              <w:rPr>
                <w:rFonts w:ascii="Arial" w:hAnsi="Arial"/>
                <w:sz w:val="20"/>
              </w:rPr>
              <w:t>Cả nhóm</w:t>
            </w:r>
          </w:p>
        </w:tc>
        <w:tc>
          <w:tcPr>
            <w:tcW w:type="dxa" w:w="616"/>
            <w:shd w:val="clear" w:color="auto" w:fill="F7F9FB"/>
          </w:tcPr>
          <w:p>
            <w:pPr>
              <w:spacing w:before="40" w:after="40" w:line="269" w:lineRule="auto"/>
              <w:jc w:val="left"/>
            </w:pPr>
            <w:r>
              <w:rPr>
                <w:rFonts w:ascii="Arial" w:hAnsi="Arial"/>
                <w:sz w:val="20"/>
              </w:rPr>
              <w:t>Tuần 2</w:t>
            </w:r>
          </w:p>
        </w:tc>
      </w:tr>
    </w:tbl>
    <w:p>
      <w:pPr>
        <w:spacing w:before="60" w:after="200"/>
        <w:jc w:val="left"/>
      </w:pPr>
      <w:bookmarkStart w:id="1169" w:name="tab43"/>
      <w:bookmarkEnd w:id="1169"/>
      <w:r>
        <w:rPr>
          <w:rFonts w:ascii="Arial" w:hAnsi="Arial"/>
          <w:b/>
          <w:color w:val="555B63"/>
          <w:sz w:val="19"/>
        </w:rPr>
        <w:t xml:space="preserve">Bảng 43. </w:t>
      </w:r>
      <w:r>
        <w:rPr>
          <w:rFonts w:ascii="Arial" w:hAnsi="Arial"/>
          <w:i/>
          <w:color w:val="555B63"/>
          <w:sz w:val="19"/>
        </w:rPr>
        <w:t>Mười sáu điểm cần kiểm chứng, sắp theo mức độ ảnh hưởng tới quyết định đầu tư.</w:t>
      </w:r>
    </w:p>
    <w:tbl>
      <w:tblPr>
        <w:tblW w:type="auto" w:w="0"/>
        <w:jc w:val="center"/>
        <w:tblLook w:firstColumn="1" w:firstRow="1" w:lastColumn="0" w:lastRow="0" w:noHBand="0" w:noVBand="1" w:val="04A0"/>
      </w:tblPr>
      <w:tblGrid>
        <w:gridCol w:w="9298"/>
      </w:tblGrid>
      <w:tr>
        <w:tc>
          <w:tcPr>
            <w:tcW w:type="dxa" w:w="9298"/>
            <w:shd w:val="clear" w:color="auto" w:fill="FBEAEA"/>
            <w:tcBorders>
              <w:left w:val="single" w:sz="24" w:color="B3261E"/>
              <w:top w:val="single" w:sz="2" w:color="FBEAEA"/>
              <w:bottom w:val="single" w:sz="2" w:color="FBEAEA"/>
              <w:right w:val="single" w:sz="2" w:color="FBEAEA"/>
            </w:tcBorders>
            <w:tcMar>
              <w:top w:w="140" w:type="dxa"/>
              <w:bottom w:w="140" w:type="dxa"/>
              <w:left w:w="200" w:type="dxa"/>
              <w:right w:w="160" w:type="dxa"/>
            </w:tcMar>
          </w:tcPr>
          <w:p>
            <w:pPr>
              <w:spacing w:after="60"/>
            </w:pPr>
            <w:r>
              <w:rPr>
                <w:rFonts w:ascii="Arial" w:hAnsi="Arial"/>
                <w:b/>
                <w:color w:val="B3261E"/>
                <w:sz w:val="20"/>
              </w:rPr>
              <w:t>RỦI RO — Hai điểm chặn</w:t>
            </w:r>
          </w:p>
          <w:p>
            <w:pPr>
              <w:spacing w:after="40" w:line="300" w:lineRule="auto"/>
              <w:jc w:val="both"/>
            </w:pPr>
            <w:r>
              <w:rPr>
                <w:b/>
                <w:sz w:val="21"/>
              </w:rPr>
              <w:t>E1</w:t>
            </w:r>
            <w:r>
              <w:rPr>
                <w:sz w:val="21"/>
              </w:rPr>
              <w:t xml:space="preserve"> và </w:t>
            </w:r>
            <w:r>
              <w:rPr>
                <w:b/>
                <w:sz w:val="21"/>
              </w:rPr>
              <w:t>E5</w:t>
            </w:r>
            <w:r>
              <w:rPr>
                <w:sz w:val="21"/>
              </w:rPr>
              <w:t xml:space="preserve"> là hai điểm chặn thật sự. Nếu nhà trường đã có sẵn máy dự phòng miễn phí cho sinh viên, hoặc</w:t>
            </w:r>
          </w:p>
          <w:p>
            <w:pPr>
              <w:spacing w:after="40" w:line="300" w:lineRule="auto"/>
              <w:jc w:val="both"/>
            </w:pPr>
            <w:r>
              <w:rPr>
                <w:sz w:val="21"/>
              </w:rPr>
              <w:t>quy chế thi không cho phép dùng máy thuê, thì mô hình này không nên được triển khai dưới hình thức hiện tại.</w:t>
            </w:r>
          </w:p>
          <w:p>
            <w:pPr>
              <w:spacing w:after="40" w:line="300" w:lineRule="auto"/>
              <w:jc w:val="both"/>
            </w:pPr>
            <w:r>
              <w:rPr>
                <w:sz w:val="21"/>
              </w:rPr>
              <w:t>Cả hai câu hỏi đều trả lời được trong một tuần bằng hai cuộc hẹn. Nhóm sẽ làm việc đó trước khi làm bất cứ</w:t>
            </w:r>
          </w:p>
          <w:p>
            <w:pPr>
              <w:spacing w:after="0" w:line="300" w:lineRule="auto"/>
              <w:jc w:val="both"/>
            </w:pPr>
            <w:r>
              <w:rPr>
                <w:sz w:val="21"/>
              </w:rPr>
              <w:t>việc gì khác.</w:t>
            </w:r>
          </w:p>
        </w:tc>
      </w:tr>
    </w:tbl>
    <w:p>
      <w:pPr>
        <w:spacing w:after="120" w:line="240" w:lineRule="auto"/>
      </w:pPr>
    </w:p>
    <w:tbl>
      <w:tblPr>
        <w:tblW w:type="auto" w:w="0"/>
        <w:jc w:val="center"/>
        <w:tblLook w:firstColumn="1" w:firstRow="1" w:lastColumn="0" w:lastRow="0" w:noHBand="0" w:noVBand="1" w:val="04A0"/>
      </w:tblPr>
      <w:tblGrid>
        <w:gridCol w:w="9298"/>
      </w:tblGrid>
      <w:tr>
        <w:tc>
          <w:tcPr>
            <w:tcW w:type="dxa" w:w="9298"/>
            <w:shd w:val="clear" w:color="auto" w:fill="FDF1E7"/>
            <w:tcBorders>
              <w:left w:val="single" w:sz="24" w:color="C2411C"/>
              <w:top w:val="single" w:sz="2" w:color="FDF1E7"/>
              <w:bottom w:val="single" w:sz="2" w:color="FDF1E7"/>
              <w:right w:val="single" w:sz="2" w:color="FDF1E7"/>
            </w:tcBorders>
            <w:tcMar>
              <w:top w:w="140" w:type="dxa"/>
              <w:bottom w:w="140" w:type="dxa"/>
              <w:left w:w="200" w:type="dxa"/>
              <w:right w:w="160" w:type="dxa"/>
            </w:tcMar>
          </w:tcPr>
          <w:p>
            <w:pPr>
              <w:spacing w:after="60"/>
            </w:pPr>
            <w:r>
              <w:rPr>
                <w:rFonts w:ascii="Arial" w:hAnsi="Arial"/>
                <w:b/>
                <w:color w:val="C2411C"/>
                <w:sz w:val="20"/>
              </w:rPr>
              <w:t>LƯU Ý — Một khoảng trống nhóm nói thẳng</w:t>
            </w:r>
          </w:p>
          <w:p>
            <w:pPr>
              <w:spacing w:after="40" w:line="300" w:lineRule="auto"/>
              <w:jc w:val="both"/>
            </w:pPr>
            <w:r>
              <w:rPr>
                <w:sz w:val="21"/>
              </w:rPr>
              <w:t xml:space="preserve">Trong đợt nghiên cứu này, nhóm </w:t>
            </w:r>
            <w:r>
              <w:rPr>
                <w:b/>
                <w:sz w:val="21"/>
              </w:rPr>
              <w:t>không tra cứu được một con số giá nào</w:t>
            </w:r>
            <w:r>
              <w:rPr>
                <w:sz w:val="21"/>
              </w:rPr>
              <w:t xml:space="preserve"> của các dịch vụ đối soát thanh toán</w:t>
            </w:r>
          </w:p>
          <w:p>
            <w:pPr>
              <w:spacing w:after="40" w:line="300" w:lineRule="auto"/>
              <w:jc w:val="both"/>
            </w:pPr>
            <w:r>
              <w:rPr>
                <w:sz w:val="21"/>
              </w:rPr>
              <w:t>và các cổng thanh toán tại Việt Nam. Khoản 450.000đ mỗi tháng trong bảng định phí ở Chương 15 vì vậy là</w:t>
            </w:r>
          </w:p>
          <w:p>
            <w:pPr>
              <w:spacing w:after="40" w:line="300" w:lineRule="auto"/>
              <w:jc w:val="both"/>
            </w:pPr>
            <w:r>
              <w:rPr>
                <w:b/>
                <w:sz w:val="21"/>
              </w:rPr>
              <w:t>ước lượng gộp</w:t>
            </w:r>
            <w:r>
              <w:rPr>
                <w:sz w:val="21"/>
              </w:rPr>
              <w:t xml:space="preserve"> cho máy chủ, tên miền và dịch vụ đối soát, chưa phải báo giá thật. Đây là lý do E11 nằm</w:t>
            </w:r>
          </w:p>
          <w:p>
            <w:pPr>
              <w:spacing w:after="0" w:line="300" w:lineRule="auto"/>
              <w:jc w:val="both"/>
            </w:pPr>
            <w:r>
              <w:rPr>
                <w:sz w:val="21"/>
              </w:rPr>
              <w:t>trong danh sách này thay vì được viết như một con số chắc chắn trong bảng tài chính.</w:t>
            </w:r>
          </w:p>
        </w:tc>
      </w:tr>
    </w:tbl>
    <w:p>
      <w:pPr>
        <w:spacing w:after="120" w:line="240" w:lineRule="auto"/>
      </w:pPr>
    </w:p>
    <w:tbl>
      <w:tblPr>
        <w:tblW w:type="auto" w:w="0"/>
        <w:jc w:val="center"/>
        <w:tblLook w:firstColumn="1" w:firstRow="1" w:lastColumn="0" w:lastRow="0" w:noHBand="0" w:noVBand="1" w:val="04A0"/>
      </w:tblPr>
      <w:tblGrid>
        <w:gridCol w:w="9298"/>
      </w:tblGrid>
      <w:tr>
        <w:tc>
          <w:tcPr>
            <w:tcW w:type="dxa" w:w="9298"/>
            <w:shd w:val="clear" w:color="auto" w:fill="EAF2FB"/>
            <w:tcBorders>
              <w:left w:val="single" w:sz="24" w:color="1B5E9E"/>
              <w:top w:val="single" w:sz="2" w:color="EAF2FB"/>
              <w:bottom w:val="single" w:sz="2" w:color="EAF2FB"/>
              <w:right w:val="single" w:sz="2" w:color="EAF2FB"/>
            </w:tcBorders>
            <w:tcMar>
              <w:top w:w="140" w:type="dxa"/>
              <w:bottom w:w="140" w:type="dxa"/>
              <w:left w:w="200" w:type="dxa"/>
              <w:right w:w="160" w:type="dxa"/>
            </w:tcMar>
          </w:tcPr>
          <w:p>
            <w:pPr>
              <w:spacing w:after="60"/>
            </w:pPr>
            <w:r>
              <w:rPr>
                <w:rFonts w:ascii="Arial" w:hAnsi="Arial"/>
                <w:b/>
                <w:color w:val="1B5E9E"/>
                <w:sz w:val="20"/>
              </w:rPr>
              <w:t>GHI CHÚ — Nguyên tắc chi tiêu theo cổng</w:t>
            </w:r>
          </w:p>
          <w:p>
            <w:pPr>
              <w:spacing w:after="40" w:line="300" w:lineRule="auto"/>
              <w:jc w:val="both"/>
            </w:pPr>
            <w:r>
              <w:rPr>
                <w:sz w:val="21"/>
              </w:rPr>
              <w:t xml:space="preserve">Nhóm chia việc chi tiền thành ba cổng. </w:t>
            </w:r>
            <w:r>
              <w:rPr>
                <w:b/>
                <w:sz w:val="21"/>
              </w:rPr>
              <w:t>Cổng 1</w:t>
            </w:r>
            <w:r>
              <w:rPr>
                <w:sz w:val="21"/>
              </w:rPr>
              <w:t>: chỉ chi cho khảo sát và làm phần mềm, dưới 5.000.000đ, mở</w:t>
            </w:r>
          </w:p>
          <w:p>
            <w:pPr>
              <w:spacing w:after="40" w:line="300" w:lineRule="auto"/>
              <w:jc w:val="both"/>
            </w:pPr>
            <w:r>
              <w:rPr>
                <w:sz w:val="21"/>
              </w:rPr>
              <w:t xml:space="preserve">ngay. </w:t>
            </w:r>
            <w:r>
              <w:rPr>
                <w:b/>
                <w:sz w:val="21"/>
              </w:rPr>
              <w:t>Cổng 2</w:t>
            </w:r>
            <w:r>
              <w:rPr>
                <w:sz w:val="21"/>
              </w:rPr>
              <w:t>: mua 3 máy chạy thử, khoảng 22.000.000đ, chỉ mở khi E1, E2 và E5 đã có câu trả lời thuận lợi.</w:t>
            </w:r>
          </w:p>
          <w:p>
            <w:pPr>
              <w:spacing w:after="0" w:line="300" w:lineRule="auto"/>
              <w:jc w:val="both"/>
            </w:pPr>
            <w:r>
              <w:rPr>
                <w:b/>
                <w:sz w:val="21"/>
              </w:rPr>
              <w:t>Cổng 3</w:t>
            </w:r>
            <w:r>
              <w:rPr>
                <w:sz w:val="21"/>
              </w:rPr>
              <w:t>: mua đủ 10 máy, chỉ mở khi 50 lượt thuê đầu tiên đạt các chỉ số đã đặt ra ở Chương 15.</w:t>
            </w:r>
          </w:p>
        </w:tc>
      </w:tr>
    </w:tbl>
    <w:p>
      <w:pPr>
        <w:spacing w:after="120" w:line="240" w:lineRule="auto"/>
      </w:pPr>
    </w:p>
    <w:p>
      <w:r>
        <w:br w:type="page"/>
      </w:r>
    </w:p>
    <w:p>
      <w:bookmarkStart w:id="1170" w:name="sec116"/>
      <w:pPr>
        <w:pStyle w:val="Heading1"/>
        <w:pageBreakBefore w:val="0"/>
        <w:pBdr>
          <w:bottom w:val="single" w:sz="8" w:space="4" w:color="1B5E9E"/>
        </w:pBdr>
      </w:pPr>
      <w:r>
        <w:rPr>
          <w:rFonts w:ascii="Arial" w:hAnsi="Arial"/>
        </w:rPr>
        <w:t>Phụ lục F — Tài liệu tham khảo</w:t>
      </w:r>
      <w:bookmarkEnd w:id="1170"/>
    </w:p>
    <w:p>
      <w:pPr>
        <w:spacing w:after="120"/>
      </w:pPr>
      <w:r>
        <w:rPr>
          <w:sz w:val="23"/>
        </w:rPr>
        <w:t>Toàn bộ nguồn được liệt kê theo thứ tự xuất hiện trong bài. Các đường dẫn là đường dẫn có thật do công cụ tìm kiếm trả về; như đã nêu ở phần Ghi chú phương pháp, phần lớn nội dung gắn với chúng được đọc từ tiêu đề và đoạn trích, chưa được đối chiếu bằng cách mở trang gốc. Nhóm phải mở lại và chụp màn hình từng nguồn quan trọng trước khi nộp bản chính thức.</w:t>
      </w:r>
    </w:p>
    <w:tbl>
      <w:tblPr>
        <w:tblStyle w:val="TableGrid"/>
        <w:tblW w:type="auto" w:w="0"/>
        <w:jc w:val="center"/>
        <w:tblLayout w:type="fixed"/>
        <w:tblLook w:firstColumn="1" w:firstRow="1" w:lastColumn="0" w:lastRow="0" w:noHBand="0" w:noVBand="1" w:val="04A0"/>
        <w:tblLayout w:type="fixed"/>
      </w:tblPr>
      <w:tblGrid>
        <w:gridCol w:w="3099"/>
        <w:gridCol w:w="3099"/>
        <w:gridCol w:w="3099"/>
      </w:tblGrid>
      <w:tr>
        <w:trPr>
          <w:tblHeader/>
        </w:trPr>
        <w:tc>
          <w:tcPr>
            <w:tcW w:type="dxa" w:w="517"/>
            <w:shd w:val="clear" w:color="auto" w:fill="1B5E9E"/>
          </w:tcPr>
          <w:p>
            <w:pPr>
              <w:spacing w:before="40" w:after="40" w:line="269" w:lineRule="auto"/>
              <w:jc w:val="left"/>
            </w:pPr>
            <w:r>
              <w:rPr>
                <w:rFonts w:ascii="Arial" w:hAnsi="Arial"/>
                <w:b/>
                <w:color w:val="FFFFFF"/>
                <w:sz w:val="18"/>
              </w:rPr>
              <w:t>#</w:t>
            </w:r>
          </w:p>
        </w:tc>
        <w:tc>
          <w:tcPr>
            <w:tcW w:type="dxa" w:w="6026"/>
            <w:shd w:val="clear" w:color="auto" w:fill="1B5E9E"/>
          </w:tcPr>
          <w:p>
            <w:pPr>
              <w:spacing w:before="40" w:after="40" w:line="269" w:lineRule="auto"/>
              <w:jc w:val="left"/>
            </w:pPr>
            <w:r>
              <w:rPr>
                <w:rFonts w:ascii="Arial" w:hAnsi="Arial"/>
                <w:b/>
                <w:color w:val="FFFFFF"/>
                <w:sz w:val="18"/>
              </w:rPr>
              <w:t>Tiêu đề nguồn</w:t>
            </w:r>
          </w:p>
        </w:tc>
        <w:tc>
          <w:tcPr>
            <w:tcW w:type="dxa" w:w="2755"/>
            <w:shd w:val="clear" w:color="auto" w:fill="1B5E9E"/>
          </w:tcPr>
          <w:p>
            <w:pPr>
              <w:spacing w:before="40" w:after="40" w:line="269" w:lineRule="auto"/>
              <w:jc w:val="left"/>
            </w:pPr>
            <w:r>
              <w:rPr>
                <w:rFonts w:ascii="Arial" w:hAnsi="Arial"/>
                <w:b/>
                <w:color w:val="FFFFFF"/>
                <w:sz w:val="18"/>
              </w:rPr>
              <w:t>Nguồn trực tuyến</w:t>
            </w:r>
          </w:p>
        </w:tc>
      </w:tr>
      <w:tr>
        <w:tc>
          <w:tcPr>
            <w:tcW w:type="dxa" w:w="517"/>
          </w:tcPr>
          <w:p>
            <w:pPr>
              <w:spacing w:before="40" w:after="40" w:line="269" w:lineRule="auto"/>
              <w:jc w:val="left"/>
            </w:pPr>
            <w:r>
              <w:rPr>
                <w:rFonts w:ascii="Arial" w:hAnsi="Arial"/>
                <w:b/>
                <w:sz w:val="18"/>
              </w:rPr>
              <w:t>1</w:t>
            </w:r>
          </w:p>
        </w:tc>
        <w:tc>
          <w:tcPr>
            <w:tcW w:type="dxa" w:w="6026"/>
          </w:tcPr>
          <w:p>
            <w:pPr>
              <w:spacing w:before="40" w:after="40" w:line="269" w:lineRule="auto"/>
              <w:jc w:val="left"/>
            </w:pPr>
            <w:r>
              <w:rPr>
                <w:rFonts w:ascii="Arial" w:hAnsi="Arial"/>
                <w:sz w:val="18"/>
              </w:rPr>
              <w:t>Hướng dẫn sinh viên sử dụng và thi trên phần mềm EOS tại Trường Đại học FPT</w:t>
            </w:r>
          </w:p>
        </w:tc>
        <w:tc>
          <w:tcPr>
            <w:tcW w:type="dxa" w:w="2755"/>
          </w:tcPr>
          <w:p>
            <w:pPr>
              <w:spacing w:before="40" w:after="40" w:line="269" w:lineRule="auto"/>
              <w:jc w:val="left"/>
            </w:pPr>
            <w:hyperlink r:id="rId18">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2</w:t>
            </w:r>
          </w:p>
        </w:tc>
        <w:tc>
          <w:tcPr>
            <w:tcW w:type="dxa" w:w="6026"/>
            <w:shd w:val="clear" w:color="auto" w:fill="F7F9FB"/>
          </w:tcPr>
          <w:p>
            <w:pPr>
              <w:spacing w:before="40" w:after="40" w:line="269" w:lineRule="auto"/>
              <w:jc w:val="left"/>
            </w:pPr>
            <w:r>
              <w:rPr>
                <w:rFonts w:ascii="Arial" w:hAnsi="Arial"/>
                <w:sz w:val="18"/>
              </w:rPr>
              <w:t>Hướng dẫn cài đặt phần mềm thi EOS và SEB – Helpdesk FPT University</w:t>
            </w:r>
          </w:p>
        </w:tc>
        <w:tc>
          <w:tcPr>
            <w:tcW w:type="dxa" w:w="2755"/>
            <w:shd w:val="clear" w:color="auto" w:fill="F7F9FB"/>
          </w:tcPr>
          <w:p>
            <w:pPr>
              <w:spacing w:before="40" w:after="40" w:line="269" w:lineRule="auto"/>
              <w:jc w:val="left"/>
            </w:pPr>
            <w:hyperlink r:id="rId19">
              <w:r>
                <w:rPr>
                  <w:color w:val="1B5E9E"/>
                  <w:u w:val="single"/>
                </w:rPr>
                <w:t xml:space="preserve">it.fpt.edu.vn</w:t>
              </w:r>
            </w:hyperlink>
          </w:p>
        </w:tc>
      </w:tr>
      <w:tr>
        <w:tc>
          <w:tcPr>
            <w:tcW w:type="dxa" w:w="517"/>
          </w:tcPr>
          <w:p>
            <w:pPr>
              <w:spacing w:before="40" w:after="40" w:line="269" w:lineRule="auto"/>
              <w:jc w:val="left"/>
            </w:pPr>
            <w:r>
              <w:rPr>
                <w:rFonts w:ascii="Arial" w:hAnsi="Arial"/>
                <w:b/>
                <w:sz w:val="18"/>
              </w:rPr>
              <w:t>3</w:t>
            </w:r>
          </w:p>
        </w:tc>
        <w:tc>
          <w:tcPr>
            <w:tcW w:type="dxa" w:w="6026"/>
          </w:tcPr>
          <w:p>
            <w:pPr>
              <w:spacing w:before="40" w:after="40" w:line="269" w:lineRule="auto"/>
              <w:jc w:val="left"/>
            </w:pPr>
            <w:r>
              <w:rPr>
                <w:rFonts w:ascii="Arial" w:hAnsi="Arial"/>
                <w:sz w:val="18"/>
              </w:rPr>
              <w:t>Cài đặt Windows trên MAC bằng Bootcamp – Helpdesk FPT University</w:t>
            </w:r>
          </w:p>
        </w:tc>
        <w:tc>
          <w:tcPr>
            <w:tcW w:type="dxa" w:w="2755"/>
          </w:tcPr>
          <w:p>
            <w:pPr>
              <w:spacing w:before="40" w:after="40" w:line="269" w:lineRule="auto"/>
              <w:jc w:val="left"/>
            </w:pPr>
            <w:hyperlink r:id="rId20">
              <w:r>
                <w:rPr>
                  <w:color w:val="1B5E9E"/>
                  <w:u w:val="single"/>
                </w:rPr>
                <w:t xml:space="preserve">it.fpt.edu.vn</w:t>
              </w:r>
            </w:hyperlink>
          </w:p>
        </w:tc>
      </w:tr>
      <w:tr>
        <w:tc>
          <w:tcPr>
            <w:tcW w:type="dxa" w:w="517"/>
            <w:shd w:val="clear" w:color="auto" w:fill="F7F9FB"/>
          </w:tcPr>
          <w:p>
            <w:pPr>
              <w:spacing w:before="40" w:after="40" w:line="269" w:lineRule="auto"/>
              <w:jc w:val="left"/>
            </w:pPr>
            <w:r>
              <w:rPr>
                <w:rFonts w:ascii="Arial" w:hAnsi="Arial"/>
                <w:b/>
                <w:sz w:val="18"/>
              </w:rPr>
              <w:t>4</w:t>
            </w:r>
          </w:p>
        </w:tc>
        <w:tc>
          <w:tcPr>
            <w:tcW w:type="dxa" w:w="6026"/>
            <w:shd w:val="clear" w:color="auto" w:fill="F7F9FB"/>
          </w:tcPr>
          <w:p>
            <w:pPr>
              <w:spacing w:before="40" w:after="40" w:line="269" w:lineRule="auto"/>
              <w:jc w:val="left"/>
            </w:pPr>
            <w:r>
              <w:rPr>
                <w:rFonts w:ascii="Arial" w:hAnsi="Arial"/>
                <w:sz w:val="18"/>
              </w:rPr>
              <w:t>Hướng dẫn sinh viên sử dụng và thi trên phần mềm EOS</w:t>
            </w:r>
          </w:p>
        </w:tc>
        <w:tc>
          <w:tcPr>
            <w:tcW w:type="dxa" w:w="2755"/>
            <w:shd w:val="clear" w:color="auto" w:fill="F7F9FB"/>
          </w:tcPr>
          <w:p>
            <w:pPr>
              <w:spacing w:before="40" w:after="40" w:line="269" w:lineRule="auto"/>
              <w:jc w:val="left"/>
            </w:pPr>
            <w:hyperlink r:id="rId21">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5</w:t>
            </w:r>
          </w:p>
        </w:tc>
        <w:tc>
          <w:tcPr>
            <w:tcW w:type="dxa" w:w="6026"/>
          </w:tcPr>
          <w:p>
            <w:pPr>
              <w:spacing w:before="40" w:after="40" w:line="269" w:lineRule="auto"/>
              <w:jc w:val="left"/>
            </w:pPr>
            <w:r>
              <w:rPr>
                <w:rFonts w:ascii="Arial" w:hAnsi="Arial"/>
                <w:sz w:val="18"/>
              </w:rPr>
              <w:t>FPT University Quy Nhon – Hướng dẫn cài đặt Safe Exam Browser trên HĐH Windows</w:t>
            </w:r>
          </w:p>
        </w:tc>
        <w:tc>
          <w:tcPr>
            <w:tcW w:type="dxa" w:w="2755"/>
          </w:tcPr>
          <w:p>
            <w:pPr>
              <w:spacing w:before="40" w:after="40" w:line="269" w:lineRule="auto"/>
              <w:jc w:val="left"/>
            </w:pPr>
            <w:hyperlink r:id="rId22">
              <w:r>
                <w:rPr>
                  <w:color w:val="1B5E9E"/>
                  <w:u w:val="single"/>
                </w:rPr>
                <w:t xml:space="preserve">lmsqn.fpt.edu.vn</w:t>
              </w:r>
            </w:hyperlink>
          </w:p>
        </w:tc>
      </w:tr>
      <w:tr>
        <w:tc>
          <w:tcPr>
            <w:tcW w:type="dxa" w:w="517"/>
            <w:shd w:val="clear" w:color="auto" w:fill="F7F9FB"/>
          </w:tcPr>
          <w:p>
            <w:pPr>
              <w:spacing w:before="40" w:after="40" w:line="269" w:lineRule="auto"/>
              <w:jc w:val="left"/>
            </w:pPr>
            <w:r>
              <w:rPr>
                <w:rFonts w:ascii="Arial" w:hAnsi="Arial"/>
                <w:b/>
                <w:sz w:val="18"/>
              </w:rPr>
              <w:t>6</w:t>
            </w:r>
          </w:p>
        </w:tc>
        <w:tc>
          <w:tcPr>
            <w:tcW w:type="dxa" w:w="6026"/>
            <w:shd w:val="clear" w:color="auto" w:fill="F7F9FB"/>
          </w:tcPr>
          <w:p>
            <w:pPr>
              <w:spacing w:before="40" w:after="40" w:line="269" w:lineRule="auto"/>
              <w:jc w:val="left"/>
            </w:pPr>
            <w:r>
              <w:rPr>
                <w:rFonts w:ascii="Arial" w:hAnsi="Arial"/>
                <w:sz w:val="18"/>
              </w:rPr>
              <w:t>Hướng dẫn sử dụng phần mềm thi EOS_Client — IT HCM FPT</w:t>
            </w:r>
          </w:p>
        </w:tc>
        <w:tc>
          <w:tcPr>
            <w:tcW w:type="dxa" w:w="2755"/>
            <w:shd w:val="clear" w:color="auto" w:fill="F7F9FB"/>
          </w:tcPr>
          <w:p>
            <w:pPr>
              <w:spacing w:before="40" w:after="40" w:line="269" w:lineRule="auto"/>
              <w:jc w:val="left"/>
            </w:pPr>
            <w:hyperlink r:id="rId23">
              <w:r>
                <w:rPr>
                  <w:color w:val="1B5E9E"/>
                  <w:u w:val="single"/>
                </w:rPr>
                <w:t xml:space="preserve">it-hcm.fpt.edu.vn</w:t>
              </w:r>
            </w:hyperlink>
          </w:p>
        </w:tc>
      </w:tr>
      <w:tr>
        <w:tc>
          <w:tcPr>
            <w:tcW w:type="dxa" w:w="517"/>
          </w:tcPr>
          <w:p>
            <w:pPr>
              <w:spacing w:before="40" w:after="40" w:line="269" w:lineRule="auto"/>
              <w:jc w:val="left"/>
            </w:pPr>
            <w:r>
              <w:rPr>
                <w:rFonts w:ascii="Arial" w:hAnsi="Arial"/>
                <w:b/>
                <w:sz w:val="18"/>
              </w:rPr>
              <w:t>7</w:t>
            </w:r>
          </w:p>
        </w:tc>
        <w:tc>
          <w:tcPr>
            <w:tcW w:type="dxa" w:w="6026"/>
          </w:tcPr>
          <w:p>
            <w:pPr>
              <w:spacing w:before="40" w:after="40" w:line="269" w:lineRule="auto"/>
              <w:jc w:val="left"/>
            </w:pPr>
            <w:r>
              <w:rPr>
                <w:rFonts w:ascii="Arial" w:hAnsi="Arial"/>
                <w:sz w:val="18"/>
              </w:rPr>
              <w:t>HD làm bài thi cuối kỳ môn học trên EOS Client — Studocu</w:t>
            </w:r>
          </w:p>
        </w:tc>
        <w:tc>
          <w:tcPr>
            <w:tcW w:type="dxa" w:w="2755"/>
          </w:tcPr>
          <w:p>
            <w:pPr>
              <w:spacing w:before="40" w:after="40" w:line="269" w:lineRule="auto"/>
              <w:jc w:val="left"/>
            </w:pPr>
            <w:hyperlink r:id="rId24">
              <w:r>
                <w:rPr>
                  <w:color w:val="1B5E9E"/>
                  <w:u w:val="single"/>
                </w:rPr>
                <w:t xml:space="preserve">studocu.vn</w:t>
              </w:r>
            </w:hyperlink>
          </w:p>
        </w:tc>
      </w:tr>
      <w:tr>
        <w:tc>
          <w:tcPr>
            <w:tcW w:type="dxa" w:w="517"/>
            <w:shd w:val="clear" w:color="auto" w:fill="F7F9FB"/>
          </w:tcPr>
          <w:p>
            <w:pPr>
              <w:spacing w:before="40" w:after="40" w:line="269" w:lineRule="auto"/>
              <w:jc w:val="left"/>
            </w:pPr>
            <w:r>
              <w:rPr>
                <w:rFonts w:ascii="Arial" w:hAnsi="Arial"/>
                <w:b/>
                <w:sz w:val="18"/>
              </w:rPr>
              <w:t>8</w:t>
            </w:r>
          </w:p>
        </w:tc>
        <w:tc>
          <w:tcPr>
            <w:tcW w:type="dxa" w:w="6026"/>
            <w:shd w:val="clear" w:color="auto" w:fill="F7F9FB"/>
          </w:tcPr>
          <w:p>
            <w:pPr>
              <w:spacing w:before="40" w:after="40" w:line="269" w:lineRule="auto"/>
              <w:jc w:val="left"/>
            </w:pPr>
            <w:r>
              <w:rPr>
                <w:rFonts w:ascii="Arial" w:hAnsi="Arial"/>
                <w:sz w:val="18"/>
              </w:rPr>
              <w:t>HDSV sử dụng và thi trên phần mềm EOS — hanoi.fpt.edu.vn</w:t>
            </w:r>
          </w:p>
        </w:tc>
        <w:tc>
          <w:tcPr>
            <w:tcW w:type="dxa" w:w="2755"/>
            <w:shd w:val="clear" w:color="auto" w:fill="F7F9FB"/>
          </w:tcPr>
          <w:p>
            <w:pPr>
              <w:spacing w:before="40" w:after="40" w:line="269" w:lineRule="auto"/>
              <w:jc w:val="left"/>
            </w:pPr>
            <w:hyperlink r:id="rId25">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9</w:t>
            </w:r>
          </w:p>
        </w:tc>
        <w:tc>
          <w:tcPr>
            <w:tcW w:type="dxa" w:w="6026"/>
          </w:tcPr>
          <w:p>
            <w:pPr>
              <w:spacing w:before="40" w:after="40" w:line="269" w:lineRule="auto"/>
              <w:jc w:val="left"/>
            </w:pPr>
            <w:r>
              <w:rPr>
                <w:rFonts w:ascii="Arial" w:hAnsi="Arial"/>
                <w:sz w:val="18"/>
              </w:rPr>
              <w:t>Hướng dẫn SV sử dụng và thi trên phần mềm EOS tại FPTU Hà Nội</w:t>
            </w:r>
          </w:p>
        </w:tc>
        <w:tc>
          <w:tcPr>
            <w:tcW w:type="dxa" w:w="2755"/>
          </w:tcPr>
          <w:p>
            <w:pPr>
              <w:spacing w:before="40" w:after="40" w:line="269" w:lineRule="auto"/>
              <w:jc w:val="left"/>
            </w:pPr>
            <w:hyperlink r:id="rId26">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10</w:t>
            </w:r>
          </w:p>
        </w:tc>
        <w:tc>
          <w:tcPr>
            <w:tcW w:type="dxa" w:w="6026"/>
            <w:shd w:val="clear" w:color="auto" w:fill="F7F9FB"/>
          </w:tcPr>
          <w:p>
            <w:pPr>
              <w:spacing w:before="40" w:after="40" w:line="269" w:lineRule="auto"/>
              <w:jc w:val="left"/>
            </w:pPr>
            <w:r>
              <w:rPr>
                <w:rFonts w:ascii="Arial" w:hAnsi="Arial"/>
                <w:sz w:val="18"/>
              </w:rPr>
              <w:t>HD SV K18 sử dụng và thi trên EOS — kỳ thi Kiểm tra Tiếng Anh</w:t>
            </w:r>
          </w:p>
        </w:tc>
        <w:tc>
          <w:tcPr>
            <w:tcW w:type="dxa" w:w="2755"/>
            <w:shd w:val="clear" w:color="auto" w:fill="F7F9FB"/>
          </w:tcPr>
          <w:p>
            <w:pPr>
              <w:spacing w:before="40" w:after="40" w:line="269" w:lineRule="auto"/>
              <w:jc w:val="left"/>
            </w:pPr>
            <w:hyperlink r:id="rId27">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11</w:t>
            </w:r>
          </w:p>
        </w:tc>
        <w:tc>
          <w:tcPr>
            <w:tcW w:type="dxa" w:w="6026"/>
          </w:tcPr>
          <w:p>
            <w:pPr>
              <w:spacing w:before="40" w:after="40" w:line="269" w:lineRule="auto"/>
              <w:jc w:val="left"/>
            </w:pPr>
            <w:r>
              <w:rPr>
                <w:rFonts w:ascii="Arial" w:hAnsi="Arial"/>
                <w:sz w:val="18"/>
              </w:rPr>
              <w:t>Học phí Trường ĐH FPT 2025-2026 tại các cơ sở trên cả nước — Báo Đà Nẵng</w:t>
            </w:r>
          </w:p>
        </w:tc>
        <w:tc>
          <w:tcPr>
            <w:tcW w:type="dxa" w:w="2755"/>
          </w:tcPr>
          <w:p>
            <w:pPr>
              <w:spacing w:before="40" w:after="40" w:line="269" w:lineRule="auto"/>
              <w:jc w:val="left"/>
            </w:pPr>
            <w:hyperlink r:id="rId28">
              <w:r>
                <w:rPr>
                  <w:color w:val="1B5E9E"/>
                  <w:u w:val="single"/>
                </w:rPr>
                <w:t xml:space="preserve">baodanang.vn</w:t>
              </w:r>
            </w:hyperlink>
          </w:p>
        </w:tc>
      </w:tr>
      <w:tr>
        <w:tc>
          <w:tcPr>
            <w:tcW w:type="dxa" w:w="517"/>
            <w:shd w:val="clear" w:color="auto" w:fill="F7F9FB"/>
          </w:tcPr>
          <w:p>
            <w:pPr>
              <w:spacing w:before="40" w:after="40" w:line="269" w:lineRule="auto"/>
              <w:jc w:val="left"/>
            </w:pPr>
            <w:r>
              <w:rPr>
                <w:rFonts w:ascii="Arial" w:hAnsi="Arial"/>
                <w:b/>
                <w:sz w:val="18"/>
              </w:rPr>
              <w:t>12</w:t>
            </w:r>
          </w:p>
        </w:tc>
        <w:tc>
          <w:tcPr>
            <w:tcW w:type="dxa" w:w="6026"/>
            <w:shd w:val="clear" w:color="auto" w:fill="F7F9FB"/>
          </w:tcPr>
          <w:p>
            <w:pPr>
              <w:spacing w:before="40" w:after="40" w:line="269" w:lineRule="auto"/>
              <w:jc w:val="left"/>
            </w:pPr>
            <w:r>
              <w:rPr>
                <w:rFonts w:ascii="Arial" w:hAnsi="Arial"/>
                <w:sz w:val="18"/>
              </w:rPr>
              <w:t>Học phí Đại học FPT 2026–2027: Bảng giá chuẩn &amp; Học bổng — jobtest.vn</w:t>
            </w:r>
          </w:p>
        </w:tc>
        <w:tc>
          <w:tcPr>
            <w:tcW w:type="dxa" w:w="2755"/>
            <w:shd w:val="clear" w:color="auto" w:fill="F7F9FB"/>
          </w:tcPr>
          <w:p>
            <w:pPr>
              <w:spacing w:before="40" w:after="40" w:line="269" w:lineRule="auto"/>
              <w:jc w:val="left"/>
            </w:pPr>
            <w:hyperlink r:id="rId29">
              <w:r>
                <w:rPr>
                  <w:color w:val="1B5E9E"/>
                  <w:u w:val="single"/>
                </w:rPr>
                <w:t xml:space="preserve">jobtest.vn</w:t>
              </w:r>
            </w:hyperlink>
          </w:p>
        </w:tc>
      </w:tr>
      <w:tr>
        <w:tc>
          <w:tcPr>
            <w:tcW w:type="dxa" w:w="517"/>
          </w:tcPr>
          <w:p>
            <w:pPr>
              <w:spacing w:before="40" w:after="40" w:line="269" w:lineRule="auto"/>
              <w:jc w:val="left"/>
            </w:pPr>
            <w:r>
              <w:rPr>
                <w:rFonts w:ascii="Arial" w:hAnsi="Arial"/>
                <w:b/>
                <w:sz w:val="18"/>
              </w:rPr>
              <w:t>13</w:t>
            </w:r>
          </w:p>
        </w:tc>
        <w:tc>
          <w:tcPr>
            <w:tcW w:type="dxa" w:w="6026"/>
          </w:tcPr>
          <w:p>
            <w:pPr>
              <w:spacing w:before="40" w:after="40" w:line="269" w:lineRule="auto"/>
              <w:jc w:val="left"/>
            </w:pPr>
            <w:r>
              <w:rPr>
                <w:rFonts w:ascii="Arial" w:hAnsi="Arial"/>
                <w:sz w:val="18"/>
              </w:rPr>
              <w:t>Fanpage Trường ĐH FPT — "Ở FPTU, một năm học có 3 học kỳ"</w:t>
            </w:r>
          </w:p>
        </w:tc>
        <w:tc>
          <w:tcPr>
            <w:tcW w:type="dxa" w:w="2755"/>
          </w:tcPr>
          <w:p>
            <w:pPr>
              <w:spacing w:before="40" w:after="40" w:line="269" w:lineRule="auto"/>
              <w:jc w:val="left"/>
            </w:pPr>
            <w:hyperlink r:id="rId30">
              <w:r>
                <w:rPr>
                  <w:color w:val="1B5E9E"/>
                  <w:u w:val="single"/>
                </w:rPr>
                <w:t xml:space="preserve">facebook.com</w:t>
              </w:r>
            </w:hyperlink>
          </w:p>
        </w:tc>
      </w:tr>
      <w:tr>
        <w:tc>
          <w:tcPr>
            <w:tcW w:type="dxa" w:w="517"/>
            <w:shd w:val="clear" w:color="auto" w:fill="F7F9FB"/>
          </w:tcPr>
          <w:p>
            <w:pPr>
              <w:spacing w:before="40" w:after="40" w:line="269" w:lineRule="auto"/>
              <w:jc w:val="left"/>
            </w:pPr>
            <w:r>
              <w:rPr>
                <w:rFonts w:ascii="Arial" w:hAnsi="Arial"/>
                <w:b/>
                <w:sz w:val="18"/>
              </w:rPr>
              <w:t>14</w:t>
            </w:r>
          </w:p>
        </w:tc>
        <w:tc>
          <w:tcPr>
            <w:tcW w:type="dxa" w:w="6026"/>
            <w:shd w:val="clear" w:color="auto" w:fill="F7F9FB"/>
          </w:tcPr>
          <w:p>
            <w:pPr>
              <w:spacing w:before="40" w:after="40" w:line="269" w:lineRule="auto"/>
              <w:jc w:val="left"/>
            </w:pPr>
            <w:r>
              <w:rPr>
                <w:rFonts w:ascii="Arial" w:hAnsi="Arial"/>
                <w:sz w:val="18"/>
              </w:rPr>
              <w:t>Thời gian học Đại học FPT: 4 năm – 9 kỳ – 4 giai đoạn</w:t>
            </w:r>
          </w:p>
        </w:tc>
        <w:tc>
          <w:tcPr>
            <w:tcW w:type="dxa" w:w="2755"/>
            <w:shd w:val="clear" w:color="auto" w:fill="F7F9FB"/>
          </w:tcPr>
          <w:p>
            <w:pPr>
              <w:spacing w:before="40" w:after="40" w:line="269" w:lineRule="auto"/>
              <w:jc w:val="left"/>
            </w:pPr>
            <w:hyperlink r:id="rId31">
              <w:r>
                <w:rPr>
                  <w:color w:val="1B5E9E"/>
                  <w:u w:val="single"/>
                </w:rPr>
                <w:t xml:space="preserve">hanoi.fpt.edu.vn</w:t>
              </w:r>
            </w:hyperlink>
          </w:p>
        </w:tc>
      </w:tr>
      <w:tr>
        <w:tc>
          <w:tcPr>
            <w:tcW w:type="dxa" w:w="517"/>
          </w:tcPr>
          <w:p>
            <w:pPr>
              <w:spacing w:before="40" w:after="40" w:line="269" w:lineRule="auto"/>
              <w:jc w:val="left"/>
            </w:pPr>
            <w:r>
              <w:rPr>
                <w:rFonts w:ascii="Arial" w:hAnsi="Arial"/>
                <w:b/>
                <w:sz w:val="18"/>
              </w:rPr>
              <w:t>15</w:t>
            </w:r>
          </w:p>
        </w:tc>
        <w:tc>
          <w:tcPr>
            <w:tcW w:type="dxa" w:w="6026"/>
          </w:tcPr>
          <w:p>
            <w:pPr>
              <w:spacing w:before="40" w:after="40" w:line="269" w:lineRule="auto"/>
              <w:jc w:val="left"/>
            </w:pPr>
            <w:r>
              <w:rPr>
                <w:rFonts w:ascii="Arial" w:hAnsi="Arial"/>
                <w:sz w:val="18"/>
              </w:rPr>
              <w:t>Lộ trình đào tạo của Trường ĐH FPT</w:t>
            </w:r>
          </w:p>
        </w:tc>
        <w:tc>
          <w:tcPr>
            <w:tcW w:type="dxa" w:w="2755"/>
          </w:tcPr>
          <w:p>
            <w:pPr>
              <w:spacing w:before="40" w:after="40" w:line="269" w:lineRule="auto"/>
              <w:jc w:val="left"/>
            </w:pPr>
            <w:hyperlink r:id="rId32">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16</w:t>
            </w:r>
          </w:p>
        </w:tc>
        <w:tc>
          <w:tcPr>
            <w:tcW w:type="dxa" w:w="6026"/>
            <w:shd w:val="clear" w:color="auto" w:fill="F7F9FB"/>
          </w:tcPr>
          <w:p>
            <w:pPr>
              <w:spacing w:before="40" w:after="40" w:line="269" w:lineRule="auto"/>
              <w:jc w:val="left"/>
            </w:pPr>
            <w:r>
              <w:rPr>
                <w:rFonts w:ascii="Arial" w:hAnsi="Arial"/>
                <w:sz w:val="18"/>
              </w:rPr>
              <w:t>Quy chế đào tạo đại học chính quy — ĐH FPT</w:t>
            </w:r>
          </w:p>
        </w:tc>
        <w:tc>
          <w:tcPr>
            <w:tcW w:type="dxa" w:w="2755"/>
            <w:shd w:val="clear" w:color="auto" w:fill="F7F9FB"/>
          </w:tcPr>
          <w:p>
            <w:pPr>
              <w:spacing w:before="40" w:after="40" w:line="269" w:lineRule="auto"/>
              <w:jc w:val="left"/>
            </w:pPr>
            <w:hyperlink r:id="rId33">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17</w:t>
            </w:r>
          </w:p>
        </w:tc>
        <w:tc>
          <w:tcPr>
            <w:tcW w:type="dxa" w:w="6026"/>
          </w:tcPr>
          <w:p>
            <w:pPr>
              <w:spacing w:before="40" w:after="40" w:line="269" w:lineRule="auto"/>
              <w:jc w:val="left"/>
            </w:pPr>
            <w:r>
              <w:rPr>
                <w:rFonts w:ascii="Arial" w:hAnsi="Arial"/>
                <w:sz w:val="18"/>
              </w:rPr>
              <w:t>Sổ tay sinh viên Trường ĐH FPT (.doc, bản 2016 — CẦN BẢN MỚI)</w:t>
            </w:r>
          </w:p>
        </w:tc>
        <w:tc>
          <w:tcPr>
            <w:tcW w:type="dxa" w:w="2755"/>
          </w:tcPr>
          <w:p>
            <w:pPr>
              <w:spacing w:before="40" w:after="40" w:line="269" w:lineRule="auto"/>
              <w:jc w:val="left"/>
            </w:pPr>
            <w:hyperlink r:id="rId34">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18</w:t>
            </w:r>
          </w:p>
        </w:tc>
        <w:tc>
          <w:tcPr>
            <w:tcW w:type="dxa" w:w="6026"/>
            <w:shd w:val="clear" w:color="auto" w:fill="F7F9FB"/>
          </w:tcPr>
          <w:p>
            <w:pPr>
              <w:spacing w:before="40" w:after="40" w:line="269" w:lineRule="auto"/>
              <w:jc w:val="left"/>
            </w:pPr>
            <w:r>
              <w:rPr>
                <w:rFonts w:ascii="Arial" w:hAnsi="Arial"/>
                <w:sz w:val="18"/>
              </w:rPr>
              <w:t>it-hcm.fpt.edu.vn — "Hướng dẫn mượn laptop của sinh viên trong trường"</w:t>
            </w:r>
          </w:p>
        </w:tc>
        <w:tc>
          <w:tcPr>
            <w:tcW w:type="dxa" w:w="2755"/>
            <w:shd w:val="clear" w:color="auto" w:fill="F7F9FB"/>
          </w:tcPr>
          <w:p>
            <w:pPr>
              <w:spacing w:before="40" w:after="40" w:line="269" w:lineRule="auto"/>
              <w:jc w:val="left"/>
            </w:pPr>
            <w:hyperlink r:id="rId35">
              <w:r>
                <w:rPr>
                  <w:color w:val="1B5E9E"/>
                  <w:u w:val="single"/>
                </w:rPr>
                <w:t xml:space="preserve">it-hcm.fpt.edu.vn</w:t>
              </w:r>
            </w:hyperlink>
          </w:p>
        </w:tc>
      </w:tr>
      <w:tr>
        <w:tc>
          <w:tcPr>
            <w:tcW w:type="dxa" w:w="517"/>
          </w:tcPr>
          <w:p>
            <w:pPr>
              <w:spacing w:before="40" w:after="40" w:line="269" w:lineRule="auto"/>
              <w:jc w:val="left"/>
            </w:pPr>
            <w:r>
              <w:rPr>
                <w:rFonts w:ascii="Arial" w:hAnsi="Arial"/>
                <w:b/>
                <w:sz w:val="18"/>
              </w:rPr>
              <w:t>19</w:t>
            </w:r>
          </w:p>
        </w:tc>
        <w:tc>
          <w:tcPr>
            <w:tcW w:type="dxa" w:w="6026"/>
          </w:tcPr>
          <w:p>
            <w:pPr>
              <w:spacing w:before="40" w:after="40" w:line="269" w:lineRule="auto"/>
              <w:jc w:val="left"/>
            </w:pPr>
            <w:r>
              <w:rPr>
                <w:rFonts w:ascii="Arial" w:hAnsi="Arial"/>
                <w:sz w:val="18"/>
              </w:rPr>
              <w:t>Top 7 dịch vụ cho thuê laptop Đà Nẵng uy tín, giá rẻ — danang.plus</w:t>
            </w:r>
          </w:p>
        </w:tc>
        <w:tc>
          <w:tcPr>
            <w:tcW w:type="dxa" w:w="2755"/>
          </w:tcPr>
          <w:p>
            <w:pPr>
              <w:spacing w:before="40" w:after="40" w:line="269" w:lineRule="auto"/>
              <w:jc w:val="left"/>
            </w:pPr>
            <w:hyperlink r:id="rId36">
              <w:r>
                <w:rPr>
                  <w:color w:val="1B5E9E"/>
                  <w:u w:val="single"/>
                </w:rPr>
                <w:t xml:space="preserve">danang.plus</w:t>
              </w:r>
            </w:hyperlink>
          </w:p>
        </w:tc>
      </w:tr>
      <w:tr>
        <w:tc>
          <w:tcPr>
            <w:tcW w:type="dxa" w:w="517"/>
            <w:shd w:val="clear" w:color="auto" w:fill="F7F9FB"/>
          </w:tcPr>
          <w:p>
            <w:pPr>
              <w:spacing w:before="40" w:after="40" w:line="269" w:lineRule="auto"/>
              <w:jc w:val="left"/>
            </w:pPr>
            <w:r>
              <w:rPr>
                <w:rFonts w:ascii="Arial" w:hAnsi="Arial"/>
                <w:b/>
                <w:sz w:val="18"/>
              </w:rPr>
              <w:t>20</w:t>
            </w:r>
          </w:p>
        </w:tc>
        <w:tc>
          <w:tcPr>
            <w:tcW w:type="dxa" w:w="6026"/>
            <w:shd w:val="clear" w:color="auto" w:fill="F7F9FB"/>
          </w:tcPr>
          <w:p>
            <w:pPr>
              <w:spacing w:before="40" w:after="40" w:line="269" w:lineRule="auto"/>
              <w:jc w:val="left"/>
            </w:pPr>
            <w:r>
              <w:rPr>
                <w:rFonts w:ascii="Arial" w:hAnsi="Arial"/>
                <w:sz w:val="18"/>
              </w:rPr>
              <w:t>Dịch vụ cho thuê laptop tại Đà Nẵng — Đình Hậu Computer</w:t>
            </w:r>
          </w:p>
        </w:tc>
        <w:tc>
          <w:tcPr>
            <w:tcW w:type="dxa" w:w="2755"/>
            <w:shd w:val="clear" w:color="auto" w:fill="F7F9FB"/>
          </w:tcPr>
          <w:p>
            <w:pPr>
              <w:spacing w:before="40" w:after="40" w:line="269" w:lineRule="auto"/>
              <w:jc w:val="left"/>
            </w:pPr>
            <w:hyperlink r:id="rId37">
              <w:r>
                <w:rPr>
                  <w:color w:val="1B5E9E"/>
                  <w:u w:val="single"/>
                </w:rPr>
                <w:t xml:space="preserve">maytinhdinhhau.vn</w:t>
              </w:r>
            </w:hyperlink>
          </w:p>
        </w:tc>
      </w:tr>
      <w:tr>
        <w:tc>
          <w:tcPr>
            <w:tcW w:type="dxa" w:w="517"/>
          </w:tcPr>
          <w:p>
            <w:pPr>
              <w:spacing w:before="40" w:after="40" w:line="269" w:lineRule="auto"/>
              <w:jc w:val="left"/>
            </w:pPr>
            <w:r>
              <w:rPr>
                <w:rFonts w:ascii="Arial" w:hAnsi="Arial"/>
                <w:b/>
                <w:sz w:val="18"/>
              </w:rPr>
              <w:t>21</w:t>
            </w:r>
          </w:p>
        </w:tc>
        <w:tc>
          <w:tcPr>
            <w:tcW w:type="dxa" w:w="6026"/>
          </w:tcPr>
          <w:p>
            <w:pPr>
              <w:spacing w:before="40" w:after="40" w:line="269" w:lineRule="auto"/>
              <w:jc w:val="left"/>
            </w:pPr>
            <w:r>
              <w:rPr>
                <w:rFonts w:ascii="Arial" w:hAnsi="Arial"/>
                <w:sz w:val="18"/>
              </w:rPr>
              <w:t>Cho thuê laptop sinh viên giá rẻ Đà Nẵng — leminhSTORE (từ 38.000đ/ngày)</w:t>
            </w:r>
          </w:p>
        </w:tc>
        <w:tc>
          <w:tcPr>
            <w:tcW w:type="dxa" w:w="2755"/>
          </w:tcPr>
          <w:p>
            <w:pPr>
              <w:spacing w:before="40" w:after="40" w:line="269" w:lineRule="auto"/>
              <w:jc w:val="left"/>
            </w:pPr>
            <w:hyperlink r:id="rId38">
              <w:r>
                <w:rPr>
                  <w:color w:val="1B5E9E"/>
                  <w:u w:val="single"/>
                </w:rPr>
                <w:t xml:space="preserve">leminhstore.vn</w:t>
              </w:r>
            </w:hyperlink>
          </w:p>
        </w:tc>
      </w:tr>
      <w:tr>
        <w:tc>
          <w:tcPr>
            <w:tcW w:type="dxa" w:w="517"/>
            <w:shd w:val="clear" w:color="auto" w:fill="F7F9FB"/>
          </w:tcPr>
          <w:p>
            <w:pPr>
              <w:spacing w:before="40" w:after="40" w:line="269" w:lineRule="auto"/>
              <w:jc w:val="left"/>
            </w:pPr>
            <w:r>
              <w:rPr>
                <w:rFonts w:ascii="Arial" w:hAnsi="Arial"/>
                <w:b/>
                <w:sz w:val="18"/>
              </w:rPr>
              <w:t>22</w:t>
            </w:r>
          </w:p>
        </w:tc>
        <w:tc>
          <w:tcPr>
            <w:tcW w:type="dxa" w:w="6026"/>
            <w:shd w:val="clear" w:color="auto" w:fill="F7F9FB"/>
          </w:tcPr>
          <w:p>
            <w:pPr>
              <w:spacing w:before="40" w:after="40" w:line="269" w:lineRule="auto"/>
              <w:jc w:val="left"/>
            </w:pPr>
            <w:r>
              <w:rPr>
                <w:rFonts w:ascii="Arial" w:hAnsi="Arial"/>
                <w:sz w:val="18"/>
              </w:rPr>
              <w:t>Cho thuê laptop 2025 cấu hình mạnh giá chỉ từ 29.000đ — MIT Group</w:t>
            </w:r>
          </w:p>
        </w:tc>
        <w:tc>
          <w:tcPr>
            <w:tcW w:type="dxa" w:w="2755"/>
            <w:shd w:val="clear" w:color="auto" w:fill="F7F9FB"/>
          </w:tcPr>
          <w:p>
            <w:pPr>
              <w:spacing w:before="40" w:after="40" w:line="269" w:lineRule="auto"/>
              <w:jc w:val="left"/>
            </w:pPr>
            <w:hyperlink r:id="rId39">
              <w:r>
                <w:rPr>
                  <w:color w:val="1B5E9E"/>
                  <w:u w:val="single"/>
                </w:rPr>
                <w:t xml:space="preserve">mitgroup.vn</w:t>
              </w:r>
            </w:hyperlink>
          </w:p>
        </w:tc>
      </w:tr>
      <w:tr>
        <w:tc>
          <w:tcPr>
            <w:tcW w:type="dxa" w:w="517"/>
          </w:tcPr>
          <w:p>
            <w:pPr>
              <w:spacing w:before="40" w:after="40" w:line="269" w:lineRule="auto"/>
              <w:jc w:val="left"/>
            </w:pPr>
            <w:r>
              <w:rPr>
                <w:rFonts w:ascii="Arial" w:hAnsi="Arial"/>
                <w:b/>
                <w:sz w:val="18"/>
              </w:rPr>
              <w:t>23</w:t>
            </w:r>
          </w:p>
        </w:tc>
        <w:tc>
          <w:tcPr>
            <w:tcW w:type="dxa" w:w="6026"/>
          </w:tcPr>
          <w:p>
            <w:pPr>
              <w:spacing w:before="40" w:after="40" w:line="269" w:lineRule="auto"/>
              <w:jc w:val="left"/>
            </w:pPr>
            <w:r>
              <w:rPr>
                <w:rFonts w:ascii="Arial" w:hAnsi="Arial"/>
                <w:sz w:val="18"/>
              </w:rPr>
              <w:t>Cho thuê laptop Đà Nẵng theo ngày — Trương Giang (từ 50.000đ/ngày)</w:t>
            </w:r>
          </w:p>
        </w:tc>
        <w:tc>
          <w:tcPr>
            <w:tcW w:type="dxa" w:w="2755"/>
          </w:tcPr>
          <w:p>
            <w:pPr>
              <w:spacing w:before="40" w:after="40" w:line="269" w:lineRule="auto"/>
              <w:jc w:val="left"/>
            </w:pPr>
            <w:hyperlink r:id="rId40">
              <w:r>
                <w:rPr>
                  <w:color w:val="1B5E9E"/>
                  <w:u w:val="single"/>
                </w:rPr>
                <w:t xml:space="preserve">truonggiang.vn</w:t>
              </w:r>
            </w:hyperlink>
          </w:p>
        </w:tc>
      </w:tr>
      <w:tr>
        <w:tc>
          <w:tcPr>
            <w:tcW w:type="dxa" w:w="517"/>
            <w:shd w:val="clear" w:color="auto" w:fill="F7F9FB"/>
          </w:tcPr>
          <w:p>
            <w:pPr>
              <w:spacing w:before="40" w:after="40" w:line="269" w:lineRule="auto"/>
              <w:jc w:val="left"/>
            </w:pPr>
            <w:r>
              <w:rPr>
                <w:rFonts w:ascii="Arial" w:hAnsi="Arial"/>
                <w:b/>
                <w:sz w:val="18"/>
              </w:rPr>
              <w:t>24</w:t>
            </w:r>
          </w:p>
        </w:tc>
        <w:tc>
          <w:tcPr>
            <w:tcW w:type="dxa" w:w="6026"/>
            <w:shd w:val="clear" w:color="auto" w:fill="F7F9FB"/>
          </w:tcPr>
          <w:p>
            <w:pPr>
              <w:spacing w:before="40" w:after="40" w:line="269" w:lineRule="auto"/>
              <w:jc w:val="left"/>
            </w:pPr>
            <w:r>
              <w:rPr>
                <w:rFonts w:ascii="Arial" w:hAnsi="Arial"/>
                <w:sz w:val="18"/>
              </w:rPr>
              <w:t>thuelaptop.com.vn/dia-diem-cho-thue-laptop-tai-da-nang-gia-re.html</w:t>
            </w:r>
          </w:p>
        </w:tc>
        <w:tc>
          <w:tcPr>
            <w:tcW w:type="dxa" w:w="2755"/>
            <w:shd w:val="clear" w:color="auto" w:fill="F7F9FB"/>
          </w:tcPr>
          <w:p>
            <w:pPr>
              <w:spacing w:before="40" w:after="40" w:line="269" w:lineRule="auto"/>
              <w:jc w:val="left"/>
            </w:pPr>
            <w:hyperlink r:id="rId41">
              <w:r>
                <w:rPr>
                  <w:color w:val="1B5E9E"/>
                  <w:u w:val="single"/>
                </w:rPr>
                <w:t xml:space="preserve">thuelaptop.com.vn</w:t>
              </w:r>
            </w:hyperlink>
          </w:p>
        </w:tc>
      </w:tr>
      <w:tr>
        <w:tc>
          <w:tcPr>
            <w:tcW w:type="dxa" w:w="517"/>
          </w:tcPr>
          <w:p>
            <w:pPr>
              <w:spacing w:before="40" w:after="40" w:line="269" w:lineRule="auto"/>
              <w:jc w:val="left"/>
            </w:pPr>
            <w:r>
              <w:rPr>
                <w:rFonts w:ascii="Arial" w:hAnsi="Arial"/>
                <w:b/>
                <w:sz w:val="18"/>
              </w:rPr>
              <w:t>25</w:t>
            </w:r>
          </w:p>
        </w:tc>
        <w:tc>
          <w:tcPr>
            <w:tcW w:type="dxa" w:w="6026"/>
          </w:tcPr>
          <w:p>
            <w:pPr>
              <w:spacing w:before="40" w:after="40" w:line="269" w:lineRule="auto"/>
              <w:jc w:val="left"/>
            </w:pPr>
            <w:r>
              <w:rPr>
                <w:rFonts w:ascii="Arial" w:hAnsi="Arial"/>
                <w:sz w:val="18"/>
              </w:rPr>
              <w:t>skycomputer.vn/dich-vu/cho-thue-may-tinh-laptop-tai-da-nang/</w:t>
            </w:r>
          </w:p>
        </w:tc>
        <w:tc>
          <w:tcPr>
            <w:tcW w:type="dxa" w:w="2755"/>
          </w:tcPr>
          <w:p>
            <w:pPr>
              <w:spacing w:before="40" w:after="40" w:line="269" w:lineRule="auto"/>
              <w:jc w:val="left"/>
            </w:pPr>
            <w:hyperlink r:id="rId42">
              <w:r>
                <w:rPr>
                  <w:color w:val="1B5E9E"/>
                  <w:u w:val="single"/>
                </w:rPr>
                <w:t xml:space="preserve">skycomputer.vn</w:t>
              </w:r>
            </w:hyperlink>
          </w:p>
        </w:tc>
      </w:tr>
      <w:tr>
        <w:tc>
          <w:tcPr>
            <w:tcW w:type="dxa" w:w="517"/>
            <w:shd w:val="clear" w:color="auto" w:fill="F7F9FB"/>
          </w:tcPr>
          <w:p>
            <w:pPr>
              <w:spacing w:before="40" w:after="40" w:line="269" w:lineRule="auto"/>
              <w:jc w:val="left"/>
            </w:pPr>
            <w:r>
              <w:rPr>
                <w:rFonts w:ascii="Arial" w:hAnsi="Arial"/>
                <w:b/>
                <w:sz w:val="18"/>
              </w:rPr>
              <w:t>26</w:t>
            </w:r>
          </w:p>
        </w:tc>
        <w:tc>
          <w:tcPr>
            <w:tcW w:type="dxa" w:w="6026"/>
            <w:shd w:val="clear" w:color="auto" w:fill="F7F9FB"/>
          </w:tcPr>
          <w:p>
            <w:pPr>
              <w:spacing w:before="40" w:after="40" w:line="269" w:lineRule="auto"/>
              <w:jc w:val="left"/>
            </w:pPr>
            <w:r>
              <w:rPr>
                <w:rFonts w:ascii="Arial" w:hAnsi="Arial"/>
                <w:sz w:val="18"/>
              </w:rPr>
              <w:t>daihoc.fpt.edu.vn – Gợi ý cấu hình laptop cho tân sinh viên ĐH FPT</w:t>
            </w:r>
          </w:p>
        </w:tc>
        <w:tc>
          <w:tcPr>
            <w:tcW w:type="dxa" w:w="2755"/>
            <w:shd w:val="clear" w:color="auto" w:fill="F7F9FB"/>
          </w:tcPr>
          <w:p>
            <w:pPr>
              <w:spacing w:before="40" w:after="40" w:line="269" w:lineRule="auto"/>
              <w:jc w:val="left"/>
            </w:pPr>
            <w:hyperlink r:id="rId43">
              <w:r>
                <w:rPr>
                  <w:color w:val="1B5E9E"/>
                  <w:u w:val="single"/>
                </w:rPr>
                <w:t xml:space="preserve">daihoc.fpt.edu.vn</w:t>
              </w:r>
            </w:hyperlink>
          </w:p>
        </w:tc>
      </w:tr>
      <w:tr>
        <w:tc>
          <w:tcPr>
            <w:tcW w:type="dxa" w:w="517"/>
          </w:tcPr>
          <w:p>
            <w:pPr>
              <w:spacing w:before="40" w:after="40" w:line="269" w:lineRule="auto"/>
              <w:jc w:val="left"/>
            </w:pPr>
            <w:r>
              <w:rPr>
                <w:rFonts w:ascii="Arial" w:hAnsi="Arial"/>
                <w:b/>
                <w:sz w:val="18"/>
              </w:rPr>
              <w:t>27</w:t>
            </w:r>
          </w:p>
        </w:tc>
        <w:tc>
          <w:tcPr>
            <w:tcW w:type="dxa" w:w="6026"/>
          </w:tcPr>
          <w:p>
            <w:pPr>
              <w:spacing w:before="40" w:after="40" w:line="269" w:lineRule="auto"/>
              <w:jc w:val="left"/>
            </w:pPr>
            <w:r>
              <w:rPr>
                <w:rFonts w:ascii="Arial" w:hAnsi="Arial"/>
                <w:sz w:val="18"/>
              </w:rPr>
              <w:t>NIU — Laptop Circulation Policy</w:t>
            </w:r>
          </w:p>
        </w:tc>
        <w:tc>
          <w:tcPr>
            <w:tcW w:type="dxa" w:w="2755"/>
          </w:tcPr>
          <w:p>
            <w:pPr>
              <w:spacing w:before="40" w:after="40" w:line="269" w:lineRule="auto"/>
              <w:jc w:val="left"/>
            </w:pPr>
            <w:hyperlink r:id="rId44">
              <w:r>
                <w:rPr>
                  <w:color w:val="1B5E9E"/>
                  <w:u w:val="single"/>
                </w:rPr>
                <w:t xml:space="preserve">library.niu.edu</w:t>
              </w:r>
            </w:hyperlink>
          </w:p>
        </w:tc>
      </w:tr>
      <w:tr>
        <w:tc>
          <w:tcPr>
            <w:tcW w:type="dxa" w:w="517"/>
            <w:shd w:val="clear" w:color="auto" w:fill="F7F9FB"/>
          </w:tcPr>
          <w:p>
            <w:pPr>
              <w:spacing w:before="40" w:after="40" w:line="269" w:lineRule="auto"/>
              <w:jc w:val="left"/>
            </w:pPr>
            <w:r>
              <w:rPr>
                <w:rFonts w:ascii="Arial" w:hAnsi="Arial"/>
                <w:b/>
                <w:sz w:val="18"/>
              </w:rPr>
              <w:t>28</w:t>
            </w:r>
          </w:p>
        </w:tc>
        <w:tc>
          <w:tcPr>
            <w:tcW w:type="dxa" w:w="6026"/>
            <w:shd w:val="clear" w:color="auto" w:fill="F7F9FB"/>
          </w:tcPr>
          <w:p>
            <w:pPr>
              <w:spacing w:before="40" w:after="40" w:line="269" w:lineRule="auto"/>
              <w:jc w:val="left"/>
            </w:pPr>
            <w:r>
              <w:rPr>
                <w:rFonts w:ascii="Arial" w:hAnsi="Arial"/>
                <w:sz w:val="18"/>
              </w:rPr>
              <w:t>UConn Library — fines/fees</w:t>
            </w:r>
          </w:p>
        </w:tc>
        <w:tc>
          <w:tcPr>
            <w:tcW w:type="dxa" w:w="2755"/>
            <w:shd w:val="clear" w:color="auto" w:fill="F7F9FB"/>
          </w:tcPr>
          <w:p>
            <w:pPr>
              <w:spacing w:before="40" w:after="40" w:line="269" w:lineRule="auto"/>
              <w:jc w:val="left"/>
            </w:pPr>
            <w:hyperlink r:id="rId45">
              <w:r>
                <w:rPr>
                  <w:color w:val="1B5E9E"/>
                  <w:u w:val="single"/>
                </w:rPr>
                <w:t xml:space="preserve">library.uconn.edu</w:t>
              </w:r>
            </w:hyperlink>
          </w:p>
        </w:tc>
      </w:tr>
      <w:tr>
        <w:tc>
          <w:tcPr>
            <w:tcW w:type="dxa" w:w="517"/>
          </w:tcPr>
          <w:p>
            <w:pPr>
              <w:spacing w:before="40" w:after="40" w:line="269" w:lineRule="auto"/>
              <w:jc w:val="left"/>
            </w:pPr>
            <w:r>
              <w:rPr>
                <w:rFonts w:ascii="Arial" w:hAnsi="Arial"/>
                <w:b/>
                <w:sz w:val="18"/>
              </w:rPr>
              <w:t>29</w:t>
            </w:r>
          </w:p>
        </w:tc>
        <w:tc>
          <w:tcPr>
            <w:tcW w:type="dxa" w:w="6026"/>
          </w:tcPr>
          <w:p>
            <w:pPr>
              <w:spacing w:before="40" w:after="40" w:line="269" w:lineRule="auto"/>
              <w:jc w:val="left"/>
            </w:pPr>
            <w:r>
              <w:rPr>
                <w:rFonts w:ascii="Arial" w:hAnsi="Arial"/>
                <w:sz w:val="18"/>
              </w:rPr>
              <w:t>MIT IS&amp;T — Computing Equipment Loan Program</w:t>
            </w:r>
          </w:p>
        </w:tc>
        <w:tc>
          <w:tcPr>
            <w:tcW w:type="dxa" w:w="2755"/>
          </w:tcPr>
          <w:p>
            <w:pPr>
              <w:spacing w:before="40" w:after="40" w:line="269" w:lineRule="auto"/>
              <w:jc w:val="left"/>
            </w:pPr>
            <w:hyperlink r:id="rId46">
              <w:r>
                <w:rPr>
                  <w:color w:val="1B5E9E"/>
                  <w:u w:val="single"/>
                </w:rPr>
                <w:t xml:space="preserve">ist.mit.edu</w:t>
              </w:r>
            </w:hyperlink>
          </w:p>
        </w:tc>
      </w:tr>
      <w:tr>
        <w:tc>
          <w:tcPr>
            <w:tcW w:type="dxa" w:w="517"/>
            <w:shd w:val="clear" w:color="auto" w:fill="F7F9FB"/>
          </w:tcPr>
          <w:p>
            <w:pPr>
              <w:spacing w:before="40" w:after="40" w:line="269" w:lineRule="auto"/>
              <w:jc w:val="left"/>
            </w:pPr>
            <w:r>
              <w:rPr>
                <w:rFonts w:ascii="Arial" w:hAnsi="Arial"/>
                <w:b/>
                <w:sz w:val="18"/>
              </w:rPr>
              <w:t>30</w:t>
            </w:r>
          </w:p>
        </w:tc>
        <w:tc>
          <w:tcPr>
            <w:tcW w:type="dxa" w:w="6026"/>
            <w:shd w:val="clear" w:color="auto" w:fill="F7F9FB"/>
          </w:tcPr>
          <w:p>
            <w:pPr>
              <w:spacing w:before="40" w:after="40" w:line="269" w:lineRule="auto"/>
              <w:jc w:val="left"/>
            </w:pPr>
            <w:r>
              <w:rPr>
                <w:rFonts w:ascii="Arial" w:hAnsi="Arial"/>
                <w:sz w:val="18"/>
              </w:rPr>
              <w:t>Code4Lib Journal — Best Practices for a University Laptop Lending Program</w:t>
            </w:r>
          </w:p>
        </w:tc>
        <w:tc>
          <w:tcPr>
            <w:tcW w:type="dxa" w:w="2755"/>
            <w:shd w:val="clear" w:color="auto" w:fill="F7F9FB"/>
          </w:tcPr>
          <w:p>
            <w:pPr>
              <w:spacing w:before="40" w:after="40" w:line="269" w:lineRule="auto"/>
              <w:jc w:val="left"/>
            </w:pPr>
            <w:hyperlink r:id="rId47">
              <w:r>
                <w:rPr>
                  <w:color w:val="1B5E9E"/>
                  <w:u w:val="single"/>
                </w:rPr>
                <w:t xml:space="preserve">journal.code4lib.org</w:t>
              </w:r>
            </w:hyperlink>
          </w:p>
        </w:tc>
      </w:tr>
      <w:tr>
        <w:tc>
          <w:tcPr>
            <w:tcW w:type="dxa" w:w="517"/>
          </w:tcPr>
          <w:p>
            <w:pPr>
              <w:spacing w:before="40" w:after="40" w:line="269" w:lineRule="auto"/>
              <w:jc w:val="left"/>
            </w:pPr>
            <w:r>
              <w:rPr>
                <w:rFonts w:ascii="Arial" w:hAnsi="Arial"/>
                <w:b/>
                <w:sz w:val="18"/>
              </w:rPr>
              <w:t>31</w:t>
            </w:r>
          </w:p>
        </w:tc>
        <w:tc>
          <w:tcPr>
            <w:tcW w:type="dxa" w:w="6026"/>
          </w:tcPr>
          <w:p>
            <w:pPr>
              <w:spacing w:before="40" w:after="40" w:line="269" w:lineRule="auto"/>
              <w:jc w:val="left"/>
            </w:pPr>
            <w:r>
              <w:rPr>
                <w:rFonts w:ascii="Arial" w:hAnsi="Arial"/>
                <w:sz w:val="18"/>
              </w:rPr>
              <w:t>its.umich.edu — Laptop Loaner Program</w:t>
            </w:r>
          </w:p>
        </w:tc>
        <w:tc>
          <w:tcPr>
            <w:tcW w:type="dxa" w:w="2755"/>
          </w:tcPr>
          <w:p>
            <w:pPr>
              <w:spacing w:before="40" w:after="40" w:line="269" w:lineRule="auto"/>
              <w:jc w:val="left"/>
            </w:pPr>
            <w:hyperlink r:id="rId48">
              <w:r>
                <w:rPr>
                  <w:color w:val="1B5E9E"/>
                  <w:u w:val="single"/>
                </w:rPr>
                <w:t xml:space="preserve">its.umich.edu</w:t>
              </w:r>
            </w:hyperlink>
          </w:p>
        </w:tc>
      </w:tr>
      <w:tr>
        <w:tc>
          <w:tcPr>
            <w:tcW w:type="dxa" w:w="517"/>
            <w:shd w:val="clear" w:color="auto" w:fill="F7F9FB"/>
          </w:tcPr>
          <w:p>
            <w:pPr>
              <w:spacing w:before="40" w:after="40" w:line="269" w:lineRule="auto"/>
              <w:jc w:val="left"/>
            </w:pPr>
            <w:r>
              <w:rPr>
                <w:rFonts w:ascii="Arial" w:hAnsi="Arial"/>
                <w:b/>
                <w:sz w:val="18"/>
              </w:rPr>
              <w:t>32</w:t>
            </w:r>
          </w:p>
        </w:tc>
        <w:tc>
          <w:tcPr>
            <w:tcW w:type="dxa" w:w="6026"/>
            <w:shd w:val="clear" w:color="auto" w:fill="F7F9FB"/>
          </w:tcPr>
          <w:p>
            <w:pPr>
              <w:spacing w:before="40" w:after="40" w:line="269" w:lineRule="auto"/>
              <w:jc w:val="left"/>
            </w:pPr>
            <w:r>
              <w:rPr>
                <w:rFonts w:ascii="Arial" w:hAnsi="Arial"/>
                <w:sz w:val="18"/>
              </w:rPr>
              <w:t>U-M ITS — Sites @ Home (Loaner Laptop Program)</w:t>
            </w:r>
          </w:p>
        </w:tc>
        <w:tc>
          <w:tcPr>
            <w:tcW w:type="dxa" w:w="2755"/>
            <w:shd w:val="clear" w:color="auto" w:fill="F7F9FB"/>
          </w:tcPr>
          <w:p>
            <w:pPr>
              <w:spacing w:before="40" w:after="40" w:line="269" w:lineRule="auto"/>
              <w:jc w:val="left"/>
            </w:pPr>
            <w:hyperlink r:id="rId49">
              <w:r>
                <w:rPr>
                  <w:color w:val="1B5E9E"/>
                  <w:u w:val="single"/>
                </w:rPr>
                <w:t xml:space="preserve">its.umich.edu</w:t>
              </w:r>
            </w:hyperlink>
          </w:p>
        </w:tc>
      </w:tr>
      <w:tr>
        <w:tc>
          <w:tcPr>
            <w:tcW w:type="dxa" w:w="517"/>
          </w:tcPr>
          <w:p>
            <w:pPr>
              <w:spacing w:before="40" w:after="40" w:line="269" w:lineRule="auto"/>
              <w:jc w:val="left"/>
            </w:pPr>
            <w:r>
              <w:rPr>
                <w:rFonts w:ascii="Arial" w:hAnsi="Arial"/>
                <w:b/>
                <w:sz w:val="18"/>
              </w:rPr>
              <w:t>33</w:t>
            </w:r>
          </w:p>
        </w:tc>
        <w:tc>
          <w:tcPr>
            <w:tcW w:type="dxa" w:w="6026"/>
          </w:tcPr>
          <w:p>
            <w:pPr>
              <w:spacing w:before="40" w:after="40" w:line="269" w:lineRule="auto"/>
              <w:jc w:val="left"/>
            </w:pPr>
            <w:r>
              <w:rPr>
                <w:rFonts w:ascii="Arial" w:hAnsi="Arial"/>
                <w:sz w:val="18"/>
              </w:rPr>
              <w:t>thehub.stanford.edu/borrow-equipment/loan-policies</w:t>
            </w:r>
          </w:p>
        </w:tc>
        <w:tc>
          <w:tcPr>
            <w:tcW w:type="dxa" w:w="2755"/>
          </w:tcPr>
          <w:p>
            <w:pPr>
              <w:spacing w:before="40" w:after="40" w:line="269" w:lineRule="auto"/>
              <w:jc w:val="left"/>
            </w:pPr>
            <w:hyperlink r:id="rId50">
              <w:r>
                <w:rPr>
                  <w:color w:val="1B5E9E"/>
                  <w:u w:val="single"/>
                </w:rPr>
                <w:t xml:space="preserve">thehub.stanford.edu</w:t>
              </w:r>
            </w:hyperlink>
          </w:p>
        </w:tc>
      </w:tr>
      <w:tr>
        <w:tc>
          <w:tcPr>
            <w:tcW w:type="dxa" w:w="517"/>
            <w:shd w:val="clear" w:color="auto" w:fill="F7F9FB"/>
          </w:tcPr>
          <w:p>
            <w:pPr>
              <w:spacing w:before="40" w:after="40" w:line="269" w:lineRule="auto"/>
              <w:jc w:val="left"/>
            </w:pPr>
            <w:r>
              <w:rPr>
                <w:rFonts w:ascii="Arial" w:hAnsi="Arial"/>
                <w:b/>
                <w:sz w:val="18"/>
              </w:rPr>
              <w:t>34</w:t>
            </w:r>
          </w:p>
        </w:tc>
        <w:tc>
          <w:tcPr>
            <w:tcW w:type="dxa" w:w="6026"/>
            <w:shd w:val="clear" w:color="auto" w:fill="F7F9FB"/>
          </w:tcPr>
          <w:p>
            <w:pPr>
              <w:spacing w:before="40" w:after="40" w:line="269" w:lineRule="auto"/>
              <w:jc w:val="left"/>
            </w:pPr>
            <w:r>
              <w:rPr>
                <w:rFonts w:ascii="Arial" w:hAnsi="Arial"/>
                <w:sz w:val="18"/>
              </w:rPr>
              <w:t>thehub.stanford.edu/borrow-equipment/loan-process</w:t>
            </w:r>
          </w:p>
        </w:tc>
        <w:tc>
          <w:tcPr>
            <w:tcW w:type="dxa" w:w="2755"/>
            <w:shd w:val="clear" w:color="auto" w:fill="F7F9FB"/>
          </w:tcPr>
          <w:p>
            <w:pPr>
              <w:spacing w:before="40" w:after="40" w:line="269" w:lineRule="auto"/>
              <w:jc w:val="left"/>
            </w:pPr>
            <w:hyperlink r:id="rId51">
              <w:r>
                <w:rPr>
                  <w:color w:val="1B5E9E"/>
                  <w:u w:val="single"/>
                </w:rPr>
                <w:t xml:space="preserve">thehub.stanford.edu</w:t>
              </w:r>
            </w:hyperlink>
          </w:p>
        </w:tc>
      </w:tr>
      <w:tr>
        <w:tc>
          <w:tcPr>
            <w:tcW w:type="dxa" w:w="517"/>
          </w:tcPr>
          <w:p>
            <w:pPr>
              <w:spacing w:before="40" w:after="40" w:line="269" w:lineRule="auto"/>
              <w:jc w:val="left"/>
            </w:pPr>
            <w:r>
              <w:rPr>
                <w:rFonts w:ascii="Arial" w:hAnsi="Arial"/>
                <w:b/>
                <w:sz w:val="18"/>
              </w:rPr>
              <w:t>35</w:t>
            </w:r>
          </w:p>
        </w:tc>
        <w:tc>
          <w:tcPr>
            <w:tcW w:type="dxa" w:w="6026"/>
          </w:tcPr>
          <w:p>
            <w:pPr>
              <w:spacing w:before="40" w:after="40" w:line="269" w:lineRule="auto"/>
              <w:jc w:val="left"/>
            </w:pPr>
            <w:r>
              <w:rPr>
                <w:rFonts w:ascii="Arial" w:hAnsi="Arial"/>
                <w:sz w:val="18"/>
              </w:rPr>
              <w:t>U-M Flint — Emergency Laptop Loan Program</w:t>
            </w:r>
          </w:p>
        </w:tc>
        <w:tc>
          <w:tcPr>
            <w:tcW w:type="dxa" w:w="2755"/>
          </w:tcPr>
          <w:p>
            <w:pPr>
              <w:spacing w:before="40" w:after="40" w:line="269" w:lineRule="auto"/>
              <w:jc w:val="left"/>
            </w:pPr>
            <w:hyperlink r:id="rId52">
              <w:r>
                <w:rPr>
                  <w:color w:val="1B5E9E"/>
                  <w:u w:val="single"/>
                </w:rPr>
                <w:t xml:space="preserve">umflint.edu</w:t>
              </w:r>
            </w:hyperlink>
          </w:p>
        </w:tc>
      </w:tr>
      <w:tr>
        <w:tc>
          <w:tcPr>
            <w:tcW w:type="dxa" w:w="517"/>
            <w:shd w:val="clear" w:color="auto" w:fill="F7F9FB"/>
          </w:tcPr>
          <w:p>
            <w:pPr>
              <w:spacing w:before="40" w:after="40" w:line="269" w:lineRule="auto"/>
              <w:jc w:val="left"/>
            </w:pPr>
            <w:r>
              <w:rPr>
                <w:rFonts w:ascii="Arial" w:hAnsi="Arial"/>
                <w:b/>
                <w:sz w:val="18"/>
              </w:rPr>
              <w:t>36</w:t>
            </w:r>
          </w:p>
        </w:tc>
        <w:tc>
          <w:tcPr>
            <w:tcW w:type="dxa" w:w="6026"/>
            <w:shd w:val="clear" w:color="auto" w:fill="F7F9FB"/>
          </w:tcPr>
          <w:p>
            <w:pPr>
              <w:spacing w:before="40" w:after="40" w:line="269" w:lineRule="auto"/>
              <w:jc w:val="left"/>
            </w:pPr>
            <w:r>
              <w:rPr>
                <w:rFonts w:ascii="Arial" w:hAnsi="Arial"/>
                <w:sz w:val="18"/>
              </w:rPr>
              <w:t>RMIT — Student Hardship Assistance Grants (laptop hỏng = tình huống đủ điều kiện)</w:t>
            </w:r>
          </w:p>
        </w:tc>
        <w:tc>
          <w:tcPr>
            <w:tcW w:type="dxa" w:w="2755"/>
            <w:shd w:val="clear" w:color="auto" w:fill="F7F9FB"/>
          </w:tcPr>
          <w:p>
            <w:pPr>
              <w:spacing w:before="40" w:after="40" w:line="269" w:lineRule="auto"/>
              <w:jc w:val="left"/>
            </w:pPr>
            <w:hyperlink r:id="rId53">
              <w:r>
                <w:rPr>
                  <w:color w:val="1B5E9E"/>
                  <w:u w:val="single"/>
                </w:rPr>
                <w:t xml:space="preserve">rmit.edu.au</w:t>
              </w:r>
            </w:hyperlink>
          </w:p>
        </w:tc>
      </w:tr>
      <w:tr>
        <w:tc>
          <w:tcPr>
            <w:tcW w:type="dxa" w:w="517"/>
          </w:tcPr>
          <w:p>
            <w:pPr>
              <w:spacing w:before="40" w:after="40" w:line="269" w:lineRule="auto"/>
              <w:jc w:val="left"/>
            </w:pPr>
            <w:r>
              <w:rPr>
                <w:rFonts w:ascii="Arial" w:hAnsi="Arial"/>
                <w:b/>
                <w:sz w:val="18"/>
              </w:rPr>
              <w:t>37</w:t>
            </w:r>
          </w:p>
        </w:tc>
        <w:tc>
          <w:tcPr>
            <w:tcW w:type="dxa" w:w="6026"/>
          </w:tcPr>
          <w:p>
            <w:pPr>
              <w:spacing w:before="40" w:after="40" w:line="269" w:lineRule="auto"/>
              <w:jc w:val="left"/>
            </w:pPr>
            <w:r>
              <w:rPr>
                <w:rFonts w:ascii="Arial" w:hAnsi="Arial"/>
                <w:sz w:val="18"/>
              </w:rPr>
              <w:t>ctsv.uit.edu.vn — "Chương trình cho sinh viên mượn máy tính miễn phí" (Phòng CTSV, ĐH CNTT – ĐHQG TP.HCM)</w:t>
            </w:r>
          </w:p>
        </w:tc>
        <w:tc>
          <w:tcPr>
            <w:tcW w:type="dxa" w:w="2755"/>
          </w:tcPr>
          <w:p>
            <w:pPr>
              <w:spacing w:before="40" w:after="40" w:line="269" w:lineRule="auto"/>
              <w:jc w:val="left"/>
            </w:pPr>
            <w:hyperlink r:id="rId54">
              <w:r>
                <w:rPr>
                  <w:color w:val="1B5E9E"/>
                  <w:u w:val="single"/>
                </w:rPr>
                <w:t xml:space="preserve">ctsv.uit.edu.vn</w:t>
              </w:r>
            </w:hyperlink>
          </w:p>
        </w:tc>
      </w:tr>
      <w:tr>
        <w:tc>
          <w:tcPr>
            <w:tcW w:type="dxa" w:w="517"/>
            <w:shd w:val="clear" w:color="auto" w:fill="F7F9FB"/>
          </w:tcPr>
          <w:p>
            <w:pPr>
              <w:spacing w:before="40" w:after="40" w:line="269" w:lineRule="auto"/>
              <w:jc w:val="left"/>
            </w:pPr>
            <w:r>
              <w:rPr>
                <w:rFonts w:ascii="Arial" w:hAnsi="Arial"/>
                <w:b/>
                <w:sz w:val="18"/>
              </w:rPr>
              <w:t>38</w:t>
            </w:r>
          </w:p>
        </w:tc>
        <w:tc>
          <w:tcPr>
            <w:tcW w:type="dxa" w:w="6026"/>
            <w:shd w:val="clear" w:color="auto" w:fill="F7F9FB"/>
          </w:tcPr>
          <w:p>
            <w:pPr>
              <w:spacing w:before="40" w:after="40" w:line="269" w:lineRule="auto"/>
              <w:jc w:val="left"/>
            </w:pPr>
            <w:r>
              <w:rPr>
                <w:rFonts w:ascii="Arial" w:hAnsi="Arial"/>
                <w:sz w:val="18"/>
              </w:rPr>
              <w:t>sggp.org.vn — "Cho sinh viên mượn laptop miễn phí"</w:t>
            </w:r>
          </w:p>
        </w:tc>
        <w:tc>
          <w:tcPr>
            <w:tcW w:type="dxa" w:w="2755"/>
            <w:shd w:val="clear" w:color="auto" w:fill="F7F9FB"/>
          </w:tcPr>
          <w:p>
            <w:pPr>
              <w:spacing w:before="40" w:after="40" w:line="269" w:lineRule="auto"/>
              <w:jc w:val="left"/>
            </w:pPr>
            <w:hyperlink r:id="rId55">
              <w:r>
                <w:rPr>
                  <w:color w:val="1B5E9E"/>
                  <w:u w:val="single"/>
                </w:rPr>
                <w:t xml:space="preserve">sggp.org.vn</w:t>
              </w:r>
            </w:hyperlink>
          </w:p>
        </w:tc>
      </w:tr>
      <w:tr>
        <w:tc>
          <w:tcPr>
            <w:tcW w:type="dxa" w:w="517"/>
          </w:tcPr>
          <w:p>
            <w:pPr>
              <w:spacing w:before="40" w:after="40" w:line="269" w:lineRule="auto"/>
              <w:jc w:val="left"/>
            </w:pPr>
            <w:r>
              <w:rPr>
                <w:rFonts w:ascii="Arial" w:hAnsi="Arial"/>
                <w:b/>
                <w:sz w:val="18"/>
              </w:rPr>
              <w:t>39</w:t>
            </w:r>
          </w:p>
        </w:tc>
        <w:tc>
          <w:tcPr>
            <w:tcW w:type="dxa" w:w="6026"/>
          </w:tcPr>
          <w:p>
            <w:pPr>
              <w:spacing w:before="40" w:after="40" w:line="269" w:lineRule="auto"/>
              <w:jc w:val="left"/>
            </w:pPr>
            <w:r>
              <w:rPr>
                <w:rFonts w:ascii="Arial" w:hAnsi="Arial"/>
                <w:sz w:val="18"/>
              </w:rPr>
              <w:t>Truy cập cổng học thuật Academic Portal (FAP) — Helpdesk FPTU</w:t>
            </w:r>
          </w:p>
        </w:tc>
        <w:tc>
          <w:tcPr>
            <w:tcW w:type="dxa" w:w="2755"/>
          </w:tcPr>
          <w:p>
            <w:pPr>
              <w:spacing w:before="40" w:after="40" w:line="269" w:lineRule="auto"/>
              <w:jc w:val="left"/>
            </w:pPr>
            <w:hyperlink r:id="rId56">
              <w:r>
                <w:rPr>
                  <w:color w:val="1B5E9E"/>
                  <w:u w:val="single"/>
                </w:rPr>
                <w:t xml:space="preserve">it.fpt.edu.vn</w:t>
              </w:r>
            </w:hyperlink>
          </w:p>
        </w:tc>
      </w:tr>
      <w:tr>
        <w:tc>
          <w:tcPr>
            <w:tcW w:type="dxa" w:w="517"/>
            <w:shd w:val="clear" w:color="auto" w:fill="F7F9FB"/>
          </w:tcPr>
          <w:p>
            <w:pPr>
              <w:spacing w:before="40" w:after="40" w:line="269" w:lineRule="auto"/>
              <w:jc w:val="left"/>
            </w:pPr>
            <w:r>
              <w:rPr>
                <w:rFonts w:ascii="Arial" w:hAnsi="Arial"/>
                <w:b/>
                <w:sz w:val="18"/>
              </w:rPr>
              <w:t>40</w:t>
            </w:r>
          </w:p>
        </w:tc>
        <w:tc>
          <w:tcPr>
            <w:tcW w:type="dxa" w:w="6026"/>
            <w:shd w:val="clear" w:color="auto" w:fill="F7F9FB"/>
          </w:tcPr>
          <w:p>
            <w:pPr>
              <w:spacing w:before="40" w:after="40" w:line="269" w:lineRule="auto"/>
              <w:jc w:val="left"/>
            </w:pPr>
            <w:r>
              <w:rPr>
                <w:rFonts w:ascii="Arial" w:hAnsi="Arial"/>
                <w:sz w:val="18"/>
              </w:rPr>
              <w:t>Drexel Law — Loaner Laptop Policies (PDF)</w:t>
            </w:r>
          </w:p>
        </w:tc>
        <w:tc>
          <w:tcPr>
            <w:tcW w:type="dxa" w:w="2755"/>
            <w:shd w:val="clear" w:color="auto" w:fill="F7F9FB"/>
          </w:tcPr>
          <w:p>
            <w:pPr>
              <w:spacing w:before="40" w:after="40" w:line="269" w:lineRule="auto"/>
              <w:jc w:val="left"/>
            </w:pPr>
            <w:hyperlink r:id="rId57">
              <w:r>
                <w:rPr>
                  <w:color w:val="1B5E9E"/>
                  <w:u w:val="single"/>
                </w:rPr>
                <w:t xml:space="preserve">drexel.edu</w:t>
              </w:r>
            </w:hyperlink>
          </w:p>
        </w:tc>
      </w:tr>
      <w:tr>
        <w:tc>
          <w:tcPr>
            <w:tcW w:type="dxa" w:w="517"/>
          </w:tcPr>
          <w:p>
            <w:pPr>
              <w:spacing w:before="40" w:after="40" w:line="269" w:lineRule="auto"/>
              <w:jc w:val="left"/>
            </w:pPr>
            <w:r>
              <w:rPr>
                <w:rFonts w:ascii="Arial" w:hAnsi="Arial"/>
                <w:b/>
                <w:sz w:val="18"/>
              </w:rPr>
              <w:t>41</w:t>
            </w:r>
          </w:p>
        </w:tc>
        <w:tc>
          <w:tcPr>
            <w:tcW w:type="dxa" w:w="6026"/>
          </w:tcPr>
          <w:p>
            <w:pPr>
              <w:spacing w:before="40" w:after="40" w:line="269" w:lineRule="auto"/>
              <w:jc w:val="left"/>
            </w:pPr>
            <w:r>
              <w:rPr>
                <w:rFonts w:ascii="Arial" w:hAnsi="Arial"/>
                <w:sz w:val="18"/>
              </w:rPr>
              <w:t>skylap.vn/dich-vu-cho-thue/cho-thue-laptop-dell-van-phong/</w:t>
            </w:r>
          </w:p>
        </w:tc>
        <w:tc>
          <w:tcPr>
            <w:tcW w:type="dxa" w:w="2755"/>
          </w:tcPr>
          <w:p>
            <w:pPr>
              <w:spacing w:before="40" w:after="40" w:line="269" w:lineRule="auto"/>
              <w:jc w:val="left"/>
            </w:pPr>
            <w:hyperlink r:id="rId58">
              <w:r>
                <w:rPr>
                  <w:color w:val="1B5E9E"/>
                  <w:u w:val="single"/>
                </w:rPr>
                <w:t xml:space="preserve">skylap.vn</w:t>
              </w:r>
            </w:hyperlink>
          </w:p>
        </w:tc>
      </w:tr>
      <w:tr>
        <w:tc>
          <w:tcPr>
            <w:tcW w:type="dxa" w:w="517"/>
            <w:shd w:val="clear" w:color="auto" w:fill="F7F9FB"/>
          </w:tcPr>
          <w:p>
            <w:pPr>
              <w:spacing w:before="40" w:after="40" w:line="269" w:lineRule="auto"/>
              <w:jc w:val="left"/>
            </w:pPr>
            <w:r>
              <w:rPr>
                <w:rFonts w:ascii="Arial" w:hAnsi="Arial"/>
                <w:b/>
                <w:sz w:val="18"/>
              </w:rPr>
              <w:t>42</w:t>
            </w:r>
          </w:p>
        </w:tc>
        <w:tc>
          <w:tcPr>
            <w:tcW w:type="dxa" w:w="6026"/>
            <w:shd w:val="clear" w:color="auto" w:fill="F7F9FB"/>
          </w:tcPr>
          <w:p>
            <w:pPr>
              <w:spacing w:before="40" w:after="40" w:line="269" w:lineRule="auto"/>
              <w:jc w:val="left"/>
            </w:pPr>
            <w:r>
              <w:rPr>
                <w:rFonts w:ascii="Arial" w:hAnsi="Arial"/>
                <w:sz w:val="18"/>
              </w:rPr>
              <w:t>ictsaigon.com.vn/cho-thue-laptop-hp-elitebook-9480m</w:t>
            </w:r>
          </w:p>
        </w:tc>
        <w:tc>
          <w:tcPr>
            <w:tcW w:type="dxa" w:w="2755"/>
            <w:shd w:val="clear" w:color="auto" w:fill="F7F9FB"/>
          </w:tcPr>
          <w:p>
            <w:pPr>
              <w:spacing w:before="40" w:after="40" w:line="269" w:lineRule="auto"/>
              <w:jc w:val="left"/>
            </w:pPr>
            <w:hyperlink r:id="rId59">
              <w:r>
                <w:rPr>
                  <w:color w:val="1B5E9E"/>
                  <w:u w:val="single"/>
                </w:rPr>
                <w:t xml:space="preserve">ictsaigon.com.vn</w:t>
              </w:r>
            </w:hyperlink>
          </w:p>
        </w:tc>
      </w:tr>
      <w:tr>
        <w:tc>
          <w:tcPr>
            <w:tcW w:type="dxa" w:w="517"/>
          </w:tcPr>
          <w:p>
            <w:pPr>
              <w:spacing w:before="40" w:after="40" w:line="269" w:lineRule="auto"/>
              <w:jc w:val="left"/>
            </w:pPr>
            <w:r>
              <w:rPr>
                <w:rFonts w:ascii="Arial" w:hAnsi="Arial"/>
                <w:b/>
                <w:sz w:val="18"/>
              </w:rPr>
              <w:t>43</w:t>
            </w:r>
          </w:p>
        </w:tc>
        <w:tc>
          <w:tcPr>
            <w:tcW w:type="dxa" w:w="6026"/>
          </w:tcPr>
          <w:p>
            <w:pPr>
              <w:spacing w:before="40" w:after="40" w:line="269" w:lineRule="auto"/>
              <w:jc w:val="left"/>
            </w:pPr>
            <w:r>
              <w:rPr>
                <w:rFonts w:ascii="Arial" w:hAnsi="Arial"/>
                <w:sz w:val="18"/>
              </w:rPr>
              <w:t>landing "Cho thuê laptop THI CỬ — giải pháp hữu ích cho sinh viên MÙA THI"</w:t>
            </w:r>
          </w:p>
        </w:tc>
        <w:tc>
          <w:tcPr>
            <w:tcW w:type="dxa" w:w="2755"/>
          </w:tcPr>
          <w:p>
            <w:pPr>
              <w:spacing w:before="40" w:after="40" w:line="269" w:lineRule="auto"/>
              <w:jc w:val="left"/>
            </w:pPr>
            <w:hyperlink r:id="rId60">
              <w:r>
                <w:rPr>
                  <w:color w:val="1B5E9E"/>
                  <w:u w:val="single"/>
                </w:rPr>
                <w:t xml:space="preserve">phuongnamco.com</w:t>
              </w:r>
            </w:hyperlink>
          </w:p>
        </w:tc>
      </w:tr>
      <w:tr>
        <w:tc>
          <w:tcPr>
            <w:tcW w:type="dxa" w:w="517"/>
            <w:shd w:val="clear" w:color="auto" w:fill="F7F9FB"/>
          </w:tcPr>
          <w:p>
            <w:pPr>
              <w:spacing w:before="40" w:after="40" w:line="269" w:lineRule="auto"/>
              <w:jc w:val="left"/>
            </w:pPr>
            <w:r>
              <w:rPr>
                <w:rFonts w:ascii="Arial" w:hAnsi="Arial"/>
                <w:b/>
                <w:sz w:val="18"/>
              </w:rPr>
              <w:t>44</w:t>
            </w:r>
          </w:p>
        </w:tc>
        <w:tc>
          <w:tcPr>
            <w:tcW w:type="dxa" w:w="6026"/>
            <w:shd w:val="clear" w:color="auto" w:fill="F7F9FB"/>
          </w:tcPr>
          <w:p>
            <w:pPr>
              <w:spacing w:before="40" w:after="40" w:line="269" w:lineRule="auto"/>
              <w:jc w:val="left"/>
            </w:pPr>
            <w:r>
              <w:rPr>
                <w:rFonts w:ascii="Arial" w:hAnsi="Arial"/>
                <w:sz w:val="18"/>
              </w:rPr>
              <w:t>Drexel Libraries — Laptop &amp; Portable Charger Lending Kiosks</w:t>
            </w:r>
          </w:p>
        </w:tc>
        <w:tc>
          <w:tcPr>
            <w:tcW w:type="dxa" w:w="2755"/>
            <w:shd w:val="clear" w:color="auto" w:fill="F7F9FB"/>
          </w:tcPr>
          <w:p>
            <w:pPr>
              <w:spacing w:before="40" w:after="40" w:line="269" w:lineRule="auto"/>
              <w:jc w:val="left"/>
            </w:pPr>
            <w:hyperlink r:id="rId61">
              <w:r>
                <w:rPr>
                  <w:color w:val="1B5E9E"/>
                  <w:u w:val="single"/>
                </w:rPr>
                <w:t xml:space="preserve">library.drexel.edu</w:t>
              </w:r>
            </w:hyperlink>
          </w:p>
        </w:tc>
      </w:tr>
      <w:tr>
        <w:tc>
          <w:tcPr>
            <w:tcW w:type="dxa" w:w="517"/>
          </w:tcPr>
          <w:p>
            <w:pPr>
              <w:spacing w:before="40" w:after="40" w:line="269" w:lineRule="auto"/>
              <w:jc w:val="left"/>
            </w:pPr>
            <w:r>
              <w:rPr>
                <w:rFonts w:ascii="Arial" w:hAnsi="Arial"/>
                <w:b/>
                <w:sz w:val="18"/>
              </w:rPr>
              <w:t>45</w:t>
            </w:r>
          </w:p>
        </w:tc>
        <w:tc>
          <w:tcPr>
            <w:tcW w:type="dxa" w:w="6026"/>
          </w:tcPr>
          <w:p>
            <w:pPr>
              <w:spacing w:before="40" w:after="40" w:line="269" w:lineRule="auto"/>
              <w:jc w:val="left"/>
            </w:pPr>
            <w:r>
              <w:rPr>
                <w:rFonts w:ascii="Arial" w:hAnsi="Arial"/>
                <w:sz w:val="18"/>
              </w:rPr>
              <w:t>Turo Help — Security deposits (US)</w:t>
            </w:r>
          </w:p>
        </w:tc>
        <w:tc>
          <w:tcPr>
            <w:tcW w:type="dxa" w:w="2755"/>
          </w:tcPr>
          <w:p>
            <w:pPr>
              <w:spacing w:before="40" w:after="40" w:line="269" w:lineRule="auto"/>
              <w:jc w:val="left"/>
            </w:pPr>
            <w:hyperlink r:id="rId62">
              <w:r>
                <w:rPr>
                  <w:color w:val="1B5E9E"/>
                  <w:u w:val="single"/>
                </w:rPr>
                <w:t xml:space="preserve">help.turo.com</w:t>
              </w:r>
            </w:hyperlink>
          </w:p>
        </w:tc>
      </w:tr>
      <w:tr>
        <w:tc>
          <w:tcPr>
            <w:tcW w:type="dxa" w:w="517"/>
            <w:shd w:val="clear" w:color="auto" w:fill="F7F9FB"/>
          </w:tcPr>
          <w:p>
            <w:pPr>
              <w:spacing w:before="40" w:after="40" w:line="269" w:lineRule="auto"/>
              <w:jc w:val="left"/>
            </w:pPr>
            <w:r>
              <w:rPr>
                <w:rFonts w:ascii="Arial" w:hAnsi="Arial"/>
                <w:b/>
                <w:sz w:val="18"/>
              </w:rPr>
              <w:t>46</w:t>
            </w:r>
          </w:p>
        </w:tc>
        <w:tc>
          <w:tcPr>
            <w:tcW w:type="dxa" w:w="6026"/>
            <w:shd w:val="clear" w:color="auto" w:fill="F7F9FB"/>
          </w:tcPr>
          <w:p>
            <w:pPr>
              <w:spacing w:before="40" w:after="40" w:line="269" w:lineRule="auto"/>
              <w:jc w:val="left"/>
            </w:pPr>
            <w:r>
              <w:rPr>
                <w:rFonts w:ascii="Arial" w:hAnsi="Arial"/>
                <w:sz w:val="18"/>
              </w:rPr>
              <w:t>laptopsgn.com/tin-tuc/dich-vu-cho-thue-laptop-tphcm-gia-re-giao-2h/</w:t>
            </w:r>
          </w:p>
        </w:tc>
        <w:tc>
          <w:tcPr>
            <w:tcW w:type="dxa" w:w="2755"/>
            <w:shd w:val="clear" w:color="auto" w:fill="F7F9FB"/>
          </w:tcPr>
          <w:p>
            <w:pPr>
              <w:spacing w:before="40" w:after="40" w:line="269" w:lineRule="auto"/>
              <w:jc w:val="left"/>
            </w:pPr>
            <w:hyperlink r:id="rId63">
              <w:r>
                <w:rPr>
                  <w:color w:val="1B5E9E"/>
                  <w:u w:val="single"/>
                </w:rPr>
                <w:t xml:space="preserve">laptopsgn.com</w:t>
              </w:r>
            </w:hyperlink>
          </w:p>
        </w:tc>
      </w:tr>
      <w:tr>
        <w:tc>
          <w:tcPr>
            <w:tcW w:type="dxa" w:w="517"/>
          </w:tcPr>
          <w:p>
            <w:pPr>
              <w:spacing w:before="40" w:after="40" w:line="269" w:lineRule="auto"/>
              <w:jc w:val="left"/>
            </w:pPr>
            <w:r>
              <w:rPr>
                <w:rFonts w:ascii="Arial" w:hAnsi="Arial"/>
                <w:b/>
                <w:sz w:val="18"/>
              </w:rPr>
              <w:t>47</w:t>
            </w:r>
          </w:p>
        </w:tc>
        <w:tc>
          <w:tcPr>
            <w:tcW w:type="dxa" w:w="6026"/>
          </w:tcPr>
          <w:p>
            <w:pPr>
              <w:spacing w:before="40" w:after="40" w:line="269" w:lineRule="auto"/>
              <w:jc w:val="left"/>
            </w:pPr>
            <w:r>
              <w:rPr>
                <w:rFonts w:ascii="Arial" w:hAnsi="Arial"/>
                <w:sz w:val="18"/>
              </w:rPr>
              <w:t>Campus Đà Nẵng – Trường Đại học FPT</w:t>
            </w:r>
          </w:p>
        </w:tc>
        <w:tc>
          <w:tcPr>
            <w:tcW w:type="dxa" w:w="2755"/>
          </w:tcPr>
          <w:p>
            <w:pPr>
              <w:spacing w:before="40" w:after="40" w:line="269" w:lineRule="auto"/>
              <w:jc w:val="left"/>
            </w:pPr>
            <w:hyperlink r:id="rId64">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48</w:t>
            </w:r>
          </w:p>
        </w:tc>
        <w:tc>
          <w:tcPr>
            <w:tcW w:type="dxa" w:w="6026"/>
            <w:shd w:val="clear" w:color="auto" w:fill="F7F9FB"/>
          </w:tcPr>
          <w:p>
            <w:pPr>
              <w:spacing w:before="40" w:after="40" w:line="269" w:lineRule="auto"/>
              <w:jc w:val="left"/>
            </w:pPr>
            <w:r>
              <w:rPr>
                <w:rFonts w:ascii="Arial" w:hAnsi="Arial"/>
                <w:sz w:val="18"/>
              </w:rPr>
              <w:t>Grover Help — How does Grover's credit check work?</w:t>
            </w:r>
          </w:p>
        </w:tc>
        <w:tc>
          <w:tcPr>
            <w:tcW w:type="dxa" w:w="2755"/>
            <w:shd w:val="clear" w:color="auto" w:fill="F7F9FB"/>
          </w:tcPr>
          <w:p>
            <w:pPr>
              <w:spacing w:before="40" w:after="40" w:line="269" w:lineRule="auto"/>
              <w:jc w:val="left"/>
            </w:pPr>
            <w:hyperlink r:id="rId65">
              <w:r>
                <w:rPr>
                  <w:color w:val="1B5E9E"/>
                  <w:u w:val="single"/>
                </w:rPr>
                <w:t xml:space="preserve">service.grover.com</w:t>
              </w:r>
            </w:hyperlink>
          </w:p>
        </w:tc>
      </w:tr>
      <w:tr>
        <w:tc>
          <w:tcPr>
            <w:tcW w:type="dxa" w:w="517"/>
          </w:tcPr>
          <w:p>
            <w:pPr>
              <w:spacing w:before="40" w:after="40" w:line="269" w:lineRule="auto"/>
              <w:jc w:val="left"/>
            </w:pPr>
            <w:r>
              <w:rPr>
                <w:rFonts w:ascii="Arial" w:hAnsi="Arial"/>
                <w:b/>
                <w:sz w:val="18"/>
              </w:rPr>
              <w:t>49</w:t>
            </w:r>
          </w:p>
        </w:tc>
        <w:tc>
          <w:tcPr>
            <w:tcW w:type="dxa" w:w="6026"/>
          </w:tcPr>
          <w:p>
            <w:pPr>
              <w:spacing w:before="40" w:after="40" w:line="269" w:lineRule="auto"/>
              <w:jc w:val="left"/>
            </w:pPr>
            <w:r>
              <w:rPr>
                <w:rFonts w:ascii="Arial" w:hAnsi="Arial"/>
                <w:sz w:val="18"/>
              </w:rPr>
              <w:t>Onfido — Grover case study</w:t>
            </w:r>
          </w:p>
        </w:tc>
        <w:tc>
          <w:tcPr>
            <w:tcW w:type="dxa" w:w="2755"/>
          </w:tcPr>
          <w:p>
            <w:pPr>
              <w:spacing w:before="40" w:after="40" w:line="269" w:lineRule="auto"/>
              <w:jc w:val="left"/>
            </w:pPr>
            <w:hyperlink r:id="rId66">
              <w:r>
                <w:rPr>
                  <w:color w:val="1B5E9E"/>
                  <w:u w:val="single"/>
                </w:rPr>
                <w:t xml:space="preserve">onfido.com</w:t>
              </w:r>
            </w:hyperlink>
          </w:p>
        </w:tc>
      </w:tr>
      <w:tr>
        <w:tc>
          <w:tcPr>
            <w:tcW w:type="dxa" w:w="517"/>
            <w:shd w:val="clear" w:color="auto" w:fill="F7F9FB"/>
          </w:tcPr>
          <w:p>
            <w:pPr>
              <w:spacing w:before="40" w:after="40" w:line="269" w:lineRule="auto"/>
              <w:jc w:val="left"/>
            </w:pPr>
            <w:r>
              <w:rPr>
                <w:rFonts w:ascii="Arial" w:hAnsi="Arial"/>
                <w:b/>
                <w:sz w:val="18"/>
              </w:rPr>
              <w:t>50</w:t>
            </w:r>
          </w:p>
        </w:tc>
        <w:tc>
          <w:tcPr>
            <w:tcW w:type="dxa" w:w="6026"/>
            <w:shd w:val="clear" w:color="auto" w:fill="F7F9FB"/>
          </w:tcPr>
          <w:p>
            <w:pPr>
              <w:spacing w:before="40" w:after="40" w:line="269" w:lineRule="auto"/>
              <w:jc w:val="left"/>
            </w:pPr>
            <w:r>
              <w:rPr>
                <w:rFonts w:ascii="Arial" w:hAnsi="Arial"/>
                <w:sz w:val="18"/>
              </w:rPr>
              <w:t>Circular X — Hygglo case</w:t>
            </w:r>
          </w:p>
        </w:tc>
        <w:tc>
          <w:tcPr>
            <w:tcW w:type="dxa" w:w="2755"/>
            <w:shd w:val="clear" w:color="auto" w:fill="F7F9FB"/>
          </w:tcPr>
          <w:p>
            <w:pPr>
              <w:spacing w:before="40" w:after="40" w:line="269" w:lineRule="auto"/>
              <w:jc w:val="left"/>
            </w:pPr>
            <w:hyperlink r:id="rId67">
              <w:r>
                <w:rPr>
                  <w:color w:val="1B5E9E"/>
                  <w:u w:val="single"/>
                </w:rPr>
                <w:t xml:space="preserve">circularx.eu</w:t>
              </w:r>
            </w:hyperlink>
          </w:p>
        </w:tc>
      </w:tr>
      <w:tr>
        <w:tc>
          <w:tcPr>
            <w:tcW w:type="dxa" w:w="517"/>
          </w:tcPr>
          <w:p>
            <w:pPr>
              <w:spacing w:before="40" w:after="40" w:line="269" w:lineRule="auto"/>
              <w:jc w:val="left"/>
            </w:pPr>
            <w:r>
              <w:rPr>
                <w:rFonts w:ascii="Arial" w:hAnsi="Arial"/>
                <w:b/>
                <w:sz w:val="18"/>
              </w:rPr>
              <w:t>51</w:t>
            </w:r>
          </w:p>
        </w:tc>
        <w:tc>
          <w:tcPr>
            <w:tcW w:type="dxa" w:w="6026"/>
          </w:tcPr>
          <w:p>
            <w:pPr>
              <w:spacing w:before="40" w:after="40" w:line="269" w:lineRule="auto"/>
              <w:jc w:val="left"/>
            </w:pPr>
            <w:r>
              <w:rPr>
                <w:rFonts w:ascii="Arial" w:hAnsi="Arial"/>
                <w:sz w:val="18"/>
              </w:rPr>
              <w:t>mitgroup.vn/thue-laptop-khong-coc/</w:t>
            </w:r>
          </w:p>
        </w:tc>
        <w:tc>
          <w:tcPr>
            <w:tcW w:type="dxa" w:w="2755"/>
          </w:tcPr>
          <w:p>
            <w:pPr>
              <w:spacing w:before="40" w:after="40" w:line="269" w:lineRule="auto"/>
              <w:jc w:val="left"/>
            </w:pPr>
            <w:hyperlink r:id="rId68">
              <w:r>
                <w:rPr>
                  <w:color w:val="1B5E9E"/>
                  <w:u w:val="single"/>
                </w:rPr>
                <w:t xml:space="preserve">mitgroup.vn</w:t>
              </w:r>
            </w:hyperlink>
          </w:p>
        </w:tc>
      </w:tr>
      <w:tr>
        <w:tc>
          <w:tcPr>
            <w:tcW w:type="dxa" w:w="517"/>
            <w:shd w:val="clear" w:color="auto" w:fill="F7F9FB"/>
          </w:tcPr>
          <w:p>
            <w:pPr>
              <w:spacing w:before="40" w:after="40" w:line="269" w:lineRule="auto"/>
              <w:jc w:val="left"/>
            </w:pPr>
            <w:r>
              <w:rPr>
                <w:rFonts w:ascii="Arial" w:hAnsi="Arial"/>
                <w:b/>
                <w:sz w:val="18"/>
              </w:rPr>
              <w:t>52</w:t>
            </w:r>
          </w:p>
        </w:tc>
        <w:tc>
          <w:tcPr>
            <w:tcW w:type="dxa" w:w="6026"/>
            <w:shd w:val="clear" w:color="auto" w:fill="F7F9FB"/>
          </w:tcPr>
          <w:p>
            <w:pPr>
              <w:spacing w:before="40" w:after="40" w:line="269" w:lineRule="auto"/>
              <w:jc w:val="left"/>
            </w:pPr>
            <w:r>
              <w:rPr>
                <w:rFonts w:ascii="Arial" w:hAnsi="Arial"/>
                <w:sz w:val="18"/>
              </w:rPr>
              <w:t>thuelaptop.vn/thue-laptop-da-nang-gia-re-chi-tu-10k/</w:t>
            </w:r>
          </w:p>
        </w:tc>
        <w:tc>
          <w:tcPr>
            <w:tcW w:type="dxa" w:w="2755"/>
            <w:shd w:val="clear" w:color="auto" w:fill="F7F9FB"/>
          </w:tcPr>
          <w:p>
            <w:pPr>
              <w:spacing w:before="40" w:after="40" w:line="269" w:lineRule="auto"/>
              <w:jc w:val="left"/>
            </w:pPr>
            <w:hyperlink r:id="rId69">
              <w:r>
                <w:rPr>
                  <w:color w:val="1B5E9E"/>
                  <w:u w:val="single"/>
                </w:rPr>
                <w:t xml:space="preserve">thuelaptop.vn</w:t>
              </w:r>
            </w:hyperlink>
          </w:p>
        </w:tc>
      </w:tr>
      <w:tr>
        <w:tc>
          <w:tcPr>
            <w:tcW w:type="dxa" w:w="517"/>
          </w:tcPr>
          <w:p>
            <w:pPr>
              <w:spacing w:before="40" w:after="40" w:line="269" w:lineRule="auto"/>
              <w:jc w:val="left"/>
            </w:pPr>
            <w:r>
              <w:rPr>
                <w:rFonts w:ascii="Arial" w:hAnsi="Arial"/>
                <w:b/>
                <w:sz w:val="18"/>
              </w:rPr>
              <w:t>53</w:t>
            </w:r>
          </w:p>
        </w:tc>
        <w:tc>
          <w:tcPr>
            <w:tcW w:type="dxa" w:w="6026"/>
          </w:tcPr>
          <w:p>
            <w:pPr>
              <w:spacing w:before="40" w:after="40" w:line="269" w:lineRule="auto"/>
              <w:jc w:val="left"/>
            </w:pPr>
            <w:r>
              <w:rPr>
                <w:rFonts w:ascii="Arial" w:hAnsi="Arial"/>
                <w:sz w:val="18"/>
              </w:rPr>
              <w:t>Y Combinator blog — Lumoid (YC S13)</w:t>
            </w:r>
          </w:p>
        </w:tc>
        <w:tc>
          <w:tcPr>
            <w:tcW w:type="dxa" w:w="2755"/>
          </w:tcPr>
          <w:p>
            <w:pPr>
              <w:spacing w:before="40" w:after="40" w:line="269" w:lineRule="auto"/>
              <w:jc w:val="left"/>
            </w:pPr>
            <w:hyperlink r:id="rId70">
              <w:r>
                <w:rPr>
                  <w:color w:val="1B5E9E"/>
                  <w:u w:val="single"/>
                </w:rPr>
                <w:t xml:space="preserve">ycombinator.com</w:t>
              </w:r>
            </w:hyperlink>
          </w:p>
        </w:tc>
      </w:tr>
      <w:tr>
        <w:tc>
          <w:tcPr>
            <w:tcW w:type="dxa" w:w="517"/>
            <w:shd w:val="clear" w:color="auto" w:fill="F7F9FB"/>
          </w:tcPr>
          <w:p>
            <w:pPr>
              <w:spacing w:before="40" w:after="40" w:line="269" w:lineRule="auto"/>
              <w:jc w:val="left"/>
            </w:pPr>
            <w:r>
              <w:rPr>
                <w:rFonts w:ascii="Arial" w:hAnsi="Arial"/>
                <w:b/>
                <w:sz w:val="18"/>
              </w:rPr>
              <w:t>54</w:t>
            </w:r>
          </w:p>
        </w:tc>
        <w:tc>
          <w:tcPr>
            <w:tcW w:type="dxa" w:w="6026"/>
            <w:shd w:val="clear" w:color="auto" w:fill="F7F9FB"/>
          </w:tcPr>
          <w:p>
            <w:pPr>
              <w:spacing w:before="40" w:after="40" w:line="269" w:lineRule="auto"/>
              <w:jc w:val="left"/>
            </w:pPr>
            <w:r>
              <w:rPr>
                <w:rFonts w:ascii="Arial" w:hAnsi="Arial"/>
                <w:sz w:val="18"/>
              </w:rPr>
              <w:t>TechCrunch — Why gear rental marketplace Lumoid shut down</w:t>
            </w:r>
          </w:p>
        </w:tc>
        <w:tc>
          <w:tcPr>
            <w:tcW w:type="dxa" w:w="2755"/>
            <w:shd w:val="clear" w:color="auto" w:fill="F7F9FB"/>
          </w:tcPr>
          <w:p>
            <w:pPr>
              <w:spacing w:before="40" w:after="40" w:line="269" w:lineRule="auto"/>
              <w:jc w:val="left"/>
            </w:pPr>
            <w:hyperlink r:id="rId71">
              <w:r>
                <w:rPr>
                  <w:color w:val="1B5E9E"/>
                  <w:u w:val="single"/>
                </w:rPr>
                <w:t xml:space="preserve">techcrunch.com</w:t>
              </w:r>
            </w:hyperlink>
          </w:p>
        </w:tc>
      </w:tr>
      <w:tr>
        <w:tc>
          <w:tcPr>
            <w:tcW w:type="dxa" w:w="517"/>
          </w:tcPr>
          <w:p>
            <w:pPr>
              <w:spacing w:before="40" w:after="40" w:line="269" w:lineRule="auto"/>
              <w:jc w:val="left"/>
            </w:pPr>
            <w:r>
              <w:rPr>
                <w:rFonts w:ascii="Arial" w:hAnsi="Arial"/>
                <w:b/>
                <w:sz w:val="18"/>
              </w:rPr>
              <w:t>55</w:t>
            </w:r>
          </w:p>
        </w:tc>
        <w:tc>
          <w:tcPr>
            <w:tcW w:type="dxa" w:w="6026"/>
          </w:tcPr>
          <w:p>
            <w:pPr>
              <w:spacing w:before="40" w:after="40" w:line="269" w:lineRule="auto"/>
              <w:jc w:val="left"/>
            </w:pPr>
            <w:r>
              <w:rPr>
                <w:rFonts w:ascii="Arial" w:hAnsi="Arial"/>
                <w:sz w:val="18"/>
              </w:rPr>
              <w:t>Gizmodo — Lumoid shuts down</w:t>
            </w:r>
          </w:p>
        </w:tc>
        <w:tc>
          <w:tcPr>
            <w:tcW w:type="dxa" w:w="2755"/>
          </w:tcPr>
          <w:p>
            <w:pPr>
              <w:spacing w:before="40" w:after="40" w:line="269" w:lineRule="auto"/>
              <w:jc w:val="left"/>
            </w:pPr>
            <w:hyperlink r:id="rId72">
              <w:r>
                <w:rPr>
                  <w:color w:val="1B5E9E"/>
                  <w:u w:val="single"/>
                </w:rPr>
                <w:t xml:space="preserve">gizmodo.com</w:t>
              </w:r>
            </w:hyperlink>
          </w:p>
        </w:tc>
      </w:tr>
      <w:tr>
        <w:tc>
          <w:tcPr>
            <w:tcW w:type="dxa" w:w="517"/>
            <w:shd w:val="clear" w:color="auto" w:fill="F7F9FB"/>
          </w:tcPr>
          <w:p>
            <w:pPr>
              <w:spacing w:before="40" w:after="40" w:line="269" w:lineRule="auto"/>
              <w:jc w:val="left"/>
            </w:pPr>
            <w:r>
              <w:rPr>
                <w:rFonts w:ascii="Arial" w:hAnsi="Arial"/>
                <w:b/>
                <w:sz w:val="18"/>
              </w:rPr>
              <w:t>56</w:t>
            </w:r>
          </w:p>
        </w:tc>
        <w:tc>
          <w:tcPr>
            <w:tcW w:type="dxa" w:w="6026"/>
            <w:shd w:val="clear" w:color="auto" w:fill="F7F9FB"/>
          </w:tcPr>
          <w:p>
            <w:pPr>
              <w:spacing w:before="40" w:after="40" w:line="269" w:lineRule="auto"/>
              <w:jc w:val="left"/>
            </w:pPr>
            <w:r>
              <w:rPr>
                <w:rFonts w:ascii="Arial" w:hAnsi="Arial"/>
                <w:sz w:val="18"/>
              </w:rPr>
              <w:t>Gad Allon — Rent the Runway: When Complexity Collides with Scale</w:t>
            </w:r>
          </w:p>
        </w:tc>
        <w:tc>
          <w:tcPr>
            <w:tcW w:type="dxa" w:w="2755"/>
            <w:shd w:val="clear" w:color="auto" w:fill="F7F9FB"/>
          </w:tcPr>
          <w:p>
            <w:pPr>
              <w:spacing w:before="40" w:after="40" w:line="269" w:lineRule="auto"/>
              <w:jc w:val="left"/>
            </w:pPr>
            <w:hyperlink r:id="rId73">
              <w:r>
                <w:rPr>
                  <w:color w:val="1B5E9E"/>
                  <w:u w:val="single"/>
                </w:rPr>
                <w:t xml:space="preserve">gadallon.substack.com</w:t>
              </w:r>
            </w:hyperlink>
          </w:p>
        </w:tc>
      </w:tr>
      <w:tr>
        <w:tc>
          <w:tcPr>
            <w:tcW w:type="dxa" w:w="517"/>
          </w:tcPr>
          <w:p>
            <w:pPr>
              <w:spacing w:before="40" w:after="40" w:line="269" w:lineRule="auto"/>
              <w:jc w:val="left"/>
            </w:pPr>
            <w:r>
              <w:rPr>
                <w:rFonts w:ascii="Arial" w:hAnsi="Arial"/>
                <w:b/>
                <w:sz w:val="18"/>
              </w:rPr>
              <w:t>57</w:t>
            </w:r>
          </w:p>
        </w:tc>
        <w:tc>
          <w:tcPr>
            <w:tcW w:type="dxa" w:w="6026"/>
          </w:tcPr>
          <w:p>
            <w:pPr>
              <w:spacing w:before="40" w:after="40" w:line="269" w:lineRule="auto"/>
              <w:jc w:val="left"/>
            </w:pPr>
            <w:r>
              <w:rPr>
                <w:rFonts w:ascii="Arial" w:hAnsi="Arial"/>
                <w:sz w:val="18"/>
              </w:rPr>
              <w:t>RTR IR — FY2025 full year results</w:t>
            </w:r>
          </w:p>
        </w:tc>
        <w:tc>
          <w:tcPr>
            <w:tcW w:type="dxa" w:w="2755"/>
          </w:tcPr>
          <w:p>
            <w:pPr>
              <w:spacing w:before="40" w:after="40" w:line="269" w:lineRule="auto"/>
              <w:jc w:val="left"/>
            </w:pPr>
            <w:hyperlink r:id="rId74">
              <w:r>
                <w:rPr>
                  <w:color w:val="1B5E9E"/>
                  <w:u w:val="single"/>
                </w:rPr>
                <w:t xml:space="preserve">investors.renttherunway.com</w:t>
              </w:r>
            </w:hyperlink>
          </w:p>
        </w:tc>
      </w:tr>
      <w:tr>
        <w:tc>
          <w:tcPr>
            <w:tcW w:type="dxa" w:w="517"/>
            <w:shd w:val="clear" w:color="auto" w:fill="F7F9FB"/>
          </w:tcPr>
          <w:p>
            <w:pPr>
              <w:spacing w:before="40" w:after="40" w:line="269" w:lineRule="auto"/>
              <w:jc w:val="left"/>
            </w:pPr>
            <w:r>
              <w:rPr>
                <w:rFonts w:ascii="Arial" w:hAnsi="Arial"/>
                <w:b/>
                <w:sz w:val="18"/>
              </w:rPr>
              <w:t>58</w:t>
            </w:r>
          </w:p>
        </w:tc>
        <w:tc>
          <w:tcPr>
            <w:tcW w:type="dxa" w:w="6026"/>
            <w:shd w:val="clear" w:color="auto" w:fill="F7F9FB"/>
          </w:tcPr>
          <w:p>
            <w:pPr>
              <w:spacing w:before="40" w:after="40" w:line="269" w:lineRule="auto"/>
              <w:jc w:val="left"/>
            </w:pPr>
            <w:r>
              <w:rPr>
                <w:rFonts w:ascii="Arial" w:hAnsi="Arial"/>
                <w:sz w:val="18"/>
              </w:rPr>
              <w:t>grover.com — Signs of use / Asset condition</w:t>
            </w:r>
          </w:p>
        </w:tc>
        <w:tc>
          <w:tcPr>
            <w:tcW w:type="dxa" w:w="2755"/>
            <w:shd w:val="clear" w:color="auto" w:fill="F7F9FB"/>
          </w:tcPr>
          <w:p>
            <w:pPr>
              <w:spacing w:before="40" w:after="40" w:line="269" w:lineRule="auto"/>
              <w:jc w:val="left"/>
            </w:pPr>
            <w:hyperlink r:id="rId75">
              <w:r>
                <w:rPr>
                  <w:color w:val="1B5E9E"/>
                  <w:u w:val="single"/>
                </w:rPr>
                <w:t xml:space="preserve">grover.com</w:t>
              </w:r>
            </w:hyperlink>
          </w:p>
        </w:tc>
      </w:tr>
      <w:tr>
        <w:tc>
          <w:tcPr>
            <w:tcW w:type="dxa" w:w="517"/>
          </w:tcPr>
          <w:p>
            <w:pPr>
              <w:spacing w:before="40" w:after="40" w:line="269" w:lineRule="auto"/>
              <w:jc w:val="left"/>
            </w:pPr>
            <w:r>
              <w:rPr>
                <w:rFonts w:ascii="Arial" w:hAnsi="Arial"/>
                <w:b/>
                <w:sz w:val="18"/>
              </w:rPr>
              <w:t>59</w:t>
            </w:r>
          </w:p>
        </w:tc>
        <w:tc>
          <w:tcPr>
            <w:tcW w:type="dxa" w:w="6026"/>
          </w:tcPr>
          <w:p>
            <w:pPr>
              <w:spacing w:before="40" w:after="40" w:line="269" w:lineRule="auto"/>
              <w:jc w:val="left"/>
            </w:pPr>
            <w:r>
              <w:rPr>
                <w:rFonts w:ascii="Arial" w:hAnsi="Arial"/>
                <w:sz w:val="18"/>
              </w:rPr>
              <w:t>Grover Help — Repair and replacement costs</w:t>
            </w:r>
          </w:p>
        </w:tc>
        <w:tc>
          <w:tcPr>
            <w:tcW w:type="dxa" w:w="2755"/>
          </w:tcPr>
          <w:p>
            <w:pPr>
              <w:spacing w:before="40" w:after="40" w:line="269" w:lineRule="auto"/>
              <w:jc w:val="left"/>
            </w:pPr>
            <w:hyperlink r:id="rId76">
              <w:r>
                <w:rPr>
                  <w:color w:val="1B5E9E"/>
                  <w:u w:val="single"/>
                </w:rPr>
                <w:t xml:space="preserve">service.grover.com</w:t>
              </w:r>
            </w:hyperlink>
          </w:p>
        </w:tc>
      </w:tr>
      <w:tr>
        <w:tc>
          <w:tcPr>
            <w:tcW w:type="dxa" w:w="517"/>
            <w:shd w:val="clear" w:color="auto" w:fill="F7F9FB"/>
          </w:tcPr>
          <w:p>
            <w:pPr>
              <w:spacing w:before="40" w:after="40" w:line="269" w:lineRule="auto"/>
              <w:jc w:val="left"/>
            </w:pPr>
            <w:r>
              <w:rPr>
                <w:rFonts w:ascii="Arial" w:hAnsi="Arial"/>
                <w:b/>
                <w:sz w:val="18"/>
              </w:rPr>
              <w:t>60</w:t>
            </w:r>
          </w:p>
        </w:tc>
        <w:tc>
          <w:tcPr>
            <w:tcW w:type="dxa" w:w="6026"/>
            <w:shd w:val="clear" w:color="auto" w:fill="F7F9FB"/>
          </w:tcPr>
          <w:p>
            <w:pPr>
              <w:spacing w:before="40" w:after="40" w:line="269" w:lineRule="auto"/>
              <w:jc w:val="left"/>
            </w:pPr>
            <w:r>
              <w:rPr>
                <w:rFonts w:ascii="Arial" w:hAnsi="Arial"/>
                <w:sz w:val="18"/>
              </w:rPr>
              <w:t>ComplyCube — Turo streamlines car-sharing compliance</w:t>
            </w:r>
          </w:p>
        </w:tc>
        <w:tc>
          <w:tcPr>
            <w:tcW w:type="dxa" w:w="2755"/>
            <w:shd w:val="clear" w:color="auto" w:fill="F7F9FB"/>
          </w:tcPr>
          <w:p>
            <w:pPr>
              <w:spacing w:before="40" w:after="40" w:line="269" w:lineRule="auto"/>
              <w:jc w:val="left"/>
            </w:pPr>
            <w:hyperlink r:id="rId77">
              <w:r>
                <w:rPr>
                  <w:color w:val="1B5E9E"/>
                  <w:u w:val="single"/>
                </w:rPr>
                <w:t xml:space="preserve">complycube.com</w:t>
              </w:r>
            </w:hyperlink>
          </w:p>
        </w:tc>
      </w:tr>
      <w:tr>
        <w:tc>
          <w:tcPr>
            <w:tcW w:type="dxa" w:w="517"/>
          </w:tcPr>
          <w:p>
            <w:pPr>
              <w:spacing w:before="40" w:after="40" w:line="269" w:lineRule="auto"/>
              <w:jc w:val="left"/>
            </w:pPr>
            <w:r>
              <w:rPr>
                <w:rFonts w:ascii="Arial" w:hAnsi="Arial"/>
                <w:b/>
                <w:sz w:val="18"/>
              </w:rPr>
              <w:t>61</w:t>
            </w:r>
          </w:p>
        </w:tc>
        <w:tc>
          <w:tcPr>
            <w:tcW w:type="dxa" w:w="6026"/>
          </w:tcPr>
          <w:p>
            <w:pPr>
              <w:spacing w:before="40" w:after="40" w:line="269" w:lineRule="auto"/>
              <w:jc w:val="left"/>
            </w:pPr>
            <w:r>
              <w:rPr>
                <w:rFonts w:ascii="Arial" w:hAnsi="Arial"/>
                <w:sz w:val="18"/>
              </w:rPr>
              <w:t>PetaPixel — How I Had Over $5,000 in Camera Gear Stolen Through Fat Llama</w:t>
            </w:r>
          </w:p>
        </w:tc>
        <w:tc>
          <w:tcPr>
            <w:tcW w:type="dxa" w:w="2755"/>
          </w:tcPr>
          <w:p>
            <w:pPr>
              <w:spacing w:before="40" w:after="40" w:line="269" w:lineRule="auto"/>
              <w:jc w:val="left"/>
            </w:pPr>
            <w:hyperlink r:id="rId78">
              <w:r>
                <w:rPr>
                  <w:color w:val="1B5E9E"/>
                  <w:u w:val="single"/>
                </w:rPr>
                <w:t xml:space="preserve">petapixel.com</w:t>
              </w:r>
            </w:hyperlink>
          </w:p>
        </w:tc>
      </w:tr>
      <w:tr>
        <w:tc>
          <w:tcPr>
            <w:tcW w:type="dxa" w:w="517"/>
            <w:shd w:val="clear" w:color="auto" w:fill="F7F9FB"/>
          </w:tcPr>
          <w:p>
            <w:pPr>
              <w:spacing w:before="40" w:after="40" w:line="269" w:lineRule="auto"/>
              <w:jc w:val="left"/>
            </w:pPr>
            <w:r>
              <w:rPr>
                <w:rFonts w:ascii="Arial" w:hAnsi="Arial"/>
                <w:b/>
                <w:sz w:val="18"/>
              </w:rPr>
              <w:t>62</w:t>
            </w:r>
          </w:p>
        </w:tc>
        <w:tc>
          <w:tcPr>
            <w:tcW w:type="dxa" w:w="6026"/>
            <w:shd w:val="clear" w:color="auto" w:fill="F7F9FB"/>
          </w:tcPr>
          <w:p>
            <w:pPr>
              <w:spacing w:before="40" w:after="40" w:line="269" w:lineRule="auto"/>
              <w:jc w:val="left"/>
            </w:pPr>
            <w:r>
              <w:rPr>
                <w:rFonts w:ascii="Arial" w:hAnsi="Arial"/>
                <w:sz w:val="18"/>
              </w:rPr>
              <w:t>Trustpilot — Fat Llama reviews</w:t>
            </w:r>
          </w:p>
        </w:tc>
        <w:tc>
          <w:tcPr>
            <w:tcW w:type="dxa" w:w="2755"/>
            <w:shd w:val="clear" w:color="auto" w:fill="F7F9FB"/>
          </w:tcPr>
          <w:p>
            <w:pPr>
              <w:spacing w:before="40" w:after="40" w:line="269" w:lineRule="auto"/>
              <w:jc w:val="left"/>
            </w:pPr>
            <w:hyperlink r:id="rId79">
              <w:r>
                <w:rPr>
                  <w:color w:val="1B5E9E"/>
                  <w:u w:val="single"/>
                </w:rPr>
                <w:t xml:space="preserve">trustpilot.com</w:t>
              </w:r>
            </w:hyperlink>
          </w:p>
        </w:tc>
      </w:tr>
      <w:tr>
        <w:tc>
          <w:tcPr>
            <w:tcW w:type="dxa" w:w="517"/>
          </w:tcPr>
          <w:p>
            <w:pPr>
              <w:spacing w:before="40" w:after="40" w:line="269" w:lineRule="auto"/>
              <w:jc w:val="left"/>
            </w:pPr>
            <w:r>
              <w:rPr>
                <w:rFonts w:ascii="Arial" w:hAnsi="Arial"/>
                <w:b/>
                <w:sz w:val="18"/>
              </w:rPr>
              <w:t>63</w:t>
            </w:r>
          </w:p>
        </w:tc>
        <w:tc>
          <w:tcPr>
            <w:tcW w:type="dxa" w:w="6026"/>
          </w:tcPr>
          <w:p>
            <w:pPr>
              <w:spacing w:before="40" w:after="40" w:line="269" w:lineRule="auto"/>
              <w:jc w:val="left"/>
            </w:pPr>
            <w:r>
              <w:rPr>
                <w:rFonts w:ascii="Arial" w:hAnsi="Arial"/>
                <w:sz w:val="18"/>
              </w:rPr>
              <w:t>EU-Startups — Hygglo acquires Fat Llama €41M</w:t>
            </w:r>
          </w:p>
        </w:tc>
        <w:tc>
          <w:tcPr>
            <w:tcW w:type="dxa" w:w="2755"/>
          </w:tcPr>
          <w:p>
            <w:pPr>
              <w:spacing w:before="40" w:after="40" w:line="269" w:lineRule="auto"/>
              <w:jc w:val="left"/>
            </w:pPr>
            <w:hyperlink r:id="rId80">
              <w:r>
                <w:rPr>
                  <w:color w:val="1B5E9E"/>
                  <w:u w:val="single"/>
                </w:rPr>
                <w:t xml:space="preserve">eu-startups.com</w:t>
              </w:r>
            </w:hyperlink>
          </w:p>
        </w:tc>
      </w:tr>
      <w:tr>
        <w:tc>
          <w:tcPr>
            <w:tcW w:type="dxa" w:w="517"/>
            <w:shd w:val="clear" w:color="auto" w:fill="F7F9FB"/>
          </w:tcPr>
          <w:p>
            <w:pPr>
              <w:spacing w:before="40" w:after="40" w:line="269" w:lineRule="auto"/>
              <w:jc w:val="left"/>
            </w:pPr>
            <w:r>
              <w:rPr>
                <w:rFonts w:ascii="Arial" w:hAnsi="Arial"/>
                <w:b/>
                <w:sz w:val="18"/>
              </w:rPr>
              <w:t>64</w:t>
            </w:r>
          </w:p>
        </w:tc>
        <w:tc>
          <w:tcPr>
            <w:tcW w:type="dxa" w:w="6026"/>
            <w:shd w:val="clear" w:color="auto" w:fill="F7F9FB"/>
          </w:tcPr>
          <w:p>
            <w:pPr>
              <w:spacing w:before="40" w:after="40" w:line="269" w:lineRule="auto"/>
              <w:jc w:val="left"/>
            </w:pPr>
            <w:r>
              <w:rPr>
                <w:rFonts w:ascii="Arial" w:hAnsi="Arial"/>
                <w:sz w:val="18"/>
              </w:rPr>
              <w:t>Hygglo Help — How Hygglo works</w:t>
            </w:r>
          </w:p>
        </w:tc>
        <w:tc>
          <w:tcPr>
            <w:tcW w:type="dxa" w:w="2755"/>
            <w:shd w:val="clear" w:color="auto" w:fill="F7F9FB"/>
          </w:tcPr>
          <w:p>
            <w:pPr>
              <w:spacing w:before="40" w:after="40" w:line="269" w:lineRule="auto"/>
              <w:jc w:val="left"/>
            </w:pPr>
            <w:hyperlink r:id="rId81">
              <w:r>
                <w:rPr>
                  <w:color w:val="1B5E9E"/>
                  <w:u w:val="single"/>
                </w:rPr>
                <w:t xml:space="preserve">help.hygglo.info</w:t>
              </w:r>
            </w:hyperlink>
          </w:p>
        </w:tc>
      </w:tr>
      <w:tr>
        <w:tc>
          <w:tcPr>
            <w:tcW w:type="dxa" w:w="517"/>
          </w:tcPr>
          <w:p>
            <w:pPr>
              <w:spacing w:before="40" w:after="40" w:line="269" w:lineRule="auto"/>
              <w:jc w:val="left"/>
            </w:pPr>
            <w:r>
              <w:rPr>
                <w:rFonts w:ascii="Arial" w:hAnsi="Arial"/>
                <w:b/>
                <w:sz w:val="18"/>
              </w:rPr>
              <w:t>65</w:t>
            </w:r>
          </w:p>
        </w:tc>
        <w:tc>
          <w:tcPr>
            <w:tcW w:type="dxa" w:w="6026"/>
          </w:tcPr>
          <w:p>
            <w:pPr>
              <w:spacing w:before="40" w:after="40" w:line="269" w:lineRule="auto"/>
              <w:jc w:val="left"/>
            </w:pPr>
            <w:r>
              <w:rPr>
                <w:rFonts w:ascii="Arial" w:hAnsi="Arial"/>
                <w:sz w:val="18"/>
              </w:rPr>
              <w:t>Van Ameyde — Omocom circular economy</w:t>
            </w:r>
          </w:p>
        </w:tc>
        <w:tc>
          <w:tcPr>
            <w:tcW w:type="dxa" w:w="2755"/>
          </w:tcPr>
          <w:p>
            <w:pPr>
              <w:spacing w:before="40" w:after="40" w:line="269" w:lineRule="auto"/>
              <w:jc w:val="left"/>
            </w:pPr>
            <w:hyperlink r:id="rId82">
              <w:r>
                <w:rPr>
                  <w:color w:val="1B5E9E"/>
                  <w:u w:val="single"/>
                </w:rPr>
                <w:t xml:space="preserve">vanameyde.com</w:t>
              </w:r>
            </w:hyperlink>
          </w:p>
        </w:tc>
      </w:tr>
      <w:tr>
        <w:tc>
          <w:tcPr>
            <w:tcW w:type="dxa" w:w="517"/>
            <w:shd w:val="clear" w:color="auto" w:fill="F7F9FB"/>
          </w:tcPr>
          <w:p>
            <w:pPr>
              <w:spacing w:before="40" w:after="40" w:line="269" w:lineRule="auto"/>
              <w:jc w:val="left"/>
            </w:pPr>
            <w:r>
              <w:rPr>
                <w:rFonts w:ascii="Arial" w:hAnsi="Arial"/>
                <w:b/>
                <w:sz w:val="18"/>
              </w:rPr>
              <w:t>66</w:t>
            </w:r>
          </w:p>
        </w:tc>
        <w:tc>
          <w:tcPr>
            <w:tcW w:type="dxa" w:w="6026"/>
            <w:shd w:val="clear" w:color="auto" w:fill="F7F9FB"/>
          </w:tcPr>
          <w:p>
            <w:pPr>
              <w:spacing w:before="40" w:after="40" w:line="269" w:lineRule="auto"/>
              <w:jc w:val="left"/>
            </w:pPr>
            <w:r>
              <w:rPr>
                <w:rFonts w:ascii="Arial" w:hAnsi="Arial"/>
                <w:sz w:val="18"/>
              </w:rPr>
              <w:t>Getaround bị Tổng Chưởng lý DC xử lý vì không công bố rõ các trường hợp loại trừ</w:t>
            </w:r>
          </w:p>
        </w:tc>
        <w:tc>
          <w:tcPr>
            <w:tcW w:type="dxa" w:w="2755"/>
            <w:shd w:val="clear" w:color="auto" w:fill="F7F9FB"/>
          </w:tcPr>
          <w:p>
            <w:pPr>
              <w:spacing w:before="40" w:after="40" w:line="269" w:lineRule="auto"/>
              <w:jc w:val="left"/>
            </w:pPr>
            <w:hyperlink r:id="rId83">
              <w:r>
                <w:rPr>
                  <w:color w:val="1B5E9E"/>
                  <w:u w:val="single"/>
                </w:rPr>
                <w:t xml:space="preserve">oag.dc.gov</w:t>
              </w:r>
            </w:hyperlink>
          </w:p>
        </w:tc>
      </w:tr>
      <w:tr>
        <w:tc>
          <w:tcPr>
            <w:tcW w:type="dxa" w:w="517"/>
          </w:tcPr>
          <w:p>
            <w:pPr>
              <w:spacing w:before="40" w:after="40" w:line="269" w:lineRule="auto"/>
              <w:jc w:val="left"/>
            </w:pPr>
            <w:r>
              <w:rPr>
                <w:rFonts w:ascii="Arial" w:hAnsi="Arial"/>
                <w:b/>
                <w:sz w:val="18"/>
              </w:rPr>
              <w:t>67</w:t>
            </w:r>
          </w:p>
        </w:tc>
        <w:tc>
          <w:tcPr>
            <w:tcW w:type="dxa" w:w="6026"/>
          </w:tcPr>
          <w:p>
            <w:pPr>
              <w:spacing w:before="40" w:after="40" w:line="269" w:lineRule="auto"/>
              <w:jc w:val="left"/>
            </w:pPr>
            <w:r>
              <w:rPr>
                <w:rFonts w:ascii="Arial" w:hAnsi="Arial"/>
                <w:sz w:val="18"/>
              </w:rPr>
              <w:t>TechCrunch — Omni shuts down</w:t>
            </w:r>
          </w:p>
        </w:tc>
        <w:tc>
          <w:tcPr>
            <w:tcW w:type="dxa" w:w="2755"/>
          </w:tcPr>
          <w:p>
            <w:pPr>
              <w:spacing w:before="40" w:after="40" w:line="269" w:lineRule="auto"/>
              <w:jc w:val="left"/>
            </w:pPr>
            <w:hyperlink r:id="rId84">
              <w:r>
                <w:rPr>
                  <w:color w:val="1B5E9E"/>
                  <w:u w:val="single"/>
                </w:rPr>
                <w:t xml:space="preserve">techcrunch.com</w:t>
              </w:r>
            </w:hyperlink>
          </w:p>
        </w:tc>
      </w:tr>
      <w:tr>
        <w:tc>
          <w:tcPr>
            <w:tcW w:type="dxa" w:w="517"/>
            <w:shd w:val="clear" w:color="auto" w:fill="F7F9FB"/>
          </w:tcPr>
          <w:p>
            <w:pPr>
              <w:spacing w:before="40" w:after="40" w:line="269" w:lineRule="auto"/>
              <w:jc w:val="left"/>
            </w:pPr>
            <w:r>
              <w:rPr>
                <w:rFonts w:ascii="Arial" w:hAnsi="Arial"/>
                <w:b/>
                <w:sz w:val="18"/>
              </w:rPr>
              <w:t>68</w:t>
            </w:r>
          </w:p>
        </w:tc>
        <w:tc>
          <w:tcPr>
            <w:tcW w:type="dxa" w:w="6026"/>
            <w:shd w:val="clear" w:color="auto" w:fill="F7F9FB"/>
          </w:tcPr>
          <w:p>
            <w:pPr>
              <w:spacing w:before="40" w:after="40" w:line="269" w:lineRule="auto"/>
              <w:jc w:val="left"/>
            </w:pPr>
            <w:r>
              <w:rPr>
                <w:rFonts w:ascii="Arial" w:hAnsi="Arial"/>
                <w:sz w:val="18"/>
              </w:rPr>
              <w:t>Hengeler Mueller — StaRUG restructuring 25/4/2025</w:t>
            </w:r>
          </w:p>
        </w:tc>
        <w:tc>
          <w:tcPr>
            <w:tcW w:type="dxa" w:w="2755"/>
            <w:shd w:val="clear" w:color="auto" w:fill="F7F9FB"/>
          </w:tcPr>
          <w:p>
            <w:pPr>
              <w:spacing w:before="40" w:after="40" w:line="269" w:lineRule="auto"/>
              <w:jc w:val="left"/>
            </w:pPr>
            <w:hyperlink r:id="rId85">
              <w:r>
                <w:rPr>
                  <w:color w:val="1B5E9E"/>
                  <w:u w:val="single"/>
                </w:rPr>
                <w:t xml:space="preserve">hengeler-news.com</w:t>
              </w:r>
            </w:hyperlink>
          </w:p>
        </w:tc>
      </w:tr>
      <w:tr>
        <w:tc>
          <w:tcPr>
            <w:tcW w:type="dxa" w:w="517"/>
          </w:tcPr>
          <w:p>
            <w:pPr>
              <w:spacing w:before="40" w:after="40" w:line="269" w:lineRule="auto"/>
              <w:jc w:val="left"/>
            </w:pPr>
            <w:r>
              <w:rPr>
                <w:rFonts w:ascii="Arial" w:hAnsi="Arial"/>
                <w:b/>
                <w:sz w:val="18"/>
              </w:rPr>
              <w:t>69</w:t>
            </w:r>
          </w:p>
        </w:tc>
        <w:tc>
          <w:tcPr>
            <w:tcW w:type="dxa" w:w="6026"/>
          </w:tcPr>
          <w:p>
            <w:pPr>
              <w:spacing w:before="40" w:after="40" w:line="269" w:lineRule="auto"/>
              <w:jc w:val="left"/>
            </w:pPr>
            <w:r>
              <w:rPr>
                <w:rFonts w:ascii="Arial" w:hAnsi="Arial"/>
                <w:sz w:val="18"/>
              </w:rPr>
              <w:t>congchung247.com.vn – Thuê thiết bị làm hỏng: Bên thuê có phải bồi thường?</w:t>
            </w:r>
          </w:p>
        </w:tc>
        <w:tc>
          <w:tcPr>
            <w:tcW w:type="dxa" w:w="2755"/>
          </w:tcPr>
          <w:p>
            <w:pPr>
              <w:spacing w:before="40" w:after="40" w:line="269" w:lineRule="auto"/>
              <w:jc w:val="left"/>
            </w:pPr>
            <w:hyperlink r:id="rId86">
              <w:r>
                <w:rPr>
                  <w:color w:val="1B5E9E"/>
                  <w:u w:val="single"/>
                </w:rPr>
                <w:t xml:space="preserve">congchung247.com.vn</w:t>
              </w:r>
            </w:hyperlink>
          </w:p>
        </w:tc>
      </w:tr>
      <w:tr>
        <w:tc>
          <w:tcPr>
            <w:tcW w:type="dxa" w:w="517"/>
            <w:shd w:val="clear" w:color="auto" w:fill="F7F9FB"/>
          </w:tcPr>
          <w:p>
            <w:pPr>
              <w:spacing w:before="40" w:after="40" w:line="269" w:lineRule="auto"/>
              <w:jc w:val="left"/>
            </w:pPr>
            <w:r>
              <w:rPr>
                <w:rFonts w:ascii="Arial" w:hAnsi="Arial"/>
                <w:b/>
                <w:sz w:val="18"/>
              </w:rPr>
              <w:t>70</w:t>
            </w:r>
          </w:p>
        </w:tc>
        <w:tc>
          <w:tcPr>
            <w:tcW w:type="dxa" w:w="6026"/>
            <w:shd w:val="clear" w:color="auto" w:fill="F7F9FB"/>
          </w:tcPr>
          <w:p>
            <w:pPr>
              <w:spacing w:before="40" w:after="40" w:line="269" w:lineRule="auto"/>
              <w:jc w:val="left"/>
            </w:pPr>
            <w:r>
              <w:rPr>
                <w:rFonts w:ascii="Arial" w:hAnsi="Arial"/>
                <w:sz w:val="18"/>
              </w:rPr>
              <w:t>Full danh sách 17 trường Đại học tại Đà Nẵng — trangedu.com</w:t>
            </w:r>
          </w:p>
        </w:tc>
        <w:tc>
          <w:tcPr>
            <w:tcW w:type="dxa" w:w="2755"/>
            <w:shd w:val="clear" w:color="auto" w:fill="F7F9FB"/>
          </w:tcPr>
          <w:p>
            <w:pPr>
              <w:spacing w:before="40" w:after="40" w:line="269" w:lineRule="auto"/>
              <w:jc w:val="left"/>
            </w:pPr>
            <w:hyperlink r:id="rId87">
              <w:r>
                <w:rPr>
                  <w:color w:val="1B5E9E"/>
                  <w:u w:val="single"/>
                </w:rPr>
                <w:t xml:space="preserve">trangedu.com</w:t>
              </w:r>
            </w:hyperlink>
          </w:p>
        </w:tc>
      </w:tr>
      <w:tr>
        <w:tc>
          <w:tcPr>
            <w:tcW w:type="dxa" w:w="517"/>
          </w:tcPr>
          <w:p>
            <w:pPr>
              <w:spacing w:before="40" w:after="40" w:line="269" w:lineRule="auto"/>
              <w:jc w:val="left"/>
            </w:pPr>
            <w:r>
              <w:rPr>
                <w:rFonts w:ascii="Arial" w:hAnsi="Arial"/>
                <w:b/>
                <w:sz w:val="18"/>
              </w:rPr>
              <w:t>71</w:t>
            </w:r>
          </w:p>
        </w:tc>
        <w:tc>
          <w:tcPr>
            <w:tcW w:type="dxa" w:w="6026"/>
          </w:tcPr>
          <w:p>
            <w:pPr>
              <w:spacing w:before="40" w:after="40" w:line="269" w:lineRule="auto"/>
              <w:jc w:val="left"/>
            </w:pPr>
            <w:r>
              <w:rPr>
                <w:rFonts w:ascii="Arial" w:hAnsi="Arial"/>
                <w:sz w:val="18"/>
              </w:rPr>
              <w:t>University of Da Nang — Wikipedia</w:t>
            </w:r>
          </w:p>
        </w:tc>
        <w:tc>
          <w:tcPr>
            <w:tcW w:type="dxa" w:w="2755"/>
          </w:tcPr>
          <w:p>
            <w:pPr>
              <w:spacing w:before="40" w:after="40" w:line="269" w:lineRule="auto"/>
              <w:jc w:val="left"/>
            </w:pPr>
            <w:hyperlink r:id="rId88">
              <w:r>
                <w:rPr>
                  <w:color w:val="1B5E9E"/>
                  <w:u w:val="single"/>
                </w:rPr>
                <w:t xml:space="preserve">en.wikipedia.org</w:t>
              </w:r>
            </w:hyperlink>
          </w:p>
        </w:tc>
      </w:tr>
      <w:tr>
        <w:tc>
          <w:tcPr>
            <w:tcW w:type="dxa" w:w="517"/>
            <w:shd w:val="clear" w:color="auto" w:fill="F7F9FB"/>
          </w:tcPr>
          <w:p>
            <w:pPr>
              <w:spacing w:before="40" w:after="40" w:line="269" w:lineRule="auto"/>
              <w:jc w:val="left"/>
            </w:pPr>
            <w:r>
              <w:rPr>
                <w:rFonts w:ascii="Arial" w:hAnsi="Arial"/>
                <w:b/>
                <w:sz w:val="18"/>
              </w:rPr>
              <w:t>72</w:t>
            </w:r>
          </w:p>
        </w:tc>
        <w:tc>
          <w:tcPr>
            <w:tcW w:type="dxa" w:w="6026"/>
            <w:shd w:val="clear" w:color="auto" w:fill="F7F9FB"/>
          </w:tcPr>
          <w:p>
            <w:pPr>
              <w:spacing w:before="40" w:after="40" w:line="269" w:lineRule="auto"/>
              <w:jc w:val="left"/>
            </w:pPr>
            <w:r>
              <w:rPr>
                <w:rFonts w:ascii="Arial" w:hAnsi="Arial"/>
                <w:sz w:val="18"/>
              </w:rPr>
              <w:t>Tổng quan về Đại học Duy Tân</w:t>
            </w:r>
          </w:p>
        </w:tc>
        <w:tc>
          <w:tcPr>
            <w:tcW w:type="dxa" w:w="2755"/>
            <w:shd w:val="clear" w:color="auto" w:fill="F7F9FB"/>
          </w:tcPr>
          <w:p>
            <w:pPr>
              <w:spacing w:before="40" w:after="40" w:line="269" w:lineRule="auto"/>
              <w:jc w:val="left"/>
            </w:pPr>
            <w:hyperlink r:id="rId89">
              <w:r>
                <w:rPr>
                  <w:color w:val="1B5E9E"/>
                  <w:u w:val="single"/>
                </w:rPr>
                <w:t xml:space="preserve">duytan.edu.vn</w:t>
              </w:r>
            </w:hyperlink>
          </w:p>
        </w:tc>
      </w:tr>
      <w:tr>
        <w:tc>
          <w:tcPr>
            <w:tcW w:type="dxa" w:w="517"/>
          </w:tcPr>
          <w:p>
            <w:pPr>
              <w:spacing w:before="40" w:after="40" w:line="269" w:lineRule="auto"/>
              <w:jc w:val="left"/>
            </w:pPr>
            <w:r>
              <w:rPr>
                <w:rFonts w:ascii="Arial" w:hAnsi="Arial"/>
                <w:b/>
                <w:sz w:val="18"/>
              </w:rPr>
              <w:t>73</w:t>
            </w:r>
          </w:p>
        </w:tc>
        <w:tc>
          <w:tcPr>
            <w:tcW w:type="dxa" w:w="6026"/>
          </w:tcPr>
          <w:p>
            <w:pPr>
              <w:spacing w:before="40" w:after="40" w:line="269" w:lineRule="auto"/>
              <w:jc w:val="left"/>
            </w:pPr>
            <w:r>
              <w:rPr>
                <w:rFonts w:ascii="Arial" w:hAnsi="Arial"/>
                <w:sz w:val="18"/>
              </w:rPr>
              <w:t>ĐH Đông Á công bố phương thức tuyển sinh 2025</w:t>
            </w:r>
          </w:p>
        </w:tc>
        <w:tc>
          <w:tcPr>
            <w:tcW w:type="dxa" w:w="2755"/>
          </w:tcPr>
          <w:p>
            <w:pPr>
              <w:spacing w:before="40" w:after="40" w:line="269" w:lineRule="auto"/>
              <w:jc w:val="left"/>
            </w:pPr>
            <w:hyperlink r:id="rId90">
              <w:r>
                <w:rPr>
                  <w:color w:val="1B5E9E"/>
                  <w:u w:val="single"/>
                </w:rPr>
                <w:t xml:space="preserve">donga.edu.vn</w:t>
              </w:r>
            </w:hyperlink>
          </w:p>
        </w:tc>
      </w:tr>
      <w:tr>
        <w:tc>
          <w:tcPr>
            <w:tcW w:type="dxa" w:w="517"/>
            <w:shd w:val="clear" w:color="auto" w:fill="F7F9FB"/>
          </w:tcPr>
          <w:p>
            <w:pPr>
              <w:spacing w:before="40" w:after="40" w:line="269" w:lineRule="auto"/>
              <w:jc w:val="left"/>
            </w:pPr>
            <w:r>
              <w:rPr>
                <w:rFonts w:ascii="Arial" w:hAnsi="Arial"/>
                <w:b/>
                <w:sz w:val="18"/>
              </w:rPr>
              <w:t>74</w:t>
            </w:r>
          </w:p>
        </w:tc>
        <w:tc>
          <w:tcPr>
            <w:tcW w:type="dxa" w:w="6026"/>
            <w:shd w:val="clear" w:color="auto" w:fill="F7F9FB"/>
          </w:tcPr>
          <w:p>
            <w:pPr>
              <w:spacing w:before="40" w:after="40" w:line="269" w:lineRule="auto"/>
              <w:jc w:val="left"/>
            </w:pPr>
            <w:r>
              <w:rPr>
                <w:rFonts w:ascii="Arial" w:hAnsi="Arial"/>
                <w:sz w:val="18"/>
              </w:rPr>
              <w:t>VKU thông báo tuyển sinh đại học chính quy 2025</w:t>
            </w:r>
          </w:p>
        </w:tc>
        <w:tc>
          <w:tcPr>
            <w:tcW w:type="dxa" w:w="2755"/>
            <w:shd w:val="clear" w:color="auto" w:fill="F7F9FB"/>
          </w:tcPr>
          <w:p>
            <w:pPr>
              <w:spacing w:before="40" w:after="40" w:line="269" w:lineRule="auto"/>
              <w:jc w:val="left"/>
            </w:pPr>
            <w:hyperlink r:id="rId91">
              <w:r>
                <w:rPr>
                  <w:color w:val="1B5E9E"/>
                  <w:u w:val="single"/>
                </w:rPr>
                <w:t xml:space="preserve">vku.udn.vn</w:t>
              </w:r>
            </w:hyperlink>
          </w:p>
        </w:tc>
      </w:tr>
      <w:tr>
        <w:tc>
          <w:tcPr>
            <w:tcW w:type="dxa" w:w="517"/>
          </w:tcPr>
          <w:p>
            <w:pPr>
              <w:spacing w:before="40" w:after="40" w:line="269" w:lineRule="auto"/>
              <w:jc w:val="left"/>
            </w:pPr>
            <w:r>
              <w:rPr>
                <w:rFonts w:ascii="Arial" w:hAnsi="Arial"/>
                <w:b/>
                <w:sz w:val="18"/>
              </w:rPr>
              <w:t>75</w:t>
            </w:r>
          </w:p>
        </w:tc>
        <w:tc>
          <w:tcPr>
            <w:tcW w:type="dxa" w:w="6026"/>
          </w:tcPr>
          <w:p>
            <w:pPr>
              <w:spacing w:before="40" w:after="40" w:line="269" w:lineRule="auto"/>
              <w:jc w:val="left"/>
            </w:pPr>
            <w:r>
              <w:rPr>
                <w:rFonts w:ascii="Arial" w:hAnsi="Arial"/>
                <w:sz w:val="18"/>
              </w:rPr>
              <w:t>Thông tin tuyển sinh CĐ FPT Polytechnic</w:t>
            </w:r>
          </w:p>
        </w:tc>
        <w:tc>
          <w:tcPr>
            <w:tcW w:type="dxa" w:w="2755"/>
          </w:tcPr>
          <w:p>
            <w:pPr>
              <w:spacing w:before="40" w:after="40" w:line="269" w:lineRule="auto"/>
              <w:jc w:val="left"/>
            </w:pPr>
            <w:hyperlink r:id="rId92">
              <w:r>
                <w:rPr>
                  <w:color w:val="1B5E9E"/>
                  <w:u w:val="single"/>
                </w:rPr>
                <w:t xml:space="preserve">tuyensinhso.vn</w:t>
              </w:r>
            </w:hyperlink>
          </w:p>
        </w:tc>
      </w:tr>
      <w:tr>
        <w:tc>
          <w:tcPr>
            <w:tcW w:type="dxa" w:w="517"/>
            <w:shd w:val="clear" w:color="auto" w:fill="F7F9FB"/>
          </w:tcPr>
          <w:p>
            <w:pPr>
              <w:spacing w:before="40" w:after="40" w:line="269" w:lineRule="auto"/>
              <w:jc w:val="left"/>
            </w:pPr>
            <w:r>
              <w:rPr>
                <w:rFonts w:ascii="Arial" w:hAnsi="Arial"/>
                <w:b/>
                <w:sz w:val="18"/>
              </w:rPr>
              <w:t>76</w:t>
            </w:r>
          </w:p>
        </w:tc>
        <w:tc>
          <w:tcPr>
            <w:tcW w:type="dxa" w:w="6026"/>
            <w:shd w:val="clear" w:color="auto" w:fill="F7F9FB"/>
          </w:tcPr>
          <w:p>
            <w:pPr>
              <w:spacing w:before="40" w:after="40" w:line="269" w:lineRule="auto"/>
              <w:jc w:val="left"/>
            </w:pPr>
            <w:r>
              <w:rPr>
                <w:rFonts w:ascii="Arial" w:hAnsi="Arial"/>
                <w:sz w:val="18"/>
              </w:rPr>
              <w:t>Lễ nhập học FSchools Đà Nẵng — hơn 700 học sinh</w:t>
            </w:r>
          </w:p>
        </w:tc>
        <w:tc>
          <w:tcPr>
            <w:tcW w:type="dxa" w:w="2755"/>
            <w:shd w:val="clear" w:color="auto" w:fill="F7F9FB"/>
          </w:tcPr>
          <w:p>
            <w:pPr>
              <w:spacing w:before="40" w:after="40" w:line="269" w:lineRule="auto"/>
              <w:jc w:val="left"/>
            </w:pPr>
            <w:hyperlink r:id="rId93">
              <w:r>
                <w:rPr>
                  <w:color w:val="1B5E9E"/>
                  <w:u w:val="single"/>
                </w:rPr>
                <w:t xml:space="preserve">danang12-school.fpt.edu.vn</w:t>
              </w:r>
            </w:hyperlink>
          </w:p>
        </w:tc>
      </w:tr>
      <w:tr>
        <w:tc>
          <w:tcPr>
            <w:tcW w:type="dxa" w:w="517"/>
          </w:tcPr>
          <w:p>
            <w:pPr>
              <w:spacing w:before="40" w:after="40" w:line="269" w:lineRule="auto"/>
              <w:jc w:val="left"/>
            </w:pPr>
            <w:r>
              <w:rPr>
                <w:rFonts w:ascii="Arial" w:hAnsi="Arial"/>
                <w:b/>
                <w:sz w:val="18"/>
              </w:rPr>
              <w:t>77</w:t>
            </w:r>
          </w:p>
        </w:tc>
        <w:tc>
          <w:tcPr>
            <w:tcW w:type="dxa" w:w="6026"/>
          </w:tcPr>
          <w:p>
            <w:pPr>
              <w:spacing w:before="40" w:after="40" w:line="269" w:lineRule="auto"/>
              <w:jc w:val="left"/>
            </w:pPr>
            <w:r>
              <w:rPr>
                <w:rFonts w:ascii="Arial" w:hAnsi="Arial"/>
                <w:sz w:val="18"/>
              </w:rPr>
              <w:t>Quy chế tuyển sinh hệ đại học chính quy 2025 — ĐH FPT</w:t>
            </w:r>
          </w:p>
        </w:tc>
        <w:tc>
          <w:tcPr>
            <w:tcW w:type="dxa" w:w="2755"/>
          </w:tcPr>
          <w:p>
            <w:pPr>
              <w:spacing w:before="40" w:after="40" w:line="269" w:lineRule="auto"/>
              <w:jc w:val="left"/>
            </w:pPr>
            <w:hyperlink r:id="rId94">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78</w:t>
            </w:r>
          </w:p>
        </w:tc>
        <w:tc>
          <w:tcPr>
            <w:tcW w:type="dxa" w:w="6026"/>
            <w:shd w:val="clear" w:color="auto" w:fill="F7F9FB"/>
          </w:tcPr>
          <w:p>
            <w:pPr>
              <w:spacing w:before="40" w:after="40" w:line="269" w:lineRule="auto"/>
              <w:jc w:val="left"/>
            </w:pPr>
            <w:r>
              <w:rPr>
                <w:rFonts w:ascii="Arial" w:hAnsi="Arial"/>
                <w:sz w:val="18"/>
              </w:rPr>
              <w:t>1.000 tân sinh viên ĐH FPT Đà Nẵng khai giảng năm học mới — FPT City</w:t>
            </w:r>
          </w:p>
        </w:tc>
        <w:tc>
          <w:tcPr>
            <w:tcW w:type="dxa" w:w="2755"/>
            <w:shd w:val="clear" w:color="auto" w:fill="F7F9FB"/>
          </w:tcPr>
          <w:p>
            <w:pPr>
              <w:spacing w:before="40" w:after="40" w:line="269" w:lineRule="auto"/>
              <w:jc w:val="left"/>
            </w:pPr>
            <w:hyperlink r:id="rId95">
              <w:r>
                <w:rPr>
                  <w:color w:val="1B5E9E"/>
                  <w:u w:val="single"/>
                </w:rPr>
                <w:t xml:space="preserve">fptcity.vn</w:t>
              </w:r>
            </w:hyperlink>
          </w:p>
        </w:tc>
      </w:tr>
      <w:tr>
        <w:tc>
          <w:tcPr>
            <w:tcW w:type="dxa" w:w="517"/>
          </w:tcPr>
          <w:p>
            <w:pPr>
              <w:spacing w:before="40" w:after="40" w:line="269" w:lineRule="auto"/>
              <w:jc w:val="left"/>
            </w:pPr>
            <w:r>
              <w:rPr>
                <w:rFonts w:ascii="Arial" w:hAnsi="Arial"/>
                <w:b/>
                <w:sz w:val="18"/>
              </w:rPr>
              <w:t>79</w:t>
            </w:r>
          </w:p>
        </w:tc>
        <w:tc>
          <w:tcPr>
            <w:tcW w:type="dxa" w:w="6026"/>
          </w:tcPr>
          <w:p>
            <w:pPr>
              <w:spacing w:before="40" w:after="40" w:line="269" w:lineRule="auto"/>
              <w:jc w:val="left"/>
            </w:pPr>
            <w:r>
              <w:rPr>
                <w:rFonts w:ascii="Arial" w:hAnsi="Arial"/>
                <w:sz w:val="18"/>
              </w:rPr>
              <w:t>FPT University — Wikipedia (EN)</w:t>
            </w:r>
          </w:p>
        </w:tc>
        <w:tc>
          <w:tcPr>
            <w:tcW w:type="dxa" w:w="2755"/>
          </w:tcPr>
          <w:p>
            <w:pPr>
              <w:spacing w:before="40" w:after="40" w:line="269" w:lineRule="auto"/>
              <w:jc w:val="left"/>
            </w:pPr>
            <w:hyperlink r:id="rId96">
              <w:r>
                <w:rPr>
                  <w:color w:val="1B5E9E"/>
                  <w:u w:val="single"/>
                </w:rPr>
                <w:t xml:space="preserve">en.wikipedia.org</w:t>
              </w:r>
            </w:hyperlink>
          </w:p>
        </w:tc>
      </w:tr>
      <w:tr>
        <w:tc>
          <w:tcPr>
            <w:tcW w:type="dxa" w:w="517"/>
            <w:shd w:val="clear" w:color="auto" w:fill="F7F9FB"/>
          </w:tcPr>
          <w:p>
            <w:pPr>
              <w:spacing w:before="40" w:after="40" w:line="269" w:lineRule="auto"/>
              <w:jc w:val="left"/>
            </w:pPr>
            <w:r>
              <w:rPr>
                <w:rFonts w:ascii="Arial" w:hAnsi="Arial"/>
                <w:b/>
                <w:sz w:val="18"/>
              </w:rPr>
              <w:t>80</w:t>
            </w:r>
          </w:p>
        </w:tc>
        <w:tc>
          <w:tcPr>
            <w:tcW w:type="dxa" w:w="6026"/>
            <w:shd w:val="clear" w:color="auto" w:fill="F7F9FB"/>
          </w:tcPr>
          <w:p>
            <w:pPr>
              <w:spacing w:before="40" w:after="40" w:line="269" w:lineRule="auto"/>
              <w:jc w:val="left"/>
            </w:pPr>
            <w:r>
              <w:rPr>
                <w:rFonts w:ascii="Arial" w:hAnsi="Arial"/>
                <w:sz w:val="18"/>
              </w:rPr>
              <w:t>FPT University, Da Nang Campus — International Office Universitas Indonesia</w:t>
            </w:r>
          </w:p>
        </w:tc>
        <w:tc>
          <w:tcPr>
            <w:tcW w:type="dxa" w:w="2755"/>
            <w:shd w:val="clear" w:color="auto" w:fill="F7F9FB"/>
          </w:tcPr>
          <w:p>
            <w:pPr>
              <w:spacing w:before="40" w:after="40" w:line="269" w:lineRule="auto"/>
              <w:jc w:val="left"/>
            </w:pPr>
            <w:hyperlink r:id="rId97">
              <w:r>
                <w:rPr>
                  <w:color w:val="1B5E9E"/>
                  <w:u w:val="single"/>
                </w:rPr>
                <w:t xml:space="preserve">international.ui.ac.id</w:t>
              </w:r>
            </w:hyperlink>
          </w:p>
        </w:tc>
      </w:tr>
      <w:tr>
        <w:tc>
          <w:tcPr>
            <w:tcW w:type="dxa" w:w="517"/>
          </w:tcPr>
          <w:p>
            <w:pPr>
              <w:spacing w:before="40" w:after="40" w:line="269" w:lineRule="auto"/>
              <w:jc w:val="left"/>
            </w:pPr>
            <w:r>
              <w:rPr>
                <w:rFonts w:ascii="Arial" w:hAnsi="Arial"/>
                <w:b/>
                <w:sz w:val="18"/>
              </w:rPr>
              <w:t>81</w:t>
            </w:r>
          </w:p>
        </w:tc>
        <w:tc>
          <w:tcPr>
            <w:tcW w:type="dxa" w:w="6026"/>
          </w:tcPr>
          <w:p>
            <w:pPr>
              <w:spacing w:before="40" w:after="40" w:line="269" w:lineRule="auto"/>
              <w:jc w:val="left"/>
            </w:pPr>
            <w:r>
              <w:rPr>
                <w:rFonts w:ascii="Arial" w:hAnsi="Arial"/>
                <w:sz w:val="18"/>
              </w:rPr>
              <w:t>Các ngành đào tạo Trường ĐH FPT 2026</w:t>
            </w:r>
          </w:p>
        </w:tc>
        <w:tc>
          <w:tcPr>
            <w:tcW w:type="dxa" w:w="2755"/>
          </w:tcPr>
          <w:p>
            <w:pPr>
              <w:spacing w:before="40" w:after="40" w:line="269" w:lineRule="auto"/>
              <w:jc w:val="left"/>
            </w:pPr>
            <w:hyperlink r:id="rId98">
              <w:r>
                <w:rPr>
                  <w:color w:val="1B5E9E"/>
                  <w:u w:val="single"/>
                </w:rPr>
                <w:t xml:space="preserve">daihoc.fpt.edu.vn</w:t>
              </w:r>
            </w:hyperlink>
          </w:p>
        </w:tc>
      </w:tr>
      <w:tr>
        <w:tc>
          <w:tcPr>
            <w:tcW w:type="dxa" w:w="517"/>
            <w:shd w:val="clear" w:color="auto" w:fill="F7F9FB"/>
          </w:tcPr>
          <w:p>
            <w:pPr>
              <w:spacing w:before="40" w:after="40" w:line="269" w:lineRule="auto"/>
              <w:jc w:val="left"/>
            </w:pPr>
            <w:r>
              <w:rPr>
                <w:rFonts w:ascii="Arial" w:hAnsi="Arial"/>
                <w:b/>
                <w:sz w:val="18"/>
              </w:rPr>
              <w:t>82</w:t>
            </w:r>
          </w:p>
        </w:tc>
        <w:tc>
          <w:tcPr>
            <w:tcW w:type="dxa" w:w="6026"/>
            <w:shd w:val="clear" w:color="auto" w:fill="F7F9FB"/>
          </w:tcPr>
          <w:p>
            <w:pPr>
              <w:spacing w:before="40" w:after="40" w:line="269" w:lineRule="auto"/>
              <w:jc w:val="left"/>
            </w:pPr>
            <w:r>
              <w:rPr>
                <w:rFonts w:ascii="Arial" w:hAnsi="Arial"/>
                <w:sz w:val="18"/>
              </w:rPr>
              <w:t>tinhocpnn.com/bang-gia-cho-thue-laptop-may-tinh-gia-re/</w:t>
            </w:r>
          </w:p>
        </w:tc>
        <w:tc>
          <w:tcPr>
            <w:tcW w:type="dxa" w:w="2755"/>
            <w:shd w:val="clear" w:color="auto" w:fill="F7F9FB"/>
          </w:tcPr>
          <w:p>
            <w:pPr>
              <w:spacing w:before="40" w:after="40" w:line="269" w:lineRule="auto"/>
              <w:jc w:val="left"/>
            </w:pPr>
            <w:hyperlink r:id="rId99">
              <w:r>
                <w:rPr>
                  <w:color w:val="1B5E9E"/>
                  <w:u w:val="single"/>
                </w:rPr>
                <w:t xml:space="preserve">tinhocpnn.com</w:t>
              </w:r>
            </w:hyperlink>
          </w:p>
        </w:tc>
      </w:tr>
      <w:tr>
        <w:tc>
          <w:tcPr>
            <w:tcW w:type="dxa" w:w="517"/>
          </w:tcPr>
          <w:p>
            <w:pPr>
              <w:spacing w:before="40" w:after="40" w:line="269" w:lineRule="auto"/>
              <w:jc w:val="left"/>
            </w:pPr>
            <w:r>
              <w:rPr>
                <w:rFonts w:ascii="Arial" w:hAnsi="Arial"/>
                <w:b/>
                <w:sz w:val="18"/>
              </w:rPr>
              <w:t>83</w:t>
            </w:r>
          </w:p>
        </w:tc>
        <w:tc>
          <w:tcPr>
            <w:tcW w:type="dxa" w:w="6026"/>
          </w:tcPr>
          <w:p>
            <w:pPr>
              <w:spacing w:before="40" w:after="40" w:line="269" w:lineRule="auto"/>
              <w:jc w:val="left"/>
            </w:pPr>
            <w:r>
              <w:rPr>
                <w:rFonts w:ascii="Arial" w:hAnsi="Arial"/>
                <w:sz w:val="18"/>
              </w:rPr>
              <w:t>SEA Event — Cho thuê hơn 100 laptop phục vụ đào tạo tại ĐH Bách Khoa Đà Nẵng</w:t>
            </w:r>
          </w:p>
        </w:tc>
        <w:tc>
          <w:tcPr>
            <w:tcW w:type="dxa" w:w="2755"/>
          </w:tcPr>
          <w:p>
            <w:pPr>
              <w:spacing w:before="40" w:after="40" w:line="269" w:lineRule="auto"/>
              <w:jc w:val="left"/>
            </w:pPr>
            <w:hyperlink r:id="rId100">
              <w:r>
                <w:rPr>
                  <w:color w:val="1B5E9E"/>
                  <w:u w:val="single"/>
                </w:rPr>
                <w:t xml:space="preserve">seaevent.vn</w:t>
              </w:r>
            </w:hyperlink>
          </w:p>
        </w:tc>
      </w:tr>
      <w:tr>
        <w:tc>
          <w:tcPr>
            <w:tcW w:type="dxa" w:w="517"/>
            <w:shd w:val="clear" w:color="auto" w:fill="F7F9FB"/>
          </w:tcPr>
          <w:p>
            <w:pPr>
              <w:spacing w:before="40" w:after="40" w:line="269" w:lineRule="auto"/>
              <w:jc w:val="left"/>
            </w:pPr>
            <w:r>
              <w:rPr>
                <w:rFonts w:ascii="Arial" w:hAnsi="Arial"/>
                <w:b/>
                <w:sz w:val="18"/>
              </w:rPr>
              <w:t>84</w:t>
            </w:r>
          </w:p>
        </w:tc>
        <w:tc>
          <w:tcPr>
            <w:tcW w:type="dxa" w:w="6026"/>
            <w:shd w:val="clear" w:color="auto" w:fill="F7F9FB"/>
          </w:tcPr>
          <w:p>
            <w:pPr>
              <w:spacing w:before="40" w:after="40" w:line="269" w:lineRule="auto"/>
              <w:jc w:val="left"/>
            </w:pPr>
            <w:r>
              <w:rPr>
                <w:rFonts w:ascii="Arial" w:hAnsi="Arial"/>
                <w:sz w:val="18"/>
              </w:rPr>
              <w:t>kimanh.com.vn</w:t>
            </w:r>
          </w:p>
        </w:tc>
        <w:tc>
          <w:tcPr>
            <w:tcW w:type="dxa" w:w="2755"/>
            <w:shd w:val="clear" w:color="auto" w:fill="F7F9FB"/>
          </w:tcPr>
          <w:p>
            <w:pPr>
              <w:spacing w:before="40" w:after="40" w:line="269" w:lineRule="auto"/>
              <w:jc w:val="left"/>
            </w:pPr>
            <w:hyperlink r:id="rId101">
              <w:r>
                <w:rPr>
                  <w:color w:val="1B5E9E"/>
                  <w:u w:val="single"/>
                </w:rPr>
                <w:t xml:space="preserve">kimanh.com.vn</w:t>
              </w:r>
            </w:hyperlink>
          </w:p>
        </w:tc>
      </w:tr>
      <w:tr>
        <w:tc>
          <w:tcPr>
            <w:tcW w:type="dxa" w:w="517"/>
          </w:tcPr>
          <w:p>
            <w:pPr>
              <w:spacing w:before="40" w:after="40" w:line="269" w:lineRule="auto"/>
              <w:jc w:val="left"/>
            </w:pPr>
            <w:r>
              <w:rPr>
                <w:rFonts w:ascii="Arial" w:hAnsi="Arial"/>
                <w:b/>
                <w:sz w:val="18"/>
              </w:rPr>
              <w:t>85</w:t>
            </w:r>
          </w:p>
        </w:tc>
        <w:tc>
          <w:tcPr>
            <w:tcW w:type="dxa" w:w="6026"/>
          </w:tcPr>
          <w:p>
            <w:pPr>
              <w:spacing w:before="40" w:after="40" w:line="269" w:lineRule="auto"/>
              <w:jc w:val="left"/>
            </w:pPr>
            <w:r>
              <w:rPr>
                <w:rFonts w:ascii="Arial" w:hAnsi="Arial"/>
                <w:sz w:val="18"/>
              </w:rPr>
              <w:t>chotot.com/mua-ban-laptop</w:t>
            </w:r>
          </w:p>
        </w:tc>
        <w:tc>
          <w:tcPr>
            <w:tcW w:type="dxa" w:w="2755"/>
          </w:tcPr>
          <w:p>
            <w:pPr>
              <w:spacing w:before="40" w:after="40" w:line="269" w:lineRule="auto"/>
              <w:jc w:val="left"/>
            </w:pPr>
            <w:hyperlink r:id="rId102">
              <w:r>
                <w:rPr>
                  <w:color w:val="1B5E9E"/>
                  <w:u w:val="single"/>
                </w:rPr>
                <w:t xml:space="preserve">chotot.com</w:t>
              </w:r>
            </w:hyperlink>
          </w:p>
        </w:tc>
      </w:tr>
      <w:tr>
        <w:tc>
          <w:tcPr>
            <w:tcW w:type="dxa" w:w="517"/>
            <w:shd w:val="clear" w:color="auto" w:fill="F7F9FB"/>
          </w:tcPr>
          <w:p>
            <w:pPr>
              <w:spacing w:before="40" w:after="40" w:line="269" w:lineRule="auto"/>
              <w:jc w:val="left"/>
            </w:pPr>
            <w:r>
              <w:rPr>
                <w:rFonts w:ascii="Arial" w:hAnsi="Arial"/>
                <w:b/>
                <w:sz w:val="18"/>
              </w:rPr>
              <w:t>86</w:t>
            </w:r>
          </w:p>
        </w:tc>
        <w:tc>
          <w:tcPr>
            <w:tcW w:type="dxa" w:w="6026"/>
            <w:shd w:val="clear" w:color="auto" w:fill="F7F9FB"/>
          </w:tcPr>
          <w:p>
            <w:pPr>
              <w:spacing w:before="40" w:after="40" w:line="269" w:lineRule="auto"/>
              <w:jc w:val="left"/>
            </w:pPr>
            <w:r>
              <w:rPr>
                <w:rFonts w:ascii="Arial" w:hAnsi="Arial"/>
                <w:sz w:val="18"/>
              </w:rPr>
              <w:t>saolatech.com.vn/thue-laptop-khong-can-dat-coc-tai-ha-noi...</w:t>
            </w:r>
          </w:p>
        </w:tc>
        <w:tc>
          <w:tcPr>
            <w:tcW w:type="dxa" w:w="2755"/>
            <w:shd w:val="clear" w:color="auto" w:fill="F7F9FB"/>
          </w:tcPr>
          <w:p>
            <w:pPr>
              <w:spacing w:before="40" w:after="40" w:line="269" w:lineRule="auto"/>
              <w:jc w:val="left"/>
            </w:pPr>
            <w:hyperlink r:id="rId103">
              <w:r>
                <w:rPr>
                  <w:color w:val="1B5E9E"/>
                  <w:u w:val="single"/>
                </w:rPr>
                <w:t xml:space="preserve">saolatech.com.vn</w:t>
              </w:r>
            </w:hyperlink>
          </w:p>
        </w:tc>
      </w:tr>
      <w:tr>
        <w:tc>
          <w:tcPr>
            <w:tcW w:type="dxa" w:w="517"/>
          </w:tcPr>
          <w:p>
            <w:pPr>
              <w:spacing w:before="40" w:after="40" w:line="269" w:lineRule="auto"/>
              <w:jc w:val="left"/>
            </w:pPr>
            <w:r>
              <w:rPr>
                <w:rFonts w:ascii="Arial" w:hAnsi="Arial"/>
                <w:b/>
                <w:sz w:val="18"/>
              </w:rPr>
              <w:t>87</w:t>
            </w:r>
          </w:p>
        </w:tc>
        <w:tc>
          <w:tcPr>
            <w:tcW w:type="dxa" w:w="6026"/>
          </w:tcPr>
          <w:p>
            <w:pPr>
              <w:spacing w:before="40" w:after="40" w:line="269" w:lineRule="auto"/>
              <w:jc w:val="left"/>
            </w:pPr>
            <w:r>
              <w:rPr>
                <w:rFonts w:ascii="Arial" w:hAnsi="Arial"/>
                <w:sz w:val="18"/>
              </w:rPr>
              <w:t>laptopkimanh.vn/14-inch</w:t>
            </w:r>
          </w:p>
        </w:tc>
        <w:tc>
          <w:tcPr>
            <w:tcW w:type="dxa" w:w="2755"/>
          </w:tcPr>
          <w:p>
            <w:pPr>
              <w:spacing w:before="40" w:after="40" w:line="269" w:lineRule="auto"/>
              <w:jc w:val="left"/>
            </w:pPr>
            <w:hyperlink r:id="rId104">
              <w:r>
                <w:rPr>
                  <w:color w:val="1B5E9E"/>
                  <w:u w:val="single"/>
                </w:rPr>
                <w:t xml:space="preserve">laptopkimanh.vn</w:t>
              </w:r>
            </w:hyperlink>
          </w:p>
        </w:tc>
      </w:tr>
      <w:tr>
        <w:tc>
          <w:tcPr>
            <w:tcW w:type="dxa" w:w="517"/>
            <w:shd w:val="clear" w:color="auto" w:fill="F7F9FB"/>
          </w:tcPr>
          <w:p>
            <w:pPr>
              <w:spacing w:before="40" w:after="40" w:line="269" w:lineRule="auto"/>
              <w:jc w:val="left"/>
            </w:pPr>
            <w:r>
              <w:rPr>
                <w:rFonts w:ascii="Arial" w:hAnsi="Arial"/>
                <w:b/>
                <w:sz w:val="18"/>
              </w:rPr>
              <w:t>88</w:t>
            </w:r>
          </w:p>
        </w:tc>
        <w:tc>
          <w:tcPr>
            <w:tcW w:type="dxa" w:w="6026"/>
            <w:shd w:val="clear" w:color="auto" w:fill="F7F9FB"/>
          </w:tcPr>
          <w:p>
            <w:pPr>
              <w:spacing w:before="40" w:after="40" w:line="269" w:lineRule="auto"/>
              <w:jc w:val="left"/>
            </w:pPr>
            <w:r>
              <w:rPr>
                <w:rFonts w:ascii="Arial" w:hAnsi="Arial"/>
                <w:sz w:val="18"/>
              </w:rPr>
              <w:t>ttcenter.com.vn/laptop-cu</w:t>
            </w:r>
          </w:p>
        </w:tc>
        <w:tc>
          <w:tcPr>
            <w:tcW w:type="dxa" w:w="2755"/>
            <w:shd w:val="clear" w:color="auto" w:fill="F7F9FB"/>
          </w:tcPr>
          <w:p>
            <w:pPr>
              <w:spacing w:before="40" w:after="40" w:line="269" w:lineRule="auto"/>
              <w:jc w:val="left"/>
            </w:pPr>
            <w:hyperlink r:id="rId105">
              <w:r>
                <w:rPr>
                  <w:color w:val="1B5E9E"/>
                  <w:u w:val="single"/>
                </w:rPr>
                <w:t xml:space="preserve">ttcenter.com.vn</w:t>
              </w:r>
            </w:hyperlink>
          </w:p>
        </w:tc>
      </w:tr>
      <w:tr>
        <w:tc>
          <w:tcPr>
            <w:tcW w:type="dxa" w:w="517"/>
          </w:tcPr>
          <w:p>
            <w:pPr>
              <w:spacing w:before="40" w:after="40" w:line="269" w:lineRule="auto"/>
              <w:jc w:val="left"/>
            </w:pPr>
            <w:r>
              <w:rPr>
                <w:rFonts w:ascii="Arial" w:hAnsi="Arial"/>
                <w:b/>
                <w:sz w:val="18"/>
              </w:rPr>
              <w:t>89</w:t>
            </w:r>
          </w:p>
        </w:tc>
        <w:tc>
          <w:tcPr>
            <w:tcW w:type="dxa" w:w="6026"/>
          </w:tcPr>
          <w:p>
            <w:pPr>
              <w:spacing w:before="40" w:after="40" w:line="269" w:lineRule="auto"/>
              <w:jc w:val="left"/>
            </w:pPr>
            <w:r>
              <w:rPr>
                <w:rFonts w:ascii="Arial" w:hAnsi="Arial"/>
                <w:sz w:val="18"/>
              </w:rPr>
              <w:t>dhlend.com/cho-thue-may-tinh-laptop-pc-may-in-da-nang.html</w:t>
            </w:r>
          </w:p>
        </w:tc>
        <w:tc>
          <w:tcPr>
            <w:tcW w:type="dxa" w:w="2755"/>
          </w:tcPr>
          <w:p>
            <w:pPr>
              <w:spacing w:before="40" w:after="40" w:line="269" w:lineRule="auto"/>
              <w:jc w:val="left"/>
            </w:pPr>
            <w:hyperlink r:id="rId106">
              <w:r>
                <w:rPr>
                  <w:color w:val="1B5E9E"/>
                  <w:u w:val="single"/>
                </w:rPr>
                <w:t xml:space="preserve">dhlend.com</w:t>
              </w:r>
            </w:hyperlink>
          </w:p>
        </w:tc>
      </w:tr>
      <w:tr>
        <w:tc>
          <w:tcPr>
            <w:tcW w:type="dxa" w:w="517"/>
            <w:shd w:val="clear" w:color="auto" w:fill="F7F9FB"/>
          </w:tcPr>
          <w:p>
            <w:pPr>
              <w:spacing w:before="40" w:after="40" w:line="269" w:lineRule="auto"/>
              <w:jc w:val="left"/>
            </w:pPr>
            <w:r>
              <w:rPr>
                <w:rFonts w:ascii="Arial" w:hAnsi="Arial"/>
                <w:b/>
                <w:sz w:val="18"/>
              </w:rPr>
              <w:t>90</w:t>
            </w:r>
          </w:p>
        </w:tc>
        <w:tc>
          <w:tcPr>
            <w:tcW w:type="dxa" w:w="6026"/>
            <w:shd w:val="clear" w:color="auto" w:fill="F7F9FB"/>
          </w:tcPr>
          <w:p>
            <w:pPr>
              <w:spacing w:before="40" w:after="40" w:line="269" w:lineRule="auto"/>
              <w:jc w:val="left"/>
            </w:pPr>
            <w:r>
              <w:rPr>
                <w:rFonts w:ascii="Arial" w:hAnsi="Arial"/>
                <w:sz w:val="18"/>
              </w:rPr>
              <w:t>Complete guide to renting technology with Grover</w:t>
            </w:r>
          </w:p>
        </w:tc>
        <w:tc>
          <w:tcPr>
            <w:tcW w:type="dxa" w:w="2755"/>
            <w:shd w:val="clear" w:color="auto" w:fill="F7F9FB"/>
          </w:tcPr>
          <w:p>
            <w:pPr>
              <w:spacing w:before="40" w:after="40" w:line="269" w:lineRule="auto"/>
              <w:jc w:val="left"/>
            </w:pPr>
            <w:hyperlink r:id="rId107">
              <w:r>
                <w:rPr>
                  <w:color w:val="1B5E9E"/>
                  <w:u w:val="single"/>
                </w:rPr>
                <w:t xml:space="preserve">en.androidguias.com</w:t>
              </w:r>
            </w:hyperlink>
          </w:p>
        </w:tc>
      </w:tr>
      <w:tr>
        <w:tc>
          <w:tcPr>
            <w:tcW w:type="dxa" w:w="517"/>
          </w:tcPr>
          <w:p>
            <w:pPr>
              <w:spacing w:before="40" w:after="40" w:line="269" w:lineRule="auto"/>
              <w:jc w:val="left"/>
            </w:pPr>
            <w:r>
              <w:rPr>
                <w:rFonts w:ascii="Arial" w:hAnsi="Arial"/>
                <w:b/>
                <w:sz w:val="18"/>
              </w:rPr>
              <w:t>91</w:t>
            </w:r>
          </w:p>
        </w:tc>
        <w:tc>
          <w:tcPr>
            <w:tcW w:type="dxa" w:w="6026"/>
          </w:tcPr>
          <w:p>
            <w:pPr>
              <w:spacing w:before="40" w:after="40" w:line="269" w:lineRule="auto"/>
              <w:jc w:val="left"/>
            </w:pPr>
            <w:r>
              <w:rPr>
                <w:rFonts w:ascii="Arial" w:hAnsi="Arial"/>
                <w:sz w:val="18"/>
              </w:rPr>
              <w:t>grover.com/us-en/how-it-works</w:t>
            </w:r>
          </w:p>
        </w:tc>
        <w:tc>
          <w:tcPr>
            <w:tcW w:type="dxa" w:w="2755"/>
          </w:tcPr>
          <w:p>
            <w:pPr>
              <w:spacing w:before="40" w:after="40" w:line="269" w:lineRule="auto"/>
              <w:jc w:val="left"/>
            </w:pPr>
            <w:hyperlink r:id="rId108">
              <w:r>
                <w:rPr>
                  <w:color w:val="1B5E9E"/>
                  <w:u w:val="single"/>
                </w:rPr>
                <w:t xml:space="preserve">grover.com</w:t>
              </w:r>
            </w:hyperlink>
          </w:p>
        </w:tc>
      </w:tr>
      <w:tr>
        <w:tc>
          <w:tcPr>
            <w:tcW w:type="dxa" w:w="517"/>
            <w:shd w:val="clear" w:color="auto" w:fill="F7F9FB"/>
          </w:tcPr>
          <w:p>
            <w:pPr>
              <w:spacing w:before="40" w:after="40" w:line="269" w:lineRule="auto"/>
              <w:jc w:val="left"/>
            </w:pPr>
            <w:r>
              <w:rPr>
                <w:rFonts w:ascii="Arial" w:hAnsi="Arial"/>
                <w:b/>
                <w:sz w:val="18"/>
              </w:rPr>
              <w:t>92</w:t>
            </w:r>
          </w:p>
        </w:tc>
        <w:tc>
          <w:tcPr>
            <w:tcW w:type="dxa" w:w="6026"/>
            <w:shd w:val="clear" w:color="auto" w:fill="F7F9FB"/>
          </w:tcPr>
          <w:p>
            <w:pPr>
              <w:spacing w:before="40" w:after="40" w:line="269" w:lineRule="auto"/>
              <w:jc w:val="left"/>
            </w:pPr>
            <w:r>
              <w:rPr>
                <w:rFonts w:ascii="Arial" w:hAnsi="Arial"/>
                <w:sz w:val="18"/>
              </w:rPr>
              <w:t>Hartford Technology Rentals — Laptop rental pricing</w:t>
            </w:r>
          </w:p>
        </w:tc>
        <w:tc>
          <w:tcPr>
            <w:tcW w:type="dxa" w:w="2755"/>
            <w:shd w:val="clear" w:color="auto" w:fill="F7F9FB"/>
          </w:tcPr>
          <w:p>
            <w:pPr>
              <w:spacing w:before="40" w:after="40" w:line="269" w:lineRule="auto"/>
              <w:jc w:val="left"/>
            </w:pPr>
            <w:hyperlink r:id="rId109">
              <w:r>
                <w:rPr>
                  <w:color w:val="1B5E9E"/>
                  <w:u w:val="single"/>
                </w:rPr>
                <w:t xml:space="preserve">hartfordrents.com</w:t>
              </w:r>
            </w:hyperlink>
          </w:p>
        </w:tc>
      </w:tr>
      <w:tr>
        <w:tc>
          <w:tcPr>
            <w:tcW w:type="dxa" w:w="517"/>
          </w:tcPr>
          <w:p>
            <w:pPr>
              <w:spacing w:before="40" w:after="40" w:line="269" w:lineRule="auto"/>
              <w:jc w:val="left"/>
            </w:pPr>
            <w:r>
              <w:rPr>
                <w:rFonts w:ascii="Arial" w:hAnsi="Arial"/>
                <w:b/>
                <w:sz w:val="18"/>
              </w:rPr>
              <w:t>93</w:t>
            </w:r>
          </w:p>
        </w:tc>
        <w:tc>
          <w:tcPr>
            <w:tcW w:type="dxa" w:w="6026"/>
          </w:tcPr>
          <w:p>
            <w:pPr>
              <w:spacing w:before="40" w:after="40" w:line="269" w:lineRule="auto"/>
              <w:jc w:val="left"/>
            </w:pPr>
            <w:r>
              <w:rPr>
                <w:rFonts w:ascii="Arial" w:hAnsi="Arial"/>
                <w:sz w:val="18"/>
              </w:rPr>
              <w:t>Meeting Tomorrow — Hartford computer rentals</w:t>
            </w:r>
          </w:p>
        </w:tc>
        <w:tc>
          <w:tcPr>
            <w:tcW w:type="dxa" w:w="2755"/>
          </w:tcPr>
          <w:p>
            <w:pPr>
              <w:spacing w:before="40" w:after="40" w:line="269" w:lineRule="auto"/>
              <w:jc w:val="left"/>
            </w:pPr>
            <w:hyperlink r:id="rId110">
              <w:r>
                <w:rPr>
                  <w:color w:val="1B5E9E"/>
                  <w:u w:val="single"/>
                </w:rPr>
                <w:t xml:space="preserve">meetingtomorrow.com</w:t>
              </w:r>
            </w:hyperlink>
          </w:p>
        </w:tc>
      </w:tr>
      <w:tr>
        <w:tc>
          <w:tcPr>
            <w:tcW w:type="dxa" w:w="517"/>
            <w:shd w:val="clear" w:color="auto" w:fill="F7F9FB"/>
          </w:tcPr>
          <w:p>
            <w:pPr>
              <w:spacing w:before="40" w:after="40" w:line="269" w:lineRule="auto"/>
              <w:jc w:val="left"/>
            </w:pPr>
            <w:r>
              <w:rPr>
                <w:rFonts w:ascii="Arial" w:hAnsi="Arial"/>
                <w:b/>
                <w:sz w:val="18"/>
              </w:rPr>
              <w:t>94</w:t>
            </w:r>
          </w:p>
        </w:tc>
        <w:tc>
          <w:tcPr>
            <w:tcW w:type="dxa" w:w="6026"/>
            <w:shd w:val="clear" w:color="auto" w:fill="F7F9FB"/>
          </w:tcPr>
          <w:p>
            <w:pPr>
              <w:spacing w:before="40" w:after="40" w:line="269" w:lineRule="auto"/>
              <w:jc w:val="left"/>
            </w:pPr>
            <w:r>
              <w:rPr>
                <w:rFonts w:ascii="Arial" w:hAnsi="Arial"/>
                <w:sz w:val="18"/>
              </w:rPr>
              <w:t>NC Board of Law Examiners — ExamSoft instructions ($125 fee)</w:t>
            </w:r>
          </w:p>
        </w:tc>
        <w:tc>
          <w:tcPr>
            <w:tcW w:type="dxa" w:w="2755"/>
            <w:shd w:val="clear" w:color="auto" w:fill="F7F9FB"/>
          </w:tcPr>
          <w:p>
            <w:pPr>
              <w:spacing w:before="40" w:after="40" w:line="269" w:lineRule="auto"/>
              <w:jc w:val="left"/>
            </w:pPr>
            <w:hyperlink r:id="rId111">
              <w:r>
                <w:rPr>
                  <w:color w:val="1B5E9E"/>
                  <w:u w:val="single"/>
                </w:rPr>
                <w:t xml:space="preserve">ncble.org</w:t>
              </w:r>
            </w:hyperlink>
          </w:p>
        </w:tc>
      </w:tr>
      <w:tr>
        <w:tc>
          <w:tcPr>
            <w:tcW w:type="dxa" w:w="517"/>
          </w:tcPr>
          <w:p>
            <w:pPr>
              <w:spacing w:before="40" w:after="40" w:line="269" w:lineRule="auto"/>
              <w:jc w:val="left"/>
            </w:pPr>
            <w:r>
              <w:rPr>
                <w:rFonts w:ascii="Arial" w:hAnsi="Arial"/>
                <w:b/>
                <w:sz w:val="18"/>
              </w:rPr>
              <w:t>95</w:t>
            </w:r>
          </w:p>
        </w:tc>
        <w:tc>
          <w:tcPr>
            <w:tcW w:type="dxa" w:w="6026"/>
          </w:tcPr>
          <w:p>
            <w:pPr>
              <w:spacing w:before="40" w:after="40" w:line="269" w:lineRule="auto"/>
              <w:jc w:val="left"/>
            </w:pPr>
            <w:r>
              <w:rPr>
                <w:rFonts w:ascii="Arial" w:hAnsi="Arial"/>
                <w:sz w:val="18"/>
              </w:rPr>
              <w:t>Enso Connect — Security Deposit vs Damage Waiver</w:t>
            </w:r>
          </w:p>
        </w:tc>
        <w:tc>
          <w:tcPr>
            <w:tcW w:type="dxa" w:w="2755"/>
          </w:tcPr>
          <w:p>
            <w:pPr>
              <w:spacing w:before="40" w:after="40" w:line="269" w:lineRule="auto"/>
              <w:jc w:val="left"/>
            </w:pPr>
            <w:hyperlink r:id="rId112">
              <w:r>
                <w:rPr>
                  <w:color w:val="1B5E9E"/>
                  <w:u w:val="single"/>
                </w:rPr>
                <w:t xml:space="preserve">ensoconnect.com</w:t>
              </w:r>
            </w:hyperlink>
          </w:p>
        </w:tc>
      </w:tr>
      <w:tr>
        <w:tc>
          <w:tcPr>
            <w:tcW w:type="dxa" w:w="517"/>
            <w:shd w:val="clear" w:color="auto" w:fill="F7F9FB"/>
          </w:tcPr>
          <w:p>
            <w:pPr>
              <w:spacing w:before="40" w:after="40" w:line="269" w:lineRule="auto"/>
              <w:jc w:val="left"/>
            </w:pPr>
            <w:r>
              <w:rPr>
                <w:rFonts w:ascii="Arial" w:hAnsi="Arial"/>
                <w:b/>
                <w:sz w:val="18"/>
              </w:rPr>
              <w:t>96</w:t>
            </w:r>
          </w:p>
        </w:tc>
        <w:tc>
          <w:tcPr>
            <w:tcW w:type="dxa" w:w="6026"/>
            <w:shd w:val="clear" w:color="auto" w:fill="F7F9FB"/>
          </w:tcPr>
          <w:p>
            <w:pPr>
              <w:spacing w:before="40" w:after="40" w:line="269" w:lineRule="auto"/>
              <w:jc w:val="left"/>
            </w:pPr>
            <w:r>
              <w:rPr>
                <w:rFonts w:ascii="Arial" w:hAnsi="Arial"/>
                <w:sz w:val="18"/>
              </w:rPr>
              <w:t>StayFi — What Is a Damage Waiver Fee</w:t>
            </w:r>
          </w:p>
        </w:tc>
        <w:tc>
          <w:tcPr>
            <w:tcW w:type="dxa" w:w="2755"/>
            <w:shd w:val="clear" w:color="auto" w:fill="F7F9FB"/>
          </w:tcPr>
          <w:p>
            <w:pPr>
              <w:spacing w:before="40" w:after="40" w:line="269" w:lineRule="auto"/>
              <w:jc w:val="left"/>
            </w:pPr>
            <w:hyperlink r:id="rId113">
              <w:r>
                <w:rPr>
                  <w:color w:val="1B5E9E"/>
                  <w:u w:val="single"/>
                </w:rPr>
                <w:t xml:space="preserve">stayfi.com</w:t>
              </w:r>
            </w:hyperlink>
          </w:p>
        </w:tc>
      </w:tr>
      <w:tr>
        <w:tc>
          <w:tcPr>
            <w:tcW w:type="dxa" w:w="517"/>
          </w:tcPr>
          <w:p>
            <w:pPr>
              <w:spacing w:before="40" w:after="40" w:line="269" w:lineRule="auto"/>
              <w:jc w:val="left"/>
            </w:pPr>
            <w:r>
              <w:rPr>
                <w:rFonts w:ascii="Arial" w:hAnsi="Arial"/>
                <w:b/>
                <w:sz w:val="18"/>
              </w:rPr>
              <w:t>97</w:t>
            </w:r>
          </w:p>
        </w:tc>
        <w:tc>
          <w:tcPr>
            <w:tcW w:type="dxa" w:w="6026"/>
          </w:tcPr>
          <w:p>
            <w:pPr>
              <w:spacing w:before="40" w:after="40" w:line="269" w:lineRule="auto"/>
              <w:jc w:val="left"/>
            </w:pPr>
            <w:r>
              <w:rPr>
                <w:rFonts w:ascii="Arial" w:hAnsi="Arial"/>
                <w:sz w:val="18"/>
              </w:rPr>
              <w:t>Goodshuffle Pro — Why non-refundable damage waivers beat security deposits</w:t>
            </w:r>
          </w:p>
        </w:tc>
        <w:tc>
          <w:tcPr>
            <w:tcW w:type="dxa" w:w="2755"/>
          </w:tcPr>
          <w:p>
            <w:pPr>
              <w:spacing w:before="40" w:after="40" w:line="269" w:lineRule="auto"/>
              <w:jc w:val="left"/>
            </w:pPr>
            <w:hyperlink r:id="rId114">
              <w:r>
                <w:rPr>
                  <w:color w:val="1B5E9E"/>
                  <w:u w:val="single"/>
                </w:rPr>
                <w:t xml:space="preserve">pro.goodshuffle.com</w:t>
              </w:r>
            </w:hyperlink>
          </w:p>
        </w:tc>
      </w:tr>
      <w:tr>
        <w:tc>
          <w:tcPr>
            <w:tcW w:type="dxa" w:w="517"/>
            <w:shd w:val="clear" w:color="auto" w:fill="F7F9FB"/>
          </w:tcPr>
          <w:p>
            <w:pPr>
              <w:spacing w:before="40" w:after="40" w:line="269" w:lineRule="auto"/>
              <w:jc w:val="left"/>
            </w:pPr>
            <w:r>
              <w:rPr>
                <w:rFonts w:ascii="Arial" w:hAnsi="Arial"/>
                <w:b/>
                <w:sz w:val="18"/>
              </w:rPr>
              <w:t>98</w:t>
            </w:r>
          </w:p>
        </w:tc>
        <w:tc>
          <w:tcPr>
            <w:tcW w:type="dxa" w:w="6026"/>
            <w:shd w:val="clear" w:color="auto" w:fill="F7F9FB"/>
          </w:tcPr>
          <w:p>
            <w:pPr>
              <w:spacing w:before="40" w:after="40" w:line="269" w:lineRule="auto"/>
              <w:jc w:val="left"/>
            </w:pPr>
            <w:r>
              <w:rPr>
                <w:rFonts w:ascii="Arial" w:hAnsi="Arial"/>
                <w:sz w:val="18"/>
              </w:rPr>
              <w:t>MySubscriptionAddiction — RTR review ($5 insurance)</w:t>
            </w:r>
          </w:p>
        </w:tc>
        <w:tc>
          <w:tcPr>
            <w:tcW w:type="dxa" w:w="2755"/>
            <w:shd w:val="clear" w:color="auto" w:fill="F7F9FB"/>
          </w:tcPr>
          <w:p>
            <w:pPr>
              <w:spacing w:before="40" w:after="40" w:line="269" w:lineRule="auto"/>
              <w:jc w:val="left"/>
            </w:pPr>
            <w:hyperlink r:id="rId115">
              <w:r>
                <w:rPr>
                  <w:color w:val="1B5E9E"/>
                  <w:u w:val="single"/>
                </w:rPr>
                <w:t xml:space="preserve">mysubscriptionaddiction.com</w:t>
              </w:r>
            </w:hyperlink>
          </w:p>
        </w:tc>
      </w:tr>
      <w:tr>
        <w:tc>
          <w:tcPr>
            <w:tcW w:type="dxa" w:w="517"/>
          </w:tcPr>
          <w:p>
            <w:pPr>
              <w:spacing w:before="40" w:after="40" w:line="269" w:lineRule="auto"/>
              <w:jc w:val="left"/>
            </w:pPr>
            <w:r>
              <w:rPr>
                <w:rFonts w:ascii="Arial" w:hAnsi="Arial"/>
                <w:b/>
                <w:sz w:val="18"/>
              </w:rPr>
              <w:t>99</w:t>
            </w:r>
          </w:p>
        </w:tc>
        <w:tc>
          <w:tcPr>
            <w:tcW w:type="dxa" w:w="6026"/>
          </w:tcPr>
          <w:p>
            <w:pPr>
              <w:spacing w:before="40" w:after="40" w:line="269" w:lineRule="auto"/>
              <w:jc w:val="left"/>
            </w:pPr>
            <w:r>
              <w:rPr>
                <w:rFonts w:ascii="Arial" w:hAnsi="Arial"/>
                <w:sz w:val="18"/>
              </w:rPr>
              <w:t>RTR — Terms of Service</w:t>
            </w:r>
          </w:p>
        </w:tc>
        <w:tc>
          <w:tcPr>
            <w:tcW w:type="dxa" w:w="2755"/>
          </w:tcPr>
          <w:p>
            <w:pPr>
              <w:spacing w:before="40" w:after="40" w:line="269" w:lineRule="auto"/>
              <w:jc w:val="left"/>
            </w:pPr>
            <w:hyperlink r:id="rId116">
              <w:r>
                <w:rPr>
                  <w:color w:val="1B5E9E"/>
                  <w:u w:val="single"/>
                </w:rPr>
                <w:t xml:space="preserve">renttherunway.com</w:t>
              </w:r>
            </w:hyperlink>
          </w:p>
        </w:tc>
      </w:tr>
      <w:tr>
        <w:tc>
          <w:tcPr>
            <w:tcW w:type="dxa" w:w="517"/>
            <w:shd w:val="clear" w:color="auto" w:fill="F7F9FB"/>
          </w:tcPr>
          <w:p>
            <w:pPr>
              <w:spacing w:before="40" w:after="40" w:line="269" w:lineRule="auto"/>
              <w:jc w:val="left"/>
            </w:pPr>
            <w:r>
              <w:rPr>
                <w:rFonts w:ascii="Arial" w:hAnsi="Arial"/>
                <w:b/>
                <w:sz w:val="18"/>
              </w:rPr>
              <w:t>100</w:t>
            </w:r>
          </w:p>
        </w:tc>
        <w:tc>
          <w:tcPr>
            <w:tcW w:type="dxa" w:w="6026"/>
            <w:shd w:val="clear" w:color="auto" w:fill="F7F9FB"/>
          </w:tcPr>
          <w:p>
            <w:pPr>
              <w:spacing w:before="40" w:after="40" w:line="269" w:lineRule="auto"/>
              <w:jc w:val="left"/>
            </w:pPr>
            <w:r>
              <w:rPr>
                <w:rFonts w:ascii="Arial" w:hAnsi="Arial"/>
                <w:sz w:val="18"/>
              </w:rPr>
              <w:t xml:space="preserve">Gói bảo hành rơi vỡ điện thoại, laptop tại FPT Shop (SLA 24h HN/HCM, </w:t>
            </w:r>
            <w:r>
              <w:rPr>
                <w:rFonts w:ascii="Arial" w:hAnsi="Arial"/>
                <w:b/>
                <w:sz w:val="18"/>
              </w:rPr>
              <w:t>48h Đà Nẵng</w:t>
            </w:r>
            <w:r>
              <w:rPr>
                <w:rFonts w:ascii="Arial" w:hAnsi="Arial"/>
                <w:sz w:val="18"/>
              </w:rPr>
              <w:t>)</w:t>
            </w:r>
          </w:p>
        </w:tc>
        <w:tc>
          <w:tcPr>
            <w:tcW w:type="dxa" w:w="2755"/>
            <w:shd w:val="clear" w:color="auto" w:fill="F7F9FB"/>
          </w:tcPr>
          <w:p>
            <w:pPr>
              <w:spacing w:before="40" w:after="40" w:line="269" w:lineRule="auto"/>
              <w:jc w:val="left"/>
            </w:pPr>
            <w:hyperlink r:id="rId117">
              <w:r>
                <w:rPr>
                  <w:color w:val="1B5E9E"/>
                  <w:u w:val="single"/>
                </w:rPr>
                <w:t xml:space="preserve">fptshop.com.vn</w:t>
              </w:r>
            </w:hyperlink>
          </w:p>
        </w:tc>
      </w:tr>
      <w:tr>
        <w:tc>
          <w:tcPr>
            <w:tcW w:type="dxa" w:w="517"/>
          </w:tcPr>
          <w:p>
            <w:pPr>
              <w:spacing w:before="40" w:after="40" w:line="269" w:lineRule="auto"/>
              <w:jc w:val="left"/>
            </w:pPr>
            <w:r>
              <w:rPr>
                <w:rFonts w:ascii="Arial" w:hAnsi="Arial"/>
                <w:b/>
                <w:sz w:val="18"/>
              </w:rPr>
              <w:t>101</w:t>
            </w:r>
          </w:p>
        </w:tc>
        <w:tc>
          <w:tcPr>
            <w:tcW w:type="dxa" w:w="6026"/>
          </w:tcPr>
          <w:p>
            <w:pPr>
              <w:spacing w:before="40" w:after="40" w:line="269" w:lineRule="auto"/>
              <w:jc w:val="left"/>
            </w:pPr>
            <w:r>
              <w:rPr>
                <w:rFonts w:ascii="Arial" w:hAnsi="Arial"/>
                <w:sz w:val="18"/>
              </w:rPr>
              <w:t>fptshop.com.vn 154419</w:t>
            </w:r>
          </w:p>
        </w:tc>
        <w:tc>
          <w:tcPr>
            <w:tcW w:type="dxa" w:w="2755"/>
          </w:tcPr>
          <w:p>
            <w:pPr>
              <w:spacing w:before="40" w:after="40" w:line="269" w:lineRule="auto"/>
              <w:jc w:val="left"/>
            </w:pPr>
            <w:hyperlink r:id="rId118">
              <w:r>
                <w:rPr>
                  <w:color w:val="1B5E9E"/>
                  <w:u w:val="single"/>
                </w:rPr>
                <w:t xml:space="preserve">fptshop.com.vn</w:t>
              </w:r>
            </w:hyperlink>
          </w:p>
        </w:tc>
      </w:tr>
      <w:tr>
        <w:tc>
          <w:tcPr>
            <w:tcW w:type="dxa" w:w="517"/>
            <w:shd w:val="clear" w:color="auto" w:fill="F7F9FB"/>
          </w:tcPr>
          <w:p>
            <w:pPr>
              <w:spacing w:before="40" w:after="40" w:line="269" w:lineRule="auto"/>
              <w:jc w:val="left"/>
            </w:pPr>
            <w:r>
              <w:rPr>
                <w:rFonts w:ascii="Arial" w:hAnsi="Arial"/>
                <w:b/>
                <w:sz w:val="18"/>
              </w:rPr>
              <w:t>102</w:t>
            </w:r>
          </w:p>
        </w:tc>
        <w:tc>
          <w:tcPr>
            <w:tcW w:type="dxa" w:w="6026"/>
            <w:shd w:val="clear" w:color="auto" w:fill="F7F9FB"/>
          </w:tcPr>
          <w:p>
            <w:pPr>
              <w:spacing w:before="40" w:after="40" w:line="269" w:lineRule="auto"/>
              <w:jc w:val="left"/>
            </w:pPr>
            <w:r>
              <w:rPr>
                <w:rFonts w:ascii="Arial" w:hAnsi="Arial"/>
                <w:sz w:val="18"/>
              </w:rPr>
              <w:t>Ride-Share.com — Does Turo charge a deposit</w:t>
            </w:r>
          </w:p>
        </w:tc>
        <w:tc>
          <w:tcPr>
            <w:tcW w:type="dxa" w:w="2755"/>
            <w:shd w:val="clear" w:color="auto" w:fill="F7F9FB"/>
          </w:tcPr>
          <w:p>
            <w:pPr>
              <w:spacing w:before="40" w:after="40" w:line="269" w:lineRule="auto"/>
              <w:jc w:val="left"/>
            </w:pPr>
            <w:hyperlink r:id="rId119">
              <w:r>
                <w:rPr>
                  <w:color w:val="1B5E9E"/>
                  <w:u w:val="single"/>
                </w:rPr>
                <w:t xml:space="preserve">ride-share.com</w:t>
              </w:r>
            </w:hyperlink>
          </w:p>
        </w:tc>
      </w:tr>
      <w:tr>
        <w:tc>
          <w:tcPr>
            <w:tcW w:type="dxa" w:w="517"/>
          </w:tcPr>
          <w:p>
            <w:pPr>
              <w:spacing w:before="40" w:after="40" w:line="269" w:lineRule="auto"/>
              <w:jc w:val="left"/>
            </w:pPr>
            <w:r>
              <w:rPr>
                <w:rFonts w:ascii="Arial" w:hAnsi="Arial"/>
                <w:b/>
                <w:sz w:val="18"/>
              </w:rPr>
              <w:t>103</w:t>
            </w:r>
          </w:p>
        </w:tc>
        <w:tc>
          <w:tcPr>
            <w:tcW w:type="dxa" w:w="6026"/>
          </w:tcPr>
          <w:p>
            <w:pPr>
              <w:spacing w:before="40" w:after="40" w:line="269" w:lineRule="auto"/>
              <w:jc w:val="left"/>
            </w:pPr>
            <w:r>
              <w:rPr>
                <w:rFonts w:ascii="Arial" w:hAnsi="Arial"/>
                <w:sz w:val="18"/>
              </w:rPr>
              <w:t>laptops.vn/san-pham/thinkpad-t480</w:t>
            </w:r>
          </w:p>
        </w:tc>
        <w:tc>
          <w:tcPr>
            <w:tcW w:type="dxa" w:w="2755"/>
          </w:tcPr>
          <w:p>
            <w:pPr>
              <w:spacing w:before="40" w:after="40" w:line="269" w:lineRule="auto"/>
              <w:jc w:val="left"/>
            </w:pPr>
            <w:hyperlink r:id="rId120">
              <w:r>
                <w:rPr>
                  <w:color w:val="1B5E9E"/>
                  <w:u w:val="single"/>
                </w:rPr>
                <w:t xml:space="preserve">laptops.vn</w:t>
              </w:r>
            </w:hyperlink>
          </w:p>
        </w:tc>
      </w:tr>
      <w:tr>
        <w:tc>
          <w:tcPr>
            <w:tcW w:type="dxa" w:w="517"/>
            <w:shd w:val="clear" w:color="auto" w:fill="F7F9FB"/>
          </w:tcPr>
          <w:p>
            <w:pPr>
              <w:spacing w:before="40" w:after="40" w:line="269" w:lineRule="auto"/>
              <w:jc w:val="left"/>
            </w:pPr>
            <w:r>
              <w:rPr>
                <w:rFonts w:ascii="Arial" w:hAnsi="Arial"/>
                <w:b/>
                <w:sz w:val="18"/>
              </w:rPr>
              <w:t>104</w:t>
            </w:r>
          </w:p>
        </w:tc>
        <w:tc>
          <w:tcPr>
            <w:tcW w:type="dxa" w:w="6026"/>
            <w:shd w:val="clear" w:color="auto" w:fill="F7F9FB"/>
          </w:tcPr>
          <w:p>
            <w:pPr>
              <w:spacing w:before="40" w:after="40" w:line="269" w:lineRule="auto"/>
              <w:jc w:val="left"/>
            </w:pPr>
            <w:r>
              <w:rPr>
                <w:rFonts w:ascii="Arial" w:hAnsi="Arial"/>
                <w:sz w:val="18"/>
              </w:rPr>
              <w:t>laptops.vn/review/laptop-thinkpad-cu-gia-re</w:t>
            </w:r>
          </w:p>
        </w:tc>
        <w:tc>
          <w:tcPr>
            <w:tcW w:type="dxa" w:w="2755"/>
            <w:shd w:val="clear" w:color="auto" w:fill="F7F9FB"/>
          </w:tcPr>
          <w:p>
            <w:pPr>
              <w:spacing w:before="40" w:after="40" w:line="269" w:lineRule="auto"/>
              <w:jc w:val="left"/>
            </w:pPr>
            <w:hyperlink r:id="rId121">
              <w:r>
                <w:rPr>
                  <w:color w:val="1B5E9E"/>
                  <w:u w:val="single"/>
                </w:rPr>
                <w:t xml:space="preserve">laptops.vn</w:t>
              </w:r>
            </w:hyperlink>
          </w:p>
        </w:tc>
      </w:tr>
      <w:tr>
        <w:tc>
          <w:tcPr>
            <w:tcW w:type="dxa" w:w="517"/>
          </w:tcPr>
          <w:p>
            <w:pPr>
              <w:spacing w:before="40" w:after="40" w:line="269" w:lineRule="auto"/>
              <w:jc w:val="left"/>
            </w:pPr>
            <w:r>
              <w:rPr>
                <w:rFonts w:ascii="Arial" w:hAnsi="Arial"/>
                <w:b/>
                <w:sz w:val="18"/>
              </w:rPr>
              <w:t>105</w:t>
            </w:r>
          </w:p>
        </w:tc>
        <w:tc>
          <w:tcPr>
            <w:tcW w:type="dxa" w:w="6026"/>
          </w:tcPr>
          <w:p>
            <w:pPr>
              <w:spacing w:before="40" w:after="40" w:line="269" w:lineRule="auto"/>
              <w:jc w:val="left"/>
            </w:pPr>
            <w:r>
              <w:rPr>
                <w:rFonts w:ascii="Arial" w:hAnsi="Arial"/>
                <w:sz w:val="18"/>
              </w:rPr>
              <w:t>businessmodelcanvastemplate.com — Grover Growth Strategy</w:t>
            </w:r>
          </w:p>
        </w:tc>
        <w:tc>
          <w:tcPr>
            <w:tcW w:type="dxa" w:w="2755"/>
          </w:tcPr>
          <w:p>
            <w:pPr>
              <w:spacing w:before="40" w:after="40" w:line="269" w:lineRule="auto"/>
              <w:jc w:val="left"/>
            </w:pPr>
            <w:hyperlink r:id="rId122">
              <w:r>
                <w:rPr>
                  <w:color w:val="1B5E9E"/>
                  <w:u w:val="single"/>
                </w:rPr>
                <w:t xml:space="preserve">businessmodelcanvastemplate.com</w:t>
              </w:r>
            </w:hyperlink>
          </w:p>
        </w:tc>
      </w:tr>
      <w:tr>
        <w:tc>
          <w:tcPr>
            <w:tcW w:type="dxa" w:w="517"/>
            <w:shd w:val="clear" w:color="auto" w:fill="F7F9FB"/>
          </w:tcPr>
          <w:p>
            <w:pPr>
              <w:spacing w:before="40" w:after="40" w:line="269" w:lineRule="auto"/>
              <w:jc w:val="left"/>
            </w:pPr>
            <w:r>
              <w:rPr>
                <w:rFonts w:ascii="Arial" w:hAnsi="Arial"/>
                <w:b/>
                <w:sz w:val="18"/>
              </w:rPr>
              <w:t>106</w:t>
            </w:r>
          </w:p>
        </w:tc>
        <w:tc>
          <w:tcPr>
            <w:tcW w:type="dxa" w:w="6026"/>
            <w:shd w:val="clear" w:color="auto" w:fill="F7F9FB"/>
          </w:tcPr>
          <w:p>
            <w:pPr>
              <w:spacing w:before="40" w:after="40" w:line="269" w:lineRule="auto"/>
              <w:jc w:val="left"/>
            </w:pPr>
            <w:r>
              <w:rPr>
                <w:rFonts w:ascii="Arial" w:hAnsi="Arial"/>
                <w:sz w:val="18"/>
              </w:rPr>
              <w:t>Bộ pháp điển – đề mục Dân sự (diepxuan.github.io mirror)</w:t>
            </w:r>
          </w:p>
        </w:tc>
        <w:tc>
          <w:tcPr>
            <w:tcW w:type="dxa" w:w="2755"/>
            <w:shd w:val="clear" w:color="auto" w:fill="F7F9FB"/>
          </w:tcPr>
          <w:p>
            <w:pPr>
              <w:spacing w:before="40" w:after="40" w:line="269" w:lineRule="auto"/>
              <w:jc w:val="left"/>
            </w:pPr>
            <w:hyperlink r:id="rId12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107</w:t>
            </w:r>
          </w:p>
        </w:tc>
        <w:tc>
          <w:tcPr>
            <w:tcW w:type="dxa" w:w="6026"/>
          </w:tcPr>
          <w:p>
            <w:pPr>
              <w:spacing w:before="40" w:after="40" w:line="269" w:lineRule="auto"/>
              <w:jc w:val="left"/>
            </w:pPr>
            <w:r>
              <w:rPr>
                <w:rFonts w:ascii="Arial" w:hAnsi="Arial"/>
                <w:sz w:val="18"/>
              </w:rPr>
              <w:t>cellphones.com.vn</w:t>
            </w:r>
          </w:p>
        </w:tc>
        <w:tc>
          <w:tcPr>
            <w:tcW w:type="dxa" w:w="2755"/>
          </w:tcPr>
          <w:p>
            <w:pPr>
              <w:spacing w:before="40" w:after="40" w:line="269" w:lineRule="auto"/>
              <w:jc w:val="left"/>
            </w:pPr>
            <w:hyperlink r:id="rId124">
              <w:r>
                <w:rPr>
                  <w:color w:val="1B5E9E"/>
                  <w:u w:val="single"/>
                </w:rPr>
                <w:t xml:space="preserve">cellphones.com.vn</w:t>
              </w:r>
            </w:hyperlink>
          </w:p>
        </w:tc>
      </w:tr>
      <w:tr>
        <w:tc>
          <w:tcPr>
            <w:tcW w:type="dxa" w:w="517"/>
            <w:shd w:val="clear" w:color="auto" w:fill="F7F9FB"/>
          </w:tcPr>
          <w:p>
            <w:pPr>
              <w:spacing w:before="40" w:after="40" w:line="269" w:lineRule="auto"/>
              <w:jc w:val="left"/>
            </w:pPr>
            <w:r>
              <w:rPr>
                <w:rFonts w:ascii="Arial" w:hAnsi="Arial"/>
                <w:b/>
                <w:sz w:val="18"/>
              </w:rPr>
              <w:t>108</w:t>
            </w:r>
          </w:p>
        </w:tc>
        <w:tc>
          <w:tcPr>
            <w:tcW w:type="dxa" w:w="6026"/>
            <w:shd w:val="clear" w:color="auto" w:fill="F7F9FB"/>
          </w:tcPr>
          <w:p>
            <w:pPr>
              <w:spacing w:before="40" w:after="40" w:line="269" w:lineRule="auto"/>
              <w:jc w:val="left"/>
            </w:pPr>
            <w:r>
              <w:rPr>
                <w:rFonts w:ascii="Arial" w:hAnsi="Arial"/>
                <w:sz w:val="18"/>
              </w:rPr>
              <w:t>pvi.com.vn</w:t>
            </w:r>
          </w:p>
        </w:tc>
        <w:tc>
          <w:tcPr>
            <w:tcW w:type="dxa" w:w="2755"/>
            <w:shd w:val="clear" w:color="auto" w:fill="F7F9FB"/>
          </w:tcPr>
          <w:p>
            <w:pPr>
              <w:spacing w:before="40" w:after="40" w:line="269" w:lineRule="auto"/>
              <w:jc w:val="left"/>
            </w:pPr>
            <w:hyperlink r:id="rId125">
              <w:r>
                <w:rPr>
                  <w:color w:val="1B5E9E"/>
                  <w:u w:val="single"/>
                </w:rPr>
                <w:t xml:space="preserve">pvi.com.vn</w:t>
              </w:r>
            </w:hyperlink>
          </w:p>
        </w:tc>
      </w:tr>
      <w:tr>
        <w:tc>
          <w:tcPr>
            <w:tcW w:type="dxa" w:w="517"/>
          </w:tcPr>
          <w:p>
            <w:pPr>
              <w:spacing w:before="40" w:after="40" w:line="269" w:lineRule="auto"/>
              <w:jc w:val="left"/>
            </w:pPr>
            <w:r>
              <w:rPr>
                <w:rFonts w:ascii="Arial" w:hAnsi="Arial"/>
                <w:b/>
                <w:sz w:val="18"/>
              </w:rPr>
              <w:t>109</w:t>
            </w:r>
          </w:p>
        </w:tc>
        <w:tc>
          <w:tcPr>
            <w:tcW w:type="dxa" w:w="6026"/>
          </w:tcPr>
          <w:p>
            <w:pPr>
              <w:spacing w:before="40" w:after="40" w:line="269" w:lineRule="auto"/>
              <w:jc w:val="left"/>
            </w:pPr>
            <w:r>
              <w:rPr>
                <w:rFonts w:ascii="Arial" w:hAnsi="Arial"/>
                <w:sz w:val="18"/>
              </w:rPr>
              <w:t>Sharetribe — How to build a website like Fat Llama</w:t>
            </w:r>
          </w:p>
        </w:tc>
        <w:tc>
          <w:tcPr>
            <w:tcW w:type="dxa" w:w="2755"/>
          </w:tcPr>
          <w:p>
            <w:pPr>
              <w:spacing w:before="40" w:after="40" w:line="269" w:lineRule="auto"/>
              <w:jc w:val="left"/>
            </w:pPr>
            <w:hyperlink r:id="rId126">
              <w:r>
                <w:rPr>
                  <w:color w:val="1B5E9E"/>
                  <w:u w:val="single"/>
                </w:rPr>
                <w:t xml:space="preserve">sharetribe.com</w:t>
              </w:r>
            </w:hyperlink>
          </w:p>
        </w:tc>
      </w:tr>
      <w:tr>
        <w:tc>
          <w:tcPr>
            <w:tcW w:type="dxa" w:w="517"/>
            <w:shd w:val="clear" w:color="auto" w:fill="F7F9FB"/>
          </w:tcPr>
          <w:p>
            <w:pPr>
              <w:spacing w:before="40" w:after="40" w:line="269" w:lineRule="auto"/>
              <w:jc w:val="left"/>
            </w:pPr>
            <w:r>
              <w:rPr>
                <w:rFonts w:ascii="Arial" w:hAnsi="Arial"/>
                <w:b/>
                <w:sz w:val="18"/>
              </w:rPr>
              <w:t>110</w:t>
            </w:r>
          </w:p>
        </w:tc>
        <w:tc>
          <w:tcPr>
            <w:tcW w:type="dxa" w:w="6026"/>
            <w:shd w:val="clear" w:color="auto" w:fill="F7F9FB"/>
          </w:tcPr>
          <w:p>
            <w:pPr>
              <w:spacing w:before="40" w:after="40" w:line="269" w:lineRule="auto"/>
              <w:jc w:val="left"/>
            </w:pPr>
            <w:r>
              <w:rPr>
                <w:rFonts w:ascii="Arial" w:hAnsi="Arial"/>
                <w:sz w:val="18"/>
              </w:rPr>
              <w:t>Grover Help — Identity Verification</w:t>
            </w:r>
          </w:p>
        </w:tc>
        <w:tc>
          <w:tcPr>
            <w:tcW w:type="dxa" w:w="2755"/>
            <w:shd w:val="clear" w:color="auto" w:fill="F7F9FB"/>
          </w:tcPr>
          <w:p>
            <w:pPr>
              <w:spacing w:before="40" w:after="40" w:line="269" w:lineRule="auto"/>
              <w:jc w:val="left"/>
            </w:pPr>
            <w:hyperlink r:id="rId127">
              <w:r>
                <w:rPr>
                  <w:color w:val="1B5E9E"/>
                  <w:u w:val="single"/>
                </w:rPr>
                <w:t xml:space="preserve">service.grover.com</w:t>
              </w:r>
            </w:hyperlink>
          </w:p>
        </w:tc>
      </w:tr>
      <w:tr>
        <w:tc>
          <w:tcPr>
            <w:tcW w:type="dxa" w:w="517"/>
          </w:tcPr>
          <w:p>
            <w:pPr>
              <w:spacing w:before="40" w:after="40" w:line="269" w:lineRule="auto"/>
              <w:jc w:val="left"/>
            </w:pPr>
            <w:r>
              <w:rPr>
                <w:rFonts w:ascii="Arial" w:hAnsi="Arial"/>
                <w:b/>
                <w:sz w:val="18"/>
              </w:rPr>
              <w:t>111</w:t>
            </w:r>
          </w:p>
        </w:tc>
        <w:tc>
          <w:tcPr>
            <w:tcW w:type="dxa" w:w="6026"/>
          </w:tcPr>
          <w:p>
            <w:pPr>
              <w:spacing w:before="40" w:after="40" w:line="269" w:lineRule="auto"/>
              <w:jc w:val="left"/>
            </w:pPr>
            <w:r>
              <w:rPr>
                <w:rFonts w:ascii="Arial" w:hAnsi="Arial"/>
                <w:sz w:val="18"/>
              </w:rPr>
              <w:t>SEON — Grover partners with SEON</w:t>
            </w:r>
          </w:p>
        </w:tc>
        <w:tc>
          <w:tcPr>
            <w:tcW w:type="dxa" w:w="2755"/>
          </w:tcPr>
          <w:p>
            <w:pPr>
              <w:spacing w:before="40" w:after="40" w:line="269" w:lineRule="auto"/>
              <w:jc w:val="left"/>
            </w:pPr>
            <w:hyperlink r:id="rId128">
              <w:r>
                <w:rPr>
                  <w:color w:val="1B5E9E"/>
                  <w:u w:val="single"/>
                </w:rPr>
                <w:t xml:space="preserve">seon.io</w:t>
              </w:r>
            </w:hyperlink>
          </w:p>
        </w:tc>
      </w:tr>
      <w:tr>
        <w:tc>
          <w:tcPr>
            <w:tcW w:type="dxa" w:w="517"/>
            <w:shd w:val="clear" w:color="auto" w:fill="F7F9FB"/>
          </w:tcPr>
          <w:p>
            <w:pPr>
              <w:spacing w:before="40" w:after="40" w:line="269" w:lineRule="auto"/>
              <w:jc w:val="left"/>
            </w:pPr>
            <w:r>
              <w:rPr>
                <w:rFonts w:ascii="Arial" w:hAnsi="Arial"/>
                <w:b/>
                <w:sz w:val="18"/>
              </w:rPr>
              <w:t>112</w:t>
            </w:r>
          </w:p>
        </w:tc>
        <w:tc>
          <w:tcPr>
            <w:tcW w:type="dxa" w:w="6026"/>
            <w:shd w:val="clear" w:color="auto" w:fill="F7F9FB"/>
          </w:tcPr>
          <w:p>
            <w:pPr>
              <w:spacing w:before="40" w:after="40" w:line="269" w:lineRule="auto"/>
              <w:jc w:val="left"/>
            </w:pPr>
            <w:r>
              <w:rPr>
                <w:rFonts w:ascii="Arial" w:hAnsi="Arial"/>
                <w:sz w:val="18"/>
              </w:rPr>
              <w:t>Mitek — Q&amp;A with Turo Trust &amp; Safety</w:t>
            </w:r>
          </w:p>
        </w:tc>
        <w:tc>
          <w:tcPr>
            <w:tcW w:type="dxa" w:w="2755"/>
            <w:shd w:val="clear" w:color="auto" w:fill="F7F9FB"/>
          </w:tcPr>
          <w:p>
            <w:pPr>
              <w:spacing w:before="40" w:after="40" w:line="269" w:lineRule="auto"/>
              <w:jc w:val="left"/>
            </w:pPr>
            <w:hyperlink r:id="rId129">
              <w:r>
                <w:rPr>
                  <w:color w:val="1B5E9E"/>
                  <w:u w:val="single"/>
                </w:rPr>
                <w:t xml:space="preserve">miteksystems.com</w:t>
              </w:r>
            </w:hyperlink>
          </w:p>
        </w:tc>
      </w:tr>
      <w:tr>
        <w:tc>
          <w:tcPr>
            <w:tcW w:type="dxa" w:w="517"/>
          </w:tcPr>
          <w:p>
            <w:pPr>
              <w:spacing w:before="40" w:after="40" w:line="269" w:lineRule="auto"/>
              <w:jc w:val="left"/>
            </w:pPr>
            <w:r>
              <w:rPr>
                <w:rFonts w:ascii="Arial" w:hAnsi="Arial"/>
                <w:b/>
                <w:sz w:val="18"/>
              </w:rPr>
              <w:t>113</w:t>
            </w:r>
          </w:p>
        </w:tc>
        <w:tc>
          <w:tcPr>
            <w:tcW w:type="dxa" w:w="6026"/>
          </w:tcPr>
          <w:p>
            <w:pPr>
              <w:spacing w:before="40" w:after="40" w:line="269" w:lineRule="auto"/>
              <w:jc w:val="left"/>
            </w:pPr>
            <w:r>
              <w:rPr>
                <w:rFonts w:ascii="Arial" w:hAnsi="Arial"/>
                <w:sz w:val="18"/>
              </w:rPr>
              <w:t>RentoMojo — Laptops on rent (Bangalore)</w:t>
            </w:r>
          </w:p>
        </w:tc>
        <w:tc>
          <w:tcPr>
            <w:tcW w:type="dxa" w:w="2755"/>
          </w:tcPr>
          <w:p>
            <w:pPr>
              <w:spacing w:before="40" w:after="40" w:line="269" w:lineRule="auto"/>
              <w:jc w:val="left"/>
            </w:pPr>
            <w:hyperlink r:id="rId130">
              <w:r>
                <w:rPr>
                  <w:color w:val="1B5E9E"/>
                  <w:u w:val="single"/>
                </w:rPr>
                <w:t xml:space="preserve">rentomojo.com</w:t>
              </w:r>
            </w:hyperlink>
          </w:p>
        </w:tc>
      </w:tr>
      <w:tr>
        <w:tc>
          <w:tcPr>
            <w:tcW w:type="dxa" w:w="517"/>
            <w:shd w:val="clear" w:color="auto" w:fill="F7F9FB"/>
          </w:tcPr>
          <w:p>
            <w:pPr>
              <w:spacing w:before="40" w:after="40" w:line="269" w:lineRule="auto"/>
              <w:jc w:val="left"/>
            </w:pPr>
            <w:r>
              <w:rPr>
                <w:rFonts w:ascii="Arial" w:hAnsi="Arial"/>
                <w:b/>
                <w:sz w:val="18"/>
              </w:rPr>
              <w:t>114</w:t>
            </w:r>
          </w:p>
        </w:tc>
        <w:tc>
          <w:tcPr>
            <w:tcW w:type="dxa" w:w="6026"/>
            <w:shd w:val="clear" w:color="auto" w:fill="F7F9FB"/>
          </w:tcPr>
          <w:p>
            <w:pPr>
              <w:spacing w:before="40" w:after="40" w:line="269" w:lineRule="auto"/>
              <w:jc w:val="left"/>
            </w:pPr>
            <w:r>
              <w:rPr>
                <w:rFonts w:ascii="Arial" w:hAnsi="Arial"/>
                <w:sz w:val="18"/>
              </w:rPr>
              <w:t>github.com/VNQuy94/vnpt-ekyc-poc</w:t>
            </w:r>
          </w:p>
        </w:tc>
        <w:tc>
          <w:tcPr>
            <w:tcW w:type="dxa" w:w="2755"/>
            <w:shd w:val="clear" w:color="auto" w:fill="F7F9FB"/>
          </w:tcPr>
          <w:p>
            <w:pPr>
              <w:spacing w:before="40" w:after="40" w:line="269" w:lineRule="auto"/>
              <w:jc w:val="left"/>
            </w:pPr>
            <w:hyperlink r:id="rId131">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115</w:t>
            </w:r>
          </w:p>
        </w:tc>
        <w:tc>
          <w:tcPr>
            <w:tcW w:type="dxa" w:w="6026"/>
          </w:tcPr>
          <w:p>
            <w:pPr>
              <w:spacing w:before="40" w:after="40" w:line="269" w:lineRule="auto"/>
              <w:jc w:val="left"/>
            </w:pPr>
            <w:r>
              <w:rPr>
                <w:rFonts w:ascii="Arial" w:hAnsi="Arial"/>
                <w:sz w:val="18"/>
              </w:rPr>
              <w:t>github.com/minivision-ai/Silent-Face-Anti-Spoofing</w:t>
            </w:r>
          </w:p>
        </w:tc>
        <w:tc>
          <w:tcPr>
            <w:tcW w:type="dxa" w:w="2755"/>
          </w:tcPr>
          <w:p>
            <w:pPr>
              <w:spacing w:before="40" w:after="40" w:line="269" w:lineRule="auto"/>
              <w:jc w:val="left"/>
            </w:pPr>
            <w:hyperlink r:id="rId132">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116</w:t>
            </w:r>
          </w:p>
        </w:tc>
        <w:tc>
          <w:tcPr>
            <w:tcW w:type="dxa" w:w="6026"/>
            <w:shd w:val="clear" w:color="auto" w:fill="F7F9FB"/>
          </w:tcPr>
          <w:p>
            <w:pPr>
              <w:spacing w:before="40" w:after="40" w:line="269" w:lineRule="auto"/>
              <w:jc w:val="left"/>
            </w:pPr>
            <w:r>
              <w:rPr>
                <w:rFonts w:ascii="Arial" w:hAnsi="Arial"/>
                <w:sz w:val="18"/>
              </w:rPr>
              <w:t>pypi.org/project/deepface/</w:t>
            </w:r>
          </w:p>
        </w:tc>
        <w:tc>
          <w:tcPr>
            <w:tcW w:type="dxa" w:w="2755"/>
            <w:shd w:val="clear" w:color="auto" w:fill="F7F9FB"/>
          </w:tcPr>
          <w:p>
            <w:pPr>
              <w:spacing w:before="40" w:after="40" w:line="269" w:lineRule="auto"/>
              <w:jc w:val="left"/>
            </w:pPr>
            <w:hyperlink r:id="rId133">
              <w:r>
                <w:rPr>
                  <w:color w:val="1B5E9E"/>
                  <w:u w:val="single"/>
                </w:rPr>
                <w:t xml:space="preserve">pypi.org</w:t>
              </w:r>
            </w:hyperlink>
          </w:p>
        </w:tc>
      </w:tr>
      <w:tr>
        <w:tc>
          <w:tcPr>
            <w:tcW w:type="dxa" w:w="517"/>
          </w:tcPr>
          <w:p>
            <w:pPr>
              <w:spacing w:before="40" w:after="40" w:line="269" w:lineRule="auto"/>
              <w:jc w:val="left"/>
            </w:pPr>
            <w:r>
              <w:rPr>
                <w:rFonts w:ascii="Arial" w:hAnsi="Arial"/>
                <w:b/>
                <w:sz w:val="18"/>
              </w:rPr>
              <w:t>117</w:t>
            </w:r>
          </w:p>
        </w:tc>
        <w:tc>
          <w:tcPr>
            <w:tcW w:type="dxa" w:w="6026"/>
          </w:tcPr>
          <w:p>
            <w:pPr>
              <w:spacing w:before="40" w:after="40" w:line="269" w:lineRule="auto"/>
              <w:jc w:val="left"/>
            </w:pPr>
            <w:r>
              <w:rPr>
                <w:rFonts w:ascii="Arial" w:hAnsi="Arial"/>
                <w:sz w:val="18"/>
              </w:rPr>
              <w:t>Android NFC documentation — developer.android.com</w:t>
            </w:r>
          </w:p>
        </w:tc>
        <w:tc>
          <w:tcPr>
            <w:tcW w:type="dxa" w:w="2755"/>
          </w:tcPr>
          <w:p>
            <w:pPr>
              <w:spacing w:before="40" w:after="40" w:line="269" w:lineRule="auto"/>
              <w:jc w:val="left"/>
            </w:pPr>
            <w:hyperlink r:id="rId134">
              <w:r>
                <w:rPr>
                  <w:color w:val="1B5E9E"/>
                  <w:u w:val="single"/>
                </w:rPr>
                <w:t xml:space="preserve">developer.android.com</w:t>
              </w:r>
            </w:hyperlink>
          </w:p>
        </w:tc>
      </w:tr>
      <w:tr>
        <w:tc>
          <w:tcPr>
            <w:tcW w:type="dxa" w:w="517"/>
            <w:shd w:val="clear" w:color="auto" w:fill="F7F9FB"/>
          </w:tcPr>
          <w:p>
            <w:pPr>
              <w:spacing w:before="40" w:after="40" w:line="269" w:lineRule="auto"/>
              <w:jc w:val="left"/>
            </w:pPr>
            <w:r>
              <w:rPr>
                <w:rFonts w:ascii="Arial" w:hAnsi="Arial"/>
                <w:b/>
                <w:sz w:val="18"/>
              </w:rPr>
              <w:t>118</w:t>
            </w:r>
          </w:p>
        </w:tc>
        <w:tc>
          <w:tcPr>
            <w:tcW w:type="dxa" w:w="6026"/>
            <w:shd w:val="clear" w:color="auto" w:fill="F7F9FB"/>
          </w:tcPr>
          <w:p>
            <w:pPr>
              <w:spacing w:before="40" w:after="40" w:line="269" w:lineRule="auto"/>
              <w:jc w:val="left"/>
            </w:pPr>
            <w:r>
              <w:rPr>
                <w:rFonts w:ascii="Arial" w:hAnsi="Arial"/>
                <w:sz w:val="18"/>
              </w:rPr>
              <w:t>github.com/huyhuynh1905/flutter-cccd-nfc-reader</w:t>
            </w:r>
          </w:p>
        </w:tc>
        <w:tc>
          <w:tcPr>
            <w:tcW w:type="dxa" w:w="2755"/>
            <w:shd w:val="clear" w:color="auto" w:fill="F7F9FB"/>
          </w:tcPr>
          <w:p>
            <w:pPr>
              <w:spacing w:before="40" w:after="40" w:line="269" w:lineRule="auto"/>
              <w:jc w:val="left"/>
            </w:pPr>
            <w:hyperlink r:id="rId135">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119</w:t>
            </w:r>
          </w:p>
        </w:tc>
        <w:tc>
          <w:tcPr>
            <w:tcW w:type="dxa" w:w="6026"/>
          </w:tcPr>
          <w:p>
            <w:pPr>
              <w:spacing w:before="40" w:after="40" w:line="269" w:lineRule="auto"/>
              <w:jc w:val="left"/>
            </w:pPr>
            <w:r>
              <w:rPr>
                <w:rFonts w:ascii="Arial" w:hAnsi="Arial"/>
                <w:sz w:val="18"/>
              </w:rPr>
              <w:t>GitHub search "CCCD chip reader nfc"</w:t>
            </w:r>
          </w:p>
        </w:tc>
        <w:tc>
          <w:tcPr>
            <w:tcW w:type="dxa" w:w="2755"/>
          </w:tcPr>
          <w:p>
            <w:pPr>
              <w:spacing w:before="40" w:after="40" w:line="269" w:lineRule="auto"/>
              <w:jc w:val="left"/>
            </w:pPr>
            <w:hyperlink r:id="rId13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120</w:t>
            </w:r>
          </w:p>
        </w:tc>
        <w:tc>
          <w:tcPr>
            <w:tcW w:type="dxa" w:w="6026"/>
            <w:shd w:val="clear" w:color="auto" w:fill="F7F9FB"/>
          </w:tcPr>
          <w:p>
            <w:pPr>
              <w:spacing w:before="40" w:after="40" w:line="269" w:lineRule="auto"/>
              <w:jc w:val="left"/>
            </w:pPr>
            <w:r>
              <w:rPr>
                <w:rFonts w:ascii="Arial" w:hAnsi="Arial"/>
                <w:sz w:val="18"/>
              </w:rPr>
              <w:t>github.com/tananaev/passport-reader</w:t>
            </w:r>
          </w:p>
        </w:tc>
        <w:tc>
          <w:tcPr>
            <w:tcW w:type="dxa" w:w="2755"/>
            <w:shd w:val="clear" w:color="auto" w:fill="F7F9FB"/>
          </w:tcPr>
          <w:p>
            <w:pPr>
              <w:spacing w:before="40" w:after="40" w:line="269" w:lineRule="auto"/>
              <w:jc w:val="left"/>
            </w:pPr>
            <w:hyperlink r:id="rId137">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121</w:t>
            </w:r>
          </w:p>
        </w:tc>
        <w:tc>
          <w:tcPr>
            <w:tcW w:type="dxa" w:w="6026"/>
          </w:tcPr>
          <w:p>
            <w:pPr>
              <w:spacing w:before="40" w:after="40" w:line="269" w:lineRule="auto"/>
              <w:jc w:val="left"/>
            </w:pPr>
            <w:r>
              <w:rPr>
                <w:rFonts w:ascii="Arial" w:hAnsi="Arial"/>
                <w:sz w:val="18"/>
              </w:rPr>
              <w:t>ekyc.vnpt.vn/vi/idcheck</w:t>
            </w:r>
          </w:p>
        </w:tc>
        <w:tc>
          <w:tcPr>
            <w:tcW w:type="dxa" w:w="2755"/>
          </w:tcPr>
          <w:p>
            <w:pPr>
              <w:spacing w:before="40" w:after="40" w:line="269" w:lineRule="auto"/>
              <w:jc w:val="left"/>
            </w:pPr>
            <w:hyperlink r:id="rId138">
              <w:r>
                <w:rPr>
                  <w:color w:val="1B5E9E"/>
                  <w:u w:val="single"/>
                </w:rPr>
                <w:t xml:space="preserve">ekyc.vnpt.vn</w:t>
              </w:r>
            </w:hyperlink>
          </w:p>
        </w:tc>
      </w:tr>
      <w:tr>
        <w:tc>
          <w:tcPr>
            <w:tcW w:type="dxa" w:w="517"/>
            <w:shd w:val="clear" w:color="auto" w:fill="F7F9FB"/>
          </w:tcPr>
          <w:p>
            <w:pPr>
              <w:spacing w:before="40" w:after="40" w:line="269" w:lineRule="auto"/>
              <w:jc w:val="left"/>
            </w:pPr>
            <w:r>
              <w:rPr>
                <w:rFonts w:ascii="Arial" w:hAnsi="Arial"/>
                <w:b/>
                <w:sz w:val="18"/>
              </w:rPr>
              <w:t>122</w:t>
            </w:r>
          </w:p>
        </w:tc>
        <w:tc>
          <w:tcPr>
            <w:tcW w:type="dxa" w:w="6026"/>
            <w:shd w:val="clear" w:color="auto" w:fill="F7F9FB"/>
          </w:tcPr>
          <w:p>
            <w:pPr>
              <w:spacing w:before="40" w:after="40" w:line="269" w:lineRule="auto"/>
              <w:jc w:val="left"/>
            </w:pPr>
            <w:r>
              <w:rPr>
                <w:rFonts w:ascii="Arial" w:hAnsi="Arial"/>
                <w:sz w:val="18"/>
              </w:rPr>
              <w:t>quangtrungqts.com — Định danh điện tử C06</w:t>
            </w:r>
          </w:p>
        </w:tc>
        <w:tc>
          <w:tcPr>
            <w:tcW w:type="dxa" w:w="2755"/>
            <w:shd w:val="clear" w:color="auto" w:fill="F7F9FB"/>
          </w:tcPr>
          <w:p>
            <w:pPr>
              <w:spacing w:before="40" w:after="40" w:line="269" w:lineRule="auto"/>
              <w:jc w:val="left"/>
            </w:pPr>
            <w:hyperlink r:id="rId139">
              <w:r>
                <w:rPr>
                  <w:color w:val="1B5E9E"/>
                  <w:u w:val="single"/>
                </w:rPr>
                <w:t xml:space="preserve">quangtrungqts.com</w:t>
              </w:r>
            </w:hyperlink>
          </w:p>
        </w:tc>
      </w:tr>
      <w:tr>
        <w:tc>
          <w:tcPr>
            <w:tcW w:type="dxa" w:w="517"/>
          </w:tcPr>
          <w:p>
            <w:pPr>
              <w:spacing w:before="40" w:after="40" w:line="269" w:lineRule="auto"/>
              <w:jc w:val="left"/>
            </w:pPr>
            <w:r>
              <w:rPr>
                <w:rFonts w:ascii="Arial" w:hAnsi="Arial"/>
                <w:b/>
                <w:sz w:val="18"/>
              </w:rPr>
              <w:t>123</w:t>
            </w:r>
          </w:p>
        </w:tc>
        <w:tc>
          <w:tcPr>
            <w:tcW w:type="dxa" w:w="6026"/>
          </w:tcPr>
          <w:p>
            <w:pPr>
              <w:spacing w:before="40" w:after="40" w:line="269" w:lineRule="auto"/>
              <w:jc w:val="left"/>
            </w:pPr>
            <w:r>
              <w:rPr>
                <w:rFonts w:ascii="Arial" w:hAnsi="Arial"/>
                <w:sz w:val="18"/>
              </w:rPr>
              <w:t>github.com/daohd2003/FPT_AI_EKYC</w:t>
            </w:r>
          </w:p>
        </w:tc>
        <w:tc>
          <w:tcPr>
            <w:tcW w:type="dxa" w:w="2755"/>
          </w:tcPr>
          <w:p>
            <w:pPr>
              <w:spacing w:before="40" w:after="40" w:line="269" w:lineRule="auto"/>
              <w:jc w:val="left"/>
            </w:pPr>
            <w:hyperlink r:id="rId140">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124</w:t>
            </w:r>
          </w:p>
        </w:tc>
        <w:tc>
          <w:tcPr>
            <w:tcW w:type="dxa" w:w="6026"/>
            <w:shd w:val="clear" w:color="auto" w:fill="F7F9FB"/>
          </w:tcPr>
          <w:p>
            <w:pPr>
              <w:spacing w:before="40" w:after="40" w:line="269" w:lineRule="auto"/>
              <w:jc w:val="left"/>
            </w:pPr>
            <w:r>
              <w:rPr>
                <w:rFonts w:ascii="Arial" w:hAnsi="Arial"/>
                <w:sz w:val="18"/>
              </w:rPr>
              <w:t>pub.dev/packages/finos_ekyc_flutter</w:t>
            </w:r>
          </w:p>
        </w:tc>
        <w:tc>
          <w:tcPr>
            <w:tcW w:type="dxa" w:w="2755"/>
            <w:shd w:val="clear" w:color="auto" w:fill="F7F9FB"/>
          </w:tcPr>
          <w:p>
            <w:pPr>
              <w:spacing w:before="40" w:after="40" w:line="269" w:lineRule="auto"/>
              <w:jc w:val="left"/>
            </w:pPr>
            <w:hyperlink r:id="rId141">
              <w:r>
                <w:rPr>
                  <w:color w:val="1B5E9E"/>
                  <w:u w:val="single"/>
                </w:rPr>
                <w:t xml:space="preserve">pub.dev</w:t>
              </w:r>
            </w:hyperlink>
          </w:p>
        </w:tc>
      </w:tr>
      <w:tr>
        <w:tc>
          <w:tcPr>
            <w:tcW w:type="dxa" w:w="517"/>
          </w:tcPr>
          <w:p>
            <w:pPr>
              <w:spacing w:before="40" w:after="40" w:line="269" w:lineRule="auto"/>
              <w:jc w:val="left"/>
            </w:pPr>
            <w:r>
              <w:rPr>
                <w:rFonts w:ascii="Arial" w:hAnsi="Arial"/>
                <w:b/>
                <w:sz w:val="18"/>
              </w:rPr>
              <w:t>125</w:t>
            </w:r>
          </w:p>
        </w:tc>
        <w:tc>
          <w:tcPr>
            <w:tcW w:type="dxa" w:w="6026"/>
          </w:tcPr>
          <w:p>
            <w:pPr>
              <w:spacing w:before="40" w:after="40" w:line="269" w:lineRule="auto"/>
              <w:jc w:val="left"/>
            </w:pPr>
            <w:r>
              <w:rPr>
                <w:rFonts w:ascii="Arial" w:hAnsi="Arial"/>
                <w:sz w:val="18"/>
              </w:rPr>
              <w:t>registry.npmjs.org/react-native-kalapa-ekyc</w:t>
            </w:r>
          </w:p>
        </w:tc>
        <w:tc>
          <w:tcPr>
            <w:tcW w:type="dxa" w:w="2755"/>
          </w:tcPr>
          <w:p>
            <w:pPr>
              <w:spacing w:before="40" w:after="40" w:line="269" w:lineRule="auto"/>
              <w:jc w:val="left"/>
            </w:pPr>
            <w:hyperlink r:id="rId142">
              <w:r>
                <w:rPr>
                  <w:color w:val="1B5E9E"/>
                  <w:u w:val="single"/>
                </w:rPr>
                <w:t xml:space="preserve">registry.npmjs.org</w:t>
              </w:r>
            </w:hyperlink>
          </w:p>
        </w:tc>
      </w:tr>
      <w:tr>
        <w:tc>
          <w:tcPr>
            <w:tcW w:type="dxa" w:w="517"/>
            <w:shd w:val="clear" w:color="auto" w:fill="F7F9FB"/>
          </w:tcPr>
          <w:p>
            <w:pPr>
              <w:spacing w:before="40" w:after="40" w:line="269" w:lineRule="auto"/>
              <w:jc w:val="left"/>
            </w:pPr>
            <w:r>
              <w:rPr>
                <w:rFonts w:ascii="Arial" w:hAnsi="Arial"/>
                <w:b/>
                <w:sz w:val="18"/>
              </w:rPr>
              <w:t>126</w:t>
            </w:r>
          </w:p>
        </w:tc>
        <w:tc>
          <w:tcPr>
            <w:tcW w:type="dxa" w:w="6026"/>
            <w:shd w:val="clear" w:color="auto" w:fill="F7F9FB"/>
          </w:tcPr>
          <w:p>
            <w:pPr>
              <w:spacing w:before="40" w:after="40" w:line="269" w:lineRule="auto"/>
              <w:jc w:val="left"/>
            </w:pPr>
            <w:r>
              <w:rPr>
                <w:rFonts w:ascii="Arial" w:hAnsi="Arial"/>
                <w:sz w:val="18"/>
              </w:rPr>
              <w:t>docs-vision.fpt.ai — Giới thiệu eKYC</w:t>
            </w:r>
          </w:p>
        </w:tc>
        <w:tc>
          <w:tcPr>
            <w:tcW w:type="dxa" w:w="2755"/>
            <w:shd w:val="clear" w:color="auto" w:fill="F7F9FB"/>
          </w:tcPr>
          <w:p>
            <w:pPr>
              <w:spacing w:before="40" w:after="40" w:line="269" w:lineRule="auto"/>
              <w:jc w:val="left"/>
            </w:pPr>
            <w:hyperlink r:id="rId143">
              <w:r>
                <w:rPr>
                  <w:color w:val="1B5E9E"/>
                  <w:u w:val="single"/>
                </w:rPr>
                <w:t xml:space="preserve">docs-vision.fpt.ai</w:t>
              </w:r>
            </w:hyperlink>
          </w:p>
        </w:tc>
      </w:tr>
      <w:tr>
        <w:tc>
          <w:tcPr>
            <w:tcW w:type="dxa" w:w="517"/>
          </w:tcPr>
          <w:p>
            <w:pPr>
              <w:spacing w:before="40" w:after="40" w:line="269" w:lineRule="auto"/>
              <w:jc w:val="left"/>
            </w:pPr>
            <w:r>
              <w:rPr>
                <w:rFonts w:ascii="Arial" w:hAnsi="Arial"/>
                <w:b/>
                <w:sz w:val="18"/>
              </w:rPr>
              <w:t>127</w:t>
            </w:r>
          </w:p>
        </w:tc>
        <w:tc>
          <w:tcPr>
            <w:tcW w:type="dxa" w:w="6026"/>
          </w:tcPr>
          <w:p>
            <w:pPr>
              <w:spacing w:before="40" w:after="40" w:line="269" w:lineRule="auto"/>
              <w:jc w:val="left"/>
            </w:pPr>
            <w:r>
              <w:rPr>
                <w:rFonts w:ascii="Arial" w:hAnsi="Arial"/>
                <w:sz w:val="18"/>
              </w:rPr>
              <w:t>vnpt.vn — Nền tảng định danh điện tử VNPT eKYC</w:t>
            </w:r>
          </w:p>
        </w:tc>
        <w:tc>
          <w:tcPr>
            <w:tcW w:type="dxa" w:w="2755"/>
          </w:tcPr>
          <w:p>
            <w:pPr>
              <w:spacing w:before="40" w:after="40" w:line="269" w:lineRule="auto"/>
              <w:jc w:val="left"/>
            </w:pPr>
            <w:hyperlink r:id="rId144">
              <w:r>
                <w:rPr>
                  <w:color w:val="1B5E9E"/>
                  <w:u w:val="single"/>
                </w:rPr>
                <w:t xml:space="preserve">vnpt.vn</w:t>
              </w:r>
            </w:hyperlink>
          </w:p>
        </w:tc>
      </w:tr>
      <w:tr>
        <w:tc>
          <w:tcPr>
            <w:tcW w:type="dxa" w:w="517"/>
            <w:shd w:val="clear" w:color="auto" w:fill="F7F9FB"/>
          </w:tcPr>
          <w:p>
            <w:pPr>
              <w:spacing w:before="40" w:after="40" w:line="269" w:lineRule="auto"/>
              <w:jc w:val="left"/>
            </w:pPr>
            <w:r>
              <w:rPr>
                <w:rFonts w:ascii="Arial" w:hAnsi="Arial"/>
                <w:b/>
                <w:sz w:val="18"/>
              </w:rPr>
              <w:t>128</w:t>
            </w:r>
          </w:p>
        </w:tc>
        <w:tc>
          <w:tcPr>
            <w:tcW w:type="dxa" w:w="6026"/>
            <w:shd w:val="clear" w:color="auto" w:fill="F7F9FB"/>
          </w:tcPr>
          <w:p>
            <w:pPr>
              <w:spacing w:before="40" w:after="40" w:line="269" w:lineRule="auto"/>
              <w:jc w:val="left"/>
            </w:pPr>
            <w:r>
              <w:rPr>
                <w:rFonts w:ascii="Arial" w:hAnsi="Arial"/>
                <w:sz w:val="18"/>
              </w:rPr>
              <w:t>pypi.org/project/vietocr/</w:t>
            </w:r>
          </w:p>
        </w:tc>
        <w:tc>
          <w:tcPr>
            <w:tcW w:type="dxa" w:w="2755"/>
            <w:shd w:val="clear" w:color="auto" w:fill="F7F9FB"/>
          </w:tcPr>
          <w:p>
            <w:pPr>
              <w:spacing w:before="40" w:after="40" w:line="269" w:lineRule="auto"/>
              <w:jc w:val="left"/>
            </w:pPr>
            <w:hyperlink r:id="rId145">
              <w:r>
                <w:rPr>
                  <w:color w:val="1B5E9E"/>
                  <w:u w:val="single"/>
                </w:rPr>
                <w:t xml:space="preserve">pypi.org</w:t>
              </w:r>
            </w:hyperlink>
          </w:p>
        </w:tc>
      </w:tr>
      <w:tr>
        <w:tc>
          <w:tcPr>
            <w:tcW w:type="dxa" w:w="517"/>
          </w:tcPr>
          <w:p>
            <w:pPr>
              <w:spacing w:before="40" w:after="40" w:line="269" w:lineRule="auto"/>
              <w:jc w:val="left"/>
            </w:pPr>
            <w:r>
              <w:rPr>
                <w:rFonts w:ascii="Arial" w:hAnsi="Arial"/>
                <w:b/>
                <w:sz w:val="18"/>
              </w:rPr>
              <w:t>129</w:t>
            </w:r>
          </w:p>
        </w:tc>
        <w:tc>
          <w:tcPr>
            <w:tcW w:type="dxa" w:w="6026"/>
          </w:tcPr>
          <w:p>
            <w:pPr>
              <w:spacing w:before="40" w:after="40" w:line="269" w:lineRule="auto"/>
              <w:jc w:val="left"/>
            </w:pPr>
            <w:r>
              <w:rPr>
                <w:rFonts w:ascii="Arial" w:hAnsi="Arial"/>
                <w:sz w:val="18"/>
              </w:rPr>
              <w:t>pypi.org/project/paddleocr/</w:t>
            </w:r>
          </w:p>
        </w:tc>
        <w:tc>
          <w:tcPr>
            <w:tcW w:type="dxa" w:w="2755"/>
          </w:tcPr>
          <w:p>
            <w:pPr>
              <w:spacing w:before="40" w:after="40" w:line="269" w:lineRule="auto"/>
              <w:jc w:val="left"/>
            </w:pPr>
            <w:hyperlink r:id="rId146">
              <w:r>
                <w:rPr>
                  <w:color w:val="1B5E9E"/>
                  <w:u w:val="single"/>
                </w:rPr>
                <w:t xml:space="preserve">pypi.org</w:t>
              </w:r>
            </w:hyperlink>
          </w:p>
        </w:tc>
      </w:tr>
      <w:tr>
        <w:tc>
          <w:tcPr>
            <w:tcW w:type="dxa" w:w="517"/>
            <w:shd w:val="clear" w:color="auto" w:fill="F7F9FB"/>
          </w:tcPr>
          <w:p>
            <w:pPr>
              <w:spacing w:before="40" w:after="40" w:line="269" w:lineRule="auto"/>
              <w:jc w:val="left"/>
            </w:pPr>
            <w:r>
              <w:rPr>
                <w:rFonts w:ascii="Arial" w:hAnsi="Arial"/>
                <w:b/>
                <w:sz w:val="18"/>
              </w:rPr>
              <w:t>130</w:t>
            </w:r>
          </w:p>
        </w:tc>
        <w:tc>
          <w:tcPr>
            <w:tcW w:type="dxa" w:w="6026"/>
            <w:shd w:val="clear" w:color="auto" w:fill="F7F9FB"/>
          </w:tcPr>
          <w:p>
            <w:pPr>
              <w:spacing w:before="40" w:after="40" w:line="269" w:lineRule="auto"/>
              <w:jc w:val="left"/>
            </w:pPr>
            <w:r>
              <w:rPr>
                <w:rFonts w:ascii="Arial" w:hAnsi="Arial"/>
                <w:sz w:val="18"/>
              </w:rPr>
              <w:t>github.com/ageitgey/face_recognition</w:t>
            </w:r>
          </w:p>
        </w:tc>
        <w:tc>
          <w:tcPr>
            <w:tcW w:type="dxa" w:w="2755"/>
            <w:shd w:val="clear" w:color="auto" w:fill="F7F9FB"/>
          </w:tcPr>
          <w:p>
            <w:pPr>
              <w:spacing w:before="40" w:after="40" w:line="269" w:lineRule="auto"/>
              <w:jc w:val="left"/>
            </w:pPr>
            <w:hyperlink r:id="rId147">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131</w:t>
            </w:r>
          </w:p>
        </w:tc>
        <w:tc>
          <w:tcPr>
            <w:tcW w:type="dxa" w:w="6026"/>
          </w:tcPr>
          <w:p>
            <w:pPr>
              <w:spacing w:before="40" w:after="40" w:line="269" w:lineRule="auto"/>
              <w:jc w:val="left"/>
            </w:pPr>
            <w:r>
              <w:rPr>
                <w:rFonts w:ascii="Arial" w:hAnsi="Arial"/>
                <w:sz w:val="18"/>
              </w:rPr>
              <w:t>pypi.org/project/insightface/</w:t>
            </w:r>
          </w:p>
        </w:tc>
        <w:tc>
          <w:tcPr>
            <w:tcW w:type="dxa" w:w="2755"/>
          </w:tcPr>
          <w:p>
            <w:pPr>
              <w:spacing w:before="40" w:after="40" w:line="269" w:lineRule="auto"/>
              <w:jc w:val="left"/>
            </w:pPr>
            <w:hyperlink r:id="rId148">
              <w:r>
                <w:rPr>
                  <w:color w:val="1B5E9E"/>
                  <w:u w:val="single"/>
                </w:rPr>
                <w:t xml:space="preserve">pypi.org</w:t>
              </w:r>
            </w:hyperlink>
          </w:p>
        </w:tc>
      </w:tr>
      <w:tr>
        <w:tc>
          <w:tcPr>
            <w:tcW w:type="dxa" w:w="517"/>
            <w:shd w:val="clear" w:color="auto" w:fill="F7F9FB"/>
          </w:tcPr>
          <w:p>
            <w:pPr>
              <w:spacing w:before="40" w:after="40" w:line="269" w:lineRule="auto"/>
              <w:jc w:val="left"/>
            </w:pPr>
            <w:r>
              <w:rPr>
                <w:rFonts w:ascii="Arial" w:hAnsi="Arial"/>
                <w:b/>
                <w:sz w:val="18"/>
              </w:rPr>
              <w:t>132</w:t>
            </w:r>
          </w:p>
        </w:tc>
        <w:tc>
          <w:tcPr>
            <w:tcW w:type="dxa" w:w="6026"/>
            <w:shd w:val="clear" w:color="auto" w:fill="F7F9FB"/>
          </w:tcPr>
          <w:p>
            <w:pPr>
              <w:spacing w:before="40" w:after="40" w:line="269" w:lineRule="auto"/>
              <w:jc w:val="left"/>
            </w:pPr>
            <w:r>
              <w:rPr>
                <w:rFonts w:ascii="Arial" w:hAnsi="Arial"/>
                <w:sz w:val="18"/>
              </w:rPr>
              <w:t>Bộ Công an — Nghị định quy định về định danh và xác thực điện tử</w:t>
            </w:r>
          </w:p>
        </w:tc>
        <w:tc>
          <w:tcPr>
            <w:tcW w:type="dxa" w:w="2755"/>
            <w:shd w:val="clear" w:color="auto" w:fill="F7F9FB"/>
          </w:tcPr>
          <w:p>
            <w:pPr>
              <w:spacing w:before="40" w:after="40" w:line="269" w:lineRule="auto"/>
              <w:jc w:val="left"/>
            </w:pPr>
            <w:hyperlink r:id="rId149">
              <w:r>
                <w:rPr>
                  <w:color w:val="1B5E9E"/>
                  <w:u w:val="single"/>
                </w:rPr>
                <w:t xml:space="preserve">bocongan.gov.vn</w:t>
              </w:r>
            </w:hyperlink>
          </w:p>
        </w:tc>
      </w:tr>
      <w:tr>
        <w:tc>
          <w:tcPr>
            <w:tcW w:type="dxa" w:w="517"/>
          </w:tcPr>
          <w:p>
            <w:pPr>
              <w:spacing w:before="40" w:after="40" w:line="269" w:lineRule="auto"/>
              <w:jc w:val="left"/>
            </w:pPr>
            <w:r>
              <w:rPr>
                <w:rFonts w:ascii="Arial" w:hAnsi="Arial"/>
                <w:b/>
                <w:sz w:val="18"/>
              </w:rPr>
              <w:t>133</w:t>
            </w:r>
          </w:p>
        </w:tc>
        <w:tc>
          <w:tcPr>
            <w:tcW w:type="dxa" w:w="6026"/>
          </w:tcPr>
          <w:p>
            <w:pPr>
              <w:spacing w:before="40" w:after="40" w:line="269" w:lineRule="auto"/>
              <w:jc w:val="left"/>
            </w:pPr>
            <w:r>
              <w:rPr>
                <w:rFonts w:ascii="Arial" w:hAnsi="Arial"/>
                <w:sz w:val="18"/>
              </w:rPr>
              <w:t>Nghị định 69/2024/NĐ-CP trên thuvienphapluat.vn</w:t>
            </w:r>
          </w:p>
        </w:tc>
        <w:tc>
          <w:tcPr>
            <w:tcW w:type="dxa" w:w="2755"/>
          </w:tcPr>
          <w:p>
            <w:pPr>
              <w:spacing w:before="40" w:after="40" w:line="269" w:lineRule="auto"/>
              <w:jc w:val="left"/>
            </w:pPr>
            <w:hyperlink r:id="rId150">
              <w:r>
                <w:rPr>
                  <w:color w:val="1B5E9E"/>
                  <w:u w:val="single"/>
                </w:rPr>
                <w:t xml:space="preserve">thuvienphapluat.vn</w:t>
              </w:r>
            </w:hyperlink>
          </w:p>
        </w:tc>
      </w:tr>
      <w:tr>
        <w:tc>
          <w:tcPr>
            <w:tcW w:type="dxa" w:w="517"/>
            <w:shd w:val="clear" w:color="auto" w:fill="F7F9FB"/>
          </w:tcPr>
          <w:p>
            <w:pPr>
              <w:spacing w:before="40" w:after="40" w:line="269" w:lineRule="auto"/>
              <w:jc w:val="left"/>
            </w:pPr>
            <w:r>
              <w:rPr>
                <w:rFonts w:ascii="Arial" w:hAnsi="Arial"/>
                <w:b/>
                <w:sz w:val="18"/>
              </w:rPr>
              <w:t>134</w:t>
            </w:r>
          </w:p>
        </w:tc>
        <w:tc>
          <w:tcPr>
            <w:tcW w:type="dxa" w:w="6026"/>
            <w:shd w:val="clear" w:color="auto" w:fill="F7F9FB"/>
          </w:tcPr>
          <w:p>
            <w:pPr>
              <w:spacing w:before="40" w:after="40" w:line="269" w:lineRule="auto"/>
              <w:jc w:val="left"/>
            </w:pPr>
            <w:r>
              <w:rPr>
                <w:rFonts w:ascii="Arial" w:hAnsi="Arial"/>
                <w:sz w:val="18"/>
              </w:rPr>
              <w:t>github.com/Ylianst/MeshCentral</w:t>
            </w:r>
          </w:p>
        </w:tc>
        <w:tc>
          <w:tcPr>
            <w:tcW w:type="dxa" w:w="2755"/>
            <w:shd w:val="clear" w:color="auto" w:fill="F7F9FB"/>
          </w:tcPr>
          <w:p>
            <w:pPr>
              <w:spacing w:before="40" w:after="40" w:line="269" w:lineRule="auto"/>
              <w:jc w:val="left"/>
            </w:pPr>
            <w:hyperlink r:id="rId151">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135</w:t>
            </w:r>
          </w:p>
        </w:tc>
        <w:tc>
          <w:tcPr>
            <w:tcW w:type="dxa" w:w="6026"/>
          </w:tcPr>
          <w:p>
            <w:pPr>
              <w:spacing w:before="40" w:after="40" w:line="269" w:lineRule="auto"/>
              <w:jc w:val="left"/>
            </w:pPr>
            <w:r>
              <w:rPr>
                <w:rFonts w:ascii="Arial" w:hAnsi="Arial"/>
                <w:sz w:val="18"/>
              </w:rPr>
              <w:t>fleetdm/fleet — website/views/pages/pricing.ejs</w:t>
            </w:r>
          </w:p>
        </w:tc>
        <w:tc>
          <w:tcPr>
            <w:tcW w:type="dxa" w:w="2755"/>
          </w:tcPr>
          <w:p>
            <w:pPr>
              <w:spacing w:before="40" w:after="40" w:line="269" w:lineRule="auto"/>
              <w:jc w:val="left"/>
            </w:pPr>
            <w:hyperlink r:id="rId152">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136</w:t>
            </w:r>
          </w:p>
        </w:tc>
        <w:tc>
          <w:tcPr>
            <w:tcW w:type="dxa" w:w="6026"/>
            <w:shd w:val="clear" w:color="auto" w:fill="F7F9FB"/>
          </w:tcPr>
          <w:p>
            <w:pPr>
              <w:spacing w:before="40" w:after="40" w:line="269" w:lineRule="auto"/>
              <w:jc w:val="left"/>
            </w:pPr>
            <w:r>
              <w:rPr>
                <w:rFonts w:ascii="Arial" w:hAnsi="Arial"/>
                <w:sz w:val="18"/>
              </w:rPr>
              <w:t>handbook/company/pricing-features-table.yml</w:t>
            </w:r>
          </w:p>
        </w:tc>
        <w:tc>
          <w:tcPr>
            <w:tcW w:type="dxa" w:w="2755"/>
            <w:shd w:val="clear" w:color="auto" w:fill="F7F9FB"/>
          </w:tcPr>
          <w:p>
            <w:pPr>
              <w:spacing w:before="40" w:after="40" w:line="269" w:lineRule="auto"/>
              <w:jc w:val="left"/>
            </w:pPr>
            <w:hyperlink r:id="rId15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137</w:t>
            </w:r>
          </w:p>
        </w:tc>
        <w:tc>
          <w:tcPr>
            <w:tcW w:type="dxa" w:w="6026"/>
          </w:tcPr>
          <w:p>
            <w:pPr>
              <w:spacing w:before="40" w:after="40" w:line="269" w:lineRule="auto"/>
              <w:jc w:val="left"/>
            </w:pPr>
            <w:r>
              <w:rPr>
                <w:rFonts w:ascii="Arial" w:hAnsi="Arial"/>
                <w:sz w:val="18"/>
              </w:rPr>
              <w:t>Microsoft Intune pricing — microsoft.com</w:t>
            </w:r>
          </w:p>
        </w:tc>
        <w:tc>
          <w:tcPr>
            <w:tcW w:type="dxa" w:w="2755"/>
          </w:tcPr>
          <w:p>
            <w:pPr>
              <w:spacing w:before="40" w:after="40" w:line="269" w:lineRule="auto"/>
              <w:jc w:val="left"/>
            </w:pPr>
            <w:hyperlink r:id="rId154">
              <w:r>
                <w:rPr>
                  <w:color w:val="1B5E9E"/>
                  <w:u w:val="single"/>
                </w:rPr>
                <w:t xml:space="preserve">microsoft.com</w:t>
              </w:r>
            </w:hyperlink>
          </w:p>
        </w:tc>
      </w:tr>
      <w:tr>
        <w:tc>
          <w:tcPr>
            <w:tcW w:type="dxa" w:w="517"/>
            <w:shd w:val="clear" w:color="auto" w:fill="F7F9FB"/>
          </w:tcPr>
          <w:p>
            <w:pPr>
              <w:spacing w:before="40" w:after="40" w:line="269" w:lineRule="auto"/>
              <w:jc w:val="left"/>
            </w:pPr>
            <w:r>
              <w:rPr>
                <w:rFonts w:ascii="Arial" w:hAnsi="Arial"/>
                <w:b/>
                <w:sz w:val="18"/>
              </w:rPr>
              <w:t>138</w:t>
            </w:r>
          </w:p>
        </w:tc>
        <w:tc>
          <w:tcPr>
            <w:tcW w:type="dxa" w:w="6026"/>
            <w:shd w:val="clear" w:color="auto" w:fill="F7F9FB"/>
          </w:tcPr>
          <w:p>
            <w:pPr>
              <w:spacing w:before="40" w:after="40" w:line="269" w:lineRule="auto"/>
              <w:jc w:val="left"/>
            </w:pPr>
            <w:r>
              <w:rPr>
                <w:rFonts w:ascii="Arial" w:hAnsi="Arial"/>
                <w:sz w:val="18"/>
              </w:rPr>
              <w:t>memdocs/.../actions/remote-lock.md</w:t>
            </w:r>
          </w:p>
        </w:tc>
        <w:tc>
          <w:tcPr>
            <w:tcW w:type="dxa" w:w="2755"/>
            <w:shd w:val="clear" w:color="auto" w:fill="F7F9FB"/>
          </w:tcPr>
          <w:p>
            <w:pPr>
              <w:spacing w:before="40" w:after="40" w:line="269" w:lineRule="auto"/>
              <w:jc w:val="left"/>
            </w:pPr>
            <w:hyperlink r:id="rId155">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139</w:t>
            </w:r>
          </w:p>
        </w:tc>
        <w:tc>
          <w:tcPr>
            <w:tcW w:type="dxa" w:w="6026"/>
          </w:tcPr>
          <w:p>
            <w:pPr>
              <w:spacing w:before="40" w:after="40" w:line="269" w:lineRule="auto"/>
              <w:jc w:val="left"/>
            </w:pPr>
            <w:r>
              <w:rPr>
                <w:rFonts w:ascii="Arial" w:hAnsi="Arial"/>
                <w:sz w:val="18"/>
              </w:rPr>
              <w:t>amidaware/tacticalrmm LICENSE</w:t>
            </w:r>
          </w:p>
        </w:tc>
        <w:tc>
          <w:tcPr>
            <w:tcW w:type="dxa" w:w="2755"/>
          </w:tcPr>
          <w:p>
            <w:pPr>
              <w:spacing w:before="40" w:after="40" w:line="269" w:lineRule="auto"/>
              <w:jc w:val="left"/>
            </w:pPr>
            <w:hyperlink r:id="rId156">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140</w:t>
            </w:r>
          </w:p>
        </w:tc>
        <w:tc>
          <w:tcPr>
            <w:tcW w:type="dxa" w:w="6026"/>
            <w:shd w:val="clear" w:color="auto" w:fill="F7F9FB"/>
          </w:tcPr>
          <w:p>
            <w:pPr>
              <w:spacing w:before="40" w:after="40" w:line="269" w:lineRule="auto"/>
              <w:jc w:val="left"/>
            </w:pPr>
            <w:r>
              <w:rPr>
                <w:rFonts w:ascii="Arial" w:hAnsi="Arial"/>
                <w:sz w:val="18"/>
              </w:rPr>
              <w:t>github.com/prey/prey-node-client</w:t>
            </w:r>
          </w:p>
        </w:tc>
        <w:tc>
          <w:tcPr>
            <w:tcW w:type="dxa" w:w="2755"/>
            <w:shd w:val="clear" w:color="auto" w:fill="F7F9FB"/>
          </w:tcPr>
          <w:p>
            <w:pPr>
              <w:spacing w:before="40" w:after="40" w:line="269" w:lineRule="auto"/>
              <w:jc w:val="left"/>
            </w:pPr>
            <w:hyperlink r:id="rId157">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141</w:t>
            </w:r>
          </w:p>
        </w:tc>
        <w:tc>
          <w:tcPr>
            <w:tcW w:type="dxa" w:w="6026"/>
          </w:tcPr>
          <w:p>
            <w:pPr>
              <w:spacing w:before="40" w:after="40" w:line="269" w:lineRule="auto"/>
              <w:jc w:val="left"/>
            </w:pPr>
            <w:r>
              <w:rPr>
                <w:rFonts w:ascii="Arial" w:hAnsi="Arial"/>
                <w:sz w:val="18"/>
              </w:rPr>
              <w:t>prey/mcp-prey README</w:t>
            </w:r>
          </w:p>
        </w:tc>
        <w:tc>
          <w:tcPr>
            <w:tcW w:type="dxa" w:w="2755"/>
          </w:tcPr>
          <w:p>
            <w:pPr>
              <w:spacing w:before="40" w:after="40" w:line="269" w:lineRule="auto"/>
              <w:jc w:val="left"/>
            </w:pPr>
            <w:hyperlink r:id="rId158">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142</w:t>
            </w:r>
          </w:p>
        </w:tc>
        <w:tc>
          <w:tcPr>
            <w:tcW w:type="dxa" w:w="6026"/>
            <w:shd w:val="clear" w:color="auto" w:fill="F7F9FB"/>
          </w:tcPr>
          <w:p>
            <w:pPr>
              <w:spacing w:before="40" w:after="40" w:line="269" w:lineRule="auto"/>
              <w:jc w:val="left"/>
            </w:pPr>
            <w:r>
              <w:rPr>
                <w:rFonts w:ascii="Arial" w:hAnsi="Arial"/>
                <w:sz w:val="18"/>
              </w:rPr>
              <w:t>Compare Windows 11 editions, microsoft.com</w:t>
            </w:r>
          </w:p>
        </w:tc>
        <w:tc>
          <w:tcPr>
            <w:tcW w:type="dxa" w:w="2755"/>
            <w:shd w:val="clear" w:color="auto" w:fill="F7F9FB"/>
          </w:tcPr>
          <w:p>
            <w:pPr>
              <w:spacing w:before="40" w:after="40" w:line="269" w:lineRule="auto"/>
              <w:jc w:val="left"/>
            </w:pPr>
            <w:hyperlink r:id="rId159">
              <w:r>
                <w:rPr>
                  <w:color w:val="1B5E9E"/>
                  <w:u w:val="single"/>
                </w:rPr>
                <w:t xml:space="preserve">microsoft.com</w:t>
              </w:r>
            </w:hyperlink>
          </w:p>
        </w:tc>
      </w:tr>
      <w:tr>
        <w:tc>
          <w:tcPr>
            <w:tcW w:type="dxa" w:w="517"/>
          </w:tcPr>
          <w:p>
            <w:pPr>
              <w:spacing w:before="40" w:after="40" w:line="269" w:lineRule="auto"/>
              <w:jc w:val="left"/>
            </w:pPr>
            <w:r>
              <w:rPr>
                <w:rFonts w:ascii="Arial" w:hAnsi="Arial"/>
                <w:b/>
                <w:sz w:val="18"/>
              </w:rPr>
              <w:t>143</w:t>
            </w:r>
          </w:p>
        </w:tc>
        <w:tc>
          <w:tcPr>
            <w:tcW w:type="dxa" w:w="6026"/>
          </w:tcPr>
          <w:p>
            <w:pPr>
              <w:spacing w:before="40" w:after="40" w:line="269" w:lineRule="auto"/>
              <w:jc w:val="left"/>
            </w:pPr>
            <w:r>
              <w:rPr>
                <w:rFonts w:ascii="Arial" w:hAnsi="Arial"/>
                <w:sz w:val="18"/>
              </w:rPr>
              <w:t>endpoint-security/ref-disk-encryption-settings.md</w:t>
            </w:r>
          </w:p>
        </w:tc>
        <w:tc>
          <w:tcPr>
            <w:tcW w:type="dxa" w:w="2755"/>
          </w:tcPr>
          <w:p>
            <w:pPr>
              <w:spacing w:before="40" w:after="40" w:line="269" w:lineRule="auto"/>
              <w:jc w:val="left"/>
            </w:pPr>
            <w:hyperlink r:id="rId160">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144</w:t>
            </w:r>
          </w:p>
        </w:tc>
        <w:tc>
          <w:tcPr>
            <w:tcW w:type="dxa" w:w="6026"/>
            <w:shd w:val="clear" w:color="auto" w:fill="F7F9FB"/>
          </w:tcPr>
          <w:p>
            <w:pPr>
              <w:spacing w:before="40" w:after="40" w:line="269" w:lineRule="auto"/>
              <w:jc w:val="left"/>
            </w:pPr>
            <w:r>
              <w:rPr>
                <w:rFonts w:ascii="Arial" w:hAnsi="Arial"/>
                <w:sz w:val="18"/>
              </w:rPr>
              <w:t>memdocs/autopilot/dfci-management.md</w:t>
            </w:r>
          </w:p>
        </w:tc>
        <w:tc>
          <w:tcPr>
            <w:tcW w:type="dxa" w:w="2755"/>
            <w:shd w:val="clear" w:color="auto" w:fill="F7F9FB"/>
          </w:tcPr>
          <w:p>
            <w:pPr>
              <w:spacing w:before="40" w:after="40" w:line="269" w:lineRule="auto"/>
              <w:jc w:val="left"/>
            </w:pPr>
            <w:hyperlink r:id="rId161">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145</w:t>
            </w:r>
          </w:p>
        </w:tc>
        <w:tc>
          <w:tcPr>
            <w:tcW w:type="dxa" w:w="6026"/>
          </w:tcPr>
          <w:p>
            <w:pPr>
              <w:spacing w:before="40" w:after="40" w:line="269" w:lineRule="auto"/>
              <w:jc w:val="left"/>
            </w:pPr>
            <w:r>
              <w:rPr>
                <w:rFonts w:ascii="Arial" w:hAnsi="Arial"/>
                <w:sz w:val="18"/>
              </w:rPr>
              <w:t>templates/ref-shared-device-settings-windows.md</w:t>
            </w:r>
          </w:p>
        </w:tc>
        <w:tc>
          <w:tcPr>
            <w:tcW w:type="dxa" w:w="2755"/>
          </w:tcPr>
          <w:p>
            <w:pPr>
              <w:spacing w:before="40" w:after="40" w:line="269" w:lineRule="auto"/>
              <w:jc w:val="left"/>
            </w:pPr>
            <w:hyperlink r:id="rId162">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146</w:t>
            </w:r>
          </w:p>
        </w:tc>
        <w:tc>
          <w:tcPr>
            <w:tcW w:type="dxa" w:w="6026"/>
            <w:shd w:val="clear" w:color="auto" w:fill="F7F9FB"/>
          </w:tcPr>
          <w:p>
            <w:pPr>
              <w:spacing w:before="40" w:after="40" w:line="269" w:lineRule="auto"/>
              <w:jc w:val="left"/>
            </w:pPr>
            <w:r>
              <w:rPr>
                <w:rFonts w:ascii="Arial" w:hAnsi="Arial"/>
                <w:sz w:val="18"/>
              </w:rPr>
              <w:t>memdocs/autopilot/windows-autopilot-reset.md</w:t>
            </w:r>
          </w:p>
        </w:tc>
        <w:tc>
          <w:tcPr>
            <w:tcW w:type="dxa" w:w="2755"/>
            <w:shd w:val="clear" w:color="auto" w:fill="F7F9FB"/>
          </w:tcPr>
          <w:p>
            <w:pPr>
              <w:spacing w:before="40" w:after="40" w:line="269" w:lineRule="auto"/>
              <w:jc w:val="left"/>
            </w:pPr>
            <w:hyperlink r:id="rId163">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147</w:t>
            </w:r>
          </w:p>
        </w:tc>
        <w:tc>
          <w:tcPr>
            <w:tcW w:type="dxa" w:w="6026"/>
          </w:tcPr>
          <w:p>
            <w:pPr>
              <w:spacing w:before="40" w:after="40" w:line="269" w:lineRule="auto"/>
              <w:jc w:val="left"/>
            </w:pPr>
            <w:r>
              <w:rPr>
                <w:rFonts w:ascii="Arial" w:hAnsi="Arial"/>
                <w:sz w:val="18"/>
              </w:rPr>
              <w:t>memdocs/.../actions/locate.md</w:t>
            </w:r>
          </w:p>
        </w:tc>
        <w:tc>
          <w:tcPr>
            <w:tcW w:type="dxa" w:w="2755"/>
          </w:tcPr>
          <w:p>
            <w:pPr>
              <w:spacing w:before="40" w:after="40" w:line="269" w:lineRule="auto"/>
              <w:jc w:val="left"/>
            </w:pPr>
            <w:hyperlink r:id="rId164">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148</w:t>
            </w:r>
          </w:p>
        </w:tc>
        <w:tc>
          <w:tcPr>
            <w:tcW w:type="dxa" w:w="6026"/>
            <w:shd w:val="clear" w:color="auto" w:fill="F7F9FB"/>
          </w:tcPr>
          <w:p>
            <w:pPr>
              <w:spacing w:before="40" w:after="40" w:line="269" w:lineRule="auto"/>
              <w:jc w:val="left"/>
            </w:pPr>
            <w:r>
              <w:rPr>
                <w:rFonts w:ascii="Arial" w:hAnsi="Arial"/>
                <w:sz w:val="18"/>
              </w:rPr>
              <w:t>KU Libraries — Fines, Fees, Lost Item, and Damage Charges for Library Equipment</w:t>
            </w:r>
          </w:p>
        </w:tc>
        <w:tc>
          <w:tcPr>
            <w:tcW w:type="dxa" w:w="2755"/>
            <w:shd w:val="clear" w:color="auto" w:fill="F7F9FB"/>
          </w:tcPr>
          <w:p>
            <w:pPr>
              <w:spacing w:before="40" w:after="40" w:line="269" w:lineRule="auto"/>
              <w:jc w:val="left"/>
            </w:pPr>
            <w:hyperlink r:id="rId165">
              <w:r>
                <w:rPr>
                  <w:color w:val="1B5E9E"/>
                  <w:u w:val="single"/>
                </w:rPr>
                <w:t xml:space="preserve">services.ku.edu</w:t>
              </w:r>
            </w:hyperlink>
          </w:p>
        </w:tc>
      </w:tr>
      <w:tr>
        <w:tc>
          <w:tcPr>
            <w:tcW w:type="dxa" w:w="517"/>
          </w:tcPr>
          <w:p>
            <w:pPr>
              <w:spacing w:before="40" w:after="40" w:line="269" w:lineRule="auto"/>
              <w:jc w:val="left"/>
            </w:pPr>
            <w:r>
              <w:rPr>
                <w:rFonts w:ascii="Arial" w:hAnsi="Arial"/>
                <w:b/>
                <w:sz w:val="18"/>
              </w:rPr>
              <w:t>149</w:t>
            </w:r>
          </w:p>
        </w:tc>
        <w:tc>
          <w:tcPr>
            <w:tcW w:type="dxa" w:w="6026"/>
          </w:tcPr>
          <w:p>
            <w:pPr>
              <w:spacing w:before="40" w:after="40" w:line="269" w:lineRule="auto"/>
              <w:jc w:val="left"/>
            </w:pPr>
            <w:r>
              <w:rPr>
                <w:rFonts w:ascii="Arial" w:hAnsi="Arial"/>
                <w:sz w:val="18"/>
              </w:rPr>
              <w:t>Sac State Library — Loan Limits, Policies &amp; Fines</w:t>
            </w:r>
          </w:p>
        </w:tc>
        <w:tc>
          <w:tcPr>
            <w:tcW w:type="dxa" w:w="2755"/>
          </w:tcPr>
          <w:p>
            <w:pPr>
              <w:spacing w:before="40" w:after="40" w:line="269" w:lineRule="auto"/>
              <w:jc w:val="left"/>
            </w:pPr>
            <w:hyperlink r:id="rId166">
              <w:r>
                <w:rPr>
                  <w:color w:val="1B5E9E"/>
                  <w:u w:val="single"/>
                </w:rPr>
                <w:t xml:space="preserve">library.csus.edu</w:t>
              </w:r>
            </w:hyperlink>
          </w:p>
        </w:tc>
      </w:tr>
      <w:tr>
        <w:tc>
          <w:tcPr>
            <w:tcW w:type="dxa" w:w="517"/>
            <w:shd w:val="clear" w:color="auto" w:fill="F7F9FB"/>
          </w:tcPr>
          <w:p>
            <w:pPr>
              <w:spacing w:before="40" w:after="40" w:line="269" w:lineRule="auto"/>
              <w:jc w:val="left"/>
            </w:pPr>
            <w:r>
              <w:rPr>
                <w:rFonts w:ascii="Arial" w:hAnsi="Arial"/>
                <w:b/>
                <w:sz w:val="18"/>
              </w:rPr>
              <w:t>150</w:t>
            </w:r>
          </w:p>
        </w:tc>
        <w:tc>
          <w:tcPr>
            <w:tcW w:type="dxa" w:w="6026"/>
            <w:shd w:val="clear" w:color="auto" w:fill="F7F9FB"/>
          </w:tcPr>
          <w:p>
            <w:pPr>
              <w:spacing w:before="40" w:after="40" w:line="269" w:lineRule="auto"/>
              <w:jc w:val="left"/>
            </w:pPr>
            <w:r>
              <w:rPr>
                <w:rFonts w:ascii="Arial" w:hAnsi="Arial"/>
                <w:sz w:val="18"/>
              </w:rPr>
              <w:t>MIT Libraries — Borrow &amp; request</w:t>
            </w:r>
          </w:p>
        </w:tc>
        <w:tc>
          <w:tcPr>
            <w:tcW w:type="dxa" w:w="2755"/>
            <w:shd w:val="clear" w:color="auto" w:fill="F7F9FB"/>
          </w:tcPr>
          <w:p>
            <w:pPr>
              <w:spacing w:before="40" w:after="40" w:line="269" w:lineRule="auto"/>
              <w:jc w:val="left"/>
            </w:pPr>
            <w:hyperlink r:id="rId167">
              <w:r>
                <w:rPr>
                  <w:color w:val="1B5E9E"/>
                  <w:u w:val="single"/>
                </w:rPr>
                <w:t xml:space="preserve">libraries.mit.edu</w:t>
              </w:r>
            </w:hyperlink>
          </w:p>
        </w:tc>
      </w:tr>
      <w:tr>
        <w:tc>
          <w:tcPr>
            <w:tcW w:type="dxa" w:w="517"/>
          </w:tcPr>
          <w:p>
            <w:pPr>
              <w:spacing w:before="40" w:after="40" w:line="269" w:lineRule="auto"/>
              <w:jc w:val="left"/>
            </w:pPr>
            <w:r>
              <w:rPr>
                <w:rFonts w:ascii="Arial" w:hAnsi="Arial"/>
                <w:b/>
                <w:sz w:val="18"/>
              </w:rPr>
              <w:t>151</w:t>
            </w:r>
          </w:p>
        </w:tc>
        <w:tc>
          <w:tcPr>
            <w:tcW w:type="dxa" w:w="6026"/>
          </w:tcPr>
          <w:p>
            <w:pPr>
              <w:spacing w:before="40" w:after="40" w:line="269" w:lineRule="auto"/>
              <w:jc w:val="left"/>
            </w:pPr>
            <w:r>
              <w:rPr>
                <w:rFonts w:ascii="Arial" w:hAnsi="Arial"/>
                <w:sz w:val="18"/>
              </w:rPr>
              <w:t>Outbound webhook delivery at scale: signing payloads, retry budgets, and dead-letter operations (Matheus Palma)</w:t>
            </w:r>
          </w:p>
        </w:tc>
        <w:tc>
          <w:tcPr>
            <w:tcW w:type="dxa" w:w="2755"/>
          </w:tcPr>
          <w:p>
            <w:pPr>
              <w:spacing w:before="40" w:after="40" w:line="269" w:lineRule="auto"/>
              <w:jc w:val="left"/>
            </w:pPr>
            <w:hyperlink r:id="rId168">
              <w:r>
                <w:rPr>
                  <w:color w:val="1B5E9E"/>
                  <w:u w:val="single"/>
                </w:rPr>
                <w:t xml:space="preserve">matheuspalma.com</w:t>
              </w:r>
            </w:hyperlink>
          </w:p>
        </w:tc>
      </w:tr>
      <w:tr>
        <w:tc>
          <w:tcPr>
            <w:tcW w:type="dxa" w:w="517"/>
            <w:shd w:val="clear" w:color="auto" w:fill="F7F9FB"/>
          </w:tcPr>
          <w:p>
            <w:pPr>
              <w:spacing w:before="40" w:after="40" w:line="269" w:lineRule="auto"/>
              <w:jc w:val="left"/>
            </w:pPr>
            <w:r>
              <w:rPr>
                <w:rFonts w:ascii="Arial" w:hAnsi="Arial"/>
                <w:b/>
                <w:sz w:val="18"/>
              </w:rPr>
              <w:t>152</w:t>
            </w:r>
          </w:p>
        </w:tc>
        <w:tc>
          <w:tcPr>
            <w:tcW w:type="dxa" w:w="6026"/>
            <w:shd w:val="clear" w:color="auto" w:fill="F7F9FB"/>
          </w:tcPr>
          <w:p>
            <w:pPr>
              <w:spacing w:before="40" w:after="40" w:line="269" w:lineRule="auto"/>
              <w:jc w:val="left"/>
            </w:pPr>
            <w:r>
              <w:rPr>
                <w:rFonts w:ascii="Arial" w:hAnsi="Arial"/>
                <w:sz w:val="18"/>
              </w:rPr>
              <w:t>Webhook System Design (Educative)</w:t>
            </w:r>
          </w:p>
        </w:tc>
        <w:tc>
          <w:tcPr>
            <w:tcW w:type="dxa" w:w="2755"/>
            <w:shd w:val="clear" w:color="auto" w:fill="F7F9FB"/>
          </w:tcPr>
          <w:p>
            <w:pPr>
              <w:spacing w:before="40" w:after="40" w:line="269" w:lineRule="auto"/>
              <w:jc w:val="left"/>
            </w:pPr>
            <w:hyperlink r:id="rId169">
              <w:r>
                <w:rPr>
                  <w:color w:val="1B5E9E"/>
                  <w:u w:val="single"/>
                </w:rPr>
                <w:t xml:space="preserve">educative.io</w:t>
              </w:r>
            </w:hyperlink>
          </w:p>
        </w:tc>
      </w:tr>
      <w:tr>
        <w:tc>
          <w:tcPr>
            <w:tcW w:type="dxa" w:w="517"/>
          </w:tcPr>
          <w:p>
            <w:pPr>
              <w:spacing w:before="40" w:after="40" w:line="269" w:lineRule="auto"/>
              <w:jc w:val="left"/>
            </w:pPr>
            <w:r>
              <w:rPr>
                <w:rFonts w:ascii="Arial" w:hAnsi="Arial"/>
                <w:b/>
                <w:sz w:val="18"/>
              </w:rPr>
              <w:t>153</w:t>
            </w:r>
          </w:p>
        </w:tc>
        <w:tc>
          <w:tcPr>
            <w:tcW w:type="dxa" w:w="6026"/>
          </w:tcPr>
          <w:p>
            <w:pPr>
              <w:spacing w:before="40" w:after="40" w:line="269" w:lineRule="auto"/>
              <w:jc w:val="left"/>
            </w:pPr>
            <w:r>
              <w:rPr>
                <w:rFonts w:ascii="Arial" w:hAnsi="Arial"/>
                <w:sz w:val="18"/>
              </w:rPr>
              <w:t>How do you enforce immutability and append-only audit trails? (DesignGurus)</w:t>
            </w:r>
          </w:p>
        </w:tc>
        <w:tc>
          <w:tcPr>
            <w:tcW w:type="dxa" w:w="2755"/>
          </w:tcPr>
          <w:p>
            <w:pPr>
              <w:spacing w:before="40" w:after="40" w:line="269" w:lineRule="auto"/>
              <w:jc w:val="left"/>
            </w:pPr>
            <w:hyperlink r:id="rId170">
              <w:r>
                <w:rPr>
                  <w:color w:val="1B5E9E"/>
                  <w:u w:val="single"/>
                </w:rPr>
                <w:t xml:space="preserve">designgurus.io</w:t>
              </w:r>
            </w:hyperlink>
          </w:p>
        </w:tc>
      </w:tr>
      <w:tr>
        <w:tc>
          <w:tcPr>
            <w:tcW w:type="dxa" w:w="517"/>
            <w:shd w:val="clear" w:color="auto" w:fill="F7F9FB"/>
          </w:tcPr>
          <w:p>
            <w:pPr>
              <w:spacing w:before="40" w:after="40" w:line="269" w:lineRule="auto"/>
              <w:jc w:val="left"/>
            </w:pPr>
            <w:r>
              <w:rPr>
                <w:rFonts w:ascii="Arial" w:hAnsi="Arial"/>
                <w:b/>
                <w:sz w:val="18"/>
              </w:rPr>
              <w:t>154</w:t>
            </w:r>
          </w:p>
        </w:tc>
        <w:tc>
          <w:tcPr>
            <w:tcW w:type="dxa" w:w="6026"/>
            <w:shd w:val="clear" w:color="auto" w:fill="F7F9FB"/>
          </w:tcPr>
          <w:p>
            <w:pPr>
              <w:spacing w:before="40" w:after="40" w:line="269" w:lineRule="auto"/>
              <w:jc w:val="left"/>
            </w:pPr>
            <w:r>
              <w:rPr>
                <w:rFonts w:ascii="Arial" w:hAnsi="Arial"/>
                <w:sz w:val="18"/>
              </w:rPr>
              <w:t>Implementing the Outbox Pattern (Milan Jovanović)</w:t>
            </w:r>
          </w:p>
        </w:tc>
        <w:tc>
          <w:tcPr>
            <w:tcW w:type="dxa" w:w="2755"/>
            <w:shd w:val="clear" w:color="auto" w:fill="F7F9FB"/>
          </w:tcPr>
          <w:p>
            <w:pPr>
              <w:spacing w:before="40" w:after="40" w:line="269" w:lineRule="auto"/>
              <w:jc w:val="left"/>
            </w:pPr>
            <w:hyperlink r:id="rId171">
              <w:r>
                <w:rPr>
                  <w:color w:val="1B5E9E"/>
                  <w:u w:val="single"/>
                </w:rPr>
                <w:t xml:space="preserve">milanjovanovic.tech</w:t>
              </w:r>
            </w:hyperlink>
          </w:p>
        </w:tc>
      </w:tr>
      <w:tr>
        <w:tc>
          <w:tcPr>
            <w:tcW w:type="dxa" w:w="517"/>
          </w:tcPr>
          <w:p>
            <w:pPr>
              <w:spacing w:before="40" w:after="40" w:line="269" w:lineRule="auto"/>
              <w:jc w:val="left"/>
            </w:pPr>
            <w:r>
              <w:rPr>
                <w:rFonts w:ascii="Arial" w:hAnsi="Arial"/>
                <w:b/>
                <w:sz w:val="18"/>
              </w:rPr>
              <w:t>155</w:t>
            </w:r>
          </w:p>
        </w:tc>
        <w:tc>
          <w:tcPr>
            <w:tcW w:type="dxa" w:w="6026"/>
          </w:tcPr>
          <w:p>
            <w:pPr>
              <w:spacing w:before="40" w:after="40" w:line="269" w:lineRule="auto"/>
              <w:jc w:val="left"/>
            </w:pPr>
            <w:r>
              <w:rPr>
                <w:rFonts w:ascii="Arial" w:hAnsi="Arial"/>
                <w:sz w:val="18"/>
              </w:rPr>
              <w:t>An immutable audit trail for AI agent actions (dev.to)</w:t>
            </w:r>
          </w:p>
        </w:tc>
        <w:tc>
          <w:tcPr>
            <w:tcW w:type="dxa" w:w="2755"/>
          </w:tcPr>
          <w:p>
            <w:pPr>
              <w:spacing w:before="40" w:after="40" w:line="269" w:lineRule="auto"/>
              <w:jc w:val="left"/>
            </w:pPr>
            <w:hyperlink r:id="rId172">
              <w:r>
                <w:rPr>
                  <w:color w:val="1B5E9E"/>
                  <w:u w:val="single"/>
                </w:rPr>
                <w:t xml:space="preserve">dev.to</w:t>
              </w:r>
            </w:hyperlink>
          </w:p>
        </w:tc>
      </w:tr>
      <w:tr>
        <w:tc>
          <w:tcPr>
            <w:tcW w:type="dxa" w:w="517"/>
            <w:shd w:val="clear" w:color="auto" w:fill="F7F9FB"/>
          </w:tcPr>
          <w:p>
            <w:pPr>
              <w:spacing w:before="40" w:after="40" w:line="269" w:lineRule="auto"/>
              <w:jc w:val="left"/>
            </w:pPr>
            <w:r>
              <w:rPr>
                <w:rFonts w:ascii="Arial" w:hAnsi="Arial"/>
                <w:b/>
                <w:sz w:val="18"/>
              </w:rPr>
              <w:t>156</w:t>
            </w:r>
          </w:p>
        </w:tc>
        <w:tc>
          <w:tcPr>
            <w:tcW w:type="dxa" w:w="6026"/>
            <w:shd w:val="clear" w:color="auto" w:fill="F7F9FB"/>
          </w:tcPr>
          <w:p>
            <w:pPr>
              <w:spacing w:before="40" w:after="40" w:line="269" w:lineRule="auto"/>
              <w:jc w:val="left"/>
            </w:pPr>
            <w:r>
              <w:rPr>
                <w:rFonts w:ascii="Arial" w:hAnsi="Arial"/>
                <w:sz w:val="18"/>
              </w:rPr>
              <w:t>The Truth About Asset Records: Why Immutability Is the Foundation of a Verifiable Chain of Custody (LocatorX)</w:t>
            </w:r>
          </w:p>
        </w:tc>
        <w:tc>
          <w:tcPr>
            <w:tcW w:type="dxa" w:w="2755"/>
            <w:shd w:val="clear" w:color="auto" w:fill="F7F9FB"/>
          </w:tcPr>
          <w:p>
            <w:pPr>
              <w:spacing w:before="40" w:after="40" w:line="269" w:lineRule="auto"/>
              <w:jc w:val="left"/>
            </w:pPr>
            <w:hyperlink r:id="rId173">
              <w:r>
                <w:rPr>
                  <w:color w:val="1B5E9E"/>
                  <w:u w:val="single"/>
                </w:rPr>
                <w:t xml:space="preserve">locatorx.com</w:t>
              </w:r>
            </w:hyperlink>
          </w:p>
        </w:tc>
      </w:tr>
      <w:tr>
        <w:tc>
          <w:tcPr>
            <w:tcW w:type="dxa" w:w="517"/>
          </w:tcPr>
          <w:p>
            <w:pPr>
              <w:spacing w:before="40" w:after="40" w:line="269" w:lineRule="auto"/>
              <w:jc w:val="left"/>
            </w:pPr>
            <w:r>
              <w:rPr>
                <w:rFonts w:ascii="Arial" w:hAnsi="Arial"/>
                <w:b/>
                <w:sz w:val="18"/>
              </w:rPr>
              <w:t>157</w:t>
            </w:r>
          </w:p>
        </w:tc>
        <w:tc>
          <w:tcPr>
            <w:tcW w:type="dxa" w:w="6026"/>
          </w:tcPr>
          <w:p>
            <w:pPr>
              <w:spacing w:before="40" w:after="40" w:line="269" w:lineRule="auto"/>
              <w:jc w:val="left"/>
            </w:pPr>
            <w:r>
              <w:rPr>
                <w:rFonts w:ascii="Arial" w:hAnsi="Arial"/>
                <w:sz w:val="18"/>
              </w:rPr>
              <w:t>thuvienphapluat.vn</w:t>
            </w:r>
          </w:p>
        </w:tc>
        <w:tc>
          <w:tcPr>
            <w:tcW w:type="dxa" w:w="2755"/>
          </w:tcPr>
          <w:p>
            <w:pPr>
              <w:spacing w:before="40" w:after="40" w:line="269" w:lineRule="auto"/>
              <w:jc w:val="left"/>
            </w:pPr>
            <w:hyperlink r:id="rId16">
              <w:r>
                <w:rPr>
                  <w:color w:val="1B5E9E"/>
                  <w:u w:val="single"/>
                </w:rPr>
                <w:t xml:space="preserve">thuvienphapluat.vn</w:t>
              </w:r>
            </w:hyperlink>
          </w:p>
        </w:tc>
      </w:tr>
      <w:tr>
        <w:tc>
          <w:tcPr>
            <w:tcW w:type="dxa" w:w="517"/>
            <w:shd w:val="clear" w:color="auto" w:fill="F7F9FB"/>
          </w:tcPr>
          <w:p>
            <w:pPr>
              <w:spacing w:before="40" w:after="40" w:line="269" w:lineRule="auto"/>
              <w:jc w:val="left"/>
            </w:pPr>
            <w:r>
              <w:rPr>
                <w:rFonts w:ascii="Arial" w:hAnsi="Arial"/>
                <w:b/>
                <w:sz w:val="18"/>
              </w:rPr>
              <w:t>158</w:t>
            </w:r>
          </w:p>
        </w:tc>
        <w:tc>
          <w:tcPr>
            <w:tcW w:type="dxa" w:w="6026"/>
            <w:shd w:val="clear" w:color="auto" w:fill="F7F9FB"/>
          </w:tcPr>
          <w:p>
            <w:pPr>
              <w:spacing w:before="40" w:after="40" w:line="269" w:lineRule="auto"/>
              <w:jc w:val="left"/>
            </w:pPr>
            <w:r>
              <w:rPr>
                <w:rFonts w:ascii="Arial" w:hAnsi="Arial"/>
                <w:sz w:val="18"/>
              </w:rPr>
              <w:t>luatvietnam.vn — "Thông tin khai thác từ VNeID có được chia sẻ tiếp cho bên thứ ba không?"</w:t>
            </w:r>
          </w:p>
        </w:tc>
        <w:tc>
          <w:tcPr>
            <w:tcW w:type="dxa" w:w="2755"/>
            <w:shd w:val="clear" w:color="auto" w:fill="F7F9FB"/>
          </w:tcPr>
          <w:p>
            <w:pPr>
              <w:spacing w:before="40" w:after="40" w:line="269" w:lineRule="auto"/>
              <w:jc w:val="left"/>
            </w:pPr>
            <w:hyperlink r:id="rId174">
              <w:r>
                <w:rPr>
                  <w:color w:val="1B5E9E"/>
                  <w:u w:val="single"/>
                </w:rPr>
                <w:t xml:space="preserve">luatvietnam.vn</w:t>
              </w:r>
            </w:hyperlink>
          </w:p>
        </w:tc>
      </w:tr>
      <w:tr>
        <w:tc>
          <w:tcPr>
            <w:tcW w:type="dxa" w:w="517"/>
          </w:tcPr>
          <w:p>
            <w:pPr>
              <w:spacing w:before="40" w:after="40" w:line="269" w:lineRule="auto"/>
              <w:jc w:val="left"/>
            </w:pPr>
            <w:r>
              <w:rPr>
                <w:rFonts w:ascii="Arial" w:hAnsi="Arial"/>
                <w:b/>
                <w:sz w:val="18"/>
              </w:rPr>
              <w:t>159</w:t>
            </w:r>
          </w:p>
        </w:tc>
        <w:tc>
          <w:tcPr>
            <w:tcW w:type="dxa" w:w="6026"/>
          </w:tcPr>
          <w:p>
            <w:pPr>
              <w:spacing w:before="40" w:after="40" w:line="269" w:lineRule="auto"/>
              <w:jc w:val="left"/>
            </w:pPr>
            <w:r>
              <w:rPr>
                <w:rFonts w:ascii="Arial" w:hAnsi="Arial"/>
                <w:sz w:val="18"/>
              </w:rPr>
              <w:t>vanban.chinhphu.vn — Nghị định 69/2024</w:t>
            </w:r>
          </w:p>
        </w:tc>
        <w:tc>
          <w:tcPr>
            <w:tcW w:type="dxa" w:w="2755"/>
          </w:tcPr>
          <w:p>
            <w:pPr>
              <w:spacing w:before="40" w:after="40" w:line="269" w:lineRule="auto"/>
              <w:jc w:val="left"/>
            </w:pPr>
            <w:hyperlink r:id="rId175">
              <w:r>
                <w:rPr>
                  <w:color w:val="1B5E9E"/>
                  <w:u w:val="single"/>
                </w:rPr>
                <w:t xml:space="preserve">vanban.chinhphu.vn</w:t>
              </w:r>
            </w:hyperlink>
          </w:p>
        </w:tc>
      </w:tr>
      <w:tr>
        <w:tc>
          <w:tcPr>
            <w:tcW w:type="dxa" w:w="517"/>
            <w:shd w:val="clear" w:color="auto" w:fill="F7F9FB"/>
          </w:tcPr>
          <w:p>
            <w:pPr>
              <w:spacing w:before="40" w:after="40" w:line="269" w:lineRule="auto"/>
              <w:jc w:val="left"/>
            </w:pPr>
            <w:r>
              <w:rPr>
                <w:rFonts w:ascii="Arial" w:hAnsi="Arial"/>
                <w:b/>
                <w:sz w:val="18"/>
              </w:rPr>
              <w:t>160</w:t>
            </w:r>
          </w:p>
        </w:tc>
        <w:tc>
          <w:tcPr>
            <w:tcW w:type="dxa" w:w="6026"/>
            <w:shd w:val="clear" w:color="auto" w:fill="F7F9FB"/>
          </w:tcPr>
          <w:p>
            <w:pPr>
              <w:spacing w:before="40" w:after="40" w:line="269" w:lineRule="auto"/>
              <w:jc w:val="left"/>
            </w:pPr>
            <w:r>
              <w:rPr>
                <w:rFonts w:ascii="Arial" w:hAnsi="Arial"/>
                <w:sz w:val="18"/>
              </w:rPr>
              <w:t>endpoint-security/encrypt-bitlocker-windows.md</w:t>
            </w:r>
          </w:p>
        </w:tc>
        <w:tc>
          <w:tcPr>
            <w:tcW w:type="dxa" w:w="2755"/>
            <w:shd w:val="clear" w:color="auto" w:fill="F7F9FB"/>
          </w:tcPr>
          <w:p>
            <w:pPr>
              <w:spacing w:before="40" w:after="40" w:line="269" w:lineRule="auto"/>
              <w:jc w:val="left"/>
            </w:pPr>
            <w:hyperlink r:id="rId176">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161</w:t>
            </w:r>
          </w:p>
        </w:tc>
        <w:tc>
          <w:tcPr>
            <w:tcW w:type="dxa" w:w="6026"/>
          </w:tcPr>
          <w:p>
            <w:pPr>
              <w:spacing w:before="40" w:after="40" w:line="269" w:lineRule="auto"/>
              <w:jc w:val="left"/>
            </w:pPr>
            <w:r>
              <w:rPr>
                <w:rFonts w:ascii="Arial" w:hAnsi="Arial"/>
                <w:sz w:val="18"/>
              </w:rPr>
              <w:t>templates/configure-shared-device.md</w:t>
            </w:r>
          </w:p>
        </w:tc>
        <w:tc>
          <w:tcPr>
            <w:tcW w:type="dxa" w:w="2755"/>
          </w:tcPr>
          <w:p>
            <w:pPr>
              <w:spacing w:before="40" w:after="40" w:line="269" w:lineRule="auto"/>
              <w:jc w:val="left"/>
            </w:pPr>
            <w:hyperlink r:id="rId177">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162</w:t>
            </w:r>
          </w:p>
        </w:tc>
        <w:tc>
          <w:tcPr>
            <w:tcW w:type="dxa" w:w="6026"/>
            <w:shd w:val="clear" w:color="auto" w:fill="F7F9FB"/>
          </w:tcPr>
          <w:p>
            <w:pPr>
              <w:spacing w:before="40" w:after="40" w:line="269" w:lineRule="auto"/>
              <w:jc w:val="left"/>
            </w:pPr>
            <w:r>
              <w:rPr>
                <w:rFonts w:ascii="Arial" w:hAnsi="Arial"/>
                <w:sz w:val="18"/>
              </w:rPr>
              <w:t>actions/wipe.md</w:t>
            </w:r>
          </w:p>
        </w:tc>
        <w:tc>
          <w:tcPr>
            <w:tcW w:type="dxa" w:w="2755"/>
            <w:shd w:val="clear" w:color="auto" w:fill="F7F9FB"/>
          </w:tcPr>
          <w:p>
            <w:pPr>
              <w:spacing w:before="40" w:after="40" w:line="269" w:lineRule="auto"/>
              <w:jc w:val="left"/>
            </w:pPr>
            <w:hyperlink r:id="rId178">
              <w:r>
                <w:rPr>
                  <w:color w:val="1B5E9E"/>
                  <w:u w:val="single"/>
                </w:rPr>
                <w:t xml:space="preserve">raw.githubusercontent.com</w:t>
              </w:r>
            </w:hyperlink>
          </w:p>
        </w:tc>
      </w:tr>
      <w:tr>
        <w:tc>
          <w:tcPr>
            <w:tcW w:type="dxa" w:w="517"/>
          </w:tcPr>
          <w:p>
            <w:pPr>
              <w:spacing w:before="40" w:after="40" w:line="269" w:lineRule="auto"/>
              <w:jc w:val="left"/>
            </w:pPr>
            <w:r>
              <w:rPr>
                <w:rFonts w:ascii="Arial" w:hAnsi="Arial"/>
                <w:b/>
                <w:sz w:val="18"/>
              </w:rPr>
              <w:t>163</w:t>
            </w:r>
          </w:p>
        </w:tc>
        <w:tc>
          <w:tcPr>
            <w:tcW w:type="dxa" w:w="6026"/>
          </w:tcPr>
          <w:p>
            <w:pPr>
              <w:spacing w:before="40" w:after="40" w:line="269" w:lineRule="auto"/>
              <w:jc w:val="left"/>
            </w:pPr>
            <w:r>
              <w:rPr>
                <w:rFonts w:ascii="Arial" w:hAnsi="Arial"/>
                <w:sz w:val="18"/>
              </w:rPr>
              <w:t>Designing robust and predictable APIs with idempotency — Stripe Blog</w:t>
            </w:r>
          </w:p>
        </w:tc>
        <w:tc>
          <w:tcPr>
            <w:tcW w:type="dxa" w:w="2755"/>
          </w:tcPr>
          <w:p>
            <w:pPr>
              <w:spacing w:before="40" w:after="40" w:line="269" w:lineRule="auto"/>
              <w:jc w:val="left"/>
            </w:pPr>
            <w:hyperlink r:id="rId179">
              <w:r>
                <w:rPr>
                  <w:color w:val="1B5E9E"/>
                  <w:u w:val="single"/>
                </w:rPr>
                <w:t xml:space="preserve">stripe.com</w:t>
              </w:r>
            </w:hyperlink>
          </w:p>
        </w:tc>
      </w:tr>
      <w:tr>
        <w:tc>
          <w:tcPr>
            <w:tcW w:type="dxa" w:w="517"/>
            <w:shd w:val="clear" w:color="auto" w:fill="F7F9FB"/>
          </w:tcPr>
          <w:p>
            <w:pPr>
              <w:spacing w:before="40" w:after="40" w:line="269" w:lineRule="auto"/>
              <w:jc w:val="left"/>
            </w:pPr>
            <w:r>
              <w:rPr>
                <w:rFonts w:ascii="Arial" w:hAnsi="Arial"/>
                <w:b/>
                <w:sz w:val="18"/>
              </w:rPr>
              <w:t>164</w:t>
            </w:r>
          </w:p>
        </w:tc>
        <w:tc>
          <w:tcPr>
            <w:tcW w:type="dxa" w:w="6026"/>
            <w:shd w:val="clear" w:color="auto" w:fill="F7F9FB"/>
          </w:tcPr>
          <w:p>
            <w:pPr>
              <w:spacing w:before="40" w:after="40" w:line="269" w:lineRule="auto"/>
              <w:jc w:val="left"/>
            </w:pPr>
            <w:r>
              <w:rPr>
                <w:rFonts w:ascii="Arial" w:hAnsi="Arial"/>
                <w:sz w:val="18"/>
              </w:rPr>
              <w:t>Implementing Stripe-like Idempotency Keys in Postgres — brandur.org</w:t>
            </w:r>
          </w:p>
        </w:tc>
        <w:tc>
          <w:tcPr>
            <w:tcW w:type="dxa" w:w="2755"/>
            <w:shd w:val="clear" w:color="auto" w:fill="F7F9FB"/>
          </w:tcPr>
          <w:p>
            <w:pPr>
              <w:spacing w:before="40" w:after="40" w:line="269" w:lineRule="auto"/>
              <w:jc w:val="left"/>
            </w:pPr>
            <w:hyperlink r:id="rId180">
              <w:r>
                <w:rPr>
                  <w:color w:val="1B5E9E"/>
                  <w:u w:val="single"/>
                </w:rPr>
                <w:t xml:space="preserve">brandur.org</w:t>
              </w:r>
            </w:hyperlink>
          </w:p>
        </w:tc>
      </w:tr>
      <w:tr>
        <w:tc>
          <w:tcPr>
            <w:tcW w:type="dxa" w:w="517"/>
          </w:tcPr>
          <w:p>
            <w:pPr>
              <w:spacing w:before="40" w:after="40" w:line="269" w:lineRule="auto"/>
              <w:jc w:val="left"/>
            </w:pPr>
            <w:r>
              <w:rPr>
                <w:rFonts w:ascii="Arial" w:hAnsi="Arial"/>
                <w:b/>
                <w:sz w:val="18"/>
              </w:rPr>
              <w:t>165</w:t>
            </w:r>
          </w:p>
        </w:tc>
        <w:tc>
          <w:tcPr>
            <w:tcW w:type="dxa" w:w="6026"/>
          </w:tcPr>
          <w:p>
            <w:pPr>
              <w:spacing w:before="40" w:after="40" w:line="269" w:lineRule="auto"/>
              <w:jc w:val="left"/>
            </w:pPr>
            <w:r>
              <w:rPr>
                <w:rFonts w:ascii="Arial" w:hAnsi="Arial"/>
                <w:sz w:val="18"/>
              </w:rPr>
              <w:t>Working with the new Idempotency Keys RFC (HTTP Toolkit)</w:t>
            </w:r>
          </w:p>
        </w:tc>
        <w:tc>
          <w:tcPr>
            <w:tcW w:type="dxa" w:w="2755"/>
          </w:tcPr>
          <w:p>
            <w:pPr>
              <w:spacing w:before="40" w:after="40" w:line="269" w:lineRule="auto"/>
              <w:jc w:val="left"/>
            </w:pPr>
            <w:hyperlink r:id="rId181">
              <w:r>
                <w:rPr>
                  <w:color w:val="1B5E9E"/>
                  <w:u w:val="single"/>
                </w:rPr>
                <w:t xml:space="preserve">httptoolkit.com</w:t>
              </w:r>
            </w:hyperlink>
          </w:p>
        </w:tc>
      </w:tr>
      <w:tr>
        <w:tc>
          <w:tcPr>
            <w:tcW w:type="dxa" w:w="517"/>
            <w:shd w:val="clear" w:color="auto" w:fill="F7F9FB"/>
          </w:tcPr>
          <w:p>
            <w:pPr>
              <w:spacing w:before="40" w:after="40" w:line="269" w:lineRule="auto"/>
              <w:jc w:val="left"/>
            </w:pPr>
            <w:r>
              <w:rPr>
                <w:rFonts w:ascii="Arial" w:hAnsi="Arial"/>
                <w:b/>
                <w:sz w:val="18"/>
              </w:rPr>
              <w:t>166</w:t>
            </w:r>
          </w:p>
        </w:tc>
        <w:tc>
          <w:tcPr>
            <w:tcW w:type="dxa" w:w="6026"/>
            <w:shd w:val="clear" w:color="auto" w:fill="F7F9FB"/>
          </w:tcPr>
          <w:p>
            <w:pPr>
              <w:spacing w:before="40" w:after="40" w:line="269" w:lineRule="auto"/>
              <w:jc w:val="left"/>
            </w:pPr>
            <w:r>
              <w:rPr>
                <w:rFonts w:ascii="Arial" w:hAnsi="Arial"/>
                <w:sz w:val="18"/>
              </w:rPr>
              <w:t>How to build an immutable audit log with HMAC hash chaining (Tracehold)</w:t>
            </w:r>
          </w:p>
        </w:tc>
        <w:tc>
          <w:tcPr>
            <w:tcW w:type="dxa" w:w="2755"/>
            <w:shd w:val="clear" w:color="auto" w:fill="F7F9FB"/>
          </w:tcPr>
          <w:p>
            <w:pPr>
              <w:spacing w:before="40" w:after="40" w:line="269" w:lineRule="auto"/>
              <w:jc w:val="left"/>
            </w:pPr>
            <w:hyperlink r:id="rId182">
              <w:r>
                <w:rPr>
                  <w:color w:val="1B5E9E"/>
                  <w:u w:val="single"/>
                </w:rPr>
                <w:t xml:space="preserve">tracehold.ai</w:t>
              </w:r>
            </w:hyperlink>
          </w:p>
        </w:tc>
      </w:tr>
      <w:tr>
        <w:tc>
          <w:tcPr>
            <w:tcW w:type="dxa" w:w="517"/>
          </w:tcPr>
          <w:p>
            <w:pPr>
              <w:spacing w:before="40" w:after="40" w:line="269" w:lineRule="auto"/>
              <w:jc w:val="left"/>
            </w:pPr>
            <w:r>
              <w:rPr>
                <w:rFonts w:ascii="Arial" w:hAnsi="Arial"/>
                <w:b/>
                <w:sz w:val="18"/>
              </w:rPr>
              <w:t>167</w:t>
            </w:r>
          </w:p>
        </w:tc>
        <w:tc>
          <w:tcPr>
            <w:tcW w:type="dxa" w:w="6026"/>
          </w:tcPr>
          <w:p>
            <w:pPr>
              <w:spacing w:before="40" w:after="40" w:line="269" w:lineRule="auto"/>
              <w:jc w:val="left"/>
            </w:pPr>
            <w:r>
              <w:rPr>
                <w:rFonts w:ascii="Arial" w:hAnsi="Arial"/>
                <w:sz w:val="18"/>
              </w:rPr>
              <w:t>Making an Audit Trail Immutable Is Easy. Operating One Is Not. (Medium/VeritasChain, 05/2026)</w:t>
            </w:r>
          </w:p>
        </w:tc>
        <w:tc>
          <w:tcPr>
            <w:tcW w:type="dxa" w:w="2755"/>
          </w:tcPr>
          <w:p>
            <w:pPr>
              <w:spacing w:before="40" w:after="40" w:line="269" w:lineRule="auto"/>
              <w:jc w:val="left"/>
            </w:pPr>
            <w:hyperlink r:id="rId183">
              <w:r>
                <w:rPr>
                  <w:color w:val="1B5E9E"/>
                  <w:u w:val="single"/>
                </w:rPr>
                <w:t xml:space="preserve">medium.com</w:t>
              </w:r>
            </w:hyperlink>
          </w:p>
        </w:tc>
      </w:tr>
      <w:tr>
        <w:tc>
          <w:tcPr>
            <w:tcW w:type="dxa" w:w="517"/>
            <w:shd w:val="clear" w:color="auto" w:fill="F7F9FB"/>
          </w:tcPr>
          <w:p>
            <w:pPr>
              <w:spacing w:before="40" w:after="40" w:line="269" w:lineRule="auto"/>
              <w:jc w:val="left"/>
            </w:pPr>
            <w:r>
              <w:rPr>
                <w:rFonts w:ascii="Arial" w:hAnsi="Arial"/>
                <w:b/>
                <w:sz w:val="18"/>
              </w:rPr>
              <w:t>168</w:t>
            </w:r>
          </w:p>
        </w:tc>
        <w:tc>
          <w:tcPr>
            <w:tcW w:type="dxa" w:w="6026"/>
            <w:shd w:val="clear" w:color="auto" w:fill="F7F9FB"/>
          </w:tcPr>
          <w:p>
            <w:pPr>
              <w:spacing w:before="40" w:after="40" w:line="269" w:lineRule="auto"/>
              <w:jc w:val="left"/>
            </w:pPr>
            <w:r>
              <w:rPr>
                <w:rFonts w:ascii="Arial" w:hAnsi="Arial"/>
                <w:sz w:val="18"/>
              </w:rPr>
              <w:t>Immutable Audit Trails: From Logs to Cryptographic Proof (AesirX)</w:t>
            </w:r>
          </w:p>
        </w:tc>
        <w:tc>
          <w:tcPr>
            <w:tcW w:type="dxa" w:w="2755"/>
            <w:shd w:val="clear" w:color="auto" w:fill="F7F9FB"/>
          </w:tcPr>
          <w:p>
            <w:pPr>
              <w:spacing w:before="40" w:after="40" w:line="269" w:lineRule="auto"/>
              <w:jc w:val="left"/>
            </w:pPr>
            <w:hyperlink r:id="rId184">
              <w:r>
                <w:rPr>
                  <w:color w:val="1B5E9E"/>
                  <w:u w:val="single"/>
                </w:rPr>
                <w:t xml:space="preserve">aesirx.io</w:t>
              </w:r>
            </w:hyperlink>
          </w:p>
        </w:tc>
      </w:tr>
      <w:tr>
        <w:tc>
          <w:tcPr>
            <w:tcW w:type="dxa" w:w="517"/>
          </w:tcPr>
          <w:p>
            <w:pPr>
              <w:spacing w:before="40" w:after="40" w:line="269" w:lineRule="auto"/>
              <w:jc w:val="left"/>
            </w:pPr>
            <w:r>
              <w:rPr>
                <w:rFonts w:ascii="Arial" w:hAnsi="Arial"/>
                <w:b/>
                <w:sz w:val="18"/>
              </w:rPr>
              <w:t>169</w:t>
            </w:r>
          </w:p>
        </w:tc>
        <w:tc>
          <w:tcPr>
            <w:tcW w:type="dxa" w:w="6026"/>
          </w:tcPr>
          <w:p>
            <w:pPr>
              <w:spacing w:before="40" w:after="40" w:line="269" w:lineRule="auto"/>
              <w:jc w:val="left"/>
            </w:pPr>
            <w:r>
              <w:rPr>
                <w:rFonts w:ascii="Arial" w:hAnsi="Arial"/>
                <w:sz w:val="18"/>
              </w:rPr>
              <w:t>DeepWiki – Activity Logging</w:t>
            </w:r>
          </w:p>
        </w:tc>
        <w:tc>
          <w:tcPr>
            <w:tcW w:type="dxa" w:w="2755"/>
          </w:tcPr>
          <w:p>
            <w:pPr>
              <w:spacing w:before="40" w:after="40" w:line="269" w:lineRule="auto"/>
              <w:jc w:val="left"/>
            </w:pPr>
            <w:hyperlink r:id="rId185">
              <w:r>
                <w:rPr>
                  <w:color w:val="1B5E9E"/>
                  <w:u w:val="single"/>
                </w:rPr>
                <w:t xml:space="preserve">deepwiki.com</w:t>
              </w:r>
            </w:hyperlink>
          </w:p>
        </w:tc>
      </w:tr>
      <w:tr>
        <w:tc>
          <w:tcPr>
            <w:tcW w:type="dxa" w:w="517"/>
            <w:shd w:val="clear" w:color="auto" w:fill="F7F9FB"/>
          </w:tcPr>
          <w:p>
            <w:pPr>
              <w:spacing w:before="40" w:after="40" w:line="269" w:lineRule="auto"/>
              <w:jc w:val="left"/>
            </w:pPr>
            <w:r>
              <w:rPr>
                <w:rFonts w:ascii="Arial" w:hAnsi="Arial"/>
                <w:b/>
                <w:sz w:val="18"/>
              </w:rPr>
              <w:t>170</w:t>
            </w:r>
          </w:p>
        </w:tc>
        <w:tc>
          <w:tcPr>
            <w:tcW w:type="dxa" w:w="6026"/>
            <w:shd w:val="clear" w:color="auto" w:fill="F7F9FB"/>
          </w:tcPr>
          <w:p>
            <w:pPr>
              <w:spacing w:before="40" w:after="40" w:line="269" w:lineRule="auto"/>
              <w:jc w:val="left"/>
            </w:pPr>
            <w:r>
              <w:rPr>
                <w:rFonts w:ascii="Arial" w:hAnsi="Arial"/>
                <w:sz w:val="18"/>
              </w:rPr>
              <w:t>Immutable Audit Log Architecture (EmergentMind)</w:t>
            </w:r>
          </w:p>
        </w:tc>
        <w:tc>
          <w:tcPr>
            <w:tcW w:type="dxa" w:w="2755"/>
            <w:shd w:val="clear" w:color="auto" w:fill="F7F9FB"/>
          </w:tcPr>
          <w:p>
            <w:pPr>
              <w:spacing w:before="40" w:after="40" w:line="269" w:lineRule="auto"/>
              <w:jc w:val="left"/>
            </w:pPr>
            <w:hyperlink r:id="rId186">
              <w:r>
                <w:rPr>
                  <w:color w:val="1B5E9E"/>
                  <w:u w:val="single"/>
                </w:rPr>
                <w:t xml:space="preserve">emergentmind.com</w:t>
              </w:r>
            </w:hyperlink>
          </w:p>
        </w:tc>
      </w:tr>
      <w:tr>
        <w:tc>
          <w:tcPr>
            <w:tcW w:type="dxa" w:w="517"/>
          </w:tcPr>
          <w:p>
            <w:pPr>
              <w:spacing w:before="40" w:after="40" w:line="269" w:lineRule="auto"/>
              <w:jc w:val="left"/>
            </w:pPr>
            <w:r>
              <w:rPr>
                <w:rFonts w:ascii="Arial" w:hAnsi="Arial"/>
                <w:b/>
                <w:sz w:val="18"/>
              </w:rPr>
              <w:t>171</w:t>
            </w:r>
          </w:p>
        </w:tc>
        <w:tc>
          <w:tcPr>
            <w:tcW w:type="dxa" w:w="6026"/>
          </w:tcPr>
          <w:p>
            <w:pPr>
              <w:spacing w:before="40" w:after="40" w:line="269" w:lineRule="auto"/>
              <w:jc w:val="left"/>
            </w:pPr>
            <w:r>
              <w:rPr>
                <w:rFonts w:ascii="Arial" w:hAnsi="Arial"/>
                <w:sz w:val="18"/>
              </w:rPr>
              <w:t>Booqable — Features</w:t>
            </w:r>
          </w:p>
        </w:tc>
        <w:tc>
          <w:tcPr>
            <w:tcW w:type="dxa" w:w="2755"/>
          </w:tcPr>
          <w:p>
            <w:pPr>
              <w:spacing w:before="40" w:after="40" w:line="269" w:lineRule="auto"/>
              <w:jc w:val="left"/>
            </w:pPr>
            <w:hyperlink r:id="rId187">
              <w:r>
                <w:rPr>
                  <w:color w:val="1B5E9E"/>
                  <w:u w:val="single"/>
                </w:rPr>
                <w:t xml:space="preserve">booqable.com</w:t>
              </w:r>
            </w:hyperlink>
          </w:p>
        </w:tc>
      </w:tr>
      <w:tr>
        <w:tc>
          <w:tcPr>
            <w:tcW w:type="dxa" w:w="517"/>
            <w:shd w:val="clear" w:color="auto" w:fill="F7F9FB"/>
          </w:tcPr>
          <w:p>
            <w:pPr>
              <w:spacing w:before="40" w:after="40" w:line="269" w:lineRule="auto"/>
              <w:jc w:val="left"/>
            </w:pPr>
            <w:r>
              <w:rPr>
                <w:rFonts w:ascii="Arial" w:hAnsi="Arial"/>
                <w:b/>
                <w:sz w:val="18"/>
              </w:rPr>
              <w:t>172</w:t>
            </w:r>
          </w:p>
        </w:tc>
        <w:tc>
          <w:tcPr>
            <w:tcW w:type="dxa" w:w="6026"/>
            <w:shd w:val="clear" w:color="auto" w:fill="F7F9FB"/>
          </w:tcPr>
          <w:p>
            <w:pPr>
              <w:spacing w:before="40" w:after="40" w:line="269" w:lineRule="auto"/>
              <w:jc w:val="left"/>
            </w:pPr>
            <w:r>
              <w:rPr>
                <w:rFonts w:ascii="Arial" w:hAnsi="Arial"/>
                <w:sz w:val="18"/>
              </w:rPr>
              <w:t>github.com/grokability/snipe-it</w:t>
            </w:r>
          </w:p>
        </w:tc>
        <w:tc>
          <w:tcPr>
            <w:tcW w:type="dxa" w:w="2755"/>
            <w:shd w:val="clear" w:color="auto" w:fill="F7F9FB"/>
          </w:tcPr>
          <w:p>
            <w:pPr>
              <w:spacing w:before="40" w:after="40" w:line="269" w:lineRule="auto"/>
              <w:jc w:val="left"/>
            </w:pPr>
            <w:hyperlink r:id="rId188">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173</w:t>
            </w:r>
          </w:p>
        </w:tc>
        <w:tc>
          <w:tcPr>
            <w:tcW w:type="dxa" w:w="6026"/>
          </w:tcPr>
          <w:p>
            <w:pPr>
              <w:spacing w:before="40" w:after="40" w:line="269" w:lineRule="auto"/>
              <w:jc w:val="left"/>
            </w:pPr>
            <w:r>
              <w:rPr>
                <w:rFonts w:ascii="Arial" w:hAnsi="Arial"/>
                <w:sz w:val="18"/>
              </w:rPr>
              <w:t>raw.githubusercontent.com/Koha-Community/Koha/master/installer/data/mysql/kohastructure.sql</w:t>
            </w:r>
          </w:p>
        </w:tc>
        <w:tc>
          <w:tcPr>
            <w:tcW w:type="dxa" w:w="2755"/>
          </w:tcPr>
          <w:p>
            <w:pPr>
              <w:spacing w:before="40" w:after="40" w:line="269" w:lineRule="auto"/>
              <w:jc w:val="left"/>
            </w:pPr>
            <w:hyperlink r:id="rId189">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174</w:t>
            </w:r>
          </w:p>
        </w:tc>
        <w:tc>
          <w:tcPr>
            <w:tcW w:type="dxa" w:w="6026"/>
            <w:shd w:val="clear" w:color="auto" w:fill="F7F9FB"/>
          </w:tcPr>
          <w:p>
            <w:pPr>
              <w:spacing w:before="40" w:after="40" w:line="269" w:lineRule="auto"/>
              <w:jc w:val="left"/>
            </w:pPr>
            <w:r>
              <w:rPr>
                <w:rFonts w:ascii="Arial" w:hAnsi="Arial"/>
                <w:sz w:val="18"/>
              </w:rPr>
              <w:t>github.com/grokability/snipe-it/blob/master/database/migrations/2018_07_28_023826_create_checkout_acceptances_table.php</w:t>
            </w:r>
          </w:p>
        </w:tc>
        <w:tc>
          <w:tcPr>
            <w:tcW w:type="dxa" w:w="2755"/>
            <w:shd w:val="clear" w:color="auto" w:fill="F7F9FB"/>
          </w:tcPr>
          <w:p>
            <w:pPr>
              <w:spacing w:before="40" w:after="40" w:line="269" w:lineRule="auto"/>
              <w:jc w:val="left"/>
            </w:pPr>
            <w:hyperlink r:id="rId190">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175</w:t>
            </w:r>
          </w:p>
        </w:tc>
        <w:tc>
          <w:tcPr>
            <w:tcW w:type="dxa" w:w="6026"/>
          </w:tcPr>
          <w:p>
            <w:pPr>
              <w:spacing w:before="40" w:after="40" w:line="269" w:lineRule="auto"/>
              <w:jc w:val="left"/>
            </w:pPr>
            <w:r>
              <w:rPr>
                <w:rFonts w:ascii="Arial" w:hAnsi="Arial"/>
                <w:sz w:val="18"/>
              </w:rPr>
              <w:t>github.com/grokability/snipe-it/blob/master/database/migrations/2016_09_02_001448_create_checkout_requests_table.php</w:t>
            </w:r>
          </w:p>
        </w:tc>
        <w:tc>
          <w:tcPr>
            <w:tcW w:type="dxa" w:w="2755"/>
          </w:tcPr>
          <w:p>
            <w:pPr>
              <w:spacing w:before="40" w:after="40" w:line="269" w:lineRule="auto"/>
              <w:jc w:val="left"/>
            </w:pPr>
            <w:hyperlink r:id="rId191">
              <w:r>
                <w:rPr>
                  <w:color w:val="1B5E9E"/>
                  <w:u w:val="single"/>
                </w:rPr>
                <w:t xml:space="preserve">github.com</w:t>
              </w:r>
            </w:hyperlink>
          </w:p>
        </w:tc>
      </w:tr>
      <w:tr>
        <w:tc>
          <w:tcPr>
            <w:tcW w:type="dxa" w:w="517"/>
            <w:shd w:val="clear" w:color="auto" w:fill="F7F9FB"/>
          </w:tcPr>
          <w:p>
            <w:pPr>
              <w:spacing w:before="40" w:after="40" w:line="269" w:lineRule="auto"/>
              <w:jc w:val="left"/>
            </w:pPr>
            <w:r>
              <w:rPr>
                <w:rFonts w:ascii="Arial" w:hAnsi="Arial"/>
                <w:b/>
                <w:sz w:val="18"/>
              </w:rPr>
              <w:t>176</w:t>
            </w:r>
          </w:p>
        </w:tc>
        <w:tc>
          <w:tcPr>
            <w:tcW w:type="dxa" w:w="6026"/>
            <w:shd w:val="clear" w:color="auto" w:fill="F7F9FB"/>
          </w:tcPr>
          <w:p>
            <w:pPr>
              <w:spacing w:before="40" w:after="40" w:line="269" w:lineRule="auto"/>
              <w:jc w:val="left"/>
            </w:pPr>
            <w:r>
              <w:rPr>
                <w:rFonts w:ascii="Arial" w:hAnsi="Arial"/>
                <w:sz w:val="18"/>
              </w:rPr>
              <w:t>snipeitapp.com/faq</w:t>
            </w:r>
          </w:p>
        </w:tc>
        <w:tc>
          <w:tcPr>
            <w:tcW w:type="dxa" w:w="2755"/>
            <w:shd w:val="clear" w:color="auto" w:fill="F7F9FB"/>
          </w:tcPr>
          <w:p>
            <w:pPr>
              <w:spacing w:before="40" w:after="40" w:line="269" w:lineRule="auto"/>
              <w:jc w:val="left"/>
            </w:pPr>
            <w:hyperlink r:id="rId192">
              <w:r>
                <w:rPr>
                  <w:color w:val="1B5E9E"/>
                  <w:u w:val="single"/>
                </w:rPr>
                <w:t xml:space="preserve">snipeitapp.com</w:t>
              </w:r>
            </w:hyperlink>
          </w:p>
        </w:tc>
      </w:tr>
      <w:tr>
        <w:tc>
          <w:tcPr>
            <w:tcW w:type="dxa" w:w="517"/>
          </w:tcPr>
          <w:p>
            <w:pPr>
              <w:spacing w:before="40" w:after="40" w:line="269" w:lineRule="auto"/>
              <w:jc w:val="left"/>
            </w:pPr>
            <w:r>
              <w:rPr>
                <w:rFonts w:ascii="Arial" w:hAnsi="Arial"/>
                <w:b/>
                <w:sz w:val="18"/>
              </w:rPr>
              <w:t>177</w:t>
            </w:r>
          </w:p>
        </w:tc>
        <w:tc>
          <w:tcPr>
            <w:tcW w:type="dxa" w:w="6026"/>
          </w:tcPr>
          <w:p>
            <w:pPr>
              <w:spacing w:before="40" w:after="40" w:line="269" w:lineRule="auto"/>
              <w:jc w:val="left"/>
            </w:pPr>
            <w:r>
              <w:rPr>
                <w:rFonts w:ascii="Arial" w:hAnsi="Arial"/>
                <w:sz w:val="18"/>
              </w:rPr>
              <w:t>Postgres EXCLUDE Constraints for Overlaps – Chat2DB</w:t>
            </w:r>
          </w:p>
        </w:tc>
        <w:tc>
          <w:tcPr>
            <w:tcW w:type="dxa" w:w="2755"/>
          </w:tcPr>
          <w:p>
            <w:pPr>
              <w:spacing w:before="40" w:after="40" w:line="269" w:lineRule="auto"/>
              <w:jc w:val="left"/>
            </w:pPr>
            <w:hyperlink r:id="rId193">
              <w:r>
                <w:rPr>
                  <w:color w:val="1B5E9E"/>
                  <w:u w:val="single"/>
                </w:rPr>
                <w:t xml:space="preserve">chat2db.ai</w:t>
              </w:r>
            </w:hyperlink>
          </w:p>
        </w:tc>
      </w:tr>
      <w:tr>
        <w:tc>
          <w:tcPr>
            <w:tcW w:type="dxa" w:w="517"/>
            <w:shd w:val="clear" w:color="auto" w:fill="F7F9FB"/>
          </w:tcPr>
          <w:p>
            <w:pPr>
              <w:spacing w:before="40" w:after="40" w:line="269" w:lineRule="auto"/>
              <w:jc w:val="left"/>
            </w:pPr>
            <w:r>
              <w:rPr>
                <w:rFonts w:ascii="Arial" w:hAnsi="Arial"/>
                <w:b/>
                <w:sz w:val="18"/>
              </w:rPr>
              <w:t>178</w:t>
            </w:r>
          </w:p>
        </w:tc>
        <w:tc>
          <w:tcPr>
            <w:tcW w:type="dxa" w:w="6026"/>
            <w:shd w:val="clear" w:color="auto" w:fill="F7F9FB"/>
          </w:tcPr>
          <w:p>
            <w:pPr>
              <w:spacing w:before="40" w:after="40" w:line="269" w:lineRule="auto"/>
              <w:jc w:val="left"/>
            </w:pPr>
            <w:r>
              <w:rPr>
                <w:rFonts w:ascii="Arial" w:hAnsi="Arial"/>
                <w:sz w:val="18"/>
              </w:rPr>
              <w:t>Avoiding range overlaps in PostgreSQL with EXCLUDE constraint, better than serializable (Franck Pachot, dev.to)</w:t>
            </w:r>
          </w:p>
        </w:tc>
        <w:tc>
          <w:tcPr>
            <w:tcW w:type="dxa" w:w="2755"/>
            <w:shd w:val="clear" w:color="auto" w:fill="F7F9FB"/>
          </w:tcPr>
          <w:p>
            <w:pPr>
              <w:spacing w:before="40" w:after="40" w:line="269" w:lineRule="auto"/>
              <w:jc w:val="left"/>
            </w:pPr>
            <w:hyperlink r:id="rId194">
              <w:r>
                <w:rPr>
                  <w:color w:val="1B5E9E"/>
                  <w:u w:val="single"/>
                </w:rPr>
                <w:t xml:space="preserve">dev.to</w:t>
              </w:r>
            </w:hyperlink>
          </w:p>
        </w:tc>
      </w:tr>
      <w:tr>
        <w:tc>
          <w:tcPr>
            <w:tcW w:type="dxa" w:w="517"/>
          </w:tcPr>
          <w:p>
            <w:pPr>
              <w:spacing w:before="40" w:after="40" w:line="269" w:lineRule="auto"/>
              <w:jc w:val="left"/>
            </w:pPr>
            <w:r>
              <w:rPr>
                <w:rFonts w:ascii="Arial" w:hAnsi="Arial"/>
                <w:b/>
                <w:sz w:val="18"/>
              </w:rPr>
              <w:t>179</w:t>
            </w:r>
          </w:p>
        </w:tc>
        <w:tc>
          <w:tcPr>
            <w:tcW w:type="dxa" w:w="6026"/>
          </w:tcPr>
          <w:p>
            <w:pPr>
              <w:spacing w:before="40" w:after="40" w:line="269" w:lineRule="auto"/>
              <w:jc w:val="left"/>
            </w:pPr>
            <w:r>
              <w:rPr>
                <w:rFonts w:ascii="Arial" w:hAnsi="Arial"/>
                <w:sz w:val="18"/>
              </w:rPr>
              <w:t>microservices.io — Pattern: Saga</w:t>
            </w:r>
          </w:p>
        </w:tc>
        <w:tc>
          <w:tcPr>
            <w:tcW w:type="dxa" w:w="2755"/>
          </w:tcPr>
          <w:p>
            <w:pPr>
              <w:spacing w:before="40" w:after="40" w:line="269" w:lineRule="auto"/>
              <w:jc w:val="left"/>
            </w:pPr>
            <w:hyperlink r:id="rId195">
              <w:r>
                <w:rPr>
                  <w:color w:val="1B5E9E"/>
                  <w:u w:val="single"/>
                </w:rPr>
                <w:t xml:space="preserve">microservices.io</w:t>
              </w:r>
            </w:hyperlink>
          </w:p>
        </w:tc>
      </w:tr>
      <w:tr>
        <w:tc>
          <w:tcPr>
            <w:tcW w:type="dxa" w:w="517"/>
            <w:shd w:val="clear" w:color="auto" w:fill="F7F9FB"/>
          </w:tcPr>
          <w:p>
            <w:pPr>
              <w:spacing w:before="40" w:after="40" w:line="269" w:lineRule="auto"/>
              <w:jc w:val="left"/>
            </w:pPr>
            <w:r>
              <w:rPr>
                <w:rFonts w:ascii="Arial" w:hAnsi="Arial"/>
                <w:b/>
                <w:sz w:val="18"/>
              </w:rPr>
              <w:t>180</w:t>
            </w:r>
          </w:p>
        </w:tc>
        <w:tc>
          <w:tcPr>
            <w:tcW w:type="dxa" w:w="6026"/>
            <w:shd w:val="clear" w:color="auto" w:fill="F7F9FB"/>
          </w:tcPr>
          <w:p>
            <w:pPr>
              <w:spacing w:before="40" w:after="40" w:line="269" w:lineRule="auto"/>
              <w:jc w:val="left"/>
            </w:pPr>
            <w:r>
              <w:rPr>
                <w:rFonts w:ascii="Arial" w:hAnsi="Arial"/>
                <w:sz w:val="18"/>
              </w:rPr>
              <w:t>Next.js 15 vs Laravel: when to choose what in 2025 (nihardaily.com)</w:t>
            </w:r>
          </w:p>
        </w:tc>
        <w:tc>
          <w:tcPr>
            <w:tcW w:type="dxa" w:w="2755"/>
            <w:shd w:val="clear" w:color="auto" w:fill="F7F9FB"/>
          </w:tcPr>
          <w:p>
            <w:pPr>
              <w:spacing w:before="40" w:after="40" w:line="269" w:lineRule="auto"/>
              <w:jc w:val="left"/>
            </w:pPr>
            <w:hyperlink r:id="rId196">
              <w:r>
                <w:rPr>
                  <w:color w:val="1B5E9E"/>
                  <w:u w:val="single"/>
                </w:rPr>
                <w:t xml:space="preserve">nihardaily.com</w:t>
              </w:r>
            </w:hyperlink>
          </w:p>
        </w:tc>
      </w:tr>
      <w:tr>
        <w:tc>
          <w:tcPr>
            <w:tcW w:type="dxa" w:w="517"/>
          </w:tcPr>
          <w:p>
            <w:pPr>
              <w:spacing w:before="40" w:after="40" w:line="269" w:lineRule="auto"/>
              <w:jc w:val="left"/>
            </w:pPr>
            <w:r>
              <w:rPr>
                <w:rFonts w:ascii="Arial" w:hAnsi="Arial"/>
                <w:b/>
                <w:sz w:val="18"/>
              </w:rPr>
              <w:t>181</w:t>
            </w:r>
          </w:p>
        </w:tc>
        <w:tc>
          <w:tcPr>
            <w:tcW w:type="dxa" w:w="6026"/>
          </w:tcPr>
          <w:p>
            <w:pPr>
              <w:spacing w:before="40" w:after="40" w:line="269" w:lineRule="auto"/>
              <w:jc w:val="left"/>
            </w:pPr>
            <w:r>
              <w:rPr>
                <w:rFonts w:ascii="Arial" w:hAnsi="Arial"/>
                <w:sz w:val="18"/>
              </w:rPr>
              <w:t>Best Web Frameworks 2026: 10 Compared (adriano-junior.com)</w:t>
            </w:r>
          </w:p>
        </w:tc>
        <w:tc>
          <w:tcPr>
            <w:tcW w:type="dxa" w:w="2755"/>
          </w:tcPr>
          <w:p>
            <w:pPr>
              <w:spacing w:before="40" w:after="40" w:line="269" w:lineRule="auto"/>
              <w:jc w:val="left"/>
            </w:pPr>
            <w:hyperlink r:id="rId197">
              <w:r>
                <w:rPr>
                  <w:color w:val="1B5E9E"/>
                  <w:u w:val="single"/>
                </w:rPr>
                <w:t xml:space="preserve">adriano-junior.com</w:t>
              </w:r>
            </w:hyperlink>
          </w:p>
        </w:tc>
      </w:tr>
      <w:tr>
        <w:tc>
          <w:tcPr>
            <w:tcW w:type="dxa" w:w="517"/>
            <w:shd w:val="clear" w:color="auto" w:fill="F7F9FB"/>
          </w:tcPr>
          <w:p>
            <w:pPr>
              <w:spacing w:before="40" w:after="40" w:line="269" w:lineRule="auto"/>
              <w:jc w:val="left"/>
            </w:pPr>
            <w:r>
              <w:rPr>
                <w:rFonts w:ascii="Arial" w:hAnsi="Arial"/>
                <w:b/>
                <w:sz w:val="18"/>
              </w:rPr>
              <w:t>182</w:t>
            </w:r>
          </w:p>
        </w:tc>
        <w:tc>
          <w:tcPr>
            <w:tcW w:type="dxa" w:w="6026"/>
            <w:shd w:val="clear" w:color="auto" w:fill="F7F9FB"/>
          </w:tcPr>
          <w:p>
            <w:pPr>
              <w:spacing w:before="40" w:after="40" w:line="269" w:lineRule="auto"/>
              <w:jc w:val="left"/>
            </w:pPr>
            <w:r>
              <w:rPr>
                <w:rFonts w:ascii="Arial" w:hAnsi="Arial"/>
                <w:sz w:val="18"/>
              </w:rPr>
              <w:t>Laravel vs Next.js: Full-Stack Framework Showdown 2025 (Wishtree)</w:t>
            </w:r>
          </w:p>
        </w:tc>
        <w:tc>
          <w:tcPr>
            <w:tcW w:type="dxa" w:w="2755"/>
            <w:shd w:val="clear" w:color="auto" w:fill="F7F9FB"/>
          </w:tcPr>
          <w:p>
            <w:pPr>
              <w:spacing w:before="40" w:after="40" w:line="269" w:lineRule="auto"/>
              <w:jc w:val="left"/>
            </w:pPr>
            <w:hyperlink r:id="rId198">
              <w:r>
                <w:rPr>
                  <w:color w:val="1B5E9E"/>
                  <w:u w:val="single"/>
                </w:rPr>
                <w:t xml:space="preserve">wishtreetech.com</w:t>
              </w:r>
            </w:hyperlink>
          </w:p>
        </w:tc>
      </w:tr>
      <w:tr>
        <w:tc>
          <w:tcPr>
            <w:tcW w:type="dxa" w:w="517"/>
          </w:tcPr>
          <w:p>
            <w:pPr>
              <w:spacing w:before="40" w:after="40" w:line="269" w:lineRule="auto"/>
              <w:jc w:val="left"/>
            </w:pPr>
            <w:r>
              <w:rPr>
                <w:rFonts w:ascii="Arial" w:hAnsi="Arial"/>
                <w:b/>
                <w:sz w:val="18"/>
              </w:rPr>
              <w:t>183</w:t>
            </w:r>
          </w:p>
        </w:tc>
        <w:tc>
          <w:tcPr>
            <w:tcW w:type="dxa" w:w="6026"/>
          </w:tcPr>
          <w:p>
            <w:pPr>
              <w:spacing w:before="40" w:after="40" w:line="269" w:lineRule="auto"/>
              <w:jc w:val="left"/>
            </w:pPr>
            <w:r>
              <w:rPr>
                <w:rFonts w:ascii="Arial" w:hAnsi="Arial"/>
                <w:sz w:val="18"/>
              </w:rPr>
              <w:t>raw.githubusercontent.com/LibreBooking/app/master/database_schema/create-schema.sql</w:t>
            </w:r>
          </w:p>
        </w:tc>
        <w:tc>
          <w:tcPr>
            <w:tcW w:type="dxa" w:w="2755"/>
          </w:tcPr>
          <w:p>
            <w:pPr>
              <w:spacing w:before="40" w:after="40" w:line="269" w:lineRule="auto"/>
              <w:jc w:val="left"/>
            </w:pPr>
            <w:hyperlink r:id="rId199">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184</w:t>
            </w:r>
          </w:p>
        </w:tc>
        <w:tc>
          <w:tcPr>
            <w:tcW w:type="dxa" w:w="6026"/>
            <w:shd w:val="clear" w:color="auto" w:fill="F7F9FB"/>
          </w:tcPr>
          <w:p>
            <w:pPr>
              <w:spacing w:before="40" w:after="40" w:line="269" w:lineRule="auto"/>
              <w:jc w:val="left"/>
            </w:pPr>
            <w:r>
              <w:rPr>
                <w:rFonts w:ascii="Arial" w:hAnsi="Arial"/>
                <w:sz w:val="18"/>
              </w:rPr>
              <w:t>PostgreSQL Range Types and Exclusion Constraints: Prevent Double-Booking at the Database Level (jusdb.com)</w:t>
            </w:r>
          </w:p>
        </w:tc>
        <w:tc>
          <w:tcPr>
            <w:tcW w:type="dxa" w:w="2755"/>
            <w:shd w:val="clear" w:color="auto" w:fill="F7F9FB"/>
          </w:tcPr>
          <w:p>
            <w:pPr>
              <w:spacing w:before="40" w:after="40" w:line="269" w:lineRule="auto"/>
              <w:jc w:val="left"/>
            </w:pPr>
            <w:hyperlink r:id="rId200">
              <w:r>
                <w:rPr>
                  <w:color w:val="1B5E9E"/>
                  <w:u w:val="single"/>
                </w:rPr>
                <w:t xml:space="preserve">jusdb.com</w:t>
              </w:r>
            </w:hyperlink>
          </w:p>
        </w:tc>
      </w:tr>
      <w:tr>
        <w:tc>
          <w:tcPr>
            <w:tcW w:type="dxa" w:w="517"/>
          </w:tcPr>
          <w:p>
            <w:pPr>
              <w:spacing w:before="40" w:after="40" w:line="269" w:lineRule="auto"/>
              <w:jc w:val="left"/>
            </w:pPr>
            <w:r>
              <w:rPr>
                <w:rFonts w:ascii="Arial" w:hAnsi="Arial"/>
                <w:b/>
                <w:sz w:val="18"/>
              </w:rPr>
              <w:t>185</w:t>
            </w:r>
          </w:p>
        </w:tc>
        <w:tc>
          <w:tcPr>
            <w:tcW w:type="dxa" w:w="6026"/>
          </w:tcPr>
          <w:p>
            <w:pPr>
              <w:spacing w:before="40" w:after="40" w:line="269" w:lineRule="auto"/>
              <w:jc w:val="left"/>
            </w:pPr>
            <w:r>
              <w:rPr>
                <w:rFonts w:ascii="Arial" w:hAnsi="Arial"/>
                <w:sz w:val="18"/>
              </w:rPr>
              <w:t>PostgreSQL's GiST Exclusion Constraint: The Database-Level Answer to Double Bookings (amitavroy.com)</w:t>
            </w:r>
          </w:p>
        </w:tc>
        <w:tc>
          <w:tcPr>
            <w:tcW w:type="dxa" w:w="2755"/>
          </w:tcPr>
          <w:p>
            <w:pPr>
              <w:spacing w:before="40" w:after="40" w:line="269" w:lineRule="auto"/>
              <w:jc w:val="left"/>
            </w:pPr>
            <w:hyperlink r:id="rId201">
              <w:r>
                <w:rPr>
                  <w:color w:val="1B5E9E"/>
                  <w:u w:val="single"/>
                </w:rPr>
                <w:t xml:space="preserve">amitavroy.com</w:t>
              </w:r>
            </w:hyperlink>
          </w:p>
        </w:tc>
      </w:tr>
      <w:tr>
        <w:tc>
          <w:tcPr>
            <w:tcW w:type="dxa" w:w="517"/>
            <w:shd w:val="clear" w:color="auto" w:fill="F7F9FB"/>
          </w:tcPr>
          <w:p>
            <w:pPr>
              <w:spacing w:before="40" w:after="40" w:line="269" w:lineRule="auto"/>
              <w:jc w:val="left"/>
            </w:pPr>
            <w:r>
              <w:rPr>
                <w:rFonts w:ascii="Arial" w:hAnsi="Arial"/>
                <w:b/>
                <w:sz w:val="18"/>
              </w:rPr>
              <w:t>186</w:t>
            </w:r>
          </w:p>
        </w:tc>
        <w:tc>
          <w:tcPr>
            <w:tcW w:type="dxa" w:w="6026"/>
            <w:shd w:val="clear" w:color="auto" w:fill="F7F9FB"/>
          </w:tcPr>
          <w:p>
            <w:pPr>
              <w:spacing w:before="40" w:after="40" w:line="269" w:lineRule="auto"/>
              <w:jc w:val="left"/>
            </w:pPr>
            <w:r>
              <w:rPr>
                <w:rFonts w:ascii="Arial" w:hAnsi="Arial"/>
                <w:sz w:val="18"/>
              </w:rPr>
              <w:t>Reserve inventory in real time with Redis using WATCH, MULTI, and audit streams (redis.io)</w:t>
            </w:r>
          </w:p>
        </w:tc>
        <w:tc>
          <w:tcPr>
            <w:tcW w:type="dxa" w:w="2755"/>
            <w:shd w:val="clear" w:color="auto" w:fill="F7F9FB"/>
          </w:tcPr>
          <w:p>
            <w:pPr>
              <w:spacing w:before="40" w:after="40" w:line="269" w:lineRule="auto"/>
              <w:jc w:val="left"/>
            </w:pPr>
            <w:hyperlink r:id="rId202">
              <w:r>
                <w:rPr>
                  <w:color w:val="1B5E9E"/>
                  <w:u w:val="single"/>
                </w:rPr>
                <w:t xml:space="preserve">redis.io</w:t>
              </w:r>
            </w:hyperlink>
          </w:p>
        </w:tc>
      </w:tr>
      <w:tr>
        <w:tc>
          <w:tcPr>
            <w:tcW w:type="dxa" w:w="517"/>
          </w:tcPr>
          <w:p>
            <w:pPr>
              <w:spacing w:before="40" w:after="40" w:line="269" w:lineRule="auto"/>
              <w:jc w:val="left"/>
            </w:pPr>
            <w:r>
              <w:rPr>
                <w:rFonts w:ascii="Arial" w:hAnsi="Arial"/>
                <w:b/>
                <w:sz w:val="18"/>
              </w:rPr>
              <w:t>187</w:t>
            </w:r>
          </w:p>
        </w:tc>
        <w:tc>
          <w:tcPr>
            <w:tcW w:type="dxa" w:w="6026"/>
          </w:tcPr>
          <w:p>
            <w:pPr>
              <w:spacing w:before="40" w:after="40" w:line="269" w:lineRule="auto"/>
              <w:jc w:val="left"/>
            </w:pPr>
            <w:r>
              <w:rPr>
                <w:rFonts w:ascii="Arial" w:hAnsi="Arial"/>
                <w:sz w:val="18"/>
              </w:rPr>
              <w:t>Tài liệu XState (Stately)</w:t>
            </w:r>
          </w:p>
        </w:tc>
        <w:tc>
          <w:tcPr>
            <w:tcW w:type="dxa" w:w="2755"/>
          </w:tcPr>
          <w:p>
            <w:pPr>
              <w:spacing w:before="40" w:after="40" w:line="269" w:lineRule="auto"/>
              <w:jc w:val="left"/>
            </w:pPr>
            <w:hyperlink r:id="rId203">
              <w:r>
                <w:rPr>
                  <w:color w:val="1B5E9E"/>
                  <w:u w:val="single"/>
                </w:rPr>
                <w:t xml:space="preserve">stately.ai</w:t>
              </w:r>
            </w:hyperlink>
          </w:p>
        </w:tc>
      </w:tr>
      <w:tr>
        <w:tc>
          <w:tcPr>
            <w:tcW w:type="dxa" w:w="517"/>
            <w:shd w:val="clear" w:color="auto" w:fill="F7F9FB"/>
          </w:tcPr>
          <w:p>
            <w:pPr>
              <w:spacing w:before="40" w:after="40" w:line="269" w:lineRule="auto"/>
              <w:jc w:val="left"/>
            </w:pPr>
            <w:r>
              <w:rPr>
                <w:rFonts w:ascii="Arial" w:hAnsi="Arial"/>
                <w:b/>
                <w:sz w:val="18"/>
              </w:rPr>
              <w:t>188</w:t>
            </w:r>
          </w:p>
        </w:tc>
        <w:tc>
          <w:tcPr>
            <w:tcW w:type="dxa" w:w="6026"/>
            <w:shd w:val="clear" w:color="auto" w:fill="F7F9FB"/>
          </w:tcPr>
          <w:p>
            <w:pPr>
              <w:spacing w:before="40" w:after="40" w:line="269" w:lineRule="auto"/>
              <w:jc w:val="left"/>
            </w:pPr>
            <w:r>
              <w:rPr>
                <w:rFonts w:ascii="Arial" w:hAnsi="Arial"/>
                <w:sz w:val="18"/>
              </w:rPr>
              <w:t>GitHub statelyai/xstate</w:t>
            </w:r>
          </w:p>
        </w:tc>
        <w:tc>
          <w:tcPr>
            <w:tcW w:type="dxa" w:w="2755"/>
            <w:shd w:val="clear" w:color="auto" w:fill="F7F9FB"/>
          </w:tcPr>
          <w:p>
            <w:pPr>
              <w:spacing w:before="40" w:after="40" w:line="269" w:lineRule="auto"/>
              <w:jc w:val="left"/>
            </w:pPr>
            <w:hyperlink r:id="rId204">
              <w:r>
                <w:rPr>
                  <w:color w:val="1B5E9E"/>
                  <w:u w:val="single"/>
                </w:rPr>
                <w:t xml:space="preserve">github.com</w:t>
              </w:r>
            </w:hyperlink>
          </w:p>
        </w:tc>
      </w:tr>
      <w:tr>
        <w:tc>
          <w:tcPr>
            <w:tcW w:type="dxa" w:w="517"/>
          </w:tcPr>
          <w:p>
            <w:pPr>
              <w:spacing w:before="40" w:after="40" w:line="269" w:lineRule="auto"/>
              <w:jc w:val="left"/>
            </w:pPr>
            <w:r>
              <w:rPr>
                <w:rFonts w:ascii="Arial" w:hAnsi="Arial"/>
                <w:b/>
                <w:sz w:val="18"/>
              </w:rPr>
              <w:t>189</w:t>
            </w:r>
          </w:p>
        </w:tc>
        <w:tc>
          <w:tcPr>
            <w:tcW w:type="dxa" w:w="6026"/>
          </w:tcPr>
          <w:p>
            <w:pPr>
              <w:spacing w:before="40" w:after="40" w:line="269" w:lineRule="auto"/>
              <w:jc w:val="left"/>
            </w:pPr>
            <w:r>
              <w:rPr>
                <w:rFonts w:ascii="Arial" w:hAnsi="Arial"/>
                <w:sz w:val="18"/>
              </w:rPr>
              <w:t>pg-transactional-outbox (npm)</w:t>
            </w:r>
          </w:p>
        </w:tc>
        <w:tc>
          <w:tcPr>
            <w:tcW w:type="dxa" w:w="2755"/>
          </w:tcPr>
          <w:p>
            <w:pPr>
              <w:spacing w:before="40" w:after="40" w:line="269" w:lineRule="auto"/>
              <w:jc w:val="left"/>
            </w:pPr>
            <w:hyperlink r:id="rId205">
              <w:r>
                <w:rPr>
                  <w:color w:val="1B5E9E"/>
                  <w:u w:val="single"/>
                </w:rPr>
                <w:t xml:space="preserve">npmjs.com</w:t>
              </w:r>
            </w:hyperlink>
          </w:p>
        </w:tc>
      </w:tr>
      <w:tr>
        <w:tc>
          <w:tcPr>
            <w:tcW w:type="dxa" w:w="517"/>
            <w:shd w:val="clear" w:color="auto" w:fill="F7F9FB"/>
          </w:tcPr>
          <w:p>
            <w:pPr>
              <w:spacing w:before="40" w:after="40" w:line="269" w:lineRule="auto"/>
              <w:jc w:val="left"/>
            </w:pPr>
            <w:r>
              <w:rPr>
                <w:rFonts w:ascii="Arial" w:hAnsi="Arial"/>
                <w:b/>
                <w:sz w:val="18"/>
              </w:rPr>
              <w:t>190</w:t>
            </w:r>
          </w:p>
        </w:tc>
        <w:tc>
          <w:tcPr>
            <w:tcW w:type="dxa" w:w="6026"/>
            <w:shd w:val="clear" w:color="auto" w:fill="F7F9FB"/>
          </w:tcPr>
          <w:p>
            <w:pPr>
              <w:spacing w:before="40" w:after="40" w:line="269" w:lineRule="auto"/>
              <w:jc w:val="left"/>
            </w:pPr>
            <w:r>
              <w:rPr>
                <w:rFonts w:ascii="Arial" w:hAnsi="Arial"/>
                <w:sz w:val="18"/>
              </w:rPr>
              <w:t>vietnix.vn/vps</w:t>
            </w:r>
          </w:p>
        </w:tc>
        <w:tc>
          <w:tcPr>
            <w:tcW w:type="dxa" w:w="2755"/>
            <w:shd w:val="clear" w:color="auto" w:fill="F7F9FB"/>
          </w:tcPr>
          <w:p>
            <w:pPr>
              <w:spacing w:before="40" w:after="40" w:line="269" w:lineRule="auto"/>
              <w:jc w:val="left"/>
            </w:pPr>
            <w:hyperlink r:id="rId206">
              <w:r>
                <w:rPr>
                  <w:color w:val="1B5E9E"/>
                  <w:u w:val="single"/>
                </w:rPr>
                <w:t xml:space="preserve">vietnix.vn</w:t>
              </w:r>
            </w:hyperlink>
          </w:p>
        </w:tc>
      </w:tr>
      <w:tr>
        <w:tc>
          <w:tcPr>
            <w:tcW w:type="dxa" w:w="517"/>
          </w:tcPr>
          <w:p>
            <w:pPr>
              <w:spacing w:before="40" w:after="40" w:line="269" w:lineRule="auto"/>
              <w:jc w:val="left"/>
            </w:pPr>
            <w:r>
              <w:rPr>
                <w:rFonts w:ascii="Arial" w:hAnsi="Arial"/>
                <w:b/>
                <w:sz w:val="18"/>
              </w:rPr>
              <w:t>191</w:t>
            </w:r>
          </w:p>
        </w:tc>
        <w:tc>
          <w:tcPr>
            <w:tcW w:type="dxa" w:w="6026"/>
          </w:tcPr>
          <w:p>
            <w:pPr>
              <w:spacing w:before="40" w:after="40" w:line="269" w:lineRule="auto"/>
              <w:jc w:val="left"/>
            </w:pPr>
            <w:r>
              <w:rPr>
                <w:rFonts w:ascii="Arial" w:hAnsi="Arial"/>
                <w:sz w:val="18"/>
              </w:rPr>
              <w:t>Vercel Netlify Railway So Sánh Hosting Free (phamhai.com)</w:t>
            </w:r>
          </w:p>
        </w:tc>
        <w:tc>
          <w:tcPr>
            <w:tcW w:type="dxa" w:w="2755"/>
          </w:tcPr>
          <w:p>
            <w:pPr>
              <w:spacing w:before="40" w:after="40" w:line="269" w:lineRule="auto"/>
              <w:jc w:val="left"/>
            </w:pPr>
            <w:hyperlink r:id="rId207">
              <w:r>
                <w:rPr>
                  <w:color w:val="1B5E9E"/>
                  <w:u w:val="single"/>
                </w:rPr>
                <w:t xml:space="preserve">phamhai.com</w:t>
              </w:r>
            </w:hyperlink>
          </w:p>
        </w:tc>
      </w:tr>
      <w:tr>
        <w:tc>
          <w:tcPr>
            <w:tcW w:type="dxa" w:w="517"/>
            <w:shd w:val="clear" w:color="auto" w:fill="F7F9FB"/>
          </w:tcPr>
          <w:p>
            <w:pPr>
              <w:spacing w:before="40" w:after="40" w:line="269" w:lineRule="auto"/>
              <w:jc w:val="left"/>
            </w:pPr>
            <w:r>
              <w:rPr>
                <w:rFonts w:ascii="Arial" w:hAnsi="Arial"/>
                <w:b/>
                <w:sz w:val="18"/>
              </w:rPr>
              <w:t>192</w:t>
            </w:r>
          </w:p>
        </w:tc>
        <w:tc>
          <w:tcPr>
            <w:tcW w:type="dxa" w:w="6026"/>
            <w:shd w:val="clear" w:color="auto" w:fill="F7F9FB"/>
          </w:tcPr>
          <w:p>
            <w:pPr>
              <w:spacing w:before="40" w:after="40" w:line="269" w:lineRule="auto"/>
              <w:jc w:val="left"/>
            </w:pPr>
            <w:r>
              <w:rPr>
                <w:rFonts w:ascii="Arial" w:hAnsi="Arial"/>
                <w:sz w:val="18"/>
              </w:rPr>
              <w:t>Best Vercel Alternatives for Next.js Hosting in 2025 (DanubeData)</w:t>
            </w:r>
          </w:p>
        </w:tc>
        <w:tc>
          <w:tcPr>
            <w:tcW w:type="dxa" w:w="2755"/>
            <w:shd w:val="clear" w:color="auto" w:fill="F7F9FB"/>
          </w:tcPr>
          <w:p>
            <w:pPr>
              <w:spacing w:before="40" w:after="40" w:line="269" w:lineRule="auto"/>
              <w:jc w:val="left"/>
            </w:pPr>
            <w:hyperlink r:id="rId208">
              <w:r>
                <w:rPr>
                  <w:color w:val="1B5E9E"/>
                  <w:u w:val="single"/>
                </w:rPr>
                <w:t xml:space="preserve">danubedata.ro</w:t>
              </w:r>
            </w:hyperlink>
          </w:p>
        </w:tc>
      </w:tr>
      <w:tr>
        <w:tc>
          <w:tcPr>
            <w:tcW w:type="dxa" w:w="517"/>
          </w:tcPr>
          <w:p>
            <w:pPr>
              <w:spacing w:before="40" w:after="40" w:line="269" w:lineRule="auto"/>
              <w:jc w:val="left"/>
            </w:pPr>
            <w:r>
              <w:rPr>
                <w:rFonts w:ascii="Arial" w:hAnsi="Arial"/>
                <w:b/>
                <w:sz w:val="18"/>
              </w:rPr>
              <w:t>193</w:t>
            </w:r>
          </w:p>
        </w:tc>
        <w:tc>
          <w:tcPr>
            <w:tcW w:type="dxa" w:w="6026"/>
          </w:tcPr>
          <w:p>
            <w:pPr>
              <w:spacing w:before="40" w:after="40" w:line="269" w:lineRule="auto"/>
              <w:jc w:val="left"/>
            </w:pPr>
            <w:r>
              <w:rPr>
                <w:rFonts w:ascii="Arial" w:hAnsi="Arial"/>
                <w:sz w:val="18"/>
              </w:rPr>
              <w:t>raw.githubusercontent.com/grokability/snipe-it/master/composer.json</w:t>
            </w:r>
          </w:p>
        </w:tc>
        <w:tc>
          <w:tcPr>
            <w:tcW w:type="dxa" w:w="2755"/>
          </w:tcPr>
          <w:p>
            <w:pPr>
              <w:spacing w:before="40" w:after="40" w:line="269" w:lineRule="auto"/>
              <w:jc w:val="left"/>
            </w:pPr>
            <w:hyperlink r:id="rId209">
              <w:r>
                <w:rPr>
                  <w:color w:val="1B5E9E"/>
                  <w:u w:val="single"/>
                </w:rPr>
                <w:t xml:space="preserve">raw.githubusercontent.com</w:t>
              </w:r>
            </w:hyperlink>
          </w:p>
        </w:tc>
      </w:tr>
      <w:tr>
        <w:tc>
          <w:tcPr>
            <w:tcW w:type="dxa" w:w="517"/>
            <w:shd w:val="clear" w:color="auto" w:fill="F7F9FB"/>
          </w:tcPr>
          <w:p>
            <w:pPr>
              <w:spacing w:before="40" w:after="40" w:line="269" w:lineRule="auto"/>
              <w:jc w:val="left"/>
            </w:pPr>
            <w:r>
              <w:rPr>
                <w:rFonts w:ascii="Arial" w:hAnsi="Arial"/>
                <w:b/>
                <w:sz w:val="18"/>
              </w:rPr>
              <w:t>194</w:t>
            </w:r>
          </w:p>
        </w:tc>
        <w:tc>
          <w:tcPr>
            <w:tcW w:type="dxa" w:w="6026"/>
            <w:shd w:val="clear" w:color="auto" w:fill="F7F9FB"/>
          </w:tcPr>
          <w:p>
            <w:pPr>
              <w:spacing w:before="40" w:after="40" w:line="269" w:lineRule="auto"/>
              <w:jc w:val="left"/>
            </w:pPr>
            <w:r>
              <w:rPr>
                <w:rFonts w:ascii="Arial" w:hAnsi="Arial"/>
                <w:sz w:val="18"/>
              </w:rPr>
              <w:t>Rental — Odoo 18.0 documentation</w:t>
            </w:r>
          </w:p>
        </w:tc>
        <w:tc>
          <w:tcPr>
            <w:tcW w:type="dxa" w:w="2755"/>
            <w:shd w:val="clear" w:color="auto" w:fill="F7F9FB"/>
          </w:tcPr>
          <w:p>
            <w:pPr>
              <w:spacing w:before="40" w:after="40" w:line="269" w:lineRule="auto"/>
              <w:jc w:val="left"/>
            </w:pPr>
            <w:hyperlink r:id="rId210">
              <w:r>
                <w:rPr>
                  <w:color w:val="1B5E9E"/>
                  <w:u w:val="single"/>
                </w:rPr>
                <w:t xml:space="preserve">odoo.com</w:t>
              </w:r>
            </w:hyperlink>
          </w:p>
        </w:tc>
      </w:tr>
      <w:tr>
        <w:tc>
          <w:tcPr>
            <w:tcW w:type="dxa" w:w="517"/>
          </w:tcPr>
          <w:p>
            <w:pPr>
              <w:spacing w:before="40" w:after="40" w:line="269" w:lineRule="auto"/>
              <w:jc w:val="left"/>
            </w:pPr>
            <w:r>
              <w:rPr>
                <w:rFonts w:ascii="Arial" w:hAnsi="Arial"/>
                <w:b/>
                <w:sz w:val="18"/>
              </w:rPr>
              <w:t>195</w:t>
            </w:r>
          </w:p>
        </w:tc>
        <w:tc>
          <w:tcPr>
            <w:tcW w:type="dxa" w:w="6026"/>
          </w:tcPr>
          <w:p>
            <w:pPr>
              <w:spacing w:before="40" w:after="40" w:line="269" w:lineRule="auto"/>
              <w:jc w:val="left"/>
            </w:pPr>
            <w:r>
              <w:rPr>
                <w:rFonts w:ascii="Arial" w:hAnsi="Arial"/>
                <w:sz w:val="18"/>
              </w:rPr>
              <w:t>azdigi.com/blog/kien-thuc-vps/bang-gia-thue-vps-viet-nam</w:t>
            </w:r>
          </w:p>
        </w:tc>
        <w:tc>
          <w:tcPr>
            <w:tcW w:type="dxa" w:w="2755"/>
          </w:tcPr>
          <w:p>
            <w:pPr>
              <w:spacing w:before="40" w:after="40" w:line="269" w:lineRule="auto"/>
              <w:jc w:val="left"/>
            </w:pPr>
            <w:hyperlink r:id="rId211">
              <w:r>
                <w:rPr>
                  <w:color w:val="1B5E9E"/>
                  <w:u w:val="single"/>
                </w:rPr>
                <w:t xml:space="preserve">azdigi.com</w:t>
              </w:r>
            </w:hyperlink>
          </w:p>
        </w:tc>
      </w:tr>
      <w:tr>
        <w:tc>
          <w:tcPr>
            <w:tcW w:type="dxa" w:w="517"/>
            <w:shd w:val="clear" w:color="auto" w:fill="F7F9FB"/>
          </w:tcPr>
          <w:p>
            <w:pPr>
              <w:spacing w:before="40" w:after="40" w:line="269" w:lineRule="auto"/>
              <w:jc w:val="left"/>
            </w:pPr>
            <w:r>
              <w:rPr>
                <w:rFonts w:ascii="Arial" w:hAnsi="Arial"/>
                <w:b/>
                <w:sz w:val="18"/>
              </w:rPr>
              <w:t>196</w:t>
            </w:r>
          </w:p>
        </w:tc>
        <w:tc>
          <w:tcPr>
            <w:tcW w:type="dxa" w:w="6026"/>
            <w:shd w:val="clear" w:color="auto" w:fill="F7F9FB"/>
          </w:tcPr>
          <w:p>
            <w:pPr>
              <w:spacing w:before="40" w:after="40" w:line="269" w:lineRule="auto"/>
              <w:jc w:val="left"/>
            </w:pPr>
            <w:r>
              <w:rPr>
                <w:rFonts w:ascii="Arial" w:hAnsi="Arial"/>
                <w:sz w:val="18"/>
              </w:rPr>
              <w:t>azdigi.com/blog/kien-thuc-hosting/top-5-hosting-gia-re-tot-nhat-viet-nam-2026</w:t>
            </w:r>
          </w:p>
        </w:tc>
        <w:tc>
          <w:tcPr>
            <w:tcW w:type="dxa" w:w="2755"/>
            <w:shd w:val="clear" w:color="auto" w:fill="F7F9FB"/>
          </w:tcPr>
          <w:p>
            <w:pPr>
              <w:spacing w:before="40" w:after="40" w:line="269" w:lineRule="auto"/>
              <w:jc w:val="left"/>
            </w:pPr>
            <w:hyperlink r:id="rId212">
              <w:r>
                <w:rPr>
                  <w:color w:val="1B5E9E"/>
                  <w:u w:val="single"/>
                </w:rPr>
                <w:t xml:space="preserve">azdigi.com</w:t>
              </w:r>
            </w:hyperlink>
          </w:p>
        </w:tc>
      </w:tr>
      <w:tr>
        <w:tc>
          <w:tcPr>
            <w:tcW w:type="dxa" w:w="517"/>
          </w:tcPr>
          <w:p>
            <w:pPr>
              <w:spacing w:before="40" w:after="40" w:line="269" w:lineRule="auto"/>
              <w:jc w:val="left"/>
            </w:pPr>
            <w:r>
              <w:rPr>
                <w:rFonts w:ascii="Arial" w:hAnsi="Arial"/>
                <w:b/>
                <w:sz w:val="18"/>
              </w:rPr>
              <w:t>197</w:t>
            </w:r>
          </w:p>
        </w:tc>
        <w:tc>
          <w:tcPr>
            <w:tcW w:type="dxa" w:w="6026"/>
          </w:tcPr>
          <w:p>
            <w:pPr>
              <w:spacing w:before="40" w:after="40" w:line="269" w:lineRule="auto"/>
              <w:jc w:val="left"/>
            </w:pPr>
            <w:r>
              <w:rPr>
                <w:rFonts w:ascii="Arial" w:hAnsi="Arial"/>
                <w:sz w:val="18"/>
              </w:rPr>
              <w:t>helpdesk.inet.vn/knowledgebase/bang-gia-ten-mien-va-cac-loai-phi</w:t>
            </w:r>
          </w:p>
        </w:tc>
        <w:tc>
          <w:tcPr>
            <w:tcW w:type="dxa" w:w="2755"/>
          </w:tcPr>
          <w:p>
            <w:pPr>
              <w:spacing w:before="40" w:after="40" w:line="269" w:lineRule="auto"/>
              <w:jc w:val="left"/>
            </w:pPr>
            <w:hyperlink r:id="rId213">
              <w:r>
                <w:rPr>
                  <w:color w:val="1B5E9E"/>
                  <w:u w:val="single"/>
                </w:rPr>
                <w:t xml:space="preserve">helpdesk.inet.vn</w:t>
              </w:r>
            </w:hyperlink>
          </w:p>
        </w:tc>
      </w:tr>
      <w:tr>
        <w:tc>
          <w:tcPr>
            <w:tcW w:type="dxa" w:w="517"/>
            <w:shd w:val="clear" w:color="auto" w:fill="F7F9FB"/>
          </w:tcPr>
          <w:p>
            <w:pPr>
              <w:spacing w:before="40" w:after="40" w:line="269" w:lineRule="auto"/>
              <w:jc w:val="left"/>
            </w:pPr>
            <w:r>
              <w:rPr>
                <w:rFonts w:ascii="Arial" w:hAnsi="Arial"/>
                <w:b/>
                <w:sz w:val="18"/>
              </w:rPr>
              <w:t>198</w:t>
            </w:r>
          </w:p>
        </w:tc>
        <w:tc>
          <w:tcPr>
            <w:tcW w:type="dxa" w:w="6026"/>
            <w:shd w:val="clear" w:color="auto" w:fill="F7F9FB"/>
          </w:tcPr>
          <w:p>
            <w:pPr>
              <w:spacing w:before="40" w:after="40" w:line="269" w:lineRule="auto"/>
              <w:jc w:val="left"/>
            </w:pPr>
            <w:r>
              <w:rPr>
                <w:rFonts w:ascii="Arial" w:hAnsi="Arial"/>
                <w:sz w:val="18"/>
              </w:rPr>
              <w:t>vinahost.vn/phi-duy-tri-ten-mien</w:t>
            </w:r>
          </w:p>
        </w:tc>
        <w:tc>
          <w:tcPr>
            <w:tcW w:type="dxa" w:w="2755"/>
            <w:shd w:val="clear" w:color="auto" w:fill="F7F9FB"/>
          </w:tcPr>
          <w:p>
            <w:pPr>
              <w:spacing w:before="40" w:after="40" w:line="269" w:lineRule="auto"/>
              <w:jc w:val="left"/>
            </w:pPr>
            <w:hyperlink r:id="rId214">
              <w:r>
                <w:rPr>
                  <w:color w:val="1B5E9E"/>
                  <w:u w:val="single"/>
                </w:rPr>
                <w:t xml:space="preserve">vinahost.vn</w:t>
              </w:r>
            </w:hyperlink>
          </w:p>
        </w:tc>
      </w:tr>
      <w:tr>
        <w:tc>
          <w:tcPr>
            <w:tcW w:type="dxa" w:w="517"/>
          </w:tcPr>
          <w:p>
            <w:pPr>
              <w:spacing w:before="40" w:after="40" w:line="269" w:lineRule="auto"/>
              <w:jc w:val="left"/>
            </w:pPr>
            <w:r>
              <w:rPr>
                <w:rFonts w:ascii="Arial" w:hAnsi="Arial"/>
                <w:b/>
                <w:sz w:val="18"/>
              </w:rPr>
              <w:t>199</w:t>
            </w:r>
          </w:p>
        </w:tc>
        <w:tc>
          <w:tcPr>
            <w:tcW w:type="dxa" w:w="6026"/>
          </w:tcPr>
          <w:p>
            <w:pPr>
              <w:spacing w:before="40" w:after="40" w:line="269" w:lineRule="auto"/>
              <w:jc w:val="left"/>
            </w:pPr>
            <w:r>
              <w:rPr>
                <w:rFonts w:ascii="Arial" w:hAnsi="Arial"/>
                <w:sz w:val="18"/>
              </w:rPr>
              <w:t>Pricing Plans for Rental Businesses — EZRentOut</w:t>
            </w:r>
          </w:p>
        </w:tc>
        <w:tc>
          <w:tcPr>
            <w:tcW w:type="dxa" w:w="2755"/>
          </w:tcPr>
          <w:p>
            <w:pPr>
              <w:spacing w:before="40" w:after="40" w:line="269" w:lineRule="auto"/>
              <w:jc w:val="left"/>
            </w:pPr>
            <w:hyperlink r:id="rId215">
              <w:r>
                <w:rPr>
                  <w:color w:val="1B5E9E"/>
                  <w:u w:val="single"/>
                </w:rPr>
                <w:t xml:space="preserve">ezo.io</w:t>
              </w:r>
            </w:hyperlink>
          </w:p>
        </w:tc>
      </w:tr>
    </w:tbl>
    <w:p>
      <w:pPr>
        <w:spacing w:before="60" w:after="200"/>
        <w:jc w:val="left"/>
      </w:pPr>
      <w:bookmarkStart w:id="1171" w:name="tab44"/>
      <w:bookmarkEnd w:id="1171"/>
      <w:r>
        <w:rPr>
          <w:rFonts w:ascii="Arial" w:hAnsi="Arial"/>
          <w:b/>
          <w:color w:val="555B63"/>
          <w:sz w:val="17"/>
        </w:rPr>
        <w:t xml:space="preserve">Bảng 44. </w:t>
      </w:r>
      <w:r>
        <w:rPr>
          <w:rFonts w:ascii="Arial" w:hAnsi="Arial"/>
          <w:i/>
          <w:color w:val="555B63"/>
          <w:sz w:val="17"/>
        </w:rPr>
        <w:t>Danh mục tài liệu tham khảo, đánh số theo thứ tự xuất hiện trong bài</w:t>
      </w:r>
    </w:p>
    <w:sectPr w:rsidR="00FC693F" w:rsidRPr="0006063C" w:rsidSect="00034616">
      <w:pgSz w:w="11906" w:h="16838"/>
      <w:pgMar w:top="1247" w:right="1134" w:bottom="1247" w:left="1474"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B63"/>
        <w:sz w:val="18"/>
      </w:rPr>
    </w:r>
    <w:r>
      <w:rPr>
        <w:rFonts w:ascii="Arial" w:hAnsi="Arial"/>
        <w:color w:val="555B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3DE"/>
      </w:pBdr>
      <w:jc w:val="left"/>
    </w:pPr>
    <w:r/>
    <w:r>
      <w:rPr>
        <w:rFonts w:ascii="Arial" w:hAnsi="Arial"/>
        <w:color w:val="555B63"/>
        <w:sz w:val="17"/>
      </w:rPr>
      <w:t>ExamLap · Đề xuất dự án khởi nghiệp · Đại học FPT Đà Nẵng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24" w:lineRule="auto"/>
      <w:jc w:val="both"/>
    </w:pPr>
    <w:rPr>
      <w:rFonts w:ascii="Times New Roman" w:hAnsi="Times New Roman" w:eastAsia="Times New Roman"/>
      <w:sz w:val="23"/>
      <w:lang w:val="vi-VN" w:eastAsia="vi-VN"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heme="majorHAnsi" w:eastAsiaTheme="majorEastAsia" w:hAnsiTheme="majorHAnsi" w:cstheme="majorBidi" w:ascii="Arial" w:hAnsi="Arial" w:eastAsia="Arial"/>
      <w:b/>
      <w:bCs/>
      <w:caps w:val="0"/>
      <w:color w:val="142C4A"/>
      <w:sz w:val="33"/>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Arial" w:hAnsi="Arial" w:eastAsia="Arial"/>
      <w:b/>
      <w:bCs/>
      <w:caps w:val="0"/>
      <w:color w:val="1B5E9E"/>
      <w:sz w:val="27"/>
      <w:szCs w:val="26"/>
    </w:rPr>
  </w:style>
  <w:style w:type="paragraph" w:styleId="Heading3">
    <w:name w:val="heading 3"/>
    <w:basedOn w:val="Normal"/>
    <w:next w:val="Normal"/>
    <w:link w:val="Heading3Char"/>
    <w:uiPriority w:val="9"/>
    <w:unhideWhenUsed/>
    <w:qFormat/>
    <w:rsid w:val="00FC693F"/>
    <w:pPr>
      <w:keepNext/>
      <w:keepLines/>
      <w:spacing w:before="220" w:after="80" w:line="276" w:lineRule="auto"/>
      <w:jc w:val="left"/>
      <w:outlineLvl w:val="2"/>
    </w:pPr>
    <w:rPr>
      <w:rFonts w:asciiTheme="majorHAnsi" w:eastAsiaTheme="majorEastAsia" w:hAnsiTheme="majorHAnsi" w:cstheme="majorBidi" w:ascii="Arial" w:hAnsi="Arial" w:eastAsia="Arial"/>
      <w:b/>
      <w:bCs/>
      <w:caps w:val="0"/>
      <w:color w:val="142C4A"/>
      <w:sz w:val="24"/>
    </w:rPr>
  </w:style>
  <w:style w:type="paragraph" w:styleId="Heading4">
    <w:name w:val="heading 4"/>
    <w:basedOn w:val="Normal"/>
    <w:next w:val="Normal"/>
    <w:link w:val="Heading4Char"/>
    <w:uiPriority w:val="9"/>
    <w:semiHidden/>
    <w:unhideWhenUsed/>
    <w:qFormat/>
    <w:rsid w:val="00FC693F"/>
    <w:pPr>
      <w:keepNext/>
      <w:keepLines/>
      <w:spacing w:before="180" w:after="60" w:line="276" w:lineRule="auto"/>
      <w:jc w:val="left"/>
      <w:outlineLvl w:val="3"/>
    </w:pPr>
    <w:rPr>
      <w:rFonts w:asciiTheme="majorHAnsi" w:eastAsiaTheme="majorEastAsia" w:hAnsiTheme="majorHAnsi" w:cstheme="majorBidi" w:ascii="Arial" w:hAnsi="Arial" w:eastAsia="Arial"/>
      <w:b/>
      <w:bCs/>
      <w:i/>
      <w:iCs/>
      <w:caps w:val="0"/>
      <w:color w:val="555B6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thuvienphapluat.vn" TargetMode="External"/><Relationship Id="rId17" Type="http://schemas.openxmlformats.org/officeDocument/2006/relationships/image" Target="media/image8.png"/><Relationship Id="rId18" Type="http://schemas.openxmlformats.org/officeDocument/2006/relationships/hyperlink" Target="https://daihoc.fpt.edu.vn/tin-noi-bat-muc-tin-tuc/huong-dan-sinh-vien-su-dung-va-thi-tren-phan-mem-eos-tai-truong-dai-hoc-fpt" TargetMode="External"/><Relationship Id="rId19" Type="http://schemas.openxmlformats.org/officeDocument/2006/relationships/hyperlink" Target="https://it.fpt.edu.vn/cantho/huong-dan-cai-dat-phan-mem-thi-eos-seb" TargetMode="External"/><Relationship Id="rId20" Type="http://schemas.openxmlformats.org/officeDocument/2006/relationships/hyperlink" Target="https://it.fpt.edu.vn/cantho/huong-dan-cai-windows-tren-mac-dung-bootcamp" TargetMode="External"/><Relationship Id="rId21" Type="http://schemas.openxmlformats.org/officeDocument/2006/relationships/hyperlink" Target="https://hanoi.fpt.edu.vn/tin-tuc-su-kien/huong-dan-sinh-vien-su-dung-va-thi-tren-phan-mem-eos.html" TargetMode="External"/><Relationship Id="rId22" Type="http://schemas.openxmlformats.org/officeDocument/2006/relationships/hyperlink" Target="https://lmsqn.fpt.edu.vn/hd/huong-dan-cai-dat-seb-tren-windows" TargetMode="External"/><Relationship Id="rId23" Type="http://schemas.openxmlformats.org/officeDocument/2006/relationships/hyperlink" Target="https://it-hcm.fpt.edu.vn/articles.php?id=18" TargetMode="External"/><Relationship Id="rId24" Type="http://schemas.openxmlformats.org/officeDocument/2006/relationships/hyperlink" Target="https://www.studocu.vn/vn/document/truong-dai-hoc-fpt/quan-tri-kinh-doanh/huong-dan-lam-bai-thi-cuoi-ky-tren-eos-client/27055728" TargetMode="External"/><Relationship Id="rId25" Type="http://schemas.openxmlformats.org/officeDocument/2006/relationships/hyperlink" Target="https://hanoi.fpt.edu.vn/huong-dan-sinh-vien-su-dung-va-thi-tren-phan-mem-eos.html" TargetMode="External"/><Relationship Id="rId26" Type="http://schemas.openxmlformats.org/officeDocument/2006/relationships/hyperlink" Target="https://daihoc.fpt.edu.vn/tin-tuc-chung-2/huong-dan-sinh-vien-su-dung-va-thi-tren-phan-mem-eos-tai-fptu-ha-noi" TargetMode="External"/><Relationship Id="rId27" Type="http://schemas.openxmlformats.org/officeDocument/2006/relationships/hyperlink" Target="https://daihoc.fpt.edu.vn/tin-tuc-chung-2/huong-dan-sinh-vien-k18-su-dung-va-thi-tren-phan-mem-eos-ky-thi-kiem-tra-tieng-anh" TargetMode="External"/><Relationship Id="rId28" Type="http://schemas.openxmlformats.org/officeDocument/2006/relationships/hyperlink" Target="https://baodanang.vn/hoc-phi-truong-dai-hoc-fpt-2025-2026-tai-cac-co-so-tren-ca-nuoc-3151966.html" TargetMode="External"/><Relationship Id="rId29" Type="http://schemas.openxmlformats.org/officeDocument/2006/relationships/hyperlink" Target="https://jobtest.vn/hrblog/hoc-phi-dai-hoc-fpt" TargetMode="External"/><Relationship Id="rId30" Type="http://schemas.openxmlformats.org/officeDocument/2006/relationships/hyperlink" Target="https://www.facebook.com/university.fpt.edu.vn/posts/1183525043803905" TargetMode="External"/><Relationship Id="rId31" Type="http://schemas.openxmlformats.org/officeDocument/2006/relationships/hyperlink" Target="https://hanoi.fpt.edu.vn/tu-van/thoi-gian-hoc-dai-hoc-fpt.html" TargetMode="External"/><Relationship Id="rId32" Type="http://schemas.openxmlformats.org/officeDocument/2006/relationships/hyperlink" Target="https://daihoc.fpt.edu.vn/lo-trinh-dao-tao-cua-truong-dai-hoc-fpt" TargetMode="External"/><Relationship Id="rId33" Type="http://schemas.openxmlformats.org/officeDocument/2006/relationships/hyperlink" Target="https://daihoc.fpt.edu.vn/quy-che-dao-tao-dai-hoc-chinh-quy" TargetMode="External"/><Relationship Id="rId34" Type="http://schemas.openxmlformats.org/officeDocument/2006/relationships/hyperlink" Target="https://daihoc.fpt.edu.vn/en/wp-content/uploads/2017/06/So-tay-sinh-vien-FUG-2016.doc" TargetMode="External"/><Relationship Id="rId35" Type="http://schemas.openxmlformats.org/officeDocument/2006/relationships/hyperlink" Target="https://it-hcm.fpt.edu.vn/articles.php?news=huong-dan-muon-laptop-cua-sinh-vien-trong-truong&amp;id=56" TargetMode="External"/><Relationship Id="rId36" Type="http://schemas.openxmlformats.org/officeDocument/2006/relationships/hyperlink" Target="https://danang.plus/thue-laptop" TargetMode="External"/><Relationship Id="rId37" Type="http://schemas.openxmlformats.org/officeDocument/2006/relationships/hyperlink" Target="https://maytinhdinhhau.vn/dich-vu-cho-thue-laptop-tai-da-nang" TargetMode="External"/><Relationship Id="rId38" Type="http://schemas.openxmlformats.org/officeDocument/2006/relationships/hyperlink" Target="https://leminhstore.vn/thue-laptop-sinh-vien-da-nang-104917u.html" TargetMode="External"/><Relationship Id="rId39" Type="http://schemas.openxmlformats.org/officeDocument/2006/relationships/hyperlink" Target="https://mitgroup.vn/cho-thue-laptop" TargetMode="External"/><Relationship Id="rId40" Type="http://schemas.openxmlformats.org/officeDocument/2006/relationships/hyperlink" Target="https://truonggiang.vn/cho-thue-laptop.html" TargetMode="External"/><Relationship Id="rId41" Type="http://schemas.openxmlformats.org/officeDocument/2006/relationships/hyperlink" Target="https://thuelaptop.com.vn/dia-diem-cho-thue-laptop-tai-da-nang-gia-re.html" TargetMode="External"/><Relationship Id="rId42" Type="http://schemas.openxmlformats.org/officeDocument/2006/relationships/hyperlink" Target="https://skycomputer.vn/dich-vu/cho-thue-may-tinh-laptop-tai-da-nang" TargetMode="External"/><Relationship Id="rId43" Type="http://schemas.openxmlformats.org/officeDocument/2006/relationships/hyperlink" Target="https://daihoc.fpt.edu.vn/goi-y-cau-hinh-laptop-cho-tan-sinh-vien-dai-hoc-fpt" TargetMode="External"/><Relationship Id="rId44" Type="http://schemas.openxmlformats.org/officeDocument/2006/relationships/hyperlink" Target="https://library.niu.edu/university-libraries/about/policies/laptopcirculation.shtml" TargetMode="External"/><Relationship Id="rId45" Type="http://schemas.openxmlformats.org/officeDocument/2006/relationships/hyperlink" Target="https://library.uconn.edu/?p=967" TargetMode="External"/><Relationship Id="rId46" Type="http://schemas.openxmlformats.org/officeDocument/2006/relationships/hyperlink" Target="https://ist.mit.edu/loaner-equipment" TargetMode="External"/><Relationship Id="rId47" Type="http://schemas.openxmlformats.org/officeDocument/2006/relationships/hyperlink" Target="https://journal.code4lib.org/articles/5876" TargetMode="External"/><Relationship Id="rId48" Type="http://schemas.openxmlformats.org/officeDocument/2006/relationships/hyperlink" Target="https://its.umich.edu/computing/computers-software/tech-help/laptop-loaner-program" TargetMode="External"/><Relationship Id="rId49" Type="http://schemas.openxmlformats.org/officeDocument/2006/relationships/hyperlink" Target="https://its.umich.edu/computing/computers-software/sites-at-home" TargetMode="External"/><Relationship Id="rId50" Type="http://schemas.openxmlformats.org/officeDocument/2006/relationships/hyperlink" Target="https://thehub.stanford.edu/borrow-equipment/loan-policies" TargetMode="External"/><Relationship Id="rId51" Type="http://schemas.openxmlformats.org/officeDocument/2006/relationships/hyperlink" Target="https://thehub.stanford.edu/borrow-equipment/loan-process" TargetMode="External"/><Relationship Id="rId52" Type="http://schemas.openxmlformats.org/officeDocument/2006/relationships/hyperlink" Target="https://www.umflint.edu/ellp" TargetMode="External"/><Relationship Id="rId53" Type="http://schemas.openxmlformats.org/officeDocument/2006/relationships/hyperlink" Target="https://www.rmit.edu.au/students/support-services/financial-legal-support/hardship-assistance-grants" TargetMode="External"/><Relationship Id="rId54" Type="http://schemas.openxmlformats.org/officeDocument/2006/relationships/hyperlink" Target="https://ctsv.uit.edu.vn/bai-viet/chuong-trinh-cho-sinh-vien-muon-may-tinh-mien-phi" TargetMode="External"/><Relationship Id="rId55" Type="http://schemas.openxmlformats.org/officeDocument/2006/relationships/hyperlink" Target="https://www.sggp.org.vn/cho-sinh-vien-muon-laptop-mien-phi-post566364.html" TargetMode="External"/><Relationship Id="rId56" Type="http://schemas.openxmlformats.org/officeDocument/2006/relationships/hyperlink" Target="https://it.fpt.edu.vn/cantho/huong-dan-he-thong-academic-portal-fap" TargetMode="External"/><Relationship Id="rId57" Type="http://schemas.openxmlformats.org/officeDocument/2006/relationships/hyperlink" Target="https://drexel.edu/law/studentLife/studentAffairs/policies_procedures/~/media/Files/law/Student%20Life/Office%20of%20Student%20Affairs/Policies%20and%20Procedures/Loaner-Laptop-Policies.ashx" TargetMode="External"/><Relationship Id="rId58" Type="http://schemas.openxmlformats.org/officeDocument/2006/relationships/hyperlink" Target="https://skylap.vn/dich-vu-cho-thue/cho-thue-laptop-dell-van-phong" TargetMode="External"/><Relationship Id="rId59" Type="http://schemas.openxmlformats.org/officeDocument/2006/relationships/hyperlink" Target="https://ictsaigon.com.vn/cho-thue-laptop-hp-elitebook-9480m" TargetMode="External"/><Relationship Id="rId60" Type="http://schemas.openxmlformats.org/officeDocument/2006/relationships/hyperlink" Target="https://phuongnamco.com/cho-thue-laptop-thi-cu-giai-phap-huu-ich-cho-sinh-vien-mua-thi" TargetMode="External"/><Relationship Id="rId61" Type="http://schemas.openxmlformats.org/officeDocument/2006/relationships/hyperlink" Target="https://library.drexel.edu/news-and-events/programs-and-initiatives/laptop-charger-lending-kiosks" TargetMode="External"/><Relationship Id="rId62" Type="http://schemas.openxmlformats.org/officeDocument/2006/relationships/hyperlink" Target="https://help.turo.com/en_us/security-deposits-us-HkbE44lE9" TargetMode="External"/><Relationship Id="rId63" Type="http://schemas.openxmlformats.org/officeDocument/2006/relationships/hyperlink" Target="https://laptopsgn.com/tin-tuc/dich-vu-cho-thue-laptop-tphcm-gia-re-giao-2h" TargetMode="External"/><Relationship Id="rId64" Type="http://schemas.openxmlformats.org/officeDocument/2006/relationships/hyperlink" Target="https://daihoc.fpt.edu.vn/da-nang" TargetMode="External"/><Relationship Id="rId65" Type="http://schemas.openxmlformats.org/officeDocument/2006/relationships/hyperlink" Target="https://service.grover.com/hc/en-us/articles/19920531898642-How-does-Grover-s-credit-check-work" TargetMode="External"/><Relationship Id="rId66" Type="http://schemas.openxmlformats.org/officeDocument/2006/relationships/hyperlink" Target="https://onfido.com/customer/grover" TargetMode="External"/><Relationship Id="rId67" Type="http://schemas.openxmlformats.org/officeDocument/2006/relationships/hyperlink" Target="https://www.circularx.eu/en/cases/75/hygglo-peer-to-peer-rental-instead-of-buying" TargetMode="External"/><Relationship Id="rId68" Type="http://schemas.openxmlformats.org/officeDocument/2006/relationships/hyperlink" Target="https://mitgroup.vn/thue-laptop-khong-coc" TargetMode="External"/><Relationship Id="rId69" Type="http://schemas.openxmlformats.org/officeDocument/2006/relationships/hyperlink" Target="https://www.thuelaptop.vn/thue-laptop-da-nang-gia-re-chi-tu-10k" TargetMode="External"/><Relationship Id="rId70" Type="http://schemas.openxmlformats.org/officeDocument/2006/relationships/hyperlink" Target="https://www.ycombinator.com/blog/lumoid-yc-s13-wants-to-rent-you-a-camera-now-and-everything-later" TargetMode="External"/><Relationship Id="rId71" Type="http://schemas.openxmlformats.org/officeDocument/2006/relationships/hyperlink" Target="https://techcrunch.com/2017/12/10/why-gear-rental-marketplace-lumoid-shut-down" TargetMode="External"/><Relationship Id="rId72" Type="http://schemas.openxmlformats.org/officeDocument/2006/relationships/hyperlink" Target="https://gizmodo.com/lumoid-best-buys-supposed-gear-rental-partner-shuts-d-1821165345" TargetMode="External"/><Relationship Id="rId73" Type="http://schemas.openxmlformats.org/officeDocument/2006/relationships/hyperlink" Target="https://gadallon.substack.com/p/rent-the-runway-when-complexity-collides" TargetMode="External"/><Relationship Id="rId74" Type="http://schemas.openxmlformats.org/officeDocument/2006/relationships/hyperlink" Target="https://investors.renttherunway.com/news-releases/news-release-details/rent-runway-inc-announces-fourth-quarter-and-full-year-2025" TargetMode="External"/><Relationship Id="rId75" Type="http://schemas.openxmlformats.org/officeDocument/2006/relationships/hyperlink" Target="https://www.grover.com/at-en/g-about/asset-condition" TargetMode="External"/><Relationship Id="rId76" Type="http://schemas.openxmlformats.org/officeDocument/2006/relationships/hyperlink" Target="https://service.grover.com/hc/en-us/articles/19918338642578-Repair-and-replacement-costs" TargetMode="External"/><Relationship Id="rId77" Type="http://schemas.openxmlformats.org/officeDocument/2006/relationships/hyperlink" Target="https://www.complycube.com/en/customer/turo-strengthens-car-sharing-compliance" TargetMode="External"/><Relationship Id="rId78" Type="http://schemas.openxmlformats.org/officeDocument/2006/relationships/hyperlink" Target="https://petapixel.com/2019/03/20/how-i-had-over-5000-in-camera-gear-stolen-through-fat-llama" TargetMode="External"/><Relationship Id="rId79" Type="http://schemas.openxmlformats.org/officeDocument/2006/relationships/hyperlink" Target="https://www.trustpilot.com/review/fatllama.com" TargetMode="External"/><Relationship Id="rId80" Type="http://schemas.openxmlformats.org/officeDocument/2006/relationships/hyperlink" Target="https://www.eu-startups.com/2022/08/sweden-based-hygglo-acquires-uk-based-fat-llama-in-e41-million-deal-to-create-worlds-biggest-peer-to-peer-rental-platform" TargetMode="External"/><Relationship Id="rId81" Type="http://schemas.openxmlformats.org/officeDocument/2006/relationships/hyperlink" Target="https://help.hygglo.info/en/articles/10415333-how-hygglo-works" TargetMode="External"/><Relationship Id="rId82" Type="http://schemas.openxmlformats.org/officeDocument/2006/relationships/hyperlink" Target="https://www.vanameyde.com/stories/omocom-circular-economy" TargetMode="External"/><Relationship Id="rId83" Type="http://schemas.openxmlformats.org/officeDocument/2006/relationships/hyperlink" Target="https://oag.dc.gov/release/attorney-general-schwalb-secures-refunds-dc" TargetMode="External"/><Relationship Id="rId84" Type="http://schemas.openxmlformats.org/officeDocument/2006/relationships/hyperlink" Target="https://techcrunch.com/2019/11/25/omni-shuts-down" TargetMode="External"/><Relationship Id="rId85" Type="http://schemas.openxmlformats.org/officeDocument/2006/relationships/hyperlink" Target="https://hengeler-news.com/en/articles/hengeler-mueller-advises-grover-on-financial-restructuring-via-starug-proceedings" TargetMode="External"/><Relationship Id="rId86" Type="http://schemas.openxmlformats.org/officeDocument/2006/relationships/hyperlink" Target="https://congchung247.com.vn/thue-thiet-bi-lam-hong-ben-thue-co-phai-boi-thuong" TargetMode="External"/><Relationship Id="rId87" Type="http://schemas.openxmlformats.org/officeDocument/2006/relationships/hyperlink" Target="https://trangedu.com/blog/dai-hoc-hoc-vien-tai-da-nang" TargetMode="External"/><Relationship Id="rId88" Type="http://schemas.openxmlformats.org/officeDocument/2006/relationships/hyperlink" Target="https://en.wikipedia.org/wiki/University_of_Da_Nang" TargetMode="External"/><Relationship Id="rId89" Type="http://schemas.openxmlformats.org/officeDocument/2006/relationships/hyperlink" Target="https://duytan.edu.vn/gioi-thieu" TargetMode="External"/><Relationship Id="rId90" Type="http://schemas.openxmlformats.org/officeDocument/2006/relationships/hyperlink" Target="https://donga.edu.vn/tuyensinh/ts-chi-tiet/dai-hoc-dong-a-cong-bo-06-phuong-thuc-tuyen-sinh-he-chinh-quy-nam-2025-37366" TargetMode="External"/><Relationship Id="rId91" Type="http://schemas.openxmlformats.org/officeDocument/2006/relationships/hyperlink" Target="https://vku.udn.vn/vi/truong-dai-hoc-cong-nghe-thong-tin-va-truyen-thong-viet-han-thong-bao-tuyen-sinh-dai-hoc-chinh-quy-nam-2025-du-kien" TargetMode="External"/><Relationship Id="rId92" Type="http://schemas.openxmlformats.org/officeDocument/2006/relationships/hyperlink" Target="https://tuyensinhso.vn/school/cao-dang-fpt-polytechnic.html" TargetMode="External"/><Relationship Id="rId93" Type="http://schemas.openxmlformats.org/officeDocument/2006/relationships/hyperlink" Target="https://danang12-school.fpt.edu.vn/le-nhap-hoc-fschools-da-nang" TargetMode="External"/><Relationship Id="rId94" Type="http://schemas.openxmlformats.org/officeDocument/2006/relationships/hyperlink" Target="https://daihoc.fpt.edu.vn/quy-che-tuyen-sinh-2025" TargetMode="External"/><Relationship Id="rId95" Type="http://schemas.openxmlformats.org/officeDocument/2006/relationships/hyperlink" Target="https://fptcity.vn/1-000-tan-sinh-vien-dai-hoc-fpt-da-nang-khai-giang-nam-hoc-moi" TargetMode="External"/><Relationship Id="rId96" Type="http://schemas.openxmlformats.org/officeDocument/2006/relationships/hyperlink" Target="https://en.wikipedia.org/wiki/FPT_University" TargetMode="External"/><Relationship Id="rId97" Type="http://schemas.openxmlformats.org/officeDocument/2006/relationships/hyperlink" Target="https://international.ui.ac.id/shortcourse-fpt" TargetMode="External"/><Relationship Id="rId98" Type="http://schemas.openxmlformats.org/officeDocument/2006/relationships/hyperlink" Target="https://daihoc.fpt.edu.vn/tat-tan-tat-ve-fptu/cac-nganh-dai-hoc-fpt" TargetMode="External"/><Relationship Id="rId99" Type="http://schemas.openxmlformats.org/officeDocument/2006/relationships/hyperlink" Target="https://tinhocpnn.com/bang-gia-cho-thue-laptop-may-tinh-gia-re" TargetMode="External"/><Relationship Id="rId100" Type="http://schemas.openxmlformats.org/officeDocument/2006/relationships/hyperlink" Target="https://seaevent.vn/cho-thue-laptop-phuc-vu-dao-tao-tai-truong-dai-hoc-bach-khoa-da-nang" TargetMode="External"/><Relationship Id="rId101" Type="http://schemas.openxmlformats.org/officeDocument/2006/relationships/hyperlink" Target="https://www.kimanh.com.vn/linh-kien-laptop" TargetMode="External"/><Relationship Id="rId102" Type="http://schemas.openxmlformats.org/officeDocument/2006/relationships/hyperlink" Target="https://www.chotot.com/mua-ban-laptop" TargetMode="External"/><Relationship Id="rId103" Type="http://schemas.openxmlformats.org/officeDocument/2006/relationships/hyperlink" Target="https://saolatech.com.vn/thue-laptop-khong-can-dat-coc-tai-ha-noi-giai-phap-tiet-kiem-cho-sinh-vien-3425752" TargetMode="External"/><Relationship Id="rId104" Type="http://schemas.openxmlformats.org/officeDocument/2006/relationships/hyperlink" Target="https://laptopkimanh.vn/14-inch" TargetMode="External"/><Relationship Id="rId105" Type="http://schemas.openxmlformats.org/officeDocument/2006/relationships/hyperlink" Target="https://ttcenter.com.vn/laptop-cu" TargetMode="External"/><Relationship Id="rId106" Type="http://schemas.openxmlformats.org/officeDocument/2006/relationships/hyperlink" Target="https://dhlend.com/cho-thue-may-tinh-laptop-pc-may-in-da-nang.html" TargetMode="External"/><Relationship Id="rId107" Type="http://schemas.openxmlformats.org/officeDocument/2006/relationships/hyperlink" Target="https://en.androidguias.com/grover" TargetMode="External"/><Relationship Id="rId108" Type="http://schemas.openxmlformats.org/officeDocument/2006/relationships/hyperlink" Target="https://www.grover.com/us-en/how-it-works" TargetMode="External"/><Relationship Id="rId109" Type="http://schemas.openxmlformats.org/officeDocument/2006/relationships/hyperlink" Target="https://hartfordrents.com/blog/laptop-rental-pricing" TargetMode="External"/><Relationship Id="rId110" Type="http://schemas.openxmlformats.org/officeDocument/2006/relationships/hyperlink" Target="https://meetingtomorrow.com/hartford/computer-rentals" TargetMode="External"/><Relationship Id="rId111" Type="http://schemas.openxmlformats.org/officeDocument/2006/relationships/hyperlink" Target="https://www.ncble.org/examsoft-instructions" TargetMode="External"/><Relationship Id="rId112" Type="http://schemas.openxmlformats.org/officeDocument/2006/relationships/hyperlink" Target="https://ensoconnect.com/resources/short-term-rentals-security-deposit-vs-damage-waiver-pros-and-cons" TargetMode="External"/><Relationship Id="rId113" Type="http://schemas.openxmlformats.org/officeDocument/2006/relationships/hyperlink" Target="https://stayfi.com/glossary/damage-waiver-fee" TargetMode="External"/><Relationship Id="rId114" Type="http://schemas.openxmlformats.org/officeDocument/2006/relationships/hyperlink" Target="https://pro.goodshuffle.com/blog/non-refundable-damage-waiver-event-rental" TargetMode="External"/><Relationship Id="rId115" Type="http://schemas.openxmlformats.org/officeDocument/2006/relationships/hyperlink" Target="https://www.mysubscriptionaddiction.com/rent-the-runway-review" TargetMode="External"/><Relationship Id="rId116" Type="http://schemas.openxmlformats.org/officeDocument/2006/relationships/hyperlink" Target="https://www.renttherunway.com/pages/termsofservice" TargetMode="External"/><Relationship Id="rId117" Type="http://schemas.openxmlformats.org/officeDocument/2006/relationships/hyperlink" Target="https://fptshop.com.vn/tin-tuc/tin-khuyen-mai/goi-bao-hanh-roi-vo-dien-thoai-laptop-tai-fpt-shop-gia-chi-tu-79000-dong-137045" TargetMode="External"/><Relationship Id="rId118" Type="http://schemas.openxmlformats.org/officeDocument/2006/relationships/hyperlink" Target="https://fptshop.com.vn/tin-tuc/tin-moi/chinh-sach-bao-hanh-fpt-shop-154419" TargetMode="External"/><Relationship Id="rId119" Type="http://schemas.openxmlformats.org/officeDocument/2006/relationships/hyperlink" Target="https://ride-share.com/does-turo-charge-a-deposit" TargetMode="External"/><Relationship Id="rId120" Type="http://schemas.openxmlformats.org/officeDocument/2006/relationships/hyperlink" Target="https://laptops.vn/san-pham/thinkpad-t480" TargetMode="External"/><Relationship Id="rId121" Type="http://schemas.openxmlformats.org/officeDocument/2006/relationships/hyperlink" Target="https://laptops.vn/review/laptop-thinkpad-cu-gia-re" TargetMode="External"/><Relationship Id="rId122" Type="http://schemas.openxmlformats.org/officeDocument/2006/relationships/hyperlink" Target="https://businessmodelcanvastemplate.com/blogs/growth-strategy/grover-growth-strategy" TargetMode="External"/><Relationship Id="rId123" Type="http://schemas.openxmlformats.org/officeDocument/2006/relationships/hyperlink" Target="https://raw.githubusercontent.com/diepxuan/diepxuan.github.io/main/van-ban/dan-su/dan-su.md" TargetMode="External"/><Relationship Id="rId124" Type="http://schemas.openxmlformats.org/officeDocument/2006/relationships/hyperlink" Target="https://cellphones.com.vn/chinh-sach-bao-hanh-from-11052019" TargetMode="External"/><Relationship Id="rId125" Type="http://schemas.openxmlformats.org/officeDocument/2006/relationships/hyperlink" Target="https://www.pvi.com.vn/vi/products/business/electronic-equipment" TargetMode="External"/><Relationship Id="rId126" Type="http://schemas.openxmlformats.org/officeDocument/2006/relationships/hyperlink" Target="https://www.sharetribe.com/create/how-to-build-website-like-fatllama" TargetMode="External"/><Relationship Id="rId127" Type="http://schemas.openxmlformats.org/officeDocument/2006/relationships/hyperlink" Target="https://service.grover.com/hc/en-us/articles/35704298814866-Identity-Verification" TargetMode="External"/><Relationship Id="rId128" Type="http://schemas.openxmlformats.org/officeDocument/2006/relationships/hyperlink" Target="https://seon.io/resources/news/grover-partners-with-seon-to-verify-user-ids-as-it-expands-worldwide" TargetMode="External"/><Relationship Id="rId129" Type="http://schemas.openxmlformats.org/officeDocument/2006/relationships/hyperlink" Target="https://www.miteksystems.com/blog/innovator-qa-mike-wilkins-senior-director-trust-safety-at-turo" TargetMode="External"/><Relationship Id="rId130" Type="http://schemas.openxmlformats.org/officeDocument/2006/relationships/hyperlink" Target="https://www.rentomojo.com/bangalore/electronics/laptops-on-rent" TargetMode="External"/><Relationship Id="rId131" Type="http://schemas.openxmlformats.org/officeDocument/2006/relationships/hyperlink" Target="https://github.com/VNQuy94/vnpt-ekyc-poc" TargetMode="External"/><Relationship Id="rId132" Type="http://schemas.openxmlformats.org/officeDocument/2006/relationships/hyperlink" Target="https://github.com/minivision-ai/Silent-Face-Anti-Spoofing" TargetMode="External"/><Relationship Id="rId133" Type="http://schemas.openxmlformats.org/officeDocument/2006/relationships/hyperlink" Target="https://pypi.org/project/deepface" TargetMode="External"/><Relationship Id="rId134" Type="http://schemas.openxmlformats.org/officeDocument/2006/relationships/hyperlink" Target="https://developer.android.com/develop/connectivity/nfc/nfc" TargetMode="External"/><Relationship Id="rId135" Type="http://schemas.openxmlformats.org/officeDocument/2006/relationships/hyperlink" Target="https://github.com/huyhuynh1905/flutter-cccd-nfc-reader" TargetMode="External"/><Relationship Id="rId136" Type="http://schemas.openxmlformats.org/officeDocument/2006/relationships/hyperlink" Target="https://github.com/search?q=cccd+chip+reader+nfc&amp;type=repositories" TargetMode="External"/><Relationship Id="rId137" Type="http://schemas.openxmlformats.org/officeDocument/2006/relationships/hyperlink" Target="https://github.com/tananaev/passport-reader" TargetMode="External"/><Relationship Id="rId138" Type="http://schemas.openxmlformats.org/officeDocument/2006/relationships/hyperlink" Target="https://ekyc.vnpt.vn/vi/idcheck" TargetMode="External"/><Relationship Id="rId139" Type="http://schemas.openxmlformats.org/officeDocument/2006/relationships/hyperlink" Target="https://www.quangtrungqts.com" TargetMode="External"/><Relationship Id="rId140" Type="http://schemas.openxmlformats.org/officeDocument/2006/relationships/hyperlink" Target="https://github.com/daohd2003/FPT_AI_EKYC" TargetMode="External"/><Relationship Id="rId141" Type="http://schemas.openxmlformats.org/officeDocument/2006/relationships/hyperlink" Target="https://pub.dev/packages/finos_ekyc_flutter" TargetMode="External"/><Relationship Id="rId142" Type="http://schemas.openxmlformats.org/officeDocument/2006/relationships/hyperlink" Target="https://registry.npmjs.org/react-native-kalapa-ekyc" TargetMode="External"/><Relationship Id="rId143" Type="http://schemas.openxmlformats.org/officeDocument/2006/relationships/hyperlink" Target="https://docs-vision.fpt.ai/ekyc/I-introduction/gioi-thieu" TargetMode="External"/><Relationship Id="rId144" Type="http://schemas.openxmlformats.org/officeDocument/2006/relationships/hyperlink" Target="https://vnpt.vn/doanh-nghiep/san-pham-dich-vu/nen-tang-dinh-danh-dien-tu-vnpt-ekyc" TargetMode="External"/><Relationship Id="rId145" Type="http://schemas.openxmlformats.org/officeDocument/2006/relationships/hyperlink" Target="https://pypi.org/project/vietocr" TargetMode="External"/><Relationship Id="rId146" Type="http://schemas.openxmlformats.org/officeDocument/2006/relationships/hyperlink" Target="https://pypi.org/project/paddleocr" TargetMode="External"/><Relationship Id="rId147" Type="http://schemas.openxmlformats.org/officeDocument/2006/relationships/hyperlink" Target="https://github.com/ageitgey/face_recognition" TargetMode="External"/><Relationship Id="rId148" Type="http://schemas.openxmlformats.org/officeDocument/2006/relationships/hyperlink" Target="https://pypi.org/project/insightface" TargetMode="External"/><Relationship Id="rId149" Type="http://schemas.openxmlformats.org/officeDocument/2006/relationships/hyperlink" Target="https://bocongan.gov.vn/chinh-sach-phap-luat/bai-viet/nghi-dinh-quy-dinh-ve-dinh-danh-va-xac-thuc-dien-tu-d1-t1418" TargetMode="External"/><Relationship Id="rId150" Type="http://schemas.openxmlformats.org/officeDocument/2006/relationships/hyperlink" Target="https://thuvienphapluat.vn/van-ban/Cong-nghe-thong-tin/Nghi-dinh-69-2024-ND-CP-quy-dinh-dinh-danh-xac-thuc-dien-tu-597437.aspx" TargetMode="External"/><Relationship Id="rId151" Type="http://schemas.openxmlformats.org/officeDocument/2006/relationships/hyperlink" Target="https://github.com/Ylianst/MeshCentral" TargetMode="External"/><Relationship Id="rId152" Type="http://schemas.openxmlformats.org/officeDocument/2006/relationships/hyperlink" Target="https://raw.githubusercontent.com/fleetdm/fleet/main/website/views/pages/pricing.ejs" TargetMode="External"/><Relationship Id="rId153" Type="http://schemas.openxmlformats.org/officeDocument/2006/relationships/hyperlink" Target="https://raw.githubusercontent.com/fleetdm/fleet/main/handbook/company/pricing-features-table.yml" TargetMode="External"/><Relationship Id="rId154" Type="http://schemas.openxmlformats.org/officeDocument/2006/relationships/hyperlink" Target="https://www.microsoft.com/en-us/security/business/microsoft-intune-pricing" TargetMode="External"/><Relationship Id="rId155" Type="http://schemas.openxmlformats.org/officeDocument/2006/relationships/hyperlink" Target="https://raw.githubusercontent.com/MicrosoftDocs/memdocs/main/intune/device-management/actions/remote-lock.md" TargetMode="External"/><Relationship Id="rId156" Type="http://schemas.openxmlformats.org/officeDocument/2006/relationships/hyperlink" Target="https://github.com/amidaware/tacticalrmm/blob/develop/LICENSE.md" TargetMode="External"/><Relationship Id="rId157" Type="http://schemas.openxmlformats.org/officeDocument/2006/relationships/hyperlink" Target="https://github.com/prey/prey-node-client" TargetMode="External"/><Relationship Id="rId158" Type="http://schemas.openxmlformats.org/officeDocument/2006/relationships/hyperlink" Target="https://raw.githubusercontent.com/prey/mcp-prey/main/README.md" TargetMode="External"/><Relationship Id="rId159" Type="http://schemas.openxmlformats.org/officeDocument/2006/relationships/hyperlink" Target="https://www.microsoft.com/en-us/windows/business/compare-windows-11" TargetMode="External"/><Relationship Id="rId160" Type="http://schemas.openxmlformats.org/officeDocument/2006/relationships/hyperlink" Target="https://raw.githubusercontent.com/MicrosoftDocs/memdocs/main/intune/device-configuration/endpoint-security/ref-disk-encryption-settings.md" TargetMode="External"/><Relationship Id="rId161" Type="http://schemas.openxmlformats.org/officeDocument/2006/relationships/hyperlink" Target="https://raw.githubusercontent.com/MicrosoftDocs/memdocs/main/autopilot/dfci-management.md" TargetMode="External"/><Relationship Id="rId162" Type="http://schemas.openxmlformats.org/officeDocument/2006/relationships/hyperlink" Target="https://raw.githubusercontent.com/MicrosoftDocs/memdocs/main/intune/device-configuration/templates/ref-shared-device-settings-windows.md" TargetMode="External"/><Relationship Id="rId163" Type="http://schemas.openxmlformats.org/officeDocument/2006/relationships/hyperlink" Target="https://raw.githubusercontent.com/MicrosoftDocs/memdocs/main/autopilot/windows-autopilot-reset.md" TargetMode="External"/><Relationship Id="rId164" Type="http://schemas.openxmlformats.org/officeDocument/2006/relationships/hyperlink" Target="https://raw.githubusercontent.com/MicrosoftDocs/memdocs/main/intune/device-management/actions/locate.md" TargetMode="External"/><Relationship Id="rId165" Type="http://schemas.openxmlformats.org/officeDocument/2006/relationships/hyperlink" Target="https://services.ku.edu/TDClient/818/Portal/KB/Article/20717/KU-Libraries-Fines-Fees-Lost-Item-and-Damage-Charges-for-Library-Equipment-and-Accessories-Laptops-H" TargetMode="External"/><Relationship Id="rId166" Type="http://schemas.openxmlformats.org/officeDocument/2006/relationships/hyperlink" Target="https://library.csus.edu/loan-limits-policies-fines" TargetMode="External"/><Relationship Id="rId167" Type="http://schemas.openxmlformats.org/officeDocument/2006/relationships/hyperlink" Target="https://libraries.mit.edu/borrow" TargetMode="External"/><Relationship Id="rId168" Type="http://schemas.openxmlformats.org/officeDocument/2006/relationships/hyperlink" Target="https://matheuspalma.com/blog/outbound-webhook-delivery-signing-retries-dead-letters" TargetMode="External"/><Relationship Id="rId169" Type="http://schemas.openxmlformats.org/officeDocument/2006/relationships/hyperlink" Target="https://www.educative.io/blog/webhook-system-design" TargetMode="External"/><Relationship Id="rId170" Type="http://schemas.openxmlformats.org/officeDocument/2006/relationships/hyperlink" Target="https://www.designgurus.io/answers/detail/how-do-you-enforce-immutability-and-appendonly-audit-trails" TargetMode="External"/><Relationship Id="rId171" Type="http://schemas.openxmlformats.org/officeDocument/2006/relationships/hyperlink" Target="https://milanjovanovic.tech/blog/implementing-the-outbox-pattern" TargetMode="External"/><Relationship Id="rId172" Type="http://schemas.openxmlformats.org/officeDocument/2006/relationships/hyperlink" Target="https://dev.to/codemalasartes/an-immutable-audit-trail-for-ai-agent-actions-fastapi-async-sqlalchemy-4m4c" TargetMode="External"/><Relationship Id="rId173" Type="http://schemas.openxmlformats.org/officeDocument/2006/relationships/hyperlink" Target="https://www.locatorx.com/blog/the-truth-about-asset-records-why-immutability-is-the-foundation-of-a-verifiable-chain-of-custody" TargetMode="External"/><Relationship Id="rId174" Type="http://schemas.openxmlformats.org/officeDocument/2006/relationships/hyperlink" Target="https://luatvietnam.vn/linh-vuc-khac/thong-tin-khai-thac-tu-vneid-co-duoc-chia-se-tiep-cho-ben-thu-ba-khong-883-111530-article.html" TargetMode="External"/><Relationship Id="rId175" Type="http://schemas.openxmlformats.org/officeDocument/2006/relationships/hyperlink" Target="https://vanban.chinhphu.vn/?pageid=27160&amp;docid=210491" TargetMode="External"/><Relationship Id="rId176" Type="http://schemas.openxmlformats.org/officeDocument/2006/relationships/hyperlink" Target="https://raw.githubusercontent.com/MicrosoftDocs/memdocs/main/intune/device-configuration/endpoint-security/encrypt-bitlocker-windows.md" TargetMode="External"/><Relationship Id="rId177" Type="http://schemas.openxmlformats.org/officeDocument/2006/relationships/hyperlink" Target="https://raw.githubusercontent.com/MicrosoftDocs/memdocs/main/intune/device-configuration/templates/configure-shared-device.md" TargetMode="External"/><Relationship Id="rId178" Type="http://schemas.openxmlformats.org/officeDocument/2006/relationships/hyperlink" Target="https://raw.githubusercontent.com/MicrosoftDocs/memdocs/main/intune/device-management/actions/wipe.md" TargetMode="External"/><Relationship Id="rId179" Type="http://schemas.openxmlformats.org/officeDocument/2006/relationships/hyperlink" Target="https://stripe.com/blog/idempotency" TargetMode="External"/><Relationship Id="rId180" Type="http://schemas.openxmlformats.org/officeDocument/2006/relationships/hyperlink" Target="https://brandur.org/idempotency-keys" TargetMode="External"/><Relationship Id="rId181" Type="http://schemas.openxmlformats.org/officeDocument/2006/relationships/hyperlink" Target="https://httptoolkit.com/blog/idempotency-keys" TargetMode="External"/><Relationship Id="rId182" Type="http://schemas.openxmlformats.org/officeDocument/2006/relationships/hyperlink" Target="https://tracehold.ai/blog/immutable-audit-log-hmac-hash-chain" TargetMode="External"/><Relationship Id="rId183" Type="http://schemas.openxmlformats.org/officeDocument/2006/relationships/hyperlink" Target="https://medium.com/@veritaschain/append-only-is-the-easy-part-e25820208213" TargetMode="External"/><Relationship Id="rId184" Type="http://schemas.openxmlformats.org/officeDocument/2006/relationships/hyperlink" Target="https://aesirx.io/blog/compliance-one/immutable-audit-trails-when-your-audit-log-becomes-cryptographic-proof" TargetMode="External"/><Relationship Id="rId185" Type="http://schemas.openxmlformats.org/officeDocument/2006/relationships/hyperlink" Target="https://deepwiki.com/grokability/snipe-it/4.4-activity-logging" TargetMode="External"/><Relationship Id="rId186" Type="http://schemas.openxmlformats.org/officeDocument/2006/relationships/hyperlink" Target="https://www.emergentmind.com/topics/immutable-audit-log" TargetMode="External"/><Relationship Id="rId187" Type="http://schemas.openxmlformats.org/officeDocument/2006/relationships/hyperlink" Target="https://booqable.com/features" TargetMode="External"/><Relationship Id="rId188" Type="http://schemas.openxmlformats.org/officeDocument/2006/relationships/hyperlink" Target="https://github.com/grokability/snipe-it" TargetMode="External"/><Relationship Id="rId189" Type="http://schemas.openxmlformats.org/officeDocument/2006/relationships/hyperlink" Target="https://raw.githubusercontent.com/Koha-Community/Koha/master/installer/data/mysql/kohastructure.sql" TargetMode="External"/><Relationship Id="rId190" Type="http://schemas.openxmlformats.org/officeDocument/2006/relationships/hyperlink" Target="https://github.com/grokability/snipe-it/blob/master/database/migrations/2018_07_28_023826_create_checkout_acceptances_table.php" TargetMode="External"/><Relationship Id="rId191" Type="http://schemas.openxmlformats.org/officeDocument/2006/relationships/hyperlink" Target="https://github.com/grokability/snipe-it/blob/master/database/migrations/2016_09_02_001448_create_checkout_requests_table.php" TargetMode="External"/><Relationship Id="rId192" Type="http://schemas.openxmlformats.org/officeDocument/2006/relationships/hyperlink" Target="https://snipeitapp.com/faq" TargetMode="External"/><Relationship Id="rId193" Type="http://schemas.openxmlformats.org/officeDocument/2006/relationships/hyperlink" Target="https://chat2db.ai/resources/blog/postgres-exclusion-constraints-guide" TargetMode="External"/><Relationship Id="rId194" Type="http://schemas.openxmlformats.org/officeDocument/2006/relationships/hyperlink" Target="https://dev.to/franckpachot/postgresql-exclude-constraints-for-better-concurrency-than-serializable-pob" TargetMode="External"/><Relationship Id="rId195" Type="http://schemas.openxmlformats.org/officeDocument/2006/relationships/hyperlink" Target="https://microservices.io/patterns/data/saga.html" TargetMode="External"/><Relationship Id="rId196" Type="http://schemas.openxmlformats.org/officeDocument/2006/relationships/hyperlink" Target="https://nihardaily.com/56-nextjs-15-vs-laravel-when-to-choose-what-in-2025" TargetMode="External"/><Relationship Id="rId197" Type="http://schemas.openxmlformats.org/officeDocument/2006/relationships/hyperlink" Target="https://www.adriano-junior.com/best-web-frameworks-2026" TargetMode="External"/><Relationship Id="rId198" Type="http://schemas.openxmlformats.org/officeDocument/2006/relationships/hyperlink" Target="https://wishtreetech.com/blogs/tech-stack/laravel-vs-next-js-which-framework-should-you-choose-for-your-full-stack-web-app" TargetMode="External"/><Relationship Id="rId199" Type="http://schemas.openxmlformats.org/officeDocument/2006/relationships/hyperlink" Target="https://raw.githubusercontent.com/LibreBooking/app/master/database_schema/create-schema.sql" TargetMode="External"/><Relationship Id="rId200" Type="http://schemas.openxmlformats.org/officeDocument/2006/relationships/hyperlink" Target="https://www.jusdb.com/blog/postgresql-range-types-exclusion-constraints" TargetMode="External"/><Relationship Id="rId201" Type="http://schemas.openxmlformats.org/officeDocument/2006/relationships/hyperlink" Target="https://amitavroy.com/articles/postgresql-gist-exclusion-constraintthe-database-evel-answer-to-double-bookings" TargetMode="External"/><Relationship Id="rId202" Type="http://schemas.openxmlformats.org/officeDocument/2006/relationships/hyperlink" Target="https://redis.io/tutorials/inventory-reservation-in-real-time-with-redis" TargetMode="External"/><Relationship Id="rId203" Type="http://schemas.openxmlformats.org/officeDocument/2006/relationships/hyperlink" Target="https://stately.ai/docs/xstate" TargetMode="External"/><Relationship Id="rId204" Type="http://schemas.openxmlformats.org/officeDocument/2006/relationships/hyperlink" Target="https://github.com/statelyai/xstate" TargetMode="External"/><Relationship Id="rId205" Type="http://schemas.openxmlformats.org/officeDocument/2006/relationships/hyperlink" Target="https://www.npmjs.com/package/pg-transactional-outbox" TargetMode="External"/><Relationship Id="rId206" Type="http://schemas.openxmlformats.org/officeDocument/2006/relationships/hyperlink" Target="https://vietnix.vn/vps" TargetMode="External"/><Relationship Id="rId207" Type="http://schemas.openxmlformats.org/officeDocument/2006/relationships/hyperlink" Target="https://phamhai.com/vercel-netlify-railway-so-sanh-hosting-free" TargetMode="External"/><Relationship Id="rId208" Type="http://schemas.openxmlformats.org/officeDocument/2006/relationships/hyperlink" Target="https://danubedata.ro/blog/best-vercel-alternatives-nextjs-hosting-2025" TargetMode="External"/><Relationship Id="rId209" Type="http://schemas.openxmlformats.org/officeDocument/2006/relationships/hyperlink" Target="https://raw.githubusercontent.com/grokability/snipe-it/master/composer.json" TargetMode="External"/><Relationship Id="rId210" Type="http://schemas.openxmlformats.org/officeDocument/2006/relationships/hyperlink" Target="https://www.odoo.com/documentation/18.0/applications/sales/rental.html" TargetMode="External"/><Relationship Id="rId211" Type="http://schemas.openxmlformats.org/officeDocument/2006/relationships/hyperlink" Target="https://azdigi.com/blog/kien-thuc-vps/bang-gia-thue-vps-viet-nam" TargetMode="External"/><Relationship Id="rId212" Type="http://schemas.openxmlformats.org/officeDocument/2006/relationships/hyperlink" Target="https://azdigi.com/blog/kien-thuc-hosting/top-5-hosting-gia-re-tot-nhat-viet-nam-2026" TargetMode="External"/><Relationship Id="rId213" Type="http://schemas.openxmlformats.org/officeDocument/2006/relationships/hyperlink" Target="https://helpdesk.inet.vn/knowledgebase/bang-gia-ten-mien-va-cac-loai-phi" TargetMode="External"/><Relationship Id="rId214" Type="http://schemas.openxmlformats.org/officeDocument/2006/relationships/hyperlink" Target="https://vinahost.vn/phi-duy-tri-ten-mien" TargetMode="External"/><Relationship Id="rId215" Type="http://schemas.openxmlformats.org/officeDocument/2006/relationships/hyperlink" Target="https://ezo.io/ezrentout/pricing" TargetMode="External"/><Relationship Id="rId216" Type="http://schemas.openxmlformats.org/officeDocument/2006/relationships/header" Target="header1.xml"/><Relationship Id="rId2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ExamLap — Nền tảng cho thuê laptop đi thi trong khuôn viên đại học</dc:title>
  <dc:subject>Đề xuất dự án khởi nghiệp</dc:subject>
  <dc:creator>Trường Đại học FPT — Cơ sở Đà Nẵng</dc:creator>
  <cp:keywords>cho thuê laptop; kỳ thi; Đại học FPT Đà Nẵng; khởi nghiệp; ExamLap</cp:keywords>
  <dc:description>Không sinh viên nào phải bỏ một buổi thi vì cái máy tính.</dc:description>
  <cp:lastModifiedBy/>
  <cp:revision>1</cp:revision>
  <dcterms:created xsi:type="dcterms:W3CDTF">2013-12-23T23:15:00Z</dcterms:created>
  <dcterms:modified xsi:type="dcterms:W3CDTF">2013-12-23T23:15:00Z</dcterms:modified>
  <cp:category>Đề xuất dự án khởi nghiệp</cp:category>
  <dc:language>vi-VN</dc:language>
</cp:coreProperties>
</file>