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3.0.0 -->
  <w:body>
    <w:p>
      <w:pPr>
        <w:pStyle w:val="Title0"/>
        <w:spacing w:before="280" w:after="140"/>
        <w:rPr>
          <w:b/>
          <w:bCs/>
          <w:sz w:val="28"/>
          <w:szCs w:val="28"/>
        </w:rPr>
      </w:pPr>
      <w:r>
        <w:t>ATLAS.ti Report</w:t>
      </w:r>
    </w:p>
    <w:p>
      <w:pPr>
        <w:pStyle w:val="Subtitle0"/>
        <w:spacing w:before="240" w:after="120"/>
        <w:ind w:left="200"/>
        <w:rPr>
          <w:b/>
          <w:bCs/>
          <w:sz w:val="24"/>
          <w:szCs w:val="24"/>
        </w:rPr>
      </w:pPr>
      <w:r>
        <w:t>XOP_Encoding_Proj</w:t>
      </w:r>
    </w:p>
    <w:p>
      <w:pPr>
        <w:pStyle w:val="Subtitle0"/>
        <w:spacing w:before="240" w:after="240"/>
        <w:ind w:left="200"/>
        <w:rPr>
          <w:b/>
          <w:bCs/>
          <w:sz w:val="24"/>
          <w:szCs w:val="24"/>
        </w:rPr>
      </w:pPr>
      <w:r>
        <w:t>Code groups</w:t>
      </w:r>
    </w:p>
    <w:p>
      <w:pPr>
        <w:pStyle w:val="Text"/>
        <w:spacing w:before="0" w:after="500"/>
        <w:ind w:left="200"/>
      </w:pPr>
      <w:r>
        <w:t>Report created by dyg on Oct 12, 2017</w:t>
      </w:r>
    </w:p>
    <w:p>
      <w:pPr>
        <w:pStyle w:val="Heading1"/>
        <w:keepNext w:val="0"/>
        <w:spacing w:before="0" w:after="120"/>
        <w:outlineLvl w:val="9"/>
        <w:rPr>
          <w:b/>
          <w:bCs/>
          <w:sz w:val="24"/>
          <w:szCs w:val="24"/>
        </w:rPr>
      </w:pPr>
      <w:r>
        <w:rPr>
          <w:i w:val="0"/>
          <w:strike w:val="0"/>
          <w:u w:val="none"/>
        </w:rPr>
        <w:drawing>
          <wp:inline>
            <wp:extent cx="152400" cy="134112"/>
            <wp:docPr id="100001" name="" descr="icon"/>
            <wp:cNvGraphicFramePr/>
            <a:graphic xmlns:a="http://schemas.openxmlformats.org/drawingml/2006/main">
              <a:graphicData uri="http://schemas.openxmlformats.org/drawingml/2006/picture">
                <pic:pic xmlns:pic="http://schemas.openxmlformats.org/drawingml/2006/picture">
                  <pic:nvPicPr>
                    <pic:cNvPr id="1612750134"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Aspect</w:t>
      </w:r>
    </w:p>
    <w:p>
      <w:pPr>
        <w:pStyle w:val="Caption0"/>
        <w:spacing w:before="200" w:after="0"/>
        <w:ind w:left="200"/>
        <w:rPr>
          <w:b/>
          <w:bCs/>
        </w:rPr>
      </w:pPr>
      <w:r>
        <w:t>Members:</w:t>
      </w:r>
    </w:p>
    <w:p>
      <w:pPr>
        <w:pStyle w:val="Text"/>
        <w:spacing w:before="0" w:after="0"/>
        <w:ind w:left="400"/>
      </w:pPr>
      <w:r>
        <w:rPr>
          <w:color w:val="FF7800"/>
        </w:rPr>
        <w:t>●</w:t>
      </w:r>
      <w:r>
        <w:t xml:space="preserve"> Advantages  </w:t>
      </w:r>
      <w:r>
        <w:rPr>
          <w:color w:val="FF7800"/>
        </w:rPr>
        <w:t>●</w:t>
      </w:r>
      <w:r>
        <w:t xml:space="preserve"> Algorithm  </w:t>
      </w:r>
      <w:r>
        <w:rPr>
          <w:color w:val="FF7800"/>
        </w:rPr>
        <w:t>●</w:t>
      </w:r>
      <w:r>
        <w:t xml:space="preserve"> Application  </w:t>
      </w:r>
      <w:r>
        <w:rPr>
          <w:color w:val="FF7800"/>
        </w:rPr>
        <w:t>●</w:t>
      </w:r>
      <w:r>
        <w:t xml:space="preserve"> Class  </w:t>
      </w:r>
      <w:r>
        <w:rPr>
          <w:color w:val="FF7800"/>
        </w:rPr>
        <w:t>●</w:t>
      </w:r>
      <w:r>
        <w:t xml:space="preserve"> Complexity  </w:t>
      </w:r>
      <w:r>
        <w:rPr>
          <w:color w:val="FF7800"/>
        </w:rPr>
        <w:t>●</w:t>
      </w:r>
      <w:r>
        <w:t xml:space="preserve"> Constituent  </w:t>
      </w:r>
      <w:r>
        <w:rPr>
          <w:color w:val="FF7800"/>
        </w:rPr>
        <w:t>●</w:t>
      </w:r>
      <w:r>
        <w:t xml:space="preserve"> Data Structure  </w:t>
      </w:r>
      <w:r>
        <w:rPr>
          <w:color w:val="FF7800"/>
        </w:rPr>
        <w:t>●</w:t>
      </w:r>
      <w:r>
        <w:t xml:space="preserve"> Design  </w:t>
      </w:r>
      <w:r>
        <w:rPr>
          <w:color w:val="FF7800"/>
        </w:rPr>
        <w:t>●</w:t>
      </w:r>
      <w:r>
        <w:t xml:space="preserve"> Disadvantages  </w:t>
      </w:r>
      <w:r>
        <w:rPr>
          <w:color w:val="FF7800"/>
        </w:rPr>
        <w:t>●</w:t>
      </w:r>
      <w:r>
        <w:t xml:space="preserve"> Goal  </w:t>
      </w:r>
      <w:r>
        <w:rPr>
          <w:color w:val="FF7800"/>
        </w:rPr>
        <w:t>●</w:t>
      </w:r>
      <w:r>
        <w:t xml:space="preserve"> History  </w:t>
      </w:r>
      <w:r>
        <w:rPr>
          <w:color w:val="FF7800"/>
        </w:rPr>
        <w:t>●</w:t>
      </w:r>
      <w:r>
        <w:t xml:space="preserve"> Implementation  </w:t>
      </w:r>
      <w:r>
        <w:rPr>
          <w:color w:val="FF7800"/>
        </w:rPr>
        <w:t>●</w:t>
      </w:r>
      <w:r>
        <w:t xml:space="preserve"> Motivation  </w:t>
      </w:r>
      <w:r>
        <w:rPr>
          <w:color w:val="FF7800"/>
        </w:rPr>
        <w:t>●</w:t>
      </w:r>
      <w:r>
        <w:t xml:space="preserve"> Operation  </w:t>
      </w:r>
      <w:r>
        <w:rPr>
          <w:color w:val="FF7800"/>
        </w:rPr>
        <w:t>●</w:t>
      </w:r>
      <w:r>
        <w:t xml:space="preserve"> Problem  </w:t>
      </w:r>
      <w:r>
        <w:rPr>
          <w:color w:val="FF7800"/>
        </w:rPr>
        <w:t>●</w:t>
      </w:r>
      <w:r>
        <w:t xml:space="preserve"> Property  </w:t>
      </w:r>
      <w:r>
        <w:rPr>
          <w:color w:val="FF7800"/>
        </w:rPr>
        <w:t>●</w:t>
      </w:r>
      <w:r>
        <w:t xml:space="preserve"> Solution  </w:t>
      </w:r>
      <w:r>
        <w:rPr>
          <w:color w:val="FF7800"/>
        </w:rPr>
        <w:t>●</w:t>
      </w:r>
      <w:r>
        <w:t xml:space="preserve"> State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group holds tags that dictate what the document is discussing, when used with modifiers these codes describe what the document is talking about and in what scope that it is talking about it. For example, if we have “Problem” and then “-&gt; Solution” then we are now talking about the solution to some problem. If we pop out later with a “&lt;-“ then we are back to discussing the problem at hand.</w:t>
      </w:r>
    </w:p>
    <w:p>
      <w:pPr>
        <w:pStyle w:val="Heading1"/>
        <w:keepNext w:val="0"/>
        <w:spacing w:before="0" w:after="120"/>
        <w:outlineLvl w:val="9"/>
        <w:rPr>
          <w:b/>
          <w:bCs/>
          <w:sz w:val="24"/>
          <w:szCs w:val="24"/>
        </w:rPr>
      </w:pPr>
      <w:r>
        <w:rPr>
          <w:i w:val="0"/>
          <w:strike w:val="0"/>
          <w:u w:val="none"/>
        </w:rPr>
        <w:drawing>
          <wp:inline>
            <wp:extent cx="152400" cy="134112"/>
            <wp:docPr id="100002" name="" descr="icon"/>
            <wp:cNvGraphicFramePr/>
            <a:graphic xmlns:a="http://schemas.openxmlformats.org/drawingml/2006/main">
              <a:graphicData uri="http://schemas.openxmlformats.org/drawingml/2006/picture">
                <pic:pic xmlns:pic="http://schemas.openxmlformats.org/drawingml/2006/picture">
                  <pic:nvPicPr>
                    <pic:cNvPr id="318119025"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Move</w:t>
      </w:r>
    </w:p>
    <w:p>
      <w:pPr>
        <w:pStyle w:val="Caption0"/>
        <w:spacing w:before="200" w:after="0"/>
        <w:ind w:left="200"/>
        <w:rPr>
          <w:b/>
          <w:bCs/>
        </w:rPr>
      </w:pPr>
      <w:r>
        <w:t>Members:</w:t>
      </w:r>
    </w:p>
    <w:p>
      <w:pPr>
        <w:pStyle w:val="Text"/>
        <w:spacing w:before="0" w:after="0"/>
        <w:ind w:left="400"/>
      </w:pPr>
      <w:r>
        <w:rPr>
          <w:color w:val="006EFF"/>
        </w:rPr>
        <w:t>●</w:t>
      </w:r>
      <w:r>
        <w:t xml:space="preserve"> Abstraction  </w:t>
      </w:r>
      <w:r>
        <w:rPr>
          <w:color w:val="006EFF"/>
        </w:rPr>
        <w:t>●</w:t>
      </w:r>
      <w:r>
        <w:t xml:space="preserve"> Assumption  </w:t>
      </w:r>
      <w:r>
        <w:rPr>
          <w:color w:val="006EFF"/>
        </w:rPr>
        <w:t>●</w:t>
      </w:r>
      <w:r>
        <w:t xml:space="preserve"> Cases  </w:t>
      </w:r>
      <w:r>
        <w:rPr>
          <w:color w:val="006EFF"/>
        </w:rPr>
        <w:t>●</w:t>
      </w:r>
      <w:r>
        <w:t xml:space="preserve"> Comment  </w:t>
      </w:r>
      <w:r>
        <w:rPr>
          <w:color w:val="006EFF"/>
        </w:rPr>
        <w:t>●</w:t>
      </w:r>
      <w:r>
        <w:t xml:space="preserve"> Conclusion  </w:t>
      </w:r>
      <w:r>
        <w:rPr>
          <w:color w:val="006EFF"/>
        </w:rPr>
        <w:t>●</w:t>
      </w:r>
      <w:r>
        <w:t xml:space="preserve"> Contrast  </w:t>
      </w:r>
      <w:r>
        <w:rPr>
          <w:color w:val="006EFF"/>
        </w:rPr>
        <w:t>●</w:t>
      </w:r>
      <w:r>
        <w:t xml:space="preserve"> Definition  </w:t>
      </w:r>
      <w:r>
        <w:rPr>
          <w:color w:val="006EFF"/>
        </w:rPr>
        <w:t>●</w:t>
      </w:r>
      <w:r>
        <w:t xml:space="preserve"> Derivation  </w:t>
      </w:r>
      <w:r>
        <w:rPr>
          <w:color w:val="006EFF"/>
        </w:rPr>
        <w:t>●</w:t>
      </w:r>
      <w:r>
        <w:t xml:space="preserve"> Description  </w:t>
      </w:r>
      <w:r>
        <w:rPr>
          <w:color w:val="006EFF"/>
        </w:rPr>
        <w:t>●</w:t>
      </w:r>
      <w:r>
        <w:t xml:space="preserve"> Example  </w:t>
      </w:r>
      <w:r>
        <w:rPr>
          <w:color w:val="006EFF"/>
        </w:rPr>
        <w:t>●</w:t>
      </w:r>
      <w:r>
        <w:t xml:space="preserve"> Implication  </w:t>
      </w:r>
      <w:r>
        <w:rPr>
          <w:color w:val="006EFF"/>
        </w:rPr>
        <w:t>●</w:t>
      </w:r>
      <w:r>
        <w:t xml:space="preserve"> In vivo term introduction  </w:t>
      </w:r>
      <w:r>
        <w:rPr>
          <w:color w:val="006EFF"/>
        </w:rPr>
        <w:t>●</w:t>
      </w:r>
      <w:r>
        <w:t xml:space="preserve"> Legend  </w:t>
      </w:r>
      <w:r>
        <w:rPr>
          <w:color w:val="006EFF"/>
        </w:rPr>
        <w:t>●</w:t>
      </w:r>
      <w:r>
        <w:t xml:space="preserve"> Observation  </w:t>
      </w:r>
      <w:r>
        <w:rPr>
          <w:color w:val="006EFF"/>
        </w:rPr>
        <w:t>●</w:t>
      </w:r>
      <w:r>
        <w:t xml:space="preserve"> Outline  </w:t>
      </w:r>
      <w:r>
        <w:rPr>
          <w:color w:val="006EFF"/>
        </w:rPr>
        <w:t>●</w:t>
      </w:r>
      <w:r>
        <w:t xml:space="preserve"> Proof  </w:t>
      </w:r>
      <w:r>
        <w:rPr>
          <w:color w:val="006EFF"/>
        </w:rPr>
        <w:t>●</w:t>
      </w:r>
      <w:r>
        <w:t xml:space="preserve"> Proposal  </w:t>
      </w:r>
      <w:r>
        <w:rPr>
          <w:color w:val="006EFF"/>
        </w:rPr>
        <w:t>●</w:t>
      </w:r>
      <w:r>
        <w:t xml:space="preserve"> Solicitation  </w:t>
      </w:r>
      <w:r>
        <w:rPr>
          <w:color w:val="006EFF"/>
        </w:rPr>
        <w:t>●</w:t>
      </w:r>
      <w:r>
        <w:t xml:space="preserve"> Summary</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group denotes the action that is undertaken by the document or author for some selection of text</w:t>
      </w:r>
    </w:p>
    <w:p>
      <w:pPr>
        <w:pStyle w:val="Heading1"/>
        <w:keepNext w:val="0"/>
        <w:spacing w:before="0" w:after="120"/>
        <w:outlineLvl w:val="9"/>
        <w:rPr>
          <w:b/>
          <w:bCs/>
          <w:sz w:val="24"/>
          <w:szCs w:val="24"/>
        </w:rPr>
      </w:pPr>
      <w:r>
        <w:rPr>
          <w:i w:val="0"/>
          <w:strike w:val="0"/>
          <w:u w:val="none"/>
        </w:rPr>
        <w:drawing>
          <wp:inline>
            <wp:extent cx="152400" cy="134112"/>
            <wp:docPr id="100003" name="" descr="icon"/>
            <wp:cNvGraphicFramePr/>
            <a:graphic xmlns:a="http://schemas.openxmlformats.org/drawingml/2006/main">
              <a:graphicData uri="http://schemas.openxmlformats.org/drawingml/2006/picture">
                <pic:pic xmlns:pic="http://schemas.openxmlformats.org/drawingml/2006/picture">
                  <pic:nvPicPr>
                    <pic:cNvPr id="597976835"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Notation</w:t>
      </w:r>
    </w:p>
    <w:p>
      <w:pPr>
        <w:pStyle w:val="Caption0"/>
        <w:spacing w:before="200" w:after="0"/>
        <w:ind w:left="200"/>
        <w:rPr>
          <w:b/>
          <w:bCs/>
        </w:rPr>
      </w:pPr>
      <w:r>
        <w:t>Members:</w:t>
      </w:r>
    </w:p>
    <w:p>
      <w:pPr>
        <w:pStyle w:val="Text"/>
        <w:spacing w:before="0" w:after="0"/>
        <w:ind w:left="400"/>
      </w:pPr>
      <w:r>
        <w:rPr>
          <w:color w:val="46AA00"/>
        </w:rPr>
        <w:t>●</w:t>
      </w:r>
      <w:r>
        <w:t xml:space="preserve"> Cartoon  </w:t>
      </w:r>
      <w:r>
        <w:rPr>
          <w:color w:val="46AA00"/>
        </w:rPr>
        <w:t>●</w:t>
      </w:r>
      <w:r>
        <w:t xml:space="preserve"> Code  </w:t>
      </w:r>
      <w:r>
        <w:rPr>
          <w:color w:val="46AA00"/>
        </w:rPr>
        <w:t>●</w:t>
      </w:r>
      <w:r>
        <w:t xml:space="preserve"> Mathematic  </w:t>
      </w:r>
      <w:r>
        <w:rPr>
          <w:color w:val="46AA00"/>
        </w:rPr>
        <w:t>●</w:t>
      </w:r>
      <w:r>
        <w:t xml:space="preserve"> PseudoCode  </w:t>
      </w:r>
      <w:r>
        <w:rPr>
          <w:color w:val="46AA00"/>
        </w:rPr>
        <w:t>●</w:t>
      </w:r>
      <w:r>
        <w:t xml:space="preserve"> Sequence  </w:t>
      </w:r>
      <w:r>
        <w:rPr>
          <w:color w:val="46AA00"/>
        </w:rPr>
        <w:t>●</w:t>
      </w:r>
      <w:r>
        <w:t xml:space="preserve"> Table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group denotes how the content is actually expressed. If not otherwise stated, assumed to be text</w:t>
      </w:r>
    </w:p>
    <w:p>
      <w:pPr>
        <w:pStyle w:val="Heading1"/>
        <w:keepNext w:val="0"/>
        <w:spacing w:before="0" w:after="120"/>
        <w:outlineLvl w:val="9"/>
        <w:rPr>
          <w:b/>
          <w:bCs/>
          <w:sz w:val="24"/>
          <w:szCs w:val="24"/>
        </w:rPr>
      </w:pPr>
      <w:r>
        <w:rPr>
          <w:i w:val="0"/>
          <w:strike w:val="0"/>
          <w:u w:val="none"/>
        </w:rPr>
        <w:drawing>
          <wp:inline>
            <wp:extent cx="152400" cy="134112"/>
            <wp:docPr id="100004" name="" descr="icon"/>
            <wp:cNvGraphicFramePr/>
            <a:graphic xmlns:a="http://schemas.openxmlformats.org/drawingml/2006/main">
              <a:graphicData uri="http://schemas.openxmlformats.org/drawingml/2006/picture">
                <pic:pic xmlns:pic="http://schemas.openxmlformats.org/drawingml/2006/picture">
                  <pic:nvPicPr>
                    <pic:cNvPr id="243866848" name=""/>
                    <pic:cNvPicPr/>
                  </pic:nvPicPr>
                  <pic:blipFill>
                    <a:blip xmlns:r="http://schemas.openxmlformats.org/officeDocument/2006/relationships" r:embed="rId5"/>
                    <a:stretch>
                      <a:fillRect/>
                    </a:stretch>
                  </pic:blipFill>
                  <pic:spPr>
                    <a:xfrm>
                      <a:off x="0" y="0"/>
                      <a:ext cx="152400" cy="134112"/>
                    </a:xfrm>
                    <a:prstGeom prst="rect">
                      <a:avLst/>
                    </a:prstGeom>
                  </pic:spPr>
                </pic:pic>
              </a:graphicData>
            </a:graphic>
          </wp:inline>
        </w:drawing>
      </w:r>
      <w:r>
        <w:rPr>
          <w:i w:val="0"/>
        </w:rPr>
        <w:t xml:space="preserve"> Operator</w:t>
      </w:r>
    </w:p>
    <w:p>
      <w:pPr>
        <w:pStyle w:val="Caption0"/>
        <w:spacing w:before="200" w:after="0"/>
        <w:ind w:left="200"/>
        <w:rPr>
          <w:b/>
          <w:bCs/>
        </w:rPr>
      </w:pPr>
      <w:r>
        <w:t>Members:</w:t>
      </w:r>
    </w:p>
    <w:p>
      <w:pPr>
        <w:pStyle w:val="Text"/>
        <w:spacing w:before="0" w:after="300"/>
        <w:ind w:left="400"/>
      </w:pPr>
      <w:r>
        <w:rPr>
          <w:color w:val="DC0000"/>
        </w:rPr>
        <w:t>●</w:t>
      </w:r>
      <w:r>
        <w:t xml:space="preserve"> -&gt;  </w:t>
      </w:r>
      <w:r>
        <w:rPr>
          <w:color w:val="DC0000"/>
        </w:rPr>
        <w:t>●</w:t>
      </w:r>
      <w:r>
        <w:t xml:space="preserve"> &lt;-  </w:t>
      </w:r>
      <w:r>
        <w:rPr>
          <w:color w:val="DC0000"/>
        </w:rPr>
        <w:t>●</w:t>
      </w:r>
      <w:r>
        <w:t xml:space="preserve"> &lt;-&gt;  </w:t>
      </w:r>
      <w:r>
        <w:rPr>
          <w:color w:val="DC0000"/>
        </w:rPr>
        <w:t>●</w:t>
      </w:r>
      <w:r>
        <w:t xml:space="preserve"> &lt;&lt;-</w:t>
      </w:r>
    </w:p>
    <w:p>
      <w:pPr>
        <w:pStyle w:val="Heading1"/>
        <w:keepNext w:val="0"/>
        <w:spacing w:before="0" w:after="120"/>
        <w:outlineLvl w:val="9"/>
        <w:rPr>
          <w:b/>
          <w:bCs/>
          <w:sz w:val="24"/>
          <w:szCs w:val="24"/>
        </w:rPr>
      </w:pPr>
      <w:r>
        <w:rPr>
          <w:i w:val="0"/>
          <w:strike w:val="0"/>
          <w:u w:val="none"/>
        </w:rPr>
        <w:drawing>
          <wp:inline>
            <wp:extent cx="152400" cy="134112"/>
            <wp:docPr id="100005" name="" descr="icon"/>
            <wp:cNvGraphicFramePr/>
            <a:graphic xmlns:a="http://schemas.openxmlformats.org/drawingml/2006/main">
              <a:graphicData uri="http://schemas.openxmlformats.org/drawingml/2006/picture">
                <pic:pic xmlns:pic="http://schemas.openxmlformats.org/drawingml/2006/picture">
                  <pic:nvPicPr>
                    <pic:cNvPr id="2024437074"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Role</w:t>
      </w:r>
    </w:p>
    <w:p>
      <w:pPr>
        <w:pStyle w:val="Caption0"/>
        <w:spacing w:before="200" w:after="0"/>
        <w:ind w:left="200"/>
        <w:rPr>
          <w:b/>
          <w:bCs/>
        </w:rPr>
      </w:pPr>
      <w:r>
        <w:t>Members:</w:t>
      </w:r>
    </w:p>
    <w:p>
      <w:pPr>
        <w:pStyle w:val="Text"/>
        <w:spacing w:before="0" w:after="0"/>
        <w:ind w:left="400"/>
      </w:pPr>
      <w:r>
        <w:rPr>
          <w:color w:val="FFBE00"/>
        </w:rPr>
        <w:t>●</w:t>
      </w:r>
      <w:r>
        <w:t xml:space="preserve"> Aside  </w:t>
      </w:r>
      <w:r>
        <w:rPr>
          <w:color w:val="FFBE00"/>
        </w:rPr>
        <w:t>●</w:t>
      </w:r>
      <w:r>
        <w:t xml:space="preserve"> caveat  </w:t>
      </w:r>
      <w:r>
        <w:rPr>
          <w:color w:val="FFBE00"/>
        </w:rPr>
        <w:t>●</w:t>
      </w:r>
      <w:r>
        <w:t xml:space="preserve"> Meta  </w:t>
      </w:r>
      <w:r>
        <w:rPr>
          <w:color w:val="FFBE00"/>
        </w:rPr>
        <w:t>●</w:t>
      </w:r>
      <w:r>
        <w:t xml:space="preserve"> Pedagogical  </w:t>
      </w:r>
      <w:r>
        <w:rPr>
          <w:color w:val="FFBE00"/>
        </w:rPr>
        <w:t>●</w:t>
      </w:r>
      <w:r>
        <w:t xml:space="preserve"> Related  </w:t>
      </w:r>
      <w:r>
        <w:rPr>
          <w:color w:val="FFBE00"/>
        </w:rPr>
        <w:t>●</w:t>
      </w:r>
      <w:r>
        <w:t xml:space="preserve"> Review</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group denotes all the modifiers, each with special meaning, that can be attached to the sub-scoping tags</w:t>
      </w:r>
    </w:p>
    <w:sectPr>
      <w:pgSz w:w="12240" w:h="15840"/>
      <w:pgMar w:top="1440" w:right="1440" w:bottom="1440" w:left="1440"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Helvetica" w:eastAsia="Helvetica" w:hAnsi="Helvetica" w:cs="Helvetica"/>
      <w:sz w:val="20"/>
      <w:szCs w:val="20"/>
    </w:rPr>
  </w:style>
  <w:style w:type="paragraph" w:styleId="Heading1">
    <w:name w:val="heading 1"/>
    <w:basedOn w:val="Normal"/>
    <w:next w:val="Normal"/>
    <w:qFormat/>
    <w:rsid w:val="00EF7B96"/>
    <w:pPr>
      <w:keepNext/>
      <w:pBdr>
        <w:top w:val="single" w:sz="12" w:space="12" w:color="000000"/>
      </w:pBdr>
      <w:spacing w:before="240" w:after="60"/>
      <w:outlineLvl w:val="0"/>
    </w:pPr>
    <w:rPr>
      <w:rFonts w:ascii="Helvetica" w:eastAsia="Helvetica" w:hAnsi="Helvetica" w:cs="Helvetica"/>
      <w:b/>
      <w:bCs/>
      <w:i w:val="0"/>
      <w:kern w:val="36"/>
      <w:sz w:val="24"/>
      <w:szCs w:val="24"/>
    </w:rPr>
  </w:style>
  <w:style w:type="paragraph" w:styleId="Heading2">
    <w:name w:val="heading 2"/>
    <w:basedOn w:val="Normal"/>
    <w:next w:val="Normal"/>
    <w:qFormat/>
    <w:rsid w:val="00EF7B96"/>
    <w:pPr>
      <w:keepNext/>
      <w:spacing w:before="240" w:after="60"/>
      <w:outlineLvl w:val="1"/>
    </w:pPr>
    <w:rPr>
      <w:rFonts w:ascii="Helvetica" w:eastAsia="Helvetica" w:hAnsi="Helvetica" w:cs="Helvetica"/>
      <w:b/>
      <w:bCs/>
      <w:i w:val="0"/>
      <w:iCs/>
      <w:sz w:val="22"/>
      <w:szCs w:val="22"/>
    </w:rPr>
  </w:style>
  <w:style w:type="paragraph" w:styleId="Heading3">
    <w:name w:val="heading 3"/>
    <w:basedOn w:val="Normal"/>
    <w:next w:val="Normal"/>
    <w:qFormat/>
    <w:rsid w:val="00EF7B96"/>
    <w:pPr>
      <w:keepNext/>
      <w:spacing w:before="240" w:after="60"/>
      <w:outlineLvl w:val="2"/>
    </w:pPr>
    <w:rPr>
      <w:rFonts w:ascii="Helvetica" w:eastAsia="Helvetica" w:hAnsi="Helvetica" w:cs="Helvetica"/>
      <w:b/>
      <w:bCs/>
      <w:i w:val="0"/>
      <w:sz w:val="20"/>
      <w:szCs w:val="20"/>
    </w:rPr>
  </w:style>
  <w:style w:type="paragraph" w:styleId="Heading4">
    <w:name w:val="heading 4"/>
    <w:basedOn w:val="Normal"/>
    <w:next w:val="Normal"/>
    <w:qFormat/>
    <w:rsid w:val="00EF7B96"/>
    <w:pPr>
      <w:keepNext/>
      <w:spacing w:before="240" w:after="60"/>
      <w:outlineLvl w:val="3"/>
    </w:pPr>
    <w:rPr>
      <w:rFonts w:ascii="Helvetica" w:eastAsia="Helvetica" w:hAnsi="Helvetica" w:cs="Helvetica"/>
      <w:b/>
      <w:bCs/>
      <w:i w:val="0"/>
      <w:sz w:val="18"/>
      <w:szCs w:val="18"/>
    </w:rPr>
  </w:style>
  <w:style w:type="paragraph" w:styleId="Heading5">
    <w:name w:val="heading 5"/>
    <w:basedOn w:val="Normal"/>
    <w:next w:val="Normal"/>
    <w:qFormat/>
    <w:rsid w:val="00EF7B96"/>
    <w:pPr>
      <w:spacing w:before="240" w:after="60"/>
      <w:outlineLvl w:val="4"/>
    </w:pPr>
    <w:rPr>
      <w:rFonts w:ascii="Helvetica" w:eastAsia="Helvetica" w:hAnsi="Helvetica" w:cs="Helvetica"/>
      <w:b/>
      <w:bCs/>
      <w:i w:val="0"/>
      <w:iCs/>
      <w:sz w:val="18"/>
      <w:szCs w:val="18"/>
    </w:rPr>
  </w:style>
  <w:style w:type="paragraph" w:styleId="Heading6">
    <w:name w:val="heading 6"/>
    <w:basedOn w:val="Normal"/>
    <w:next w:val="Normal"/>
    <w:qFormat/>
    <w:rsid w:val="00EF7B96"/>
    <w:pPr>
      <w:spacing w:before="240" w:after="60"/>
      <w:outlineLvl w:val="5"/>
    </w:pPr>
    <w:rPr>
      <w:rFonts w:ascii="Helvetica" w:eastAsia="Helvetica" w:hAnsi="Helvetica" w:cs="Helvetica"/>
      <w:b/>
      <w:bCs/>
      <w:i w:val="0"/>
      <w:sz w:val="18"/>
      <w:szCs w:val="18"/>
    </w:rPr>
  </w:style>
  <w:style w:type="character" w:default="1" w:styleId="DefaultParagraphFont">
    <w:name w:val="Default Paragraph Fon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Title0">
    <w:name w:val="Title_0"/>
    <w:basedOn w:val="Normal"/>
    <w:rPr>
      <w:rFonts w:ascii="Helvetica" w:eastAsia="Helvetica" w:hAnsi="Helvetica" w:cs="Helvetica"/>
      <w:b/>
      <w:bCs/>
      <w:sz w:val="28"/>
      <w:szCs w:val="28"/>
    </w:rPr>
  </w:style>
  <w:style w:type="paragraph" w:styleId="Subtitle">
    <w:name w:val="Subtitle"/>
    <w:basedOn w:val="Normal"/>
    <w:qFormat/>
    <w:rsid w:val="00EF7B96"/>
    <w:pPr>
      <w:spacing w:after="60"/>
      <w:jc w:val="center"/>
      <w:outlineLvl w:val="1"/>
    </w:pPr>
    <w:rPr>
      <w:rFonts w:ascii="Arial" w:hAnsi="Arial" w:cs="Arial"/>
    </w:rPr>
  </w:style>
  <w:style w:type="paragraph" w:customStyle="1" w:styleId="Subtitle0">
    <w:name w:val="Subtitle_0"/>
    <w:basedOn w:val="Normal"/>
    <w:rPr>
      <w:rFonts w:ascii="Helvetica" w:eastAsia="Helvetica" w:hAnsi="Helvetica" w:cs="Helvetica"/>
      <w:b/>
      <w:bCs/>
      <w:sz w:val="24"/>
      <w:szCs w:val="24"/>
    </w:rPr>
  </w:style>
  <w:style w:type="paragraph" w:customStyle="1" w:styleId="Text">
    <w:name w:val="Text"/>
    <w:basedOn w:val="Normal"/>
  </w:style>
  <w:style w:type="paragraph" w:styleId="Caption">
    <w:name w:val="caption"/>
    <w:basedOn w:val="Normal"/>
    <w:next w:val="Normal"/>
    <w:qFormat/>
    <w:rsid w:val="00805BCE"/>
    <w:rPr>
      <w:b/>
      <w:bCs/>
      <w:sz w:val="20"/>
      <w:szCs w:val="20"/>
    </w:rPr>
  </w:style>
  <w:style w:type="paragraph" w:customStyle="1" w:styleId="Caption0">
    <w:name w:val="Caption_0"/>
    <w:basedOn w:val="Normal"/>
    <w:rPr>
      <w:rFonts w:ascii="Helvetica" w:eastAsia="Helvetica" w:hAnsi="Helvetica" w:cs="Helvetica"/>
      <w:b/>
      <w:bCs/>
      <w:sz w:val="20"/>
      <w:szCs w:val="20"/>
    </w:rPr>
  </w:style>
  <w:style w:type="paragraph" w:customStyle="1" w:styleId="Comment">
    <w:name w:val="Comment"/>
    <w:basedOn w:val="Normal"/>
    <w:rPr>
      <w:rFonts w:ascii="Helvetica" w:eastAsia="Helvetica" w:hAnsi="Helvetica" w:cs="Helvetic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groups</dc:title>
  <cp:revision>0</cp:revision>
</cp:coreProperties>
</file>