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BDF" w:rsidRPr="00F27D5C" w:rsidRDefault="00F27D5C" w:rsidP="00F27D5C">
      <w:pPr>
        <w:jc w:val="center"/>
        <w:rPr>
          <w:rFonts w:ascii="Times New Roman" w:hAnsi="Times New Roman" w:cs="Times New Roman"/>
          <w:b/>
          <w:sz w:val="24"/>
        </w:rPr>
      </w:pPr>
      <w:r w:rsidRPr="00F27D5C">
        <w:rPr>
          <w:rFonts w:ascii="Times New Roman" w:hAnsi="Times New Roman" w:cs="Times New Roman"/>
          <w:b/>
          <w:sz w:val="24"/>
        </w:rPr>
        <w:t>WEEK 7</w:t>
      </w:r>
    </w:p>
    <w:p w:rsidR="00F27D5C" w:rsidRDefault="00F27D5C" w:rsidP="00F27D5C">
      <w:pPr>
        <w:jc w:val="center"/>
        <w:rPr>
          <w:rFonts w:ascii="Times New Roman" w:hAnsi="Times New Roman" w:cs="Times New Roman"/>
          <w:b/>
          <w:sz w:val="24"/>
        </w:rPr>
      </w:pPr>
      <w:r w:rsidRPr="00F27D5C">
        <w:rPr>
          <w:rFonts w:ascii="Times New Roman" w:hAnsi="Times New Roman" w:cs="Times New Roman"/>
          <w:b/>
          <w:sz w:val="24"/>
        </w:rPr>
        <w:t>Control Hazard and Risks</w:t>
      </w:r>
    </w:p>
    <w:p w:rsidR="00F27D5C" w:rsidRDefault="00F27D5C" w:rsidP="00F27D5C">
      <w:pPr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F27D5C">
        <w:rPr>
          <w:rFonts w:ascii="Times New Roman" w:hAnsi="Times New Roman" w:cs="Times New Roman"/>
          <w:b/>
          <w:sz w:val="24"/>
        </w:rPr>
        <w:t>List of unexpected kitchen hazards (and some suggestions about how to prevent them).</w:t>
      </w:r>
      <w:proofErr w:type="gramEnd"/>
    </w:p>
    <w:p w:rsidR="00F27D5C" w:rsidRPr="00F27D5C" w:rsidRDefault="00F27D5C" w:rsidP="00F27D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27D5C">
        <w:rPr>
          <w:rFonts w:ascii="Times New Roman" w:hAnsi="Times New Roman" w:cs="Times New Roman"/>
          <w:sz w:val="24"/>
        </w:rPr>
        <w:t>Rinsing Raw Meat and Poultry.</w:t>
      </w:r>
    </w:p>
    <w:p w:rsidR="00F27D5C" w:rsidRPr="00F27D5C" w:rsidRDefault="00F27D5C" w:rsidP="00F27D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27D5C">
        <w:rPr>
          <w:rFonts w:ascii="Times New Roman" w:hAnsi="Times New Roman" w:cs="Times New Roman"/>
          <w:sz w:val="24"/>
        </w:rPr>
        <w:t>A Greasy Range Hood and Filter.</w:t>
      </w:r>
    </w:p>
    <w:p w:rsidR="00F27D5C" w:rsidRPr="00F27D5C" w:rsidRDefault="00F27D5C" w:rsidP="00F27D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27D5C">
        <w:rPr>
          <w:rFonts w:ascii="Times New Roman" w:hAnsi="Times New Roman" w:cs="Times New Roman"/>
          <w:sz w:val="24"/>
        </w:rPr>
        <w:t>Radon Gas.</w:t>
      </w:r>
    </w:p>
    <w:p w:rsidR="00F27D5C" w:rsidRPr="00F27D5C" w:rsidRDefault="00F27D5C" w:rsidP="00F27D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27D5C">
        <w:rPr>
          <w:rFonts w:ascii="Times New Roman" w:hAnsi="Times New Roman" w:cs="Times New Roman"/>
          <w:sz w:val="24"/>
        </w:rPr>
        <w:t>No Fire Extinguisher.</w:t>
      </w:r>
    </w:p>
    <w:p w:rsidR="00F27D5C" w:rsidRPr="00F27D5C" w:rsidRDefault="00F27D5C" w:rsidP="00F27D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27D5C">
        <w:rPr>
          <w:rFonts w:ascii="Times New Roman" w:hAnsi="Times New Roman" w:cs="Times New Roman"/>
          <w:sz w:val="24"/>
        </w:rPr>
        <w:t>Dirty Sponges.</w:t>
      </w:r>
    </w:p>
    <w:p w:rsidR="00F27D5C" w:rsidRPr="00F27D5C" w:rsidRDefault="00F27D5C" w:rsidP="00F27D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27D5C">
        <w:rPr>
          <w:rFonts w:ascii="Times New Roman" w:hAnsi="Times New Roman" w:cs="Times New Roman"/>
          <w:sz w:val="24"/>
        </w:rPr>
        <w:t>Carbon Monoxide (CO). CO is another invisible, odorless gas that could be hanging around in your kitchen.</w:t>
      </w:r>
    </w:p>
    <w:p w:rsidR="00F27D5C" w:rsidRPr="00F27D5C" w:rsidRDefault="00F27D5C" w:rsidP="00F27D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27D5C">
        <w:rPr>
          <w:rFonts w:ascii="Times New Roman" w:hAnsi="Times New Roman" w:cs="Times New Roman"/>
          <w:sz w:val="24"/>
        </w:rPr>
        <w:t>Mold.</w:t>
      </w:r>
    </w:p>
    <w:p w:rsidR="00F27D5C" w:rsidRPr="00F27D5C" w:rsidRDefault="00F27D5C" w:rsidP="00F27D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27D5C">
        <w:rPr>
          <w:rFonts w:ascii="Times New Roman" w:hAnsi="Times New Roman" w:cs="Times New Roman"/>
          <w:sz w:val="24"/>
        </w:rPr>
        <w:t>Overloaded Circuits.</w:t>
      </w:r>
    </w:p>
    <w:p w:rsidR="00F27D5C" w:rsidRPr="00F27D5C" w:rsidRDefault="00F27D5C" w:rsidP="00F27D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27D5C">
        <w:rPr>
          <w:rFonts w:ascii="Times New Roman" w:hAnsi="Times New Roman" w:cs="Times New Roman"/>
          <w:sz w:val="24"/>
        </w:rPr>
        <w:t>Bad Storage Habits in the Refrigerator.</w:t>
      </w:r>
    </w:p>
    <w:p w:rsidR="00F27D5C" w:rsidRPr="00F27D5C" w:rsidRDefault="00F27D5C" w:rsidP="00F27D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27D5C">
        <w:rPr>
          <w:rFonts w:ascii="Times New Roman" w:hAnsi="Times New Roman" w:cs="Times New Roman"/>
          <w:sz w:val="24"/>
        </w:rPr>
        <w:t>Leaving High Heat Unattended.</w:t>
      </w:r>
    </w:p>
    <w:p w:rsidR="00F27D5C" w:rsidRPr="00F27D5C" w:rsidRDefault="00F27D5C" w:rsidP="00F27D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27D5C">
        <w:rPr>
          <w:rFonts w:ascii="Times New Roman" w:hAnsi="Times New Roman" w:cs="Times New Roman"/>
          <w:sz w:val="24"/>
        </w:rPr>
        <w:t>Stove and Oven Hazards</w:t>
      </w:r>
    </w:p>
    <w:p w:rsidR="00F27D5C" w:rsidRPr="00F27D5C" w:rsidRDefault="00F27D5C" w:rsidP="00F27D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27D5C">
        <w:rPr>
          <w:rFonts w:ascii="Times New Roman" w:hAnsi="Times New Roman" w:cs="Times New Roman"/>
          <w:sz w:val="24"/>
        </w:rPr>
        <w:t>Garbage Disposals</w:t>
      </w:r>
    </w:p>
    <w:p w:rsidR="00F27D5C" w:rsidRPr="00F27D5C" w:rsidRDefault="00F27D5C" w:rsidP="00F27D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27D5C">
        <w:rPr>
          <w:rFonts w:ascii="Times New Roman" w:hAnsi="Times New Roman" w:cs="Times New Roman"/>
          <w:sz w:val="24"/>
        </w:rPr>
        <w:t>Small Appliances</w:t>
      </w:r>
    </w:p>
    <w:p w:rsidR="00F27D5C" w:rsidRPr="00F27D5C" w:rsidRDefault="00F27D5C" w:rsidP="00F27D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27D5C">
        <w:rPr>
          <w:rFonts w:ascii="Times New Roman" w:hAnsi="Times New Roman" w:cs="Times New Roman"/>
          <w:sz w:val="24"/>
        </w:rPr>
        <w:t>Kitchen Tools</w:t>
      </w:r>
    </w:p>
    <w:p w:rsidR="00F27D5C" w:rsidRPr="00F27D5C" w:rsidRDefault="00F27D5C" w:rsidP="00F27D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27D5C">
        <w:rPr>
          <w:rFonts w:ascii="Times New Roman" w:hAnsi="Times New Roman" w:cs="Times New Roman"/>
          <w:sz w:val="24"/>
        </w:rPr>
        <w:t>Knives</w:t>
      </w:r>
    </w:p>
    <w:p w:rsidR="00F27D5C" w:rsidRDefault="00F27D5C" w:rsidP="00F27D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27D5C">
        <w:rPr>
          <w:rFonts w:ascii="Times New Roman" w:hAnsi="Times New Roman" w:cs="Times New Roman"/>
          <w:sz w:val="24"/>
        </w:rPr>
        <w:t>Household Chemicals</w:t>
      </w:r>
    </w:p>
    <w:p w:rsidR="00F27D5C" w:rsidRPr="00F27D5C" w:rsidRDefault="00F27D5C" w:rsidP="00F27D5C">
      <w:pPr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F27D5C" w:rsidRPr="00F27D5C" w:rsidRDefault="00F27D5C" w:rsidP="00F27D5C">
      <w:pPr>
        <w:ind w:left="360"/>
        <w:jc w:val="both"/>
        <w:rPr>
          <w:rFonts w:ascii="Times New Roman" w:hAnsi="Times New Roman" w:cs="Times New Roman"/>
          <w:b/>
          <w:sz w:val="24"/>
        </w:rPr>
      </w:pPr>
      <w:r w:rsidRPr="00F27D5C">
        <w:rPr>
          <w:rFonts w:ascii="Times New Roman" w:hAnsi="Times New Roman" w:cs="Times New Roman"/>
          <w:b/>
          <w:sz w:val="24"/>
        </w:rPr>
        <w:t xml:space="preserve">Be Aware of Kitchen Hazards </w:t>
      </w:r>
    </w:p>
    <w:p w:rsidR="00F27D5C" w:rsidRDefault="00F27D5C" w:rsidP="00F27D5C">
      <w:pPr>
        <w:ind w:left="360"/>
        <w:jc w:val="both"/>
        <w:rPr>
          <w:rFonts w:ascii="Times New Roman" w:hAnsi="Times New Roman" w:cs="Times New Roman"/>
          <w:sz w:val="24"/>
        </w:rPr>
      </w:pPr>
      <w:r w:rsidRPr="00F27D5C">
        <w:rPr>
          <w:rFonts w:ascii="Times New Roman" w:hAnsi="Times New Roman" w:cs="Times New Roman"/>
          <w:sz w:val="24"/>
        </w:rPr>
        <w:t>It's a good idea to periodically review how your kitchen is set up so you can make sure that everything is positioned and secured in a safe manner. It's also important to keep a fully-charged fire extinguisher and first aid kit handy in the event of a worst case scenario. When you are aware of the most common kitchen hazards, it's possible to take steps to prevent unnecessary injuries and accidents from occurring</w:t>
      </w:r>
    </w:p>
    <w:p w:rsidR="00F27D5C" w:rsidRDefault="00F27D5C" w:rsidP="00F27D5C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F27D5C" w:rsidRDefault="00F27D5C" w:rsidP="00F27D5C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F27D5C" w:rsidRDefault="00F27D5C" w:rsidP="00F27D5C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F27D5C" w:rsidRDefault="00F27D5C" w:rsidP="00F27D5C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F27D5C" w:rsidRDefault="00F27D5C" w:rsidP="00F27D5C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F27D5C" w:rsidRDefault="00F27D5C" w:rsidP="00F27D5C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F27D5C" w:rsidRPr="00F27D5C" w:rsidRDefault="00F27D5C" w:rsidP="00F27D5C">
      <w:pPr>
        <w:ind w:left="360"/>
        <w:jc w:val="both"/>
        <w:rPr>
          <w:rFonts w:ascii="Times New Roman" w:hAnsi="Times New Roman" w:cs="Times New Roman"/>
          <w:b/>
          <w:sz w:val="24"/>
        </w:rPr>
      </w:pPr>
      <w:r w:rsidRPr="00F27D5C">
        <w:rPr>
          <w:rFonts w:ascii="Times New Roman" w:hAnsi="Times New Roman" w:cs="Times New Roman"/>
          <w:b/>
          <w:sz w:val="24"/>
        </w:rPr>
        <w:lastRenderedPageBreak/>
        <w:t>Evaluation:</w:t>
      </w:r>
    </w:p>
    <w:p w:rsidR="00F27D5C" w:rsidRDefault="00F27D5C" w:rsidP="00F27D5C">
      <w:pPr>
        <w:ind w:left="360"/>
        <w:jc w:val="both"/>
        <w:rPr>
          <w:rFonts w:ascii="Times New Roman" w:hAnsi="Times New Roman" w:cs="Times New Roman"/>
          <w:sz w:val="24"/>
        </w:rPr>
      </w:pPr>
      <w:r w:rsidRPr="00F27D5C">
        <w:rPr>
          <w:rFonts w:ascii="Times New Roman" w:hAnsi="Times New Roman" w:cs="Times New Roman"/>
          <w:b/>
          <w:sz w:val="24"/>
        </w:rPr>
        <w:t>I.</w:t>
      </w:r>
      <w:r>
        <w:rPr>
          <w:rFonts w:ascii="Times New Roman" w:hAnsi="Times New Roman" w:cs="Times New Roman"/>
          <w:sz w:val="24"/>
        </w:rPr>
        <w:t xml:space="preserve"> </w:t>
      </w:r>
      <w:r w:rsidRPr="00F27D5C">
        <w:rPr>
          <w:rFonts w:ascii="Times New Roman" w:hAnsi="Times New Roman" w:cs="Times New Roman"/>
          <w:sz w:val="24"/>
        </w:rPr>
        <w:t>Direction:  Enumerate at least five (5) ways on how to control hazards and risks in the kitchen.</w:t>
      </w:r>
    </w:p>
    <w:p w:rsidR="00F27D5C" w:rsidRDefault="00F27D5C" w:rsidP="00F27D5C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</w:p>
    <w:p w:rsidR="00F27D5C" w:rsidRDefault="00F27D5C" w:rsidP="00F27D5C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</w:p>
    <w:p w:rsidR="00F27D5C" w:rsidRDefault="00F27D5C" w:rsidP="00F27D5C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</w:p>
    <w:p w:rsidR="00F27D5C" w:rsidRDefault="00F27D5C" w:rsidP="00F27D5C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</w:p>
    <w:p w:rsidR="00F27D5C" w:rsidRDefault="00F27D5C" w:rsidP="00F27D5C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</w:p>
    <w:p w:rsidR="00F27D5C" w:rsidRDefault="00F27D5C" w:rsidP="00F27D5C">
      <w:pPr>
        <w:ind w:left="360"/>
        <w:jc w:val="both"/>
        <w:rPr>
          <w:rFonts w:ascii="Times New Roman" w:hAnsi="Times New Roman" w:cs="Times New Roman"/>
          <w:sz w:val="24"/>
        </w:rPr>
      </w:pPr>
      <w:r w:rsidRPr="00F27D5C">
        <w:rPr>
          <w:rFonts w:ascii="Times New Roman" w:hAnsi="Times New Roman" w:cs="Times New Roman"/>
          <w:b/>
          <w:sz w:val="24"/>
        </w:rPr>
        <w:t>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F27D5C">
        <w:rPr>
          <w:rFonts w:ascii="Times New Roman" w:hAnsi="Times New Roman" w:cs="Times New Roman"/>
          <w:sz w:val="24"/>
        </w:rPr>
        <w:t>Direction</w:t>
      </w:r>
      <w:r>
        <w:rPr>
          <w:rFonts w:ascii="Times New Roman" w:hAnsi="Times New Roman" w:cs="Times New Roman"/>
          <w:sz w:val="24"/>
        </w:rPr>
        <w:t>s</w:t>
      </w:r>
      <w:r w:rsidRPr="00F27D5C">
        <w:rPr>
          <w:rFonts w:ascii="Times New Roman" w:hAnsi="Times New Roman" w:cs="Times New Roman"/>
          <w:sz w:val="24"/>
        </w:rPr>
        <w:t>:</w:t>
      </w:r>
      <w:r w:rsidRPr="00F27D5C">
        <w:rPr>
          <w:rFonts w:ascii="Times New Roman" w:hAnsi="Times New Roman" w:cs="Times New Roman"/>
          <w:b/>
          <w:sz w:val="24"/>
        </w:rPr>
        <w:t xml:space="preserve"> </w:t>
      </w:r>
      <w:r w:rsidRPr="00F27D5C">
        <w:rPr>
          <w:rFonts w:ascii="Times New Roman" w:hAnsi="Times New Roman" w:cs="Times New Roman"/>
          <w:sz w:val="24"/>
        </w:rPr>
        <w:t xml:space="preserve">Identify work hazards that can lead to injuries in the </w:t>
      </w:r>
      <w:proofErr w:type="gramStart"/>
      <w:r w:rsidRPr="00F27D5C">
        <w:rPr>
          <w:rFonts w:ascii="Times New Roman" w:hAnsi="Times New Roman" w:cs="Times New Roman"/>
          <w:sz w:val="24"/>
        </w:rPr>
        <w:t>school  kitchen</w:t>
      </w:r>
      <w:proofErr w:type="gramEnd"/>
      <w:r w:rsidRPr="00F27D5C">
        <w:rPr>
          <w:rFonts w:ascii="Times New Roman" w:hAnsi="Times New Roman" w:cs="Times New Roman"/>
          <w:sz w:val="24"/>
        </w:rPr>
        <w:t xml:space="preserve"> and  adjacent areas.  </w:t>
      </w:r>
      <w:proofErr w:type="gramStart"/>
      <w:r w:rsidRPr="00F27D5C">
        <w:rPr>
          <w:rFonts w:ascii="Times New Roman" w:hAnsi="Times New Roman" w:cs="Times New Roman"/>
          <w:sz w:val="24"/>
        </w:rPr>
        <w:t>List consequences of wo</w:t>
      </w:r>
      <w:r>
        <w:rPr>
          <w:rFonts w:ascii="Times New Roman" w:hAnsi="Times New Roman" w:cs="Times New Roman"/>
          <w:sz w:val="24"/>
        </w:rPr>
        <w:t>rk hazards of not taking action.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F27D5C">
        <w:rPr>
          <w:rFonts w:ascii="Times New Roman" w:hAnsi="Times New Roman" w:cs="Times New Roman"/>
          <w:sz w:val="24"/>
        </w:rPr>
        <w:t>Provide solutio</w:t>
      </w:r>
      <w:r>
        <w:rPr>
          <w:rFonts w:ascii="Times New Roman" w:hAnsi="Times New Roman" w:cs="Times New Roman"/>
          <w:sz w:val="24"/>
        </w:rPr>
        <w:t xml:space="preserve">ns to work hazards identified. </w:t>
      </w:r>
      <w:r w:rsidRPr="00F27D5C">
        <w:rPr>
          <w:rFonts w:ascii="Times New Roman" w:hAnsi="Times New Roman" w:cs="Times New Roman"/>
          <w:sz w:val="24"/>
        </w:rPr>
        <w:t xml:space="preserve">Use this template for clear presentation of your output.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58"/>
        <w:gridCol w:w="3095"/>
        <w:gridCol w:w="3063"/>
      </w:tblGrid>
      <w:tr w:rsidR="00F27D5C" w:rsidTr="00F27D5C">
        <w:tc>
          <w:tcPr>
            <w:tcW w:w="3192" w:type="dxa"/>
          </w:tcPr>
          <w:p w:rsidR="00F27D5C" w:rsidRDefault="00F27D5C" w:rsidP="00F27D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Hazards</w:t>
            </w:r>
          </w:p>
        </w:tc>
        <w:tc>
          <w:tcPr>
            <w:tcW w:w="3192" w:type="dxa"/>
          </w:tcPr>
          <w:p w:rsidR="00F27D5C" w:rsidRDefault="00F27D5C" w:rsidP="00F27D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Consequences</w:t>
            </w:r>
          </w:p>
        </w:tc>
        <w:tc>
          <w:tcPr>
            <w:tcW w:w="3192" w:type="dxa"/>
          </w:tcPr>
          <w:p w:rsidR="00F27D5C" w:rsidRDefault="00F27D5C" w:rsidP="00F27D5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Solutions</w:t>
            </w:r>
          </w:p>
        </w:tc>
      </w:tr>
      <w:tr w:rsidR="00F27D5C" w:rsidTr="00F27D5C">
        <w:tc>
          <w:tcPr>
            <w:tcW w:w="3192" w:type="dxa"/>
          </w:tcPr>
          <w:p w:rsidR="00F27D5C" w:rsidRDefault="00F27D5C" w:rsidP="00F27D5C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3192" w:type="dxa"/>
          </w:tcPr>
          <w:p w:rsidR="00F27D5C" w:rsidRDefault="00F27D5C" w:rsidP="00F27D5C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92" w:type="dxa"/>
          </w:tcPr>
          <w:p w:rsidR="00F27D5C" w:rsidRDefault="00F27D5C" w:rsidP="00F27D5C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27D5C" w:rsidTr="00F27D5C">
        <w:tc>
          <w:tcPr>
            <w:tcW w:w="3192" w:type="dxa"/>
          </w:tcPr>
          <w:p w:rsidR="00F27D5C" w:rsidRDefault="00F27D5C" w:rsidP="00F27D5C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92" w:type="dxa"/>
          </w:tcPr>
          <w:p w:rsidR="00F27D5C" w:rsidRDefault="00F27D5C" w:rsidP="00F27D5C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92" w:type="dxa"/>
          </w:tcPr>
          <w:p w:rsidR="00F27D5C" w:rsidRDefault="00F27D5C" w:rsidP="00F27D5C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27D5C" w:rsidTr="00F27D5C">
        <w:tc>
          <w:tcPr>
            <w:tcW w:w="3192" w:type="dxa"/>
          </w:tcPr>
          <w:p w:rsidR="00F27D5C" w:rsidRDefault="00F27D5C" w:rsidP="00F27D5C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92" w:type="dxa"/>
          </w:tcPr>
          <w:p w:rsidR="00F27D5C" w:rsidRDefault="00F27D5C" w:rsidP="00F27D5C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92" w:type="dxa"/>
          </w:tcPr>
          <w:p w:rsidR="00F27D5C" w:rsidRDefault="00F27D5C" w:rsidP="00F27D5C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27D5C" w:rsidTr="00F27D5C">
        <w:tc>
          <w:tcPr>
            <w:tcW w:w="3192" w:type="dxa"/>
          </w:tcPr>
          <w:p w:rsidR="00F27D5C" w:rsidRDefault="00F27D5C" w:rsidP="00F27D5C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92" w:type="dxa"/>
          </w:tcPr>
          <w:p w:rsidR="00F27D5C" w:rsidRDefault="00F27D5C" w:rsidP="00F27D5C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92" w:type="dxa"/>
          </w:tcPr>
          <w:p w:rsidR="00F27D5C" w:rsidRDefault="00F27D5C" w:rsidP="00F27D5C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27D5C" w:rsidTr="00F27D5C">
        <w:tc>
          <w:tcPr>
            <w:tcW w:w="3192" w:type="dxa"/>
          </w:tcPr>
          <w:p w:rsidR="00F27D5C" w:rsidRDefault="00F27D5C" w:rsidP="00F27D5C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92" w:type="dxa"/>
          </w:tcPr>
          <w:p w:rsidR="00F27D5C" w:rsidRDefault="00F27D5C" w:rsidP="00F27D5C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92" w:type="dxa"/>
          </w:tcPr>
          <w:p w:rsidR="00F27D5C" w:rsidRDefault="00F27D5C" w:rsidP="00F27D5C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27D5C" w:rsidRPr="00F27D5C" w:rsidRDefault="00F27D5C" w:rsidP="00F27D5C">
      <w:pPr>
        <w:ind w:left="360"/>
        <w:jc w:val="both"/>
        <w:rPr>
          <w:rFonts w:ascii="Times New Roman" w:hAnsi="Times New Roman" w:cs="Times New Roman"/>
          <w:b/>
          <w:sz w:val="24"/>
        </w:rPr>
      </w:pPr>
    </w:p>
    <w:sectPr w:rsidR="00F27D5C" w:rsidRPr="00F2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157F0"/>
    <w:multiLevelType w:val="hybridMultilevel"/>
    <w:tmpl w:val="1FE02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D5C"/>
    <w:rsid w:val="002F7BDF"/>
    <w:rsid w:val="00F2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D5C"/>
    <w:pPr>
      <w:ind w:left="720"/>
      <w:contextualSpacing/>
    </w:pPr>
  </w:style>
  <w:style w:type="table" w:styleId="TableGrid">
    <w:name w:val="Table Grid"/>
    <w:basedOn w:val="TableNormal"/>
    <w:uiPriority w:val="59"/>
    <w:rsid w:val="00F27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D5C"/>
    <w:pPr>
      <w:ind w:left="720"/>
      <w:contextualSpacing/>
    </w:pPr>
  </w:style>
  <w:style w:type="table" w:styleId="TableGrid">
    <w:name w:val="Table Grid"/>
    <w:basedOn w:val="TableNormal"/>
    <w:uiPriority w:val="59"/>
    <w:rsid w:val="00F27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2021-05-20T08:17:00Z</dcterms:created>
  <dcterms:modified xsi:type="dcterms:W3CDTF">2021-05-20T08:26:00Z</dcterms:modified>
</cp:coreProperties>
</file>