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220E8" w14:textId="09ADC0EE" w:rsidR="007D7BFE" w:rsidRDefault="00416561">
      <w:pPr>
        <w:keepNext/>
        <w:spacing w:before="240" w:after="180" w:line="240" w:lineRule="auto"/>
      </w:pPr>
      <w:r>
        <w:rPr>
          <w:rFonts w:ascii="Calibri" w:hAnsi="Calibri"/>
          <w:b/>
          <w:color w:val="1F3864"/>
          <w:sz w:val="36"/>
        </w:rPr>
        <w:t xml:space="preserve"> </w:t>
      </w:r>
      <w:r w:rsidR="00000000">
        <w:rPr>
          <w:rFonts w:ascii="Calibri" w:hAnsi="Calibri"/>
          <w:b/>
          <w:color w:val="1F3864"/>
          <w:sz w:val="36"/>
        </w:rPr>
        <w:t>7. Use Cases</w:t>
      </w:r>
    </w:p>
    <w:p w14:paraId="1E053D4C" w14:textId="77777777" w:rsidR="007D7BFE" w:rsidRDefault="00000000">
      <w:pPr>
        <w:spacing w:before="60" w:after="60" w:line="240" w:lineRule="auto"/>
      </w:pPr>
      <w:r>
        <w:rPr>
          <w:rFonts w:ascii="Calibri" w:hAnsi="Calibri"/>
          <w:color w:val="000000"/>
          <w:sz w:val="22"/>
        </w:rPr>
        <w:t>This document describes the goal-oriented interactions supported by the NCA Data Collection and Compliance Management System. Each use case states preconditions, the main success scenario, alternate flows, exceptions and postconditions. It also records the current implementation status so that the use-case set can be read alongside the PRD-to-project gap assessment in Section 8.</w:t>
      </w:r>
    </w:p>
    <w:p w14:paraId="4A0D5E5B" w14:textId="77777777" w:rsidR="007D7BFE" w:rsidRDefault="00000000">
      <w:pPr>
        <w:spacing w:before="100" w:after="100" w:line="240" w:lineRule="auto"/>
      </w:pPr>
      <w:r>
        <w:rPr>
          <w:rFonts w:ascii="Calibri" w:hAnsi="Calibri"/>
          <w:i/>
          <w:color w:val="333333"/>
          <w:sz w:val="21"/>
        </w:rPr>
        <w:t>Comparison basis: repository review of the supplied Django/Next.js project and the shared Product Requirements Document — Development Ready v1.1 (modified 4 August 2026). Statuses describe code and configuration evidence reviewed; they do not certify a production deployment or business sign-off.</w:t>
      </w:r>
    </w:p>
    <w:p w14:paraId="7DE9A96A" w14:textId="77777777" w:rsidR="007D7BFE" w:rsidRDefault="00000000">
      <w:pPr>
        <w:keepNext/>
        <w:spacing w:before="200" w:after="120" w:line="240" w:lineRule="auto"/>
      </w:pPr>
      <w:r>
        <w:rPr>
          <w:rFonts w:ascii="Calibri" w:hAnsi="Calibri"/>
          <w:b/>
          <w:color w:val="1F3864"/>
          <w:sz w:val="30"/>
        </w:rPr>
        <w:t>7.1 Use Case Index</w:t>
      </w:r>
    </w:p>
    <w:tbl>
      <w:tblPr>
        <w:tblW w:w="936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720"/>
        <w:gridCol w:w="2580"/>
        <w:gridCol w:w="1980"/>
        <w:gridCol w:w="1900"/>
        <w:gridCol w:w="2180"/>
      </w:tblGrid>
      <w:tr w:rsidR="007D7BFE" w14:paraId="102DD576" w14:textId="77777777">
        <w:trPr>
          <w:tblHeader/>
          <w:jc w:val="center"/>
        </w:trPr>
        <w:tc>
          <w:tcPr>
            <w:tcW w:w="720" w:type="dxa"/>
            <w:shd w:val="clear" w:color="auto" w:fill="D9E2F3"/>
            <w:tcMar>
              <w:top w:w="90" w:type="dxa"/>
              <w:left w:w="120" w:type="dxa"/>
              <w:bottom w:w="90" w:type="dxa"/>
              <w:right w:w="120" w:type="dxa"/>
            </w:tcMar>
          </w:tcPr>
          <w:p w14:paraId="081537FB" w14:textId="77777777" w:rsidR="007D7BFE" w:rsidRDefault="00000000">
            <w:pPr>
              <w:spacing w:after="0" w:line="240" w:lineRule="auto"/>
            </w:pPr>
            <w:r>
              <w:rPr>
                <w:rFonts w:ascii="Calibri" w:hAnsi="Calibri"/>
                <w:b/>
                <w:color w:val="1F3864"/>
                <w:sz w:val="16"/>
              </w:rPr>
              <w:t>ID</w:t>
            </w:r>
          </w:p>
        </w:tc>
        <w:tc>
          <w:tcPr>
            <w:tcW w:w="2580" w:type="dxa"/>
            <w:shd w:val="clear" w:color="auto" w:fill="D9E2F3"/>
            <w:tcMar>
              <w:top w:w="90" w:type="dxa"/>
              <w:left w:w="120" w:type="dxa"/>
              <w:bottom w:w="90" w:type="dxa"/>
              <w:right w:w="120" w:type="dxa"/>
            </w:tcMar>
          </w:tcPr>
          <w:p w14:paraId="31113E06" w14:textId="77777777" w:rsidR="007D7BFE" w:rsidRDefault="00000000">
            <w:pPr>
              <w:spacing w:after="0" w:line="240" w:lineRule="auto"/>
            </w:pPr>
            <w:r>
              <w:rPr>
                <w:rFonts w:ascii="Calibri" w:hAnsi="Calibri"/>
                <w:b/>
                <w:color w:val="1F3864"/>
                <w:sz w:val="16"/>
              </w:rPr>
              <w:t>Title</w:t>
            </w:r>
          </w:p>
        </w:tc>
        <w:tc>
          <w:tcPr>
            <w:tcW w:w="1980" w:type="dxa"/>
            <w:shd w:val="clear" w:color="auto" w:fill="D9E2F3"/>
            <w:tcMar>
              <w:top w:w="90" w:type="dxa"/>
              <w:left w:w="120" w:type="dxa"/>
              <w:bottom w:w="90" w:type="dxa"/>
              <w:right w:w="120" w:type="dxa"/>
            </w:tcMar>
          </w:tcPr>
          <w:p w14:paraId="7D853B9A" w14:textId="77777777" w:rsidR="007D7BFE" w:rsidRDefault="00000000">
            <w:pPr>
              <w:spacing w:after="0" w:line="240" w:lineRule="auto"/>
            </w:pPr>
            <w:r>
              <w:rPr>
                <w:rFonts w:ascii="Calibri" w:hAnsi="Calibri"/>
                <w:b/>
                <w:color w:val="1F3864"/>
                <w:sz w:val="16"/>
              </w:rPr>
              <w:t>Primary Actor</w:t>
            </w:r>
          </w:p>
        </w:tc>
        <w:tc>
          <w:tcPr>
            <w:tcW w:w="1900" w:type="dxa"/>
            <w:shd w:val="clear" w:color="auto" w:fill="D9E2F3"/>
            <w:tcMar>
              <w:top w:w="90" w:type="dxa"/>
              <w:left w:w="120" w:type="dxa"/>
              <w:bottom w:w="90" w:type="dxa"/>
              <w:right w:w="120" w:type="dxa"/>
            </w:tcMar>
          </w:tcPr>
          <w:p w14:paraId="7B4C7176" w14:textId="77777777" w:rsidR="007D7BFE" w:rsidRDefault="00000000">
            <w:pPr>
              <w:spacing w:after="0" w:line="240" w:lineRule="auto"/>
            </w:pPr>
            <w:r>
              <w:rPr>
                <w:rFonts w:ascii="Calibri" w:hAnsi="Calibri"/>
                <w:b/>
                <w:color w:val="1F3864"/>
                <w:sz w:val="16"/>
              </w:rPr>
              <w:t>Project Status</w:t>
            </w:r>
          </w:p>
        </w:tc>
        <w:tc>
          <w:tcPr>
            <w:tcW w:w="2180" w:type="dxa"/>
            <w:shd w:val="clear" w:color="auto" w:fill="D9E2F3"/>
            <w:tcMar>
              <w:top w:w="90" w:type="dxa"/>
              <w:left w:w="120" w:type="dxa"/>
              <w:bottom w:w="90" w:type="dxa"/>
              <w:right w:w="120" w:type="dxa"/>
            </w:tcMar>
          </w:tcPr>
          <w:p w14:paraId="3EA9B913" w14:textId="77777777" w:rsidR="007D7BFE" w:rsidRDefault="00000000">
            <w:pPr>
              <w:spacing w:after="0" w:line="240" w:lineRule="auto"/>
            </w:pPr>
            <w:r>
              <w:rPr>
                <w:rFonts w:ascii="Calibri" w:hAnsi="Calibri"/>
                <w:b/>
                <w:color w:val="1F3864"/>
                <w:sz w:val="16"/>
              </w:rPr>
              <w:t>PRD Alignment</w:t>
            </w:r>
          </w:p>
        </w:tc>
      </w:tr>
      <w:tr w:rsidR="007D7BFE" w14:paraId="0A87E41E" w14:textId="77777777">
        <w:trPr>
          <w:jc w:val="center"/>
        </w:trPr>
        <w:tc>
          <w:tcPr>
            <w:tcW w:w="720" w:type="dxa"/>
            <w:tcMar>
              <w:top w:w="90" w:type="dxa"/>
              <w:left w:w="120" w:type="dxa"/>
              <w:bottom w:w="90" w:type="dxa"/>
              <w:right w:w="120" w:type="dxa"/>
            </w:tcMar>
          </w:tcPr>
          <w:p w14:paraId="4962D540" w14:textId="77777777" w:rsidR="007D7BFE" w:rsidRDefault="00000000">
            <w:pPr>
              <w:spacing w:after="0" w:line="240" w:lineRule="auto"/>
            </w:pPr>
            <w:r>
              <w:rPr>
                <w:rFonts w:ascii="Calibri" w:hAnsi="Calibri"/>
                <w:color w:val="000000"/>
                <w:sz w:val="16"/>
              </w:rPr>
              <w:t>UC-01</w:t>
            </w:r>
          </w:p>
        </w:tc>
        <w:tc>
          <w:tcPr>
            <w:tcW w:w="2580" w:type="dxa"/>
            <w:tcMar>
              <w:top w:w="90" w:type="dxa"/>
              <w:left w:w="120" w:type="dxa"/>
              <w:bottom w:w="90" w:type="dxa"/>
              <w:right w:w="120" w:type="dxa"/>
            </w:tcMar>
          </w:tcPr>
          <w:p w14:paraId="6F9BD9BB" w14:textId="77777777" w:rsidR="007D7BFE" w:rsidRDefault="00000000">
            <w:pPr>
              <w:spacing w:after="0" w:line="240" w:lineRule="auto"/>
            </w:pPr>
            <w:r>
              <w:rPr>
                <w:rFonts w:ascii="Calibri" w:hAnsi="Calibri"/>
                <w:color w:val="000000"/>
                <w:sz w:val="16"/>
              </w:rPr>
              <w:t>Manage Provider Profile and Contacts</w:t>
            </w:r>
          </w:p>
        </w:tc>
        <w:tc>
          <w:tcPr>
            <w:tcW w:w="1980" w:type="dxa"/>
            <w:tcMar>
              <w:top w:w="90" w:type="dxa"/>
              <w:left w:w="120" w:type="dxa"/>
              <w:bottom w:w="90" w:type="dxa"/>
              <w:right w:w="120" w:type="dxa"/>
            </w:tcMar>
          </w:tcPr>
          <w:p w14:paraId="48FCC0D6" w14:textId="77777777" w:rsidR="007D7BFE" w:rsidRDefault="00000000">
            <w:pPr>
              <w:spacing w:after="0" w:line="240" w:lineRule="auto"/>
            </w:pPr>
            <w:r>
              <w:rPr>
                <w:rFonts w:ascii="Calibri" w:hAnsi="Calibri"/>
                <w:color w:val="000000"/>
                <w:sz w:val="16"/>
              </w:rPr>
              <w:t>NCA Administrator</w:t>
            </w:r>
          </w:p>
        </w:tc>
        <w:tc>
          <w:tcPr>
            <w:tcW w:w="1900" w:type="dxa"/>
            <w:tcMar>
              <w:top w:w="90" w:type="dxa"/>
              <w:left w:w="120" w:type="dxa"/>
              <w:bottom w:w="90" w:type="dxa"/>
              <w:right w:w="120" w:type="dxa"/>
            </w:tcMar>
          </w:tcPr>
          <w:p w14:paraId="237EACC8" w14:textId="77777777" w:rsidR="007D7BFE" w:rsidRDefault="00000000">
            <w:pPr>
              <w:spacing w:after="0" w:line="240" w:lineRule="auto"/>
            </w:pPr>
            <w:r>
              <w:rPr>
                <w:rFonts w:ascii="Calibri" w:hAnsi="Calibri"/>
                <w:color w:val="000000"/>
                <w:sz w:val="16"/>
              </w:rPr>
              <w:t>Implemented</w:t>
            </w:r>
          </w:p>
        </w:tc>
        <w:tc>
          <w:tcPr>
            <w:tcW w:w="2180" w:type="dxa"/>
            <w:tcMar>
              <w:top w:w="90" w:type="dxa"/>
              <w:left w:w="120" w:type="dxa"/>
              <w:bottom w:w="90" w:type="dxa"/>
              <w:right w:w="120" w:type="dxa"/>
            </w:tcMar>
          </w:tcPr>
          <w:p w14:paraId="4DB742BB" w14:textId="77777777" w:rsidR="007D7BFE" w:rsidRDefault="00000000">
            <w:pPr>
              <w:spacing w:after="0" w:line="240" w:lineRule="auto"/>
            </w:pPr>
            <w:r>
              <w:rPr>
                <w:rFonts w:ascii="Calibri" w:hAnsi="Calibri"/>
                <w:color w:val="000000"/>
                <w:sz w:val="16"/>
              </w:rPr>
              <w:t>PRD core</w:t>
            </w:r>
          </w:p>
        </w:tc>
      </w:tr>
      <w:tr w:rsidR="007D7BFE" w14:paraId="5915C1E5" w14:textId="77777777">
        <w:trPr>
          <w:jc w:val="center"/>
        </w:trPr>
        <w:tc>
          <w:tcPr>
            <w:tcW w:w="720" w:type="dxa"/>
            <w:tcMar>
              <w:top w:w="90" w:type="dxa"/>
              <w:left w:w="120" w:type="dxa"/>
              <w:bottom w:w="90" w:type="dxa"/>
              <w:right w:w="120" w:type="dxa"/>
            </w:tcMar>
          </w:tcPr>
          <w:p w14:paraId="1A4700C2" w14:textId="77777777" w:rsidR="007D7BFE" w:rsidRDefault="00000000">
            <w:pPr>
              <w:spacing w:after="0" w:line="240" w:lineRule="auto"/>
            </w:pPr>
            <w:r>
              <w:rPr>
                <w:rFonts w:ascii="Calibri" w:hAnsi="Calibri"/>
                <w:color w:val="000000"/>
                <w:sz w:val="16"/>
              </w:rPr>
              <w:t>UC-02</w:t>
            </w:r>
          </w:p>
        </w:tc>
        <w:tc>
          <w:tcPr>
            <w:tcW w:w="2580" w:type="dxa"/>
            <w:tcMar>
              <w:top w:w="90" w:type="dxa"/>
              <w:left w:w="120" w:type="dxa"/>
              <w:bottom w:w="90" w:type="dxa"/>
              <w:right w:w="120" w:type="dxa"/>
            </w:tcMar>
          </w:tcPr>
          <w:p w14:paraId="30F4CC3F" w14:textId="77777777" w:rsidR="007D7BFE" w:rsidRDefault="00000000">
            <w:pPr>
              <w:spacing w:after="0" w:line="240" w:lineRule="auto"/>
            </w:pPr>
            <w:r>
              <w:rPr>
                <w:rFonts w:ascii="Calibri" w:hAnsi="Calibri"/>
                <w:color w:val="000000"/>
                <w:sz w:val="16"/>
              </w:rPr>
              <w:t>Configure a Regulatory Form Template</w:t>
            </w:r>
          </w:p>
        </w:tc>
        <w:tc>
          <w:tcPr>
            <w:tcW w:w="1980" w:type="dxa"/>
            <w:tcMar>
              <w:top w:w="90" w:type="dxa"/>
              <w:left w:w="120" w:type="dxa"/>
              <w:bottom w:w="90" w:type="dxa"/>
              <w:right w:w="120" w:type="dxa"/>
            </w:tcMar>
          </w:tcPr>
          <w:p w14:paraId="3A4C6873" w14:textId="77777777" w:rsidR="007D7BFE" w:rsidRDefault="00000000">
            <w:pPr>
              <w:spacing w:after="0" w:line="240" w:lineRule="auto"/>
            </w:pPr>
            <w:r>
              <w:rPr>
                <w:rFonts w:ascii="Calibri" w:hAnsi="Calibri"/>
                <w:color w:val="000000"/>
                <w:sz w:val="16"/>
              </w:rPr>
              <w:t>NCA Administrator</w:t>
            </w:r>
          </w:p>
        </w:tc>
        <w:tc>
          <w:tcPr>
            <w:tcW w:w="1900" w:type="dxa"/>
            <w:tcMar>
              <w:top w:w="90" w:type="dxa"/>
              <w:left w:w="120" w:type="dxa"/>
              <w:bottom w:w="90" w:type="dxa"/>
              <w:right w:w="120" w:type="dxa"/>
            </w:tcMar>
          </w:tcPr>
          <w:p w14:paraId="204FDC45" w14:textId="77777777" w:rsidR="007D7BFE" w:rsidRDefault="00000000">
            <w:pPr>
              <w:spacing w:after="0" w:line="240" w:lineRule="auto"/>
            </w:pPr>
            <w:r>
              <w:rPr>
                <w:rFonts w:ascii="Calibri" w:hAnsi="Calibri"/>
                <w:color w:val="000000"/>
                <w:sz w:val="16"/>
              </w:rPr>
              <w:t>Partial</w:t>
            </w:r>
          </w:p>
        </w:tc>
        <w:tc>
          <w:tcPr>
            <w:tcW w:w="2180" w:type="dxa"/>
            <w:tcMar>
              <w:top w:w="90" w:type="dxa"/>
              <w:left w:w="120" w:type="dxa"/>
              <w:bottom w:w="90" w:type="dxa"/>
              <w:right w:w="120" w:type="dxa"/>
            </w:tcMar>
          </w:tcPr>
          <w:p w14:paraId="32C20A66" w14:textId="77777777" w:rsidR="007D7BFE" w:rsidRDefault="00000000">
            <w:pPr>
              <w:spacing w:after="0" w:line="240" w:lineRule="auto"/>
            </w:pPr>
            <w:r>
              <w:rPr>
                <w:rFonts w:ascii="Calibri" w:hAnsi="Calibri"/>
                <w:color w:val="000000"/>
                <w:sz w:val="16"/>
              </w:rPr>
              <w:t>PRD core</w:t>
            </w:r>
          </w:p>
        </w:tc>
      </w:tr>
      <w:tr w:rsidR="007D7BFE" w14:paraId="1AA84C6F" w14:textId="77777777">
        <w:trPr>
          <w:jc w:val="center"/>
        </w:trPr>
        <w:tc>
          <w:tcPr>
            <w:tcW w:w="720" w:type="dxa"/>
            <w:tcMar>
              <w:top w:w="90" w:type="dxa"/>
              <w:left w:w="120" w:type="dxa"/>
              <w:bottom w:w="90" w:type="dxa"/>
              <w:right w:w="120" w:type="dxa"/>
            </w:tcMar>
          </w:tcPr>
          <w:p w14:paraId="32BC5C0A" w14:textId="77777777" w:rsidR="007D7BFE" w:rsidRDefault="00000000">
            <w:pPr>
              <w:spacing w:after="0" w:line="240" w:lineRule="auto"/>
            </w:pPr>
            <w:r>
              <w:rPr>
                <w:rFonts w:ascii="Calibri" w:hAnsi="Calibri"/>
                <w:color w:val="000000"/>
                <w:sz w:val="16"/>
              </w:rPr>
              <w:t>UC-03</w:t>
            </w:r>
          </w:p>
        </w:tc>
        <w:tc>
          <w:tcPr>
            <w:tcW w:w="2580" w:type="dxa"/>
            <w:tcMar>
              <w:top w:w="90" w:type="dxa"/>
              <w:left w:w="120" w:type="dxa"/>
              <w:bottom w:w="90" w:type="dxa"/>
              <w:right w:w="120" w:type="dxa"/>
            </w:tcMar>
          </w:tcPr>
          <w:p w14:paraId="7F23AA0B" w14:textId="77777777" w:rsidR="007D7BFE" w:rsidRDefault="00000000">
            <w:pPr>
              <w:spacing w:after="0" w:line="240" w:lineRule="auto"/>
            </w:pPr>
            <w:r>
              <w:rPr>
                <w:rFonts w:ascii="Calibri" w:hAnsi="Calibri"/>
                <w:color w:val="000000"/>
                <w:sz w:val="16"/>
              </w:rPr>
              <w:t>Activate a Reporting Period and Generate Obligations</w:t>
            </w:r>
          </w:p>
        </w:tc>
        <w:tc>
          <w:tcPr>
            <w:tcW w:w="1980" w:type="dxa"/>
            <w:tcMar>
              <w:top w:w="90" w:type="dxa"/>
              <w:left w:w="120" w:type="dxa"/>
              <w:bottom w:w="90" w:type="dxa"/>
              <w:right w:w="120" w:type="dxa"/>
            </w:tcMar>
          </w:tcPr>
          <w:p w14:paraId="163F73F7" w14:textId="77777777" w:rsidR="007D7BFE" w:rsidRDefault="00000000">
            <w:pPr>
              <w:spacing w:after="0" w:line="240" w:lineRule="auto"/>
            </w:pPr>
            <w:r>
              <w:rPr>
                <w:rFonts w:ascii="Calibri" w:hAnsi="Calibri"/>
                <w:color w:val="000000"/>
                <w:sz w:val="16"/>
              </w:rPr>
              <w:t>NCA Administrator</w:t>
            </w:r>
          </w:p>
        </w:tc>
        <w:tc>
          <w:tcPr>
            <w:tcW w:w="1900" w:type="dxa"/>
            <w:tcMar>
              <w:top w:w="90" w:type="dxa"/>
              <w:left w:w="120" w:type="dxa"/>
              <w:bottom w:w="90" w:type="dxa"/>
              <w:right w:w="120" w:type="dxa"/>
            </w:tcMar>
          </w:tcPr>
          <w:p w14:paraId="1B5089E6" w14:textId="77777777" w:rsidR="007D7BFE" w:rsidRDefault="00000000">
            <w:pPr>
              <w:spacing w:after="0" w:line="240" w:lineRule="auto"/>
            </w:pPr>
            <w:r>
              <w:rPr>
                <w:rFonts w:ascii="Calibri" w:hAnsi="Calibri"/>
                <w:color w:val="000000"/>
                <w:sz w:val="16"/>
              </w:rPr>
              <w:t>Partial</w:t>
            </w:r>
          </w:p>
        </w:tc>
        <w:tc>
          <w:tcPr>
            <w:tcW w:w="2180" w:type="dxa"/>
            <w:tcMar>
              <w:top w:w="90" w:type="dxa"/>
              <w:left w:w="120" w:type="dxa"/>
              <w:bottom w:w="90" w:type="dxa"/>
              <w:right w:w="120" w:type="dxa"/>
            </w:tcMar>
          </w:tcPr>
          <w:p w14:paraId="7BC6F4BF" w14:textId="77777777" w:rsidR="007D7BFE" w:rsidRDefault="00000000">
            <w:pPr>
              <w:spacing w:after="0" w:line="240" w:lineRule="auto"/>
            </w:pPr>
            <w:r>
              <w:rPr>
                <w:rFonts w:ascii="Calibri" w:hAnsi="Calibri"/>
                <w:color w:val="000000"/>
                <w:sz w:val="16"/>
              </w:rPr>
              <w:t>PRD core</w:t>
            </w:r>
          </w:p>
        </w:tc>
      </w:tr>
      <w:tr w:rsidR="007D7BFE" w14:paraId="7296271F" w14:textId="77777777">
        <w:trPr>
          <w:jc w:val="center"/>
        </w:trPr>
        <w:tc>
          <w:tcPr>
            <w:tcW w:w="720" w:type="dxa"/>
            <w:tcMar>
              <w:top w:w="90" w:type="dxa"/>
              <w:left w:w="120" w:type="dxa"/>
              <w:bottom w:w="90" w:type="dxa"/>
              <w:right w:w="120" w:type="dxa"/>
            </w:tcMar>
          </w:tcPr>
          <w:p w14:paraId="4588FA57" w14:textId="77777777" w:rsidR="007D7BFE" w:rsidRDefault="00000000">
            <w:pPr>
              <w:spacing w:after="0" w:line="240" w:lineRule="auto"/>
            </w:pPr>
            <w:r>
              <w:rPr>
                <w:rFonts w:ascii="Calibri" w:hAnsi="Calibri"/>
                <w:color w:val="000000"/>
                <w:sz w:val="16"/>
              </w:rPr>
              <w:t>UC-04</w:t>
            </w:r>
          </w:p>
        </w:tc>
        <w:tc>
          <w:tcPr>
            <w:tcW w:w="2580" w:type="dxa"/>
            <w:tcMar>
              <w:top w:w="90" w:type="dxa"/>
              <w:left w:w="120" w:type="dxa"/>
              <w:bottom w:w="90" w:type="dxa"/>
              <w:right w:w="120" w:type="dxa"/>
            </w:tcMar>
          </w:tcPr>
          <w:p w14:paraId="32F8C867" w14:textId="77777777" w:rsidR="007D7BFE" w:rsidRDefault="00000000">
            <w:pPr>
              <w:spacing w:after="0" w:line="240" w:lineRule="auto"/>
            </w:pPr>
            <w:r>
              <w:rPr>
                <w:rFonts w:ascii="Calibri" w:hAnsi="Calibri"/>
                <w:color w:val="000000"/>
                <w:sz w:val="16"/>
              </w:rPr>
              <w:t>Start and Save a Manual Regulatory Return</w:t>
            </w:r>
          </w:p>
        </w:tc>
        <w:tc>
          <w:tcPr>
            <w:tcW w:w="1980" w:type="dxa"/>
            <w:tcMar>
              <w:top w:w="90" w:type="dxa"/>
              <w:left w:w="120" w:type="dxa"/>
              <w:bottom w:w="90" w:type="dxa"/>
              <w:right w:w="120" w:type="dxa"/>
            </w:tcMar>
          </w:tcPr>
          <w:p w14:paraId="0D2CE75F" w14:textId="77777777" w:rsidR="007D7BFE" w:rsidRDefault="00000000">
            <w:pPr>
              <w:spacing w:after="0" w:line="240" w:lineRule="auto"/>
            </w:pPr>
            <w:r>
              <w:rPr>
                <w:rFonts w:ascii="Calibri" w:hAnsi="Calibri"/>
                <w:color w:val="000000"/>
                <w:sz w:val="16"/>
              </w:rPr>
              <w:t>Provider Data Entry User</w:t>
            </w:r>
          </w:p>
        </w:tc>
        <w:tc>
          <w:tcPr>
            <w:tcW w:w="1900" w:type="dxa"/>
            <w:tcMar>
              <w:top w:w="90" w:type="dxa"/>
              <w:left w:w="120" w:type="dxa"/>
              <w:bottom w:w="90" w:type="dxa"/>
              <w:right w:w="120" w:type="dxa"/>
            </w:tcMar>
          </w:tcPr>
          <w:p w14:paraId="0EB4D3B9" w14:textId="77777777" w:rsidR="007D7BFE" w:rsidRDefault="00000000">
            <w:pPr>
              <w:spacing w:after="0" w:line="240" w:lineRule="auto"/>
            </w:pPr>
            <w:r>
              <w:rPr>
                <w:rFonts w:ascii="Calibri" w:hAnsi="Calibri"/>
                <w:color w:val="000000"/>
                <w:sz w:val="16"/>
              </w:rPr>
              <w:t>Implemented</w:t>
            </w:r>
          </w:p>
        </w:tc>
        <w:tc>
          <w:tcPr>
            <w:tcW w:w="2180" w:type="dxa"/>
            <w:tcMar>
              <w:top w:w="90" w:type="dxa"/>
              <w:left w:w="120" w:type="dxa"/>
              <w:bottom w:w="90" w:type="dxa"/>
              <w:right w:w="120" w:type="dxa"/>
            </w:tcMar>
          </w:tcPr>
          <w:p w14:paraId="4A2B1A20" w14:textId="77777777" w:rsidR="007D7BFE" w:rsidRDefault="00000000">
            <w:pPr>
              <w:spacing w:after="0" w:line="240" w:lineRule="auto"/>
            </w:pPr>
            <w:r>
              <w:rPr>
                <w:rFonts w:ascii="Calibri" w:hAnsi="Calibri"/>
                <w:color w:val="000000"/>
                <w:sz w:val="16"/>
              </w:rPr>
              <w:t>PRD core</w:t>
            </w:r>
          </w:p>
        </w:tc>
      </w:tr>
      <w:tr w:rsidR="007D7BFE" w14:paraId="33806E2C" w14:textId="77777777">
        <w:trPr>
          <w:jc w:val="center"/>
        </w:trPr>
        <w:tc>
          <w:tcPr>
            <w:tcW w:w="720" w:type="dxa"/>
            <w:tcMar>
              <w:top w:w="90" w:type="dxa"/>
              <w:left w:w="120" w:type="dxa"/>
              <w:bottom w:w="90" w:type="dxa"/>
              <w:right w:w="120" w:type="dxa"/>
            </w:tcMar>
          </w:tcPr>
          <w:p w14:paraId="0567C6E1" w14:textId="77777777" w:rsidR="007D7BFE" w:rsidRDefault="00000000">
            <w:pPr>
              <w:spacing w:after="0" w:line="240" w:lineRule="auto"/>
            </w:pPr>
            <w:r>
              <w:rPr>
                <w:rFonts w:ascii="Calibri" w:hAnsi="Calibri"/>
                <w:color w:val="000000"/>
                <w:sz w:val="16"/>
              </w:rPr>
              <w:t>UC-05</w:t>
            </w:r>
          </w:p>
        </w:tc>
        <w:tc>
          <w:tcPr>
            <w:tcW w:w="2580" w:type="dxa"/>
            <w:tcMar>
              <w:top w:w="90" w:type="dxa"/>
              <w:left w:w="120" w:type="dxa"/>
              <w:bottom w:w="90" w:type="dxa"/>
              <w:right w:w="120" w:type="dxa"/>
            </w:tcMar>
          </w:tcPr>
          <w:p w14:paraId="79454787" w14:textId="77777777" w:rsidR="007D7BFE" w:rsidRDefault="00000000">
            <w:pPr>
              <w:spacing w:after="0" w:line="240" w:lineRule="auto"/>
            </w:pPr>
            <w:r>
              <w:rPr>
                <w:rFonts w:ascii="Calibri" w:hAnsi="Calibri"/>
                <w:color w:val="000000"/>
                <w:sz w:val="16"/>
              </w:rPr>
              <w:t>Declare Field Status and Check Readiness</w:t>
            </w:r>
          </w:p>
        </w:tc>
        <w:tc>
          <w:tcPr>
            <w:tcW w:w="1980" w:type="dxa"/>
            <w:tcMar>
              <w:top w:w="90" w:type="dxa"/>
              <w:left w:w="120" w:type="dxa"/>
              <w:bottom w:w="90" w:type="dxa"/>
              <w:right w:w="120" w:type="dxa"/>
            </w:tcMar>
          </w:tcPr>
          <w:p w14:paraId="71D6032C" w14:textId="77777777" w:rsidR="007D7BFE" w:rsidRDefault="00000000">
            <w:pPr>
              <w:spacing w:after="0" w:line="240" w:lineRule="auto"/>
            </w:pPr>
            <w:r>
              <w:rPr>
                <w:rFonts w:ascii="Calibri" w:hAnsi="Calibri"/>
                <w:color w:val="000000"/>
                <w:sz w:val="16"/>
              </w:rPr>
              <w:t>Provider Data Entry User</w:t>
            </w:r>
          </w:p>
        </w:tc>
        <w:tc>
          <w:tcPr>
            <w:tcW w:w="1900" w:type="dxa"/>
            <w:tcMar>
              <w:top w:w="90" w:type="dxa"/>
              <w:left w:w="120" w:type="dxa"/>
              <w:bottom w:w="90" w:type="dxa"/>
              <w:right w:w="120" w:type="dxa"/>
            </w:tcMar>
          </w:tcPr>
          <w:p w14:paraId="3A449603" w14:textId="77777777" w:rsidR="007D7BFE" w:rsidRDefault="00000000">
            <w:pPr>
              <w:spacing w:after="0" w:line="240" w:lineRule="auto"/>
            </w:pPr>
            <w:r>
              <w:rPr>
                <w:rFonts w:ascii="Calibri" w:hAnsi="Calibri"/>
                <w:color w:val="000000"/>
                <w:sz w:val="16"/>
              </w:rPr>
              <w:t>Partial</w:t>
            </w:r>
          </w:p>
        </w:tc>
        <w:tc>
          <w:tcPr>
            <w:tcW w:w="2180" w:type="dxa"/>
            <w:tcMar>
              <w:top w:w="90" w:type="dxa"/>
              <w:left w:w="120" w:type="dxa"/>
              <w:bottom w:w="90" w:type="dxa"/>
              <w:right w:w="120" w:type="dxa"/>
            </w:tcMar>
          </w:tcPr>
          <w:p w14:paraId="743BC1A3" w14:textId="77777777" w:rsidR="007D7BFE" w:rsidRDefault="00000000">
            <w:pPr>
              <w:spacing w:after="0" w:line="240" w:lineRule="auto"/>
            </w:pPr>
            <w:r>
              <w:rPr>
                <w:rFonts w:ascii="Calibri" w:hAnsi="Calibri"/>
                <w:color w:val="000000"/>
                <w:sz w:val="16"/>
              </w:rPr>
              <w:t>PRD core</w:t>
            </w:r>
          </w:p>
        </w:tc>
      </w:tr>
      <w:tr w:rsidR="007D7BFE" w14:paraId="20AC0848" w14:textId="77777777">
        <w:trPr>
          <w:jc w:val="center"/>
        </w:trPr>
        <w:tc>
          <w:tcPr>
            <w:tcW w:w="720" w:type="dxa"/>
            <w:tcMar>
              <w:top w:w="90" w:type="dxa"/>
              <w:left w:w="120" w:type="dxa"/>
              <w:bottom w:w="90" w:type="dxa"/>
              <w:right w:w="120" w:type="dxa"/>
            </w:tcMar>
          </w:tcPr>
          <w:p w14:paraId="610F4D72" w14:textId="77777777" w:rsidR="007D7BFE" w:rsidRDefault="00000000">
            <w:pPr>
              <w:spacing w:after="0" w:line="240" w:lineRule="auto"/>
            </w:pPr>
            <w:r>
              <w:rPr>
                <w:rFonts w:ascii="Calibri" w:hAnsi="Calibri"/>
                <w:color w:val="000000"/>
                <w:sz w:val="16"/>
              </w:rPr>
              <w:t>UC-06</w:t>
            </w:r>
          </w:p>
        </w:tc>
        <w:tc>
          <w:tcPr>
            <w:tcW w:w="2580" w:type="dxa"/>
            <w:tcMar>
              <w:top w:w="90" w:type="dxa"/>
              <w:left w:w="120" w:type="dxa"/>
              <w:bottom w:w="90" w:type="dxa"/>
              <w:right w:w="120" w:type="dxa"/>
            </w:tcMar>
          </w:tcPr>
          <w:p w14:paraId="231B08D9" w14:textId="77777777" w:rsidR="007D7BFE" w:rsidRDefault="00000000">
            <w:pPr>
              <w:spacing w:after="0" w:line="240" w:lineRule="auto"/>
            </w:pPr>
            <w:r>
              <w:rPr>
                <w:rFonts w:ascii="Calibri" w:hAnsi="Calibri"/>
                <w:color w:val="000000"/>
                <w:sz w:val="16"/>
              </w:rPr>
              <w:t>Upload and Review KMZ Evidence</w:t>
            </w:r>
          </w:p>
        </w:tc>
        <w:tc>
          <w:tcPr>
            <w:tcW w:w="1980" w:type="dxa"/>
            <w:tcMar>
              <w:top w:w="90" w:type="dxa"/>
              <w:left w:w="120" w:type="dxa"/>
              <w:bottom w:w="90" w:type="dxa"/>
              <w:right w:w="120" w:type="dxa"/>
            </w:tcMar>
          </w:tcPr>
          <w:p w14:paraId="5F2F3F07" w14:textId="77777777" w:rsidR="007D7BFE" w:rsidRDefault="00000000">
            <w:pPr>
              <w:spacing w:after="0" w:line="240" w:lineRule="auto"/>
            </w:pPr>
            <w:r>
              <w:rPr>
                <w:rFonts w:ascii="Calibri" w:hAnsi="Calibri"/>
                <w:color w:val="000000"/>
                <w:sz w:val="16"/>
              </w:rPr>
              <w:t>Provider Data Entry User / NCA Officer</w:t>
            </w:r>
          </w:p>
        </w:tc>
        <w:tc>
          <w:tcPr>
            <w:tcW w:w="1900" w:type="dxa"/>
            <w:tcMar>
              <w:top w:w="90" w:type="dxa"/>
              <w:left w:w="120" w:type="dxa"/>
              <w:bottom w:w="90" w:type="dxa"/>
              <w:right w:w="120" w:type="dxa"/>
            </w:tcMar>
          </w:tcPr>
          <w:p w14:paraId="3291D359" w14:textId="77777777" w:rsidR="007D7BFE" w:rsidRDefault="00000000">
            <w:pPr>
              <w:spacing w:after="0" w:line="240" w:lineRule="auto"/>
            </w:pPr>
            <w:r>
              <w:rPr>
                <w:rFonts w:ascii="Calibri" w:hAnsi="Calibri"/>
                <w:color w:val="000000"/>
                <w:sz w:val="16"/>
              </w:rPr>
              <w:t>Partial</w:t>
            </w:r>
          </w:p>
        </w:tc>
        <w:tc>
          <w:tcPr>
            <w:tcW w:w="2180" w:type="dxa"/>
            <w:tcMar>
              <w:top w:w="90" w:type="dxa"/>
              <w:left w:w="120" w:type="dxa"/>
              <w:bottom w:w="90" w:type="dxa"/>
              <w:right w:w="120" w:type="dxa"/>
            </w:tcMar>
          </w:tcPr>
          <w:p w14:paraId="1F65D513" w14:textId="77777777" w:rsidR="007D7BFE" w:rsidRDefault="00000000">
            <w:pPr>
              <w:spacing w:after="0" w:line="240" w:lineRule="auto"/>
            </w:pPr>
            <w:r>
              <w:rPr>
                <w:rFonts w:ascii="Calibri" w:hAnsi="Calibri"/>
                <w:color w:val="000000"/>
                <w:sz w:val="16"/>
              </w:rPr>
              <w:t>PRD core</w:t>
            </w:r>
          </w:p>
        </w:tc>
      </w:tr>
      <w:tr w:rsidR="007D7BFE" w14:paraId="056B7A9B" w14:textId="77777777">
        <w:trPr>
          <w:jc w:val="center"/>
        </w:trPr>
        <w:tc>
          <w:tcPr>
            <w:tcW w:w="720" w:type="dxa"/>
            <w:tcMar>
              <w:top w:w="90" w:type="dxa"/>
              <w:left w:w="120" w:type="dxa"/>
              <w:bottom w:w="90" w:type="dxa"/>
              <w:right w:w="120" w:type="dxa"/>
            </w:tcMar>
          </w:tcPr>
          <w:p w14:paraId="02C6657C" w14:textId="77777777" w:rsidR="007D7BFE" w:rsidRDefault="00000000">
            <w:pPr>
              <w:spacing w:after="0" w:line="240" w:lineRule="auto"/>
            </w:pPr>
            <w:r>
              <w:rPr>
                <w:rFonts w:ascii="Calibri" w:hAnsi="Calibri"/>
                <w:color w:val="000000"/>
                <w:sz w:val="16"/>
              </w:rPr>
              <w:t>UC-07</w:t>
            </w:r>
          </w:p>
        </w:tc>
        <w:tc>
          <w:tcPr>
            <w:tcW w:w="2580" w:type="dxa"/>
            <w:tcMar>
              <w:top w:w="90" w:type="dxa"/>
              <w:left w:w="120" w:type="dxa"/>
              <w:bottom w:w="90" w:type="dxa"/>
              <w:right w:w="120" w:type="dxa"/>
            </w:tcMar>
          </w:tcPr>
          <w:p w14:paraId="103009C9" w14:textId="77777777" w:rsidR="007D7BFE" w:rsidRDefault="00000000">
            <w:pPr>
              <w:spacing w:after="0" w:line="240" w:lineRule="auto"/>
            </w:pPr>
            <w:r>
              <w:rPr>
                <w:rFonts w:ascii="Calibri" w:hAnsi="Calibri"/>
                <w:color w:val="000000"/>
                <w:sz w:val="16"/>
              </w:rPr>
              <w:t>Submit a Return for Provider Approval</w:t>
            </w:r>
          </w:p>
        </w:tc>
        <w:tc>
          <w:tcPr>
            <w:tcW w:w="1980" w:type="dxa"/>
            <w:tcMar>
              <w:top w:w="90" w:type="dxa"/>
              <w:left w:w="120" w:type="dxa"/>
              <w:bottom w:w="90" w:type="dxa"/>
              <w:right w:w="120" w:type="dxa"/>
            </w:tcMar>
          </w:tcPr>
          <w:p w14:paraId="1DF41F4B" w14:textId="77777777" w:rsidR="007D7BFE" w:rsidRDefault="00000000">
            <w:pPr>
              <w:spacing w:after="0" w:line="240" w:lineRule="auto"/>
            </w:pPr>
            <w:r>
              <w:rPr>
                <w:rFonts w:ascii="Calibri" w:hAnsi="Calibri"/>
                <w:color w:val="000000"/>
                <w:sz w:val="16"/>
              </w:rPr>
              <w:t>Provider Data Entry User</w:t>
            </w:r>
          </w:p>
        </w:tc>
        <w:tc>
          <w:tcPr>
            <w:tcW w:w="1900" w:type="dxa"/>
            <w:tcMar>
              <w:top w:w="90" w:type="dxa"/>
              <w:left w:w="120" w:type="dxa"/>
              <w:bottom w:w="90" w:type="dxa"/>
              <w:right w:w="120" w:type="dxa"/>
            </w:tcMar>
          </w:tcPr>
          <w:p w14:paraId="39613E5D" w14:textId="77777777" w:rsidR="007D7BFE" w:rsidRDefault="00000000">
            <w:pPr>
              <w:spacing w:after="0" w:line="240" w:lineRule="auto"/>
            </w:pPr>
            <w:r>
              <w:rPr>
                <w:rFonts w:ascii="Calibri" w:hAnsi="Calibri"/>
                <w:color w:val="000000"/>
                <w:sz w:val="16"/>
              </w:rPr>
              <w:t>Implemented</w:t>
            </w:r>
          </w:p>
        </w:tc>
        <w:tc>
          <w:tcPr>
            <w:tcW w:w="2180" w:type="dxa"/>
            <w:tcMar>
              <w:top w:w="90" w:type="dxa"/>
              <w:left w:w="120" w:type="dxa"/>
              <w:bottom w:w="90" w:type="dxa"/>
              <w:right w:w="120" w:type="dxa"/>
            </w:tcMar>
          </w:tcPr>
          <w:p w14:paraId="62A23F83" w14:textId="77777777" w:rsidR="007D7BFE" w:rsidRDefault="00000000">
            <w:pPr>
              <w:spacing w:after="0" w:line="240" w:lineRule="auto"/>
            </w:pPr>
            <w:r>
              <w:rPr>
                <w:rFonts w:ascii="Calibri" w:hAnsi="Calibri"/>
                <w:color w:val="000000"/>
                <w:sz w:val="16"/>
              </w:rPr>
              <w:t>PRD core</w:t>
            </w:r>
          </w:p>
        </w:tc>
      </w:tr>
      <w:tr w:rsidR="007D7BFE" w14:paraId="6DA8DB10" w14:textId="77777777">
        <w:trPr>
          <w:jc w:val="center"/>
        </w:trPr>
        <w:tc>
          <w:tcPr>
            <w:tcW w:w="720" w:type="dxa"/>
            <w:tcMar>
              <w:top w:w="90" w:type="dxa"/>
              <w:left w:w="120" w:type="dxa"/>
              <w:bottom w:w="90" w:type="dxa"/>
              <w:right w:w="120" w:type="dxa"/>
            </w:tcMar>
          </w:tcPr>
          <w:p w14:paraId="074B4303" w14:textId="77777777" w:rsidR="007D7BFE" w:rsidRDefault="00000000">
            <w:pPr>
              <w:spacing w:after="0" w:line="240" w:lineRule="auto"/>
            </w:pPr>
            <w:r>
              <w:rPr>
                <w:rFonts w:ascii="Calibri" w:hAnsi="Calibri"/>
                <w:color w:val="000000"/>
                <w:sz w:val="16"/>
              </w:rPr>
              <w:t>UC-08</w:t>
            </w:r>
          </w:p>
        </w:tc>
        <w:tc>
          <w:tcPr>
            <w:tcW w:w="2580" w:type="dxa"/>
            <w:tcMar>
              <w:top w:w="90" w:type="dxa"/>
              <w:left w:w="120" w:type="dxa"/>
              <w:bottom w:w="90" w:type="dxa"/>
              <w:right w:w="120" w:type="dxa"/>
            </w:tcMar>
          </w:tcPr>
          <w:p w14:paraId="6D566E21" w14:textId="77777777" w:rsidR="007D7BFE" w:rsidRDefault="00000000">
            <w:pPr>
              <w:spacing w:after="0" w:line="240" w:lineRule="auto"/>
            </w:pPr>
            <w:r>
              <w:rPr>
                <w:rFonts w:ascii="Calibri" w:hAnsi="Calibri"/>
                <w:color w:val="000000"/>
                <w:sz w:val="16"/>
              </w:rPr>
              <w:t>Officially Submit a Return to NCA</w:t>
            </w:r>
          </w:p>
        </w:tc>
        <w:tc>
          <w:tcPr>
            <w:tcW w:w="1980" w:type="dxa"/>
            <w:tcMar>
              <w:top w:w="90" w:type="dxa"/>
              <w:left w:w="120" w:type="dxa"/>
              <w:bottom w:w="90" w:type="dxa"/>
              <w:right w:w="120" w:type="dxa"/>
            </w:tcMar>
          </w:tcPr>
          <w:p w14:paraId="27CBCFFE" w14:textId="77777777" w:rsidR="007D7BFE" w:rsidRDefault="00000000">
            <w:pPr>
              <w:spacing w:after="0" w:line="240" w:lineRule="auto"/>
            </w:pPr>
            <w:r>
              <w:rPr>
                <w:rFonts w:ascii="Calibri" w:hAnsi="Calibri"/>
                <w:color w:val="000000"/>
                <w:sz w:val="16"/>
              </w:rPr>
              <w:t>Provider Approver</w:t>
            </w:r>
          </w:p>
        </w:tc>
        <w:tc>
          <w:tcPr>
            <w:tcW w:w="1900" w:type="dxa"/>
            <w:tcMar>
              <w:top w:w="90" w:type="dxa"/>
              <w:left w:w="120" w:type="dxa"/>
              <w:bottom w:w="90" w:type="dxa"/>
              <w:right w:w="120" w:type="dxa"/>
            </w:tcMar>
          </w:tcPr>
          <w:p w14:paraId="50F6FB3F" w14:textId="77777777" w:rsidR="007D7BFE" w:rsidRDefault="00000000">
            <w:pPr>
              <w:spacing w:after="0" w:line="240" w:lineRule="auto"/>
            </w:pPr>
            <w:r>
              <w:rPr>
                <w:rFonts w:ascii="Calibri" w:hAnsi="Calibri"/>
                <w:color w:val="000000"/>
                <w:sz w:val="16"/>
              </w:rPr>
              <w:t>Partial</w:t>
            </w:r>
          </w:p>
        </w:tc>
        <w:tc>
          <w:tcPr>
            <w:tcW w:w="2180" w:type="dxa"/>
            <w:tcMar>
              <w:top w:w="90" w:type="dxa"/>
              <w:left w:w="120" w:type="dxa"/>
              <w:bottom w:w="90" w:type="dxa"/>
              <w:right w:w="120" w:type="dxa"/>
            </w:tcMar>
          </w:tcPr>
          <w:p w14:paraId="2E116DAA" w14:textId="77777777" w:rsidR="007D7BFE" w:rsidRDefault="00000000">
            <w:pPr>
              <w:spacing w:after="0" w:line="240" w:lineRule="auto"/>
            </w:pPr>
            <w:r>
              <w:rPr>
                <w:rFonts w:ascii="Calibri" w:hAnsi="Calibri"/>
                <w:color w:val="000000"/>
                <w:sz w:val="16"/>
              </w:rPr>
              <w:t>PRD core</w:t>
            </w:r>
          </w:p>
        </w:tc>
      </w:tr>
      <w:tr w:rsidR="007D7BFE" w14:paraId="3684CB7A" w14:textId="77777777">
        <w:trPr>
          <w:jc w:val="center"/>
        </w:trPr>
        <w:tc>
          <w:tcPr>
            <w:tcW w:w="720" w:type="dxa"/>
            <w:tcMar>
              <w:top w:w="90" w:type="dxa"/>
              <w:left w:w="120" w:type="dxa"/>
              <w:bottom w:w="90" w:type="dxa"/>
              <w:right w:w="120" w:type="dxa"/>
            </w:tcMar>
          </w:tcPr>
          <w:p w14:paraId="01E8D985" w14:textId="77777777" w:rsidR="007D7BFE" w:rsidRDefault="00000000">
            <w:pPr>
              <w:spacing w:after="0" w:line="240" w:lineRule="auto"/>
            </w:pPr>
            <w:r>
              <w:rPr>
                <w:rFonts w:ascii="Calibri" w:hAnsi="Calibri"/>
                <w:color w:val="000000"/>
                <w:sz w:val="16"/>
              </w:rPr>
              <w:t>UC-09</w:t>
            </w:r>
          </w:p>
        </w:tc>
        <w:tc>
          <w:tcPr>
            <w:tcW w:w="2580" w:type="dxa"/>
            <w:tcMar>
              <w:top w:w="90" w:type="dxa"/>
              <w:left w:w="120" w:type="dxa"/>
              <w:bottom w:w="90" w:type="dxa"/>
              <w:right w:w="120" w:type="dxa"/>
            </w:tcMar>
          </w:tcPr>
          <w:p w14:paraId="5CED7B96" w14:textId="77777777" w:rsidR="007D7BFE" w:rsidRDefault="00000000">
            <w:pPr>
              <w:spacing w:after="0" w:line="240" w:lineRule="auto"/>
            </w:pPr>
            <w:r>
              <w:rPr>
                <w:rFonts w:ascii="Calibri" w:hAnsi="Calibri"/>
                <w:color w:val="000000"/>
                <w:sz w:val="16"/>
              </w:rPr>
              <w:t>Review, Approve or Reject a Regulatory Return</w:t>
            </w:r>
          </w:p>
        </w:tc>
        <w:tc>
          <w:tcPr>
            <w:tcW w:w="1980" w:type="dxa"/>
            <w:tcMar>
              <w:top w:w="90" w:type="dxa"/>
              <w:left w:w="120" w:type="dxa"/>
              <w:bottom w:w="90" w:type="dxa"/>
              <w:right w:w="120" w:type="dxa"/>
            </w:tcMar>
          </w:tcPr>
          <w:p w14:paraId="1DAB1325" w14:textId="77777777" w:rsidR="007D7BFE" w:rsidRDefault="00000000">
            <w:pPr>
              <w:spacing w:after="0" w:line="240" w:lineRule="auto"/>
            </w:pPr>
            <w:r>
              <w:rPr>
                <w:rFonts w:ascii="Calibri" w:hAnsi="Calibri"/>
                <w:color w:val="000000"/>
                <w:sz w:val="16"/>
              </w:rPr>
              <w:t>NCA Officer</w:t>
            </w:r>
          </w:p>
        </w:tc>
        <w:tc>
          <w:tcPr>
            <w:tcW w:w="1900" w:type="dxa"/>
            <w:tcMar>
              <w:top w:w="90" w:type="dxa"/>
              <w:left w:w="120" w:type="dxa"/>
              <w:bottom w:w="90" w:type="dxa"/>
              <w:right w:w="120" w:type="dxa"/>
            </w:tcMar>
          </w:tcPr>
          <w:p w14:paraId="470A4144" w14:textId="77777777" w:rsidR="007D7BFE" w:rsidRDefault="00000000">
            <w:pPr>
              <w:spacing w:after="0" w:line="240" w:lineRule="auto"/>
            </w:pPr>
            <w:r>
              <w:rPr>
                <w:rFonts w:ascii="Calibri" w:hAnsi="Calibri"/>
                <w:color w:val="000000"/>
                <w:sz w:val="16"/>
              </w:rPr>
              <w:t>Partial</w:t>
            </w:r>
          </w:p>
        </w:tc>
        <w:tc>
          <w:tcPr>
            <w:tcW w:w="2180" w:type="dxa"/>
            <w:tcMar>
              <w:top w:w="90" w:type="dxa"/>
              <w:left w:w="120" w:type="dxa"/>
              <w:bottom w:w="90" w:type="dxa"/>
              <w:right w:w="120" w:type="dxa"/>
            </w:tcMar>
          </w:tcPr>
          <w:p w14:paraId="6F76AAD6" w14:textId="77777777" w:rsidR="007D7BFE" w:rsidRDefault="00000000">
            <w:pPr>
              <w:spacing w:after="0" w:line="240" w:lineRule="auto"/>
            </w:pPr>
            <w:r>
              <w:rPr>
                <w:rFonts w:ascii="Calibri" w:hAnsi="Calibri"/>
                <w:color w:val="000000"/>
                <w:sz w:val="16"/>
              </w:rPr>
              <w:t>PRD core</w:t>
            </w:r>
          </w:p>
        </w:tc>
      </w:tr>
      <w:tr w:rsidR="007D7BFE" w14:paraId="1C5E0F3D" w14:textId="77777777">
        <w:trPr>
          <w:jc w:val="center"/>
        </w:trPr>
        <w:tc>
          <w:tcPr>
            <w:tcW w:w="720" w:type="dxa"/>
            <w:tcMar>
              <w:top w:w="90" w:type="dxa"/>
              <w:left w:w="120" w:type="dxa"/>
              <w:bottom w:w="90" w:type="dxa"/>
              <w:right w:w="120" w:type="dxa"/>
            </w:tcMar>
          </w:tcPr>
          <w:p w14:paraId="1F7EEB5A" w14:textId="77777777" w:rsidR="007D7BFE" w:rsidRDefault="00000000">
            <w:pPr>
              <w:spacing w:after="0" w:line="240" w:lineRule="auto"/>
            </w:pPr>
            <w:r>
              <w:rPr>
                <w:rFonts w:ascii="Calibri" w:hAnsi="Calibri"/>
                <w:color w:val="000000"/>
                <w:sz w:val="16"/>
              </w:rPr>
              <w:t>UC-10</w:t>
            </w:r>
          </w:p>
        </w:tc>
        <w:tc>
          <w:tcPr>
            <w:tcW w:w="2580" w:type="dxa"/>
            <w:tcMar>
              <w:top w:w="90" w:type="dxa"/>
              <w:left w:w="120" w:type="dxa"/>
              <w:bottom w:w="90" w:type="dxa"/>
              <w:right w:w="120" w:type="dxa"/>
            </w:tcMar>
          </w:tcPr>
          <w:p w14:paraId="6317A1FA" w14:textId="77777777" w:rsidR="007D7BFE" w:rsidRDefault="00000000">
            <w:pPr>
              <w:spacing w:after="0" w:line="240" w:lineRule="auto"/>
            </w:pPr>
            <w:r>
              <w:rPr>
                <w:rFonts w:ascii="Calibri" w:hAnsi="Calibri"/>
                <w:color w:val="000000"/>
                <w:sz w:val="16"/>
              </w:rPr>
              <w:t>Correct and Resubmit a Return</w:t>
            </w:r>
          </w:p>
        </w:tc>
        <w:tc>
          <w:tcPr>
            <w:tcW w:w="1980" w:type="dxa"/>
            <w:tcMar>
              <w:top w:w="90" w:type="dxa"/>
              <w:left w:w="120" w:type="dxa"/>
              <w:bottom w:w="90" w:type="dxa"/>
              <w:right w:w="120" w:type="dxa"/>
            </w:tcMar>
          </w:tcPr>
          <w:p w14:paraId="1CADDC33" w14:textId="77777777" w:rsidR="007D7BFE" w:rsidRDefault="00000000">
            <w:pPr>
              <w:spacing w:after="0" w:line="240" w:lineRule="auto"/>
            </w:pPr>
            <w:r>
              <w:rPr>
                <w:rFonts w:ascii="Calibri" w:hAnsi="Calibri"/>
                <w:color w:val="000000"/>
                <w:sz w:val="16"/>
              </w:rPr>
              <w:t>Provider Data Entry User / Provider Approver</w:t>
            </w:r>
          </w:p>
        </w:tc>
        <w:tc>
          <w:tcPr>
            <w:tcW w:w="1900" w:type="dxa"/>
            <w:tcMar>
              <w:top w:w="90" w:type="dxa"/>
              <w:left w:w="120" w:type="dxa"/>
              <w:bottom w:w="90" w:type="dxa"/>
              <w:right w:w="120" w:type="dxa"/>
            </w:tcMar>
          </w:tcPr>
          <w:p w14:paraId="54E544FA" w14:textId="77777777" w:rsidR="007D7BFE" w:rsidRDefault="00000000">
            <w:pPr>
              <w:spacing w:after="0" w:line="240" w:lineRule="auto"/>
            </w:pPr>
            <w:r>
              <w:rPr>
                <w:rFonts w:ascii="Calibri" w:hAnsi="Calibri"/>
                <w:color w:val="000000"/>
                <w:sz w:val="16"/>
              </w:rPr>
              <w:t>Partial</w:t>
            </w:r>
          </w:p>
        </w:tc>
        <w:tc>
          <w:tcPr>
            <w:tcW w:w="2180" w:type="dxa"/>
            <w:tcMar>
              <w:top w:w="90" w:type="dxa"/>
              <w:left w:w="120" w:type="dxa"/>
              <w:bottom w:w="90" w:type="dxa"/>
              <w:right w:w="120" w:type="dxa"/>
            </w:tcMar>
          </w:tcPr>
          <w:p w14:paraId="7A940A5A" w14:textId="77777777" w:rsidR="007D7BFE" w:rsidRDefault="00000000">
            <w:pPr>
              <w:spacing w:after="0" w:line="240" w:lineRule="auto"/>
            </w:pPr>
            <w:r>
              <w:rPr>
                <w:rFonts w:ascii="Calibri" w:hAnsi="Calibri"/>
                <w:color w:val="000000"/>
                <w:sz w:val="16"/>
              </w:rPr>
              <w:t>PRD core</w:t>
            </w:r>
          </w:p>
        </w:tc>
      </w:tr>
      <w:tr w:rsidR="007D7BFE" w14:paraId="5478923D" w14:textId="77777777">
        <w:trPr>
          <w:jc w:val="center"/>
        </w:trPr>
        <w:tc>
          <w:tcPr>
            <w:tcW w:w="720" w:type="dxa"/>
            <w:tcMar>
              <w:top w:w="90" w:type="dxa"/>
              <w:left w:w="120" w:type="dxa"/>
              <w:bottom w:w="90" w:type="dxa"/>
              <w:right w:w="120" w:type="dxa"/>
            </w:tcMar>
          </w:tcPr>
          <w:p w14:paraId="5F7B6A67" w14:textId="77777777" w:rsidR="007D7BFE" w:rsidRDefault="00000000">
            <w:pPr>
              <w:spacing w:after="0" w:line="240" w:lineRule="auto"/>
            </w:pPr>
            <w:r>
              <w:rPr>
                <w:rFonts w:ascii="Calibri" w:hAnsi="Calibri"/>
                <w:color w:val="000000"/>
                <w:sz w:val="16"/>
              </w:rPr>
              <w:t>UC-11</w:t>
            </w:r>
          </w:p>
        </w:tc>
        <w:tc>
          <w:tcPr>
            <w:tcW w:w="2580" w:type="dxa"/>
            <w:tcMar>
              <w:top w:w="90" w:type="dxa"/>
              <w:left w:w="120" w:type="dxa"/>
              <w:bottom w:w="90" w:type="dxa"/>
              <w:right w:w="120" w:type="dxa"/>
            </w:tcMar>
          </w:tcPr>
          <w:p w14:paraId="1CADEA0E" w14:textId="77777777" w:rsidR="007D7BFE" w:rsidRDefault="00000000">
            <w:pPr>
              <w:spacing w:after="0" w:line="240" w:lineRule="auto"/>
            </w:pPr>
            <w:r>
              <w:rPr>
                <w:rFonts w:ascii="Calibri" w:hAnsi="Calibri"/>
                <w:color w:val="000000"/>
                <w:sz w:val="16"/>
              </w:rPr>
              <w:t>Monitor Submission Progress and Due States</w:t>
            </w:r>
          </w:p>
        </w:tc>
        <w:tc>
          <w:tcPr>
            <w:tcW w:w="1980" w:type="dxa"/>
            <w:tcMar>
              <w:top w:w="90" w:type="dxa"/>
              <w:left w:w="120" w:type="dxa"/>
              <w:bottom w:w="90" w:type="dxa"/>
              <w:right w:w="120" w:type="dxa"/>
            </w:tcMar>
          </w:tcPr>
          <w:p w14:paraId="56F8DF7F" w14:textId="77777777" w:rsidR="007D7BFE" w:rsidRDefault="00000000">
            <w:pPr>
              <w:spacing w:after="0" w:line="240" w:lineRule="auto"/>
            </w:pPr>
            <w:r>
              <w:rPr>
                <w:rFonts w:ascii="Calibri" w:hAnsi="Calibri"/>
                <w:color w:val="000000"/>
                <w:sz w:val="16"/>
              </w:rPr>
              <w:t>NCA Officer</w:t>
            </w:r>
          </w:p>
        </w:tc>
        <w:tc>
          <w:tcPr>
            <w:tcW w:w="1900" w:type="dxa"/>
            <w:tcMar>
              <w:top w:w="90" w:type="dxa"/>
              <w:left w:w="120" w:type="dxa"/>
              <w:bottom w:w="90" w:type="dxa"/>
              <w:right w:w="120" w:type="dxa"/>
            </w:tcMar>
          </w:tcPr>
          <w:p w14:paraId="24A2DEC2" w14:textId="77777777" w:rsidR="007D7BFE" w:rsidRDefault="00000000">
            <w:pPr>
              <w:spacing w:after="0" w:line="240" w:lineRule="auto"/>
            </w:pPr>
            <w:r>
              <w:rPr>
                <w:rFonts w:ascii="Calibri" w:hAnsi="Calibri"/>
                <w:color w:val="000000"/>
                <w:sz w:val="16"/>
              </w:rPr>
              <w:t>Partial</w:t>
            </w:r>
          </w:p>
        </w:tc>
        <w:tc>
          <w:tcPr>
            <w:tcW w:w="2180" w:type="dxa"/>
            <w:tcMar>
              <w:top w:w="90" w:type="dxa"/>
              <w:left w:w="120" w:type="dxa"/>
              <w:bottom w:w="90" w:type="dxa"/>
              <w:right w:w="120" w:type="dxa"/>
            </w:tcMar>
          </w:tcPr>
          <w:p w14:paraId="1748873B" w14:textId="77777777" w:rsidR="007D7BFE" w:rsidRDefault="00000000">
            <w:pPr>
              <w:spacing w:after="0" w:line="240" w:lineRule="auto"/>
            </w:pPr>
            <w:r>
              <w:rPr>
                <w:rFonts w:ascii="Calibri" w:hAnsi="Calibri"/>
                <w:color w:val="000000"/>
                <w:sz w:val="16"/>
              </w:rPr>
              <w:t>PRD core</w:t>
            </w:r>
          </w:p>
        </w:tc>
      </w:tr>
      <w:tr w:rsidR="007D7BFE" w14:paraId="52C19E52" w14:textId="77777777">
        <w:trPr>
          <w:jc w:val="center"/>
        </w:trPr>
        <w:tc>
          <w:tcPr>
            <w:tcW w:w="720" w:type="dxa"/>
            <w:tcMar>
              <w:top w:w="90" w:type="dxa"/>
              <w:left w:w="120" w:type="dxa"/>
              <w:bottom w:w="90" w:type="dxa"/>
              <w:right w:w="120" w:type="dxa"/>
            </w:tcMar>
          </w:tcPr>
          <w:p w14:paraId="308F03A8" w14:textId="77777777" w:rsidR="007D7BFE" w:rsidRDefault="00000000">
            <w:pPr>
              <w:spacing w:after="0" w:line="240" w:lineRule="auto"/>
            </w:pPr>
            <w:r>
              <w:rPr>
                <w:rFonts w:ascii="Calibri" w:hAnsi="Calibri"/>
                <w:color w:val="000000"/>
                <w:sz w:val="16"/>
              </w:rPr>
              <w:t>UC-12</w:t>
            </w:r>
          </w:p>
        </w:tc>
        <w:tc>
          <w:tcPr>
            <w:tcW w:w="2580" w:type="dxa"/>
            <w:tcMar>
              <w:top w:w="90" w:type="dxa"/>
              <w:left w:w="120" w:type="dxa"/>
              <w:bottom w:w="90" w:type="dxa"/>
              <w:right w:w="120" w:type="dxa"/>
            </w:tcMar>
          </w:tcPr>
          <w:p w14:paraId="798C012B" w14:textId="77777777" w:rsidR="007D7BFE" w:rsidRDefault="00000000">
            <w:pPr>
              <w:spacing w:after="0" w:line="240" w:lineRule="auto"/>
            </w:pPr>
            <w:r>
              <w:rPr>
                <w:rFonts w:ascii="Calibri" w:hAnsi="Calibri"/>
                <w:color w:val="000000"/>
                <w:sz w:val="16"/>
              </w:rPr>
              <w:t>Create and Manage a Compliance Flag</w:t>
            </w:r>
          </w:p>
        </w:tc>
        <w:tc>
          <w:tcPr>
            <w:tcW w:w="1980" w:type="dxa"/>
            <w:tcMar>
              <w:top w:w="90" w:type="dxa"/>
              <w:left w:w="120" w:type="dxa"/>
              <w:bottom w:w="90" w:type="dxa"/>
              <w:right w:w="120" w:type="dxa"/>
            </w:tcMar>
          </w:tcPr>
          <w:p w14:paraId="0B15D738" w14:textId="77777777" w:rsidR="007D7BFE" w:rsidRDefault="00000000">
            <w:pPr>
              <w:spacing w:after="0" w:line="240" w:lineRule="auto"/>
            </w:pPr>
            <w:r>
              <w:rPr>
                <w:rFonts w:ascii="Calibri" w:hAnsi="Calibri"/>
                <w:color w:val="000000"/>
                <w:sz w:val="16"/>
              </w:rPr>
              <w:t>NCA Officer / Provider</w:t>
            </w:r>
          </w:p>
        </w:tc>
        <w:tc>
          <w:tcPr>
            <w:tcW w:w="1900" w:type="dxa"/>
            <w:tcMar>
              <w:top w:w="90" w:type="dxa"/>
              <w:left w:w="120" w:type="dxa"/>
              <w:bottom w:w="90" w:type="dxa"/>
              <w:right w:w="120" w:type="dxa"/>
            </w:tcMar>
          </w:tcPr>
          <w:p w14:paraId="5FEE37EA" w14:textId="77777777" w:rsidR="007D7BFE" w:rsidRDefault="00000000">
            <w:pPr>
              <w:spacing w:after="0" w:line="240" w:lineRule="auto"/>
            </w:pPr>
            <w:r>
              <w:rPr>
                <w:rFonts w:ascii="Calibri" w:hAnsi="Calibri"/>
                <w:color w:val="000000"/>
                <w:sz w:val="16"/>
              </w:rPr>
              <w:t>Partial</w:t>
            </w:r>
          </w:p>
        </w:tc>
        <w:tc>
          <w:tcPr>
            <w:tcW w:w="2180" w:type="dxa"/>
            <w:tcMar>
              <w:top w:w="90" w:type="dxa"/>
              <w:left w:w="120" w:type="dxa"/>
              <w:bottom w:w="90" w:type="dxa"/>
              <w:right w:w="120" w:type="dxa"/>
            </w:tcMar>
          </w:tcPr>
          <w:p w14:paraId="50E3EB2B" w14:textId="77777777" w:rsidR="007D7BFE" w:rsidRDefault="00000000">
            <w:pPr>
              <w:spacing w:after="0" w:line="240" w:lineRule="auto"/>
            </w:pPr>
            <w:r>
              <w:rPr>
                <w:rFonts w:ascii="Calibri" w:hAnsi="Calibri"/>
                <w:color w:val="000000"/>
                <w:sz w:val="16"/>
              </w:rPr>
              <w:t>PRD core</w:t>
            </w:r>
          </w:p>
        </w:tc>
      </w:tr>
      <w:tr w:rsidR="007D7BFE" w14:paraId="2BF5C888" w14:textId="77777777">
        <w:trPr>
          <w:jc w:val="center"/>
        </w:trPr>
        <w:tc>
          <w:tcPr>
            <w:tcW w:w="720" w:type="dxa"/>
            <w:tcMar>
              <w:top w:w="90" w:type="dxa"/>
              <w:left w:w="120" w:type="dxa"/>
              <w:bottom w:w="90" w:type="dxa"/>
              <w:right w:w="120" w:type="dxa"/>
            </w:tcMar>
          </w:tcPr>
          <w:p w14:paraId="68E3977D" w14:textId="77777777" w:rsidR="007D7BFE" w:rsidRDefault="00000000">
            <w:pPr>
              <w:spacing w:after="0" w:line="240" w:lineRule="auto"/>
            </w:pPr>
            <w:r>
              <w:rPr>
                <w:rFonts w:ascii="Calibri" w:hAnsi="Calibri"/>
                <w:color w:val="000000"/>
                <w:sz w:val="16"/>
              </w:rPr>
              <w:t>UC-13</w:t>
            </w:r>
          </w:p>
        </w:tc>
        <w:tc>
          <w:tcPr>
            <w:tcW w:w="2580" w:type="dxa"/>
            <w:tcMar>
              <w:top w:w="90" w:type="dxa"/>
              <w:left w:w="120" w:type="dxa"/>
              <w:bottom w:w="90" w:type="dxa"/>
              <w:right w:w="120" w:type="dxa"/>
            </w:tcMar>
          </w:tcPr>
          <w:p w14:paraId="7E377F3B" w14:textId="77777777" w:rsidR="007D7BFE" w:rsidRDefault="00000000">
            <w:pPr>
              <w:spacing w:after="0" w:line="240" w:lineRule="auto"/>
            </w:pPr>
            <w:r>
              <w:rPr>
                <w:rFonts w:ascii="Calibri" w:hAnsi="Calibri"/>
                <w:color w:val="000000"/>
                <w:sz w:val="16"/>
              </w:rPr>
              <w:t>Generate and Record a Compliance Email Draft</w:t>
            </w:r>
          </w:p>
        </w:tc>
        <w:tc>
          <w:tcPr>
            <w:tcW w:w="1980" w:type="dxa"/>
            <w:tcMar>
              <w:top w:w="90" w:type="dxa"/>
              <w:left w:w="120" w:type="dxa"/>
              <w:bottom w:w="90" w:type="dxa"/>
              <w:right w:w="120" w:type="dxa"/>
            </w:tcMar>
          </w:tcPr>
          <w:p w14:paraId="3218FF0F" w14:textId="77777777" w:rsidR="007D7BFE" w:rsidRDefault="00000000">
            <w:pPr>
              <w:spacing w:after="0" w:line="240" w:lineRule="auto"/>
            </w:pPr>
            <w:r>
              <w:rPr>
                <w:rFonts w:ascii="Calibri" w:hAnsi="Calibri"/>
                <w:color w:val="000000"/>
                <w:sz w:val="16"/>
              </w:rPr>
              <w:t>NCA Officer</w:t>
            </w:r>
          </w:p>
        </w:tc>
        <w:tc>
          <w:tcPr>
            <w:tcW w:w="1900" w:type="dxa"/>
            <w:tcMar>
              <w:top w:w="90" w:type="dxa"/>
              <w:left w:w="120" w:type="dxa"/>
              <w:bottom w:w="90" w:type="dxa"/>
              <w:right w:w="120" w:type="dxa"/>
            </w:tcMar>
          </w:tcPr>
          <w:p w14:paraId="03FDA969" w14:textId="77777777" w:rsidR="007D7BFE" w:rsidRDefault="00000000">
            <w:pPr>
              <w:spacing w:after="0" w:line="240" w:lineRule="auto"/>
            </w:pPr>
            <w:r>
              <w:rPr>
                <w:rFonts w:ascii="Calibri" w:hAnsi="Calibri"/>
                <w:color w:val="000000"/>
                <w:sz w:val="16"/>
              </w:rPr>
              <w:t>Partial</w:t>
            </w:r>
          </w:p>
        </w:tc>
        <w:tc>
          <w:tcPr>
            <w:tcW w:w="2180" w:type="dxa"/>
            <w:tcMar>
              <w:top w:w="90" w:type="dxa"/>
              <w:left w:w="120" w:type="dxa"/>
              <w:bottom w:w="90" w:type="dxa"/>
              <w:right w:w="120" w:type="dxa"/>
            </w:tcMar>
          </w:tcPr>
          <w:p w14:paraId="3558D525" w14:textId="77777777" w:rsidR="007D7BFE" w:rsidRDefault="00000000">
            <w:pPr>
              <w:spacing w:after="0" w:line="240" w:lineRule="auto"/>
            </w:pPr>
            <w:r>
              <w:rPr>
                <w:rFonts w:ascii="Calibri" w:hAnsi="Calibri"/>
                <w:color w:val="000000"/>
                <w:sz w:val="16"/>
              </w:rPr>
              <w:t>PRD core</w:t>
            </w:r>
          </w:p>
        </w:tc>
      </w:tr>
      <w:tr w:rsidR="007D7BFE" w14:paraId="77C469E8" w14:textId="77777777">
        <w:trPr>
          <w:jc w:val="center"/>
        </w:trPr>
        <w:tc>
          <w:tcPr>
            <w:tcW w:w="720" w:type="dxa"/>
            <w:tcMar>
              <w:top w:w="90" w:type="dxa"/>
              <w:left w:w="120" w:type="dxa"/>
              <w:bottom w:w="90" w:type="dxa"/>
              <w:right w:w="120" w:type="dxa"/>
            </w:tcMar>
          </w:tcPr>
          <w:p w14:paraId="0F1AC5F4" w14:textId="77777777" w:rsidR="007D7BFE" w:rsidRDefault="00000000">
            <w:pPr>
              <w:spacing w:after="0" w:line="240" w:lineRule="auto"/>
            </w:pPr>
            <w:r>
              <w:rPr>
                <w:rFonts w:ascii="Calibri" w:hAnsi="Calibri"/>
                <w:color w:val="000000"/>
                <w:sz w:val="16"/>
              </w:rPr>
              <w:t>UC-14</w:t>
            </w:r>
          </w:p>
        </w:tc>
        <w:tc>
          <w:tcPr>
            <w:tcW w:w="2580" w:type="dxa"/>
            <w:tcMar>
              <w:top w:w="90" w:type="dxa"/>
              <w:left w:w="120" w:type="dxa"/>
              <w:bottom w:w="90" w:type="dxa"/>
              <w:right w:w="120" w:type="dxa"/>
            </w:tcMar>
          </w:tcPr>
          <w:p w14:paraId="1128CC21" w14:textId="77777777" w:rsidR="007D7BFE" w:rsidRDefault="00000000">
            <w:pPr>
              <w:spacing w:after="0" w:line="240" w:lineRule="auto"/>
            </w:pPr>
            <w:r>
              <w:rPr>
                <w:rFonts w:ascii="Calibri" w:hAnsi="Calibri"/>
                <w:color w:val="000000"/>
                <w:sz w:val="16"/>
              </w:rPr>
              <w:t>Export Operational Submission Data</w:t>
            </w:r>
          </w:p>
        </w:tc>
        <w:tc>
          <w:tcPr>
            <w:tcW w:w="1980" w:type="dxa"/>
            <w:tcMar>
              <w:top w:w="90" w:type="dxa"/>
              <w:left w:w="120" w:type="dxa"/>
              <w:bottom w:w="90" w:type="dxa"/>
              <w:right w:w="120" w:type="dxa"/>
            </w:tcMar>
          </w:tcPr>
          <w:p w14:paraId="652BC116" w14:textId="77777777" w:rsidR="007D7BFE" w:rsidRDefault="00000000">
            <w:pPr>
              <w:spacing w:after="0" w:line="240" w:lineRule="auto"/>
            </w:pPr>
            <w:r>
              <w:rPr>
                <w:rFonts w:ascii="Calibri" w:hAnsi="Calibri"/>
                <w:color w:val="000000"/>
                <w:sz w:val="16"/>
              </w:rPr>
              <w:t>NCA Officer</w:t>
            </w:r>
          </w:p>
        </w:tc>
        <w:tc>
          <w:tcPr>
            <w:tcW w:w="1900" w:type="dxa"/>
            <w:tcMar>
              <w:top w:w="90" w:type="dxa"/>
              <w:left w:w="120" w:type="dxa"/>
              <w:bottom w:w="90" w:type="dxa"/>
              <w:right w:w="120" w:type="dxa"/>
            </w:tcMar>
          </w:tcPr>
          <w:p w14:paraId="5A9B648C" w14:textId="77777777" w:rsidR="007D7BFE" w:rsidRDefault="00000000">
            <w:pPr>
              <w:spacing w:after="0" w:line="240" w:lineRule="auto"/>
            </w:pPr>
            <w:r>
              <w:rPr>
                <w:rFonts w:ascii="Calibri" w:hAnsi="Calibri"/>
                <w:color w:val="000000"/>
                <w:sz w:val="16"/>
              </w:rPr>
              <w:t>Partial</w:t>
            </w:r>
          </w:p>
        </w:tc>
        <w:tc>
          <w:tcPr>
            <w:tcW w:w="2180" w:type="dxa"/>
            <w:tcMar>
              <w:top w:w="90" w:type="dxa"/>
              <w:left w:w="120" w:type="dxa"/>
              <w:bottom w:w="90" w:type="dxa"/>
              <w:right w:w="120" w:type="dxa"/>
            </w:tcMar>
          </w:tcPr>
          <w:p w14:paraId="166D3CDB" w14:textId="77777777" w:rsidR="007D7BFE" w:rsidRDefault="00000000">
            <w:pPr>
              <w:spacing w:after="0" w:line="240" w:lineRule="auto"/>
            </w:pPr>
            <w:r>
              <w:rPr>
                <w:rFonts w:ascii="Calibri" w:hAnsi="Calibri"/>
                <w:color w:val="000000"/>
                <w:sz w:val="16"/>
              </w:rPr>
              <w:t>PRD core</w:t>
            </w:r>
          </w:p>
        </w:tc>
      </w:tr>
      <w:tr w:rsidR="007D7BFE" w14:paraId="2E3AF7ED" w14:textId="77777777">
        <w:trPr>
          <w:jc w:val="center"/>
        </w:trPr>
        <w:tc>
          <w:tcPr>
            <w:tcW w:w="720" w:type="dxa"/>
            <w:tcMar>
              <w:top w:w="90" w:type="dxa"/>
              <w:left w:w="120" w:type="dxa"/>
              <w:bottom w:w="90" w:type="dxa"/>
              <w:right w:w="120" w:type="dxa"/>
            </w:tcMar>
          </w:tcPr>
          <w:p w14:paraId="451FED01" w14:textId="77777777" w:rsidR="007D7BFE" w:rsidRDefault="00000000">
            <w:pPr>
              <w:spacing w:after="0" w:line="240" w:lineRule="auto"/>
            </w:pPr>
            <w:r>
              <w:rPr>
                <w:rFonts w:ascii="Calibri" w:hAnsi="Calibri"/>
                <w:color w:val="000000"/>
                <w:sz w:val="16"/>
              </w:rPr>
              <w:t>UC-15</w:t>
            </w:r>
          </w:p>
        </w:tc>
        <w:tc>
          <w:tcPr>
            <w:tcW w:w="2580" w:type="dxa"/>
            <w:tcMar>
              <w:top w:w="90" w:type="dxa"/>
              <w:left w:w="120" w:type="dxa"/>
              <w:bottom w:w="90" w:type="dxa"/>
              <w:right w:w="120" w:type="dxa"/>
            </w:tcMar>
          </w:tcPr>
          <w:p w14:paraId="74D425CA" w14:textId="77777777" w:rsidR="007D7BFE" w:rsidRDefault="00000000">
            <w:pPr>
              <w:spacing w:after="0" w:line="240" w:lineRule="auto"/>
            </w:pPr>
            <w:r>
              <w:rPr>
                <w:rFonts w:ascii="Calibri" w:hAnsi="Calibri"/>
                <w:color w:val="000000"/>
                <w:sz w:val="16"/>
              </w:rPr>
              <w:t>Request and Deliver a Curated Dataset</w:t>
            </w:r>
          </w:p>
        </w:tc>
        <w:tc>
          <w:tcPr>
            <w:tcW w:w="1980" w:type="dxa"/>
            <w:tcMar>
              <w:top w:w="90" w:type="dxa"/>
              <w:left w:w="120" w:type="dxa"/>
              <w:bottom w:w="90" w:type="dxa"/>
              <w:right w:w="120" w:type="dxa"/>
            </w:tcMar>
          </w:tcPr>
          <w:p w14:paraId="09BA9BD7" w14:textId="77777777" w:rsidR="007D7BFE" w:rsidRDefault="00000000">
            <w:pPr>
              <w:spacing w:after="0" w:line="240" w:lineRule="auto"/>
            </w:pPr>
            <w:r>
              <w:rPr>
                <w:rFonts w:ascii="Calibri" w:hAnsi="Calibri"/>
                <w:color w:val="000000"/>
                <w:sz w:val="16"/>
              </w:rPr>
              <w:t>NCA Data Requester / NCA Administrator</w:t>
            </w:r>
          </w:p>
        </w:tc>
        <w:tc>
          <w:tcPr>
            <w:tcW w:w="1900" w:type="dxa"/>
            <w:tcMar>
              <w:top w:w="90" w:type="dxa"/>
              <w:left w:w="120" w:type="dxa"/>
              <w:bottom w:w="90" w:type="dxa"/>
              <w:right w:w="120" w:type="dxa"/>
            </w:tcMar>
          </w:tcPr>
          <w:p w14:paraId="56F9387B" w14:textId="77777777" w:rsidR="007D7BFE" w:rsidRDefault="00000000">
            <w:pPr>
              <w:spacing w:after="0" w:line="240" w:lineRule="auto"/>
            </w:pPr>
            <w:r>
              <w:rPr>
                <w:rFonts w:ascii="Calibri" w:hAnsi="Calibri"/>
                <w:color w:val="000000"/>
                <w:sz w:val="16"/>
              </w:rPr>
              <w:t>Implemented (additional scope)</w:t>
            </w:r>
          </w:p>
        </w:tc>
        <w:tc>
          <w:tcPr>
            <w:tcW w:w="2180" w:type="dxa"/>
            <w:tcMar>
              <w:top w:w="90" w:type="dxa"/>
              <w:left w:w="120" w:type="dxa"/>
              <w:bottom w:w="90" w:type="dxa"/>
              <w:right w:w="120" w:type="dxa"/>
            </w:tcMar>
          </w:tcPr>
          <w:p w14:paraId="31F8BB6C" w14:textId="77777777" w:rsidR="007D7BFE" w:rsidRDefault="00000000">
            <w:pPr>
              <w:spacing w:after="0" w:line="240" w:lineRule="auto"/>
            </w:pPr>
            <w:r>
              <w:rPr>
                <w:rFonts w:ascii="Calibri" w:hAnsi="Calibri"/>
                <w:color w:val="000000"/>
                <w:sz w:val="16"/>
              </w:rPr>
              <w:t>Beyond stated MVP</w:t>
            </w:r>
          </w:p>
        </w:tc>
      </w:tr>
      <w:tr w:rsidR="007D7BFE" w14:paraId="28DA31CB" w14:textId="77777777">
        <w:trPr>
          <w:jc w:val="center"/>
        </w:trPr>
        <w:tc>
          <w:tcPr>
            <w:tcW w:w="720" w:type="dxa"/>
            <w:tcMar>
              <w:top w:w="90" w:type="dxa"/>
              <w:left w:w="120" w:type="dxa"/>
              <w:bottom w:w="90" w:type="dxa"/>
              <w:right w:w="120" w:type="dxa"/>
            </w:tcMar>
          </w:tcPr>
          <w:p w14:paraId="274602D6" w14:textId="77777777" w:rsidR="007D7BFE" w:rsidRDefault="00000000">
            <w:pPr>
              <w:spacing w:after="0" w:line="240" w:lineRule="auto"/>
            </w:pPr>
            <w:r>
              <w:rPr>
                <w:rFonts w:ascii="Calibri" w:hAnsi="Calibri"/>
                <w:color w:val="000000"/>
                <w:sz w:val="16"/>
              </w:rPr>
              <w:lastRenderedPageBreak/>
              <w:t>UC-16</w:t>
            </w:r>
          </w:p>
        </w:tc>
        <w:tc>
          <w:tcPr>
            <w:tcW w:w="2580" w:type="dxa"/>
            <w:tcMar>
              <w:top w:w="90" w:type="dxa"/>
              <w:left w:w="120" w:type="dxa"/>
              <w:bottom w:w="90" w:type="dxa"/>
              <w:right w:w="120" w:type="dxa"/>
            </w:tcMar>
          </w:tcPr>
          <w:p w14:paraId="43E78703" w14:textId="77777777" w:rsidR="007D7BFE" w:rsidRDefault="00000000">
            <w:pPr>
              <w:spacing w:after="0" w:line="240" w:lineRule="auto"/>
            </w:pPr>
            <w:r>
              <w:rPr>
                <w:rFonts w:ascii="Calibri" w:hAnsi="Calibri"/>
                <w:color w:val="000000"/>
                <w:sz w:val="16"/>
              </w:rPr>
              <w:t>Manage Users, Roles and Provider Access</w:t>
            </w:r>
          </w:p>
        </w:tc>
        <w:tc>
          <w:tcPr>
            <w:tcW w:w="1980" w:type="dxa"/>
            <w:tcMar>
              <w:top w:w="90" w:type="dxa"/>
              <w:left w:w="120" w:type="dxa"/>
              <w:bottom w:w="90" w:type="dxa"/>
              <w:right w:w="120" w:type="dxa"/>
            </w:tcMar>
          </w:tcPr>
          <w:p w14:paraId="24334B91" w14:textId="77777777" w:rsidR="007D7BFE" w:rsidRDefault="00000000">
            <w:pPr>
              <w:spacing w:after="0" w:line="240" w:lineRule="auto"/>
            </w:pPr>
            <w:r>
              <w:rPr>
                <w:rFonts w:ascii="Calibri" w:hAnsi="Calibri"/>
                <w:color w:val="000000"/>
                <w:sz w:val="16"/>
              </w:rPr>
              <w:t>NCA Administrator</w:t>
            </w:r>
          </w:p>
        </w:tc>
        <w:tc>
          <w:tcPr>
            <w:tcW w:w="1900" w:type="dxa"/>
            <w:tcMar>
              <w:top w:w="90" w:type="dxa"/>
              <w:left w:w="120" w:type="dxa"/>
              <w:bottom w:w="90" w:type="dxa"/>
              <w:right w:w="120" w:type="dxa"/>
            </w:tcMar>
          </w:tcPr>
          <w:p w14:paraId="5EE6CC78" w14:textId="77777777" w:rsidR="007D7BFE" w:rsidRDefault="00000000">
            <w:pPr>
              <w:spacing w:after="0" w:line="240" w:lineRule="auto"/>
            </w:pPr>
            <w:r>
              <w:rPr>
                <w:rFonts w:ascii="Calibri" w:hAnsi="Calibri"/>
                <w:color w:val="000000"/>
                <w:sz w:val="16"/>
              </w:rPr>
              <w:t>Partial</w:t>
            </w:r>
          </w:p>
        </w:tc>
        <w:tc>
          <w:tcPr>
            <w:tcW w:w="2180" w:type="dxa"/>
            <w:tcMar>
              <w:top w:w="90" w:type="dxa"/>
              <w:left w:w="120" w:type="dxa"/>
              <w:bottom w:w="90" w:type="dxa"/>
              <w:right w:w="120" w:type="dxa"/>
            </w:tcMar>
          </w:tcPr>
          <w:p w14:paraId="573F0CC8" w14:textId="77777777" w:rsidR="007D7BFE" w:rsidRDefault="00000000">
            <w:pPr>
              <w:spacing w:after="0" w:line="240" w:lineRule="auto"/>
            </w:pPr>
            <w:r>
              <w:rPr>
                <w:rFonts w:ascii="Calibri" w:hAnsi="Calibri"/>
                <w:color w:val="000000"/>
                <w:sz w:val="16"/>
              </w:rPr>
              <w:t>PRD core</w:t>
            </w:r>
          </w:p>
        </w:tc>
      </w:tr>
      <w:tr w:rsidR="007D7BFE" w14:paraId="7277A950" w14:textId="77777777">
        <w:trPr>
          <w:jc w:val="center"/>
        </w:trPr>
        <w:tc>
          <w:tcPr>
            <w:tcW w:w="720" w:type="dxa"/>
            <w:tcMar>
              <w:top w:w="90" w:type="dxa"/>
              <w:left w:w="120" w:type="dxa"/>
              <w:bottom w:w="90" w:type="dxa"/>
              <w:right w:w="120" w:type="dxa"/>
            </w:tcMar>
          </w:tcPr>
          <w:p w14:paraId="55B50A1E" w14:textId="77777777" w:rsidR="007D7BFE" w:rsidRDefault="00000000">
            <w:pPr>
              <w:spacing w:after="0" w:line="240" w:lineRule="auto"/>
            </w:pPr>
            <w:r>
              <w:rPr>
                <w:rFonts w:ascii="Calibri" w:hAnsi="Calibri"/>
                <w:color w:val="000000"/>
                <w:sz w:val="16"/>
              </w:rPr>
              <w:t>UC-17</w:t>
            </w:r>
          </w:p>
        </w:tc>
        <w:tc>
          <w:tcPr>
            <w:tcW w:w="2580" w:type="dxa"/>
            <w:tcMar>
              <w:top w:w="90" w:type="dxa"/>
              <w:left w:w="120" w:type="dxa"/>
              <w:bottom w:w="90" w:type="dxa"/>
              <w:right w:w="120" w:type="dxa"/>
            </w:tcMar>
          </w:tcPr>
          <w:p w14:paraId="1D5204C8" w14:textId="77777777" w:rsidR="007D7BFE" w:rsidRDefault="00000000">
            <w:pPr>
              <w:spacing w:after="0" w:line="240" w:lineRule="auto"/>
            </w:pPr>
            <w:r>
              <w:rPr>
                <w:rFonts w:ascii="Calibri" w:hAnsi="Calibri"/>
                <w:color w:val="000000"/>
                <w:sz w:val="16"/>
              </w:rPr>
              <w:t>Inspect the Audit Trail</w:t>
            </w:r>
          </w:p>
        </w:tc>
        <w:tc>
          <w:tcPr>
            <w:tcW w:w="1980" w:type="dxa"/>
            <w:tcMar>
              <w:top w:w="90" w:type="dxa"/>
              <w:left w:w="120" w:type="dxa"/>
              <w:bottom w:w="90" w:type="dxa"/>
              <w:right w:w="120" w:type="dxa"/>
            </w:tcMar>
          </w:tcPr>
          <w:p w14:paraId="6E8E2500" w14:textId="77777777" w:rsidR="007D7BFE" w:rsidRDefault="00000000">
            <w:pPr>
              <w:spacing w:after="0" w:line="240" w:lineRule="auto"/>
            </w:pPr>
            <w:r>
              <w:rPr>
                <w:rFonts w:ascii="Calibri" w:hAnsi="Calibri"/>
                <w:color w:val="000000"/>
                <w:sz w:val="16"/>
              </w:rPr>
              <w:t>NCA Administrator / Authorised Auditor</w:t>
            </w:r>
          </w:p>
        </w:tc>
        <w:tc>
          <w:tcPr>
            <w:tcW w:w="1900" w:type="dxa"/>
            <w:tcMar>
              <w:top w:w="90" w:type="dxa"/>
              <w:left w:w="120" w:type="dxa"/>
              <w:bottom w:w="90" w:type="dxa"/>
              <w:right w:w="120" w:type="dxa"/>
            </w:tcMar>
          </w:tcPr>
          <w:p w14:paraId="5E2E619E" w14:textId="77777777" w:rsidR="007D7BFE" w:rsidRDefault="00000000">
            <w:pPr>
              <w:spacing w:after="0" w:line="240" w:lineRule="auto"/>
            </w:pPr>
            <w:r>
              <w:rPr>
                <w:rFonts w:ascii="Calibri" w:hAnsi="Calibri"/>
                <w:color w:val="000000"/>
                <w:sz w:val="16"/>
              </w:rPr>
              <w:t>Partial</w:t>
            </w:r>
          </w:p>
        </w:tc>
        <w:tc>
          <w:tcPr>
            <w:tcW w:w="2180" w:type="dxa"/>
            <w:tcMar>
              <w:top w:w="90" w:type="dxa"/>
              <w:left w:w="120" w:type="dxa"/>
              <w:bottom w:w="90" w:type="dxa"/>
              <w:right w:w="120" w:type="dxa"/>
            </w:tcMar>
          </w:tcPr>
          <w:p w14:paraId="3463C48A" w14:textId="77777777" w:rsidR="007D7BFE" w:rsidRDefault="00000000">
            <w:pPr>
              <w:spacing w:after="0" w:line="240" w:lineRule="auto"/>
            </w:pPr>
            <w:r>
              <w:rPr>
                <w:rFonts w:ascii="Calibri" w:hAnsi="Calibri"/>
                <w:color w:val="000000"/>
                <w:sz w:val="16"/>
              </w:rPr>
              <w:t>PRD core</w:t>
            </w:r>
          </w:p>
        </w:tc>
      </w:tr>
      <w:tr w:rsidR="007D7BFE" w14:paraId="77A07591" w14:textId="77777777">
        <w:trPr>
          <w:jc w:val="center"/>
        </w:trPr>
        <w:tc>
          <w:tcPr>
            <w:tcW w:w="720" w:type="dxa"/>
            <w:tcMar>
              <w:top w:w="90" w:type="dxa"/>
              <w:left w:w="120" w:type="dxa"/>
              <w:bottom w:w="90" w:type="dxa"/>
              <w:right w:w="120" w:type="dxa"/>
            </w:tcMar>
          </w:tcPr>
          <w:p w14:paraId="73A75154" w14:textId="77777777" w:rsidR="007D7BFE" w:rsidRDefault="00000000">
            <w:pPr>
              <w:spacing w:after="0" w:line="240" w:lineRule="auto"/>
            </w:pPr>
            <w:r>
              <w:rPr>
                <w:rFonts w:ascii="Calibri" w:hAnsi="Calibri"/>
                <w:color w:val="000000"/>
                <w:sz w:val="16"/>
              </w:rPr>
              <w:t>UC-18</w:t>
            </w:r>
          </w:p>
        </w:tc>
        <w:tc>
          <w:tcPr>
            <w:tcW w:w="2580" w:type="dxa"/>
            <w:tcMar>
              <w:top w:w="90" w:type="dxa"/>
              <w:left w:w="120" w:type="dxa"/>
              <w:bottom w:w="90" w:type="dxa"/>
              <w:right w:w="120" w:type="dxa"/>
            </w:tcMar>
          </w:tcPr>
          <w:p w14:paraId="74E7F9AD" w14:textId="77777777" w:rsidR="007D7BFE" w:rsidRDefault="00000000">
            <w:pPr>
              <w:spacing w:after="0" w:line="240" w:lineRule="auto"/>
            </w:pPr>
            <w:r>
              <w:rPr>
                <w:rFonts w:ascii="Calibri" w:hAnsi="Calibri"/>
                <w:color w:val="000000"/>
                <w:sz w:val="16"/>
              </w:rPr>
              <w:t>Run Compliance Detection and Reminder Preparation</w:t>
            </w:r>
          </w:p>
        </w:tc>
        <w:tc>
          <w:tcPr>
            <w:tcW w:w="1980" w:type="dxa"/>
            <w:tcMar>
              <w:top w:w="90" w:type="dxa"/>
              <w:left w:w="120" w:type="dxa"/>
              <w:bottom w:w="90" w:type="dxa"/>
              <w:right w:w="120" w:type="dxa"/>
            </w:tcMar>
          </w:tcPr>
          <w:p w14:paraId="02624CED" w14:textId="77777777" w:rsidR="007D7BFE" w:rsidRDefault="00000000">
            <w:pPr>
              <w:spacing w:after="0" w:line="240" w:lineRule="auto"/>
            </w:pPr>
            <w:r>
              <w:rPr>
                <w:rFonts w:ascii="Calibri" w:hAnsi="Calibri"/>
                <w:color w:val="000000"/>
                <w:sz w:val="16"/>
              </w:rPr>
              <w:t>System / NCA Officer</w:t>
            </w:r>
          </w:p>
        </w:tc>
        <w:tc>
          <w:tcPr>
            <w:tcW w:w="1900" w:type="dxa"/>
            <w:tcMar>
              <w:top w:w="90" w:type="dxa"/>
              <w:left w:w="120" w:type="dxa"/>
              <w:bottom w:w="90" w:type="dxa"/>
              <w:right w:w="120" w:type="dxa"/>
            </w:tcMar>
          </w:tcPr>
          <w:p w14:paraId="102DC2F1" w14:textId="77777777" w:rsidR="007D7BFE" w:rsidRDefault="00000000">
            <w:pPr>
              <w:spacing w:after="0" w:line="240" w:lineRule="auto"/>
            </w:pPr>
            <w:r>
              <w:rPr>
                <w:rFonts w:ascii="Calibri" w:hAnsi="Calibri"/>
                <w:color w:val="000000"/>
                <w:sz w:val="16"/>
              </w:rPr>
              <w:t>Partial</w:t>
            </w:r>
          </w:p>
        </w:tc>
        <w:tc>
          <w:tcPr>
            <w:tcW w:w="2180" w:type="dxa"/>
            <w:tcMar>
              <w:top w:w="90" w:type="dxa"/>
              <w:left w:w="120" w:type="dxa"/>
              <w:bottom w:w="90" w:type="dxa"/>
              <w:right w:w="120" w:type="dxa"/>
            </w:tcMar>
          </w:tcPr>
          <w:p w14:paraId="469C5CC9" w14:textId="77777777" w:rsidR="007D7BFE" w:rsidRDefault="00000000">
            <w:pPr>
              <w:spacing w:after="0" w:line="240" w:lineRule="auto"/>
            </w:pPr>
            <w:r>
              <w:rPr>
                <w:rFonts w:ascii="Calibri" w:hAnsi="Calibri"/>
                <w:color w:val="000000"/>
                <w:sz w:val="16"/>
              </w:rPr>
              <w:t>PRD core</w:t>
            </w:r>
          </w:p>
        </w:tc>
      </w:tr>
      <w:tr w:rsidR="007D7BFE" w14:paraId="206FDB8C" w14:textId="77777777">
        <w:trPr>
          <w:jc w:val="center"/>
        </w:trPr>
        <w:tc>
          <w:tcPr>
            <w:tcW w:w="720" w:type="dxa"/>
            <w:tcMar>
              <w:top w:w="90" w:type="dxa"/>
              <w:left w:w="120" w:type="dxa"/>
              <w:bottom w:w="90" w:type="dxa"/>
              <w:right w:w="120" w:type="dxa"/>
            </w:tcMar>
          </w:tcPr>
          <w:p w14:paraId="61CB20C1" w14:textId="77777777" w:rsidR="007D7BFE" w:rsidRDefault="00000000">
            <w:pPr>
              <w:spacing w:after="0" w:line="240" w:lineRule="auto"/>
            </w:pPr>
            <w:r>
              <w:rPr>
                <w:rFonts w:ascii="Calibri" w:hAnsi="Calibri"/>
                <w:color w:val="000000"/>
                <w:sz w:val="16"/>
              </w:rPr>
              <w:t>UC-19</w:t>
            </w:r>
          </w:p>
        </w:tc>
        <w:tc>
          <w:tcPr>
            <w:tcW w:w="2580" w:type="dxa"/>
            <w:tcMar>
              <w:top w:w="90" w:type="dxa"/>
              <w:left w:w="120" w:type="dxa"/>
              <w:bottom w:w="90" w:type="dxa"/>
              <w:right w:w="120" w:type="dxa"/>
            </w:tcMar>
          </w:tcPr>
          <w:p w14:paraId="48B4674D" w14:textId="77777777" w:rsidR="007D7BFE" w:rsidRDefault="00000000">
            <w:pPr>
              <w:spacing w:after="0" w:line="240" w:lineRule="auto"/>
            </w:pPr>
            <w:r>
              <w:rPr>
                <w:rFonts w:ascii="Calibri" w:hAnsi="Calibri"/>
                <w:color w:val="000000"/>
                <w:sz w:val="16"/>
              </w:rPr>
              <w:t>Report Feedback or a Technical Issue</w:t>
            </w:r>
          </w:p>
        </w:tc>
        <w:tc>
          <w:tcPr>
            <w:tcW w:w="1980" w:type="dxa"/>
            <w:tcMar>
              <w:top w:w="90" w:type="dxa"/>
              <w:left w:w="120" w:type="dxa"/>
              <w:bottom w:w="90" w:type="dxa"/>
              <w:right w:w="120" w:type="dxa"/>
            </w:tcMar>
          </w:tcPr>
          <w:p w14:paraId="4BEBD0FC" w14:textId="77777777" w:rsidR="007D7BFE" w:rsidRDefault="00000000">
            <w:pPr>
              <w:spacing w:after="0" w:line="240" w:lineRule="auto"/>
            </w:pPr>
            <w:r>
              <w:rPr>
                <w:rFonts w:ascii="Calibri" w:hAnsi="Calibri"/>
                <w:color w:val="000000"/>
                <w:sz w:val="16"/>
              </w:rPr>
              <w:t>Authenticated User / NCA Support</w:t>
            </w:r>
          </w:p>
        </w:tc>
        <w:tc>
          <w:tcPr>
            <w:tcW w:w="1900" w:type="dxa"/>
            <w:tcMar>
              <w:top w:w="90" w:type="dxa"/>
              <w:left w:w="120" w:type="dxa"/>
              <w:bottom w:w="90" w:type="dxa"/>
              <w:right w:w="120" w:type="dxa"/>
            </w:tcMar>
          </w:tcPr>
          <w:p w14:paraId="30BD2F7C" w14:textId="77777777" w:rsidR="007D7BFE" w:rsidRDefault="00000000">
            <w:pPr>
              <w:spacing w:after="0" w:line="240" w:lineRule="auto"/>
            </w:pPr>
            <w:r>
              <w:rPr>
                <w:rFonts w:ascii="Calibri" w:hAnsi="Calibri"/>
                <w:color w:val="000000"/>
                <w:sz w:val="16"/>
              </w:rPr>
              <w:t>Partial (additional scope)</w:t>
            </w:r>
          </w:p>
        </w:tc>
        <w:tc>
          <w:tcPr>
            <w:tcW w:w="2180" w:type="dxa"/>
            <w:tcMar>
              <w:top w:w="90" w:type="dxa"/>
              <w:left w:w="120" w:type="dxa"/>
              <w:bottom w:w="90" w:type="dxa"/>
              <w:right w:w="120" w:type="dxa"/>
            </w:tcMar>
          </w:tcPr>
          <w:p w14:paraId="64D37D03" w14:textId="77777777" w:rsidR="007D7BFE" w:rsidRDefault="00000000">
            <w:pPr>
              <w:spacing w:after="0" w:line="240" w:lineRule="auto"/>
            </w:pPr>
            <w:r>
              <w:rPr>
                <w:rFonts w:ascii="Calibri" w:hAnsi="Calibri"/>
                <w:color w:val="000000"/>
                <w:sz w:val="16"/>
              </w:rPr>
              <w:t>Beyond stated MVP</w:t>
            </w:r>
          </w:p>
        </w:tc>
      </w:tr>
    </w:tbl>
    <w:p w14:paraId="7E463C35" w14:textId="77777777" w:rsidR="007D7BFE" w:rsidRDefault="007D7BFE"/>
    <w:p w14:paraId="6780BFDA" w14:textId="77777777" w:rsidR="007D7BFE" w:rsidRDefault="00000000">
      <w:pPr>
        <w:keepNext/>
        <w:spacing w:before="200" w:after="120" w:line="240" w:lineRule="auto"/>
      </w:pPr>
      <w:r>
        <w:rPr>
          <w:rFonts w:ascii="Calibri" w:hAnsi="Calibri"/>
          <w:b/>
          <w:color w:val="1F3864"/>
          <w:sz w:val="30"/>
        </w:rPr>
        <w:t>7.2 UC-01 — Manage Provider Profile and Contacts</w:t>
      </w:r>
    </w:p>
    <w:p w14:paraId="514CFF1D" w14:textId="77777777" w:rsidR="007D7BFE" w:rsidRDefault="00000000">
      <w:pPr>
        <w:keepNext/>
        <w:spacing w:before="120" w:after="80" w:line="240" w:lineRule="auto"/>
      </w:pPr>
      <w:r>
        <w:rPr>
          <w:rFonts w:ascii="Calibri" w:hAnsi="Calibri"/>
          <w:b/>
          <w:color w:val="333333"/>
          <w:sz w:val="23"/>
        </w:rPr>
        <w:t>Description</w:t>
      </w:r>
    </w:p>
    <w:p w14:paraId="11E3CB1D" w14:textId="77777777" w:rsidR="007D7BFE" w:rsidRDefault="00000000">
      <w:pPr>
        <w:spacing w:before="60" w:after="60" w:line="240" w:lineRule="auto"/>
      </w:pPr>
      <w:r>
        <w:rPr>
          <w:rFonts w:ascii="Calibri" w:hAnsi="Calibri"/>
          <w:color w:val="000000"/>
          <w:sz w:val="22"/>
        </w:rPr>
        <w:t>An NCA Administrator creates and maintains the licensed provider record, its organisation link, licence details, status and notification contacts.</w:t>
      </w:r>
    </w:p>
    <w:p w14:paraId="6AF3C743" w14:textId="77777777" w:rsidR="007D7BFE" w:rsidRDefault="00000000">
      <w:pPr>
        <w:keepNext/>
        <w:spacing w:before="120" w:after="80" w:line="240" w:lineRule="auto"/>
      </w:pPr>
      <w:r>
        <w:rPr>
          <w:rFonts w:ascii="Calibri" w:hAnsi="Calibri"/>
          <w:b/>
          <w:color w:val="333333"/>
          <w:sz w:val="23"/>
        </w:rPr>
        <w:t>Preconditions</w:t>
      </w:r>
    </w:p>
    <w:p w14:paraId="25304A3B" w14:textId="77777777" w:rsidR="007D7BFE" w:rsidRDefault="00000000">
      <w:pPr>
        <w:spacing w:before="60" w:after="60" w:line="240" w:lineRule="auto"/>
      </w:pPr>
      <w:r>
        <w:rPr>
          <w:rFonts w:ascii="Calibri" w:hAnsi="Calibri"/>
          <w:color w:val="000000"/>
          <w:sz w:val="22"/>
        </w:rPr>
        <w:t>Administrator is authenticated with the NCA Administrator role.</w:t>
      </w:r>
    </w:p>
    <w:p w14:paraId="489C7AB2" w14:textId="77777777" w:rsidR="007D7BFE" w:rsidRDefault="00000000">
      <w:pPr>
        <w:spacing w:before="60" w:after="60" w:line="240" w:lineRule="auto"/>
      </w:pPr>
      <w:r>
        <w:rPr>
          <w:rFonts w:ascii="Calibri" w:hAnsi="Calibri"/>
          <w:color w:val="000000"/>
          <w:sz w:val="22"/>
        </w:rPr>
        <w:t>The provider's category and licence information have been confirmed.</w:t>
      </w:r>
    </w:p>
    <w:p w14:paraId="361BE085" w14:textId="77777777" w:rsidR="007D7BFE" w:rsidRDefault="00000000">
      <w:pPr>
        <w:keepNext/>
        <w:spacing w:before="120" w:after="80" w:line="240" w:lineRule="auto"/>
      </w:pPr>
      <w:r>
        <w:rPr>
          <w:rFonts w:ascii="Calibri" w:hAnsi="Calibri"/>
          <w:b/>
          <w:color w:val="333333"/>
          <w:sz w:val="23"/>
        </w:rPr>
        <w:t>Main Flow</w:t>
      </w:r>
    </w:p>
    <w:p w14:paraId="668130B2" w14:textId="77777777" w:rsidR="007D7BFE" w:rsidRDefault="00000000">
      <w:pPr>
        <w:spacing w:before="60" w:after="60" w:line="240" w:lineRule="auto"/>
      </w:pPr>
      <w:r>
        <w:rPr>
          <w:rFonts w:ascii="Calibri" w:hAnsi="Calibri"/>
          <w:color w:val="000000"/>
          <w:sz w:val="22"/>
        </w:rPr>
        <w:t>Administrator creates or opens the provider profile.</w:t>
      </w:r>
    </w:p>
    <w:p w14:paraId="05360977" w14:textId="77777777" w:rsidR="007D7BFE" w:rsidRDefault="00000000">
      <w:pPr>
        <w:spacing w:before="60" w:after="60" w:line="240" w:lineRule="auto"/>
      </w:pPr>
      <w:r>
        <w:rPr>
          <w:rFonts w:ascii="Calibri" w:hAnsi="Calibri"/>
          <w:color w:val="000000"/>
          <w:sz w:val="22"/>
        </w:rPr>
        <w:t>Administrator records the registered name, category, sector, licence details, addresses, primary email and phone.</w:t>
      </w:r>
    </w:p>
    <w:p w14:paraId="0515C3D2" w14:textId="77777777" w:rsidR="007D7BFE" w:rsidRDefault="00000000">
      <w:pPr>
        <w:spacing w:before="60" w:after="60" w:line="240" w:lineRule="auto"/>
      </w:pPr>
      <w:r>
        <w:rPr>
          <w:rFonts w:ascii="Calibri" w:hAnsi="Calibri"/>
          <w:color w:val="000000"/>
          <w:sz w:val="22"/>
        </w:rPr>
        <w:t>Administrator adds active contacts with role/designation and notification preferences.</w:t>
      </w:r>
    </w:p>
    <w:p w14:paraId="2F05FB80" w14:textId="77777777" w:rsidR="007D7BFE" w:rsidRDefault="00000000">
      <w:pPr>
        <w:spacing w:before="60" w:after="60" w:line="240" w:lineRule="auto"/>
      </w:pPr>
      <w:r>
        <w:rPr>
          <w:rFonts w:ascii="Calibri" w:hAnsi="Calibri"/>
          <w:color w:val="000000"/>
          <w:sz w:val="22"/>
        </w:rPr>
        <w:t>System preserves the provider profile and makes it available for assignment to reporting periods.</w:t>
      </w:r>
    </w:p>
    <w:p w14:paraId="138E176C" w14:textId="77777777" w:rsidR="007D7BFE" w:rsidRDefault="00000000">
      <w:pPr>
        <w:keepNext/>
        <w:spacing w:before="120" w:after="80" w:line="240" w:lineRule="auto"/>
      </w:pPr>
      <w:r>
        <w:rPr>
          <w:rFonts w:ascii="Calibri" w:hAnsi="Calibri"/>
          <w:b/>
          <w:color w:val="333333"/>
          <w:sz w:val="23"/>
        </w:rPr>
        <w:t>Alternate Flows</w:t>
      </w:r>
    </w:p>
    <w:p w14:paraId="4D254D5F" w14:textId="77777777" w:rsidR="007D7BFE" w:rsidRDefault="00000000">
      <w:pPr>
        <w:spacing w:before="60" w:after="60" w:line="240" w:lineRule="auto"/>
      </w:pPr>
      <w:r>
        <w:rPr>
          <w:rFonts w:ascii="Calibri" w:hAnsi="Calibri"/>
          <w:color w:val="000000"/>
          <w:sz w:val="22"/>
        </w:rPr>
        <w:t>Administrator changes a provider status to Inactive, Suspended or Archived when the provider should not participate in new collection periods.</w:t>
      </w:r>
    </w:p>
    <w:p w14:paraId="2B1605C3" w14:textId="77777777" w:rsidR="007D7BFE" w:rsidRDefault="00000000">
      <w:pPr>
        <w:keepNext/>
        <w:spacing w:before="120" w:after="80" w:line="240" w:lineRule="auto"/>
      </w:pPr>
      <w:r>
        <w:rPr>
          <w:rFonts w:ascii="Calibri" w:hAnsi="Calibri"/>
          <w:b/>
          <w:color w:val="333333"/>
          <w:sz w:val="23"/>
        </w:rPr>
        <w:t>Exceptions</w:t>
      </w:r>
    </w:p>
    <w:p w14:paraId="06E7D1ED" w14:textId="77777777" w:rsidR="007D7BFE" w:rsidRDefault="00000000">
      <w:pPr>
        <w:spacing w:before="60" w:after="60" w:line="240" w:lineRule="auto"/>
      </w:pPr>
      <w:r>
        <w:rPr>
          <w:rFonts w:ascii="Calibri" w:hAnsi="Calibri"/>
          <w:color w:val="000000"/>
          <w:sz w:val="22"/>
        </w:rPr>
        <w:t>A provider user cannot be linked to a non-provider organisation.</w:t>
      </w:r>
    </w:p>
    <w:p w14:paraId="066D1A89" w14:textId="77777777" w:rsidR="007D7BFE" w:rsidRDefault="00000000">
      <w:pPr>
        <w:spacing w:before="60" w:after="60" w:line="240" w:lineRule="auto"/>
      </w:pPr>
      <w:r>
        <w:rPr>
          <w:rFonts w:ascii="Calibri" w:hAnsi="Calibri"/>
          <w:color w:val="000000"/>
          <w:sz w:val="22"/>
        </w:rPr>
        <w:t>Duplicate or invalid contact information must be corrected before use.</w:t>
      </w:r>
    </w:p>
    <w:p w14:paraId="229FBE68" w14:textId="77777777" w:rsidR="007D7BFE" w:rsidRDefault="00000000">
      <w:pPr>
        <w:keepNext/>
        <w:spacing w:before="120" w:after="80" w:line="240" w:lineRule="auto"/>
      </w:pPr>
      <w:r>
        <w:rPr>
          <w:rFonts w:ascii="Calibri" w:hAnsi="Calibri"/>
          <w:b/>
          <w:color w:val="333333"/>
          <w:sz w:val="23"/>
        </w:rPr>
        <w:t>Postconditions</w:t>
      </w:r>
    </w:p>
    <w:p w14:paraId="65585DF1" w14:textId="77777777" w:rsidR="007D7BFE" w:rsidRDefault="00000000">
      <w:pPr>
        <w:spacing w:before="60" w:after="60" w:line="240" w:lineRule="auto"/>
      </w:pPr>
      <w:r>
        <w:rPr>
          <w:rFonts w:ascii="Calibri" w:hAnsi="Calibri"/>
          <w:color w:val="000000"/>
          <w:sz w:val="22"/>
        </w:rPr>
        <w:t>A provider master record and contact list exist for assignments, notices and portal access.</w:t>
      </w:r>
    </w:p>
    <w:p w14:paraId="0A18CF4E" w14:textId="77777777" w:rsidR="007D7BFE" w:rsidRDefault="00000000">
      <w:pPr>
        <w:keepNext/>
        <w:spacing w:before="200" w:after="120" w:line="240" w:lineRule="auto"/>
      </w:pPr>
      <w:r>
        <w:rPr>
          <w:rFonts w:ascii="Calibri" w:hAnsi="Calibri"/>
          <w:b/>
          <w:color w:val="1F3864"/>
          <w:sz w:val="30"/>
        </w:rPr>
        <w:t>7.3 UC-02 — Configure a Regulatory Form Template</w:t>
      </w:r>
    </w:p>
    <w:p w14:paraId="74D59443" w14:textId="77777777" w:rsidR="007D7BFE" w:rsidRDefault="00000000">
      <w:pPr>
        <w:keepNext/>
        <w:spacing w:before="120" w:after="80" w:line="240" w:lineRule="auto"/>
      </w:pPr>
      <w:r>
        <w:rPr>
          <w:rFonts w:ascii="Calibri" w:hAnsi="Calibri"/>
          <w:b/>
          <w:color w:val="333333"/>
          <w:sz w:val="23"/>
        </w:rPr>
        <w:t>Description</w:t>
      </w:r>
    </w:p>
    <w:p w14:paraId="40A5BFA2" w14:textId="77777777" w:rsidR="007D7BFE" w:rsidRDefault="00000000">
      <w:pPr>
        <w:spacing w:before="60" w:after="60" w:line="240" w:lineRule="auto"/>
      </w:pPr>
      <w:r>
        <w:rPr>
          <w:rFonts w:ascii="Calibri" w:hAnsi="Calibri"/>
          <w:color w:val="000000"/>
          <w:sz w:val="22"/>
        </w:rPr>
        <w:t>An NCA Administrator configures a structured manual return with sections, fields, grids, options, units, instructions and KMZ requirements where applicable.</w:t>
      </w:r>
    </w:p>
    <w:p w14:paraId="31B575E8" w14:textId="77777777" w:rsidR="007D7BFE" w:rsidRDefault="00000000">
      <w:pPr>
        <w:keepNext/>
        <w:spacing w:before="120" w:after="80" w:line="240" w:lineRule="auto"/>
      </w:pPr>
      <w:r>
        <w:rPr>
          <w:rFonts w:ascii="Calibri" w:hAnsi="Calibri"/>
          <w:b/>
          <w:color w:val="333333"/>
          <w:sz w:val="23"/>
        </w:rPr>
        <w:t>Preconditions</w:t>
      </w:r>
    </w:p>
    <w:p w14:paraId="197906C5" w14:textId="77777777" w:rsidR="007D7BFE" w:rsidRDefault="00000000">
      <w:pPr>
        <w:spacing w:before="60" w:after="60" w:line="240" w:lineRule="auto"/>
      </w:pPr>
      <w:r>
        <w:rPr>
          <w:rFonts w:ascii="Calibri" w:hAnsi="Calibri"/>
          <w:color w:val="000000"/>
          <w:sz w:val="22"/>
        </w:rPr>
        <w:t>Administrator is authenticated.</w:t>
      </w:r>
    </w:p>
    <w:p w14:paraId="530583F7" w14:textId="77777777" w:rsidR="007D7BFE" w:rsidRDefault="00000000">
      <w:pPr>
        <w:spacing w:before="60" w:after="60" w:line="240" w:lineRule="auto"/>
      </w:pPr>
      <w:r>
        <w:rPr>
          <w:rFonts w:ascii="Calibri" w:hAnsi="Calibri"/>
          <w:color w:val="000000"/>
          <w:sz w:val="22"/>
        </w:rPr>
        <w:lastRenderedPageBreak/>
        <w:t>The approved source form and its field map are available.</w:t>
      </w:r>
    </w:p>
    <w:p w14:paraId="15A470C0" w14:textId="77777777" w:rsidR="007D7BFE" w:rsidRDefault="00000000">
      <w:pPr>
        <w:keepNext/>
        <w:spacing w:before="120" w:after="80" w:line="240" w:lineRule="auto"/>
      </w:pPr>
      <w:r>
        <w:rPr>
          <w:rFonts w:ascii="Calibri" w:hAnsi="Calibri"/>
          <w:b/>
          <w:color w:val="333333"/>
          <w:sz w:val="23"/>
        </w:rPr>
        <w:t>Main Flow</w:t>
      </w:r>
    </w:p>
    <w:p w14:paraId="60863D4E" w14:textId="77777777" w:rsidR="007D7BFE" w:rsidRDefault="00000000">
      <w:pPr>
        <w:spacing w:before="60" w:after="60" w:line="240" w:lineRule="auto"/>
      </w:pPr>
      <w:r>
        <w:rPr>
          <w:rFonts w:ascii="Calibri" w:hAnsi="Calibri"/>
          <w:color w:val="000000"/>
          <w:sz w:val="22"/>
        </w:rPr>
        <w:t>Administrator creates a form template for an approved form code.</w:t>
      </w:r>
    </w:p>
    <w:p w14:paraId="18EAC516" w14:textId="77777777" w:rsidR="007D7BFE" w:rsidRDefault="00000000">
      <w:pPr>
        <w:spacing w:before="60" w:after="60" w:line="240" w:lineRule="auto"/>
      </w:pPr>
      <w:r>
        <w:rPr>
          <w:rFonts w:ascii="Calibri" w:hAnsi="Calibri"/>
          <w:color w:val="000000"/>
          <w:sz w:val="22"/>
        </w:rPr>
        <w:t>Administrator creates ordered sections, scalar fields, fixed or repeatable grids, select options and KMZ requirements.</w:t>
      </w:r>
    </w:p>
    <w:p w14:paraId="0197981D" w14:textId="77777777" w:rsidR="007D7BFE" w:rsidRDefault="00000000">
      <w:pPr>
        <w:spacing w:before="60" w:after="60" w:line="240" w:lineRule="auto"/>
      </w:pPr>
      <w:r>
        <w:rPr>
          <w:rFonts w:ascii="Calibri" w:hAnsi="Calibri"/>
          <w:color w:val="000000"/>
          <w:sz w:val="22"/>
        </w:rPr>
        <w:t>Administrator sets required flags, units, instructions and conditional relationships.</w:t>
      </w:r>
    </w:p>
    <w:p w14:paraId="2FB35013" w14:textId="77777777" w:rsidR="007D7BFE" w:rsidRDefault="00000000">
      <w:pPr>
        <w:spacing w:before="60" w:after="60" w:line="240" w:lineRule="auto"/>
      </w:pPr>
      <w:r>
        <w:rPr>
          <w:rFonts w:ascii="Calibri" w:hAnsi="Calibri"/>
          <w:color w:val="000000"/>
          <w:sz w:val="22"/>
        </w:rPr>
        <w:t>Administrator activates the form for use in a reporting period.</w:t>
      </w:r>
    </w:p>
    <w:p w14:paraId="0D13C3F2" w14:textId="77777777" w:rsidR="007D7BFE" w:rsidRDefault="00000000">
      <w:pPr>
        <w:keepNext/>
        <w:spacing w:before="120" w:after="80" w:line="240" w:lineRule="auto"/>
      </w:pPr>
      <w:r>
        <w:rPr>
          <w:rFonts w:ascii="Calibri" w:hAnsi="Calibri"/>
          <w:b/>
          <w:color w:val="333333"/>
          <w:sz w:val="23"/>
        </w:rPr>
        <w:t>Alternate Flows</w:t>
      </w:r>
    </w:p>
    <w:p w14:paraId="4A50CE21" w14:textId="77777777" w:rsidR="007D7BFE" w:rsidRDefault="00000000">
      <w:pPr>
        <w:spacing w:before="60" w:after="60" w:line="240" w:lineRule="auto"/>
      </w:pPr>
      <w:r>
        <w:rPr>
          <w:rFonts w:ascii="Calibri" w:hAnsi="Calibri"/>
          <w:color w:val="000000"/>
          <w:sz w:val="22"/>
        </w:rPr>
        <w:t>Administrator archives a template when it is no longer valid for new periods.</w:t>
      </w:r>
    </w:p>
    <w:p w14:paraId="19009475" w14:textId="77777777" w:rsidR="007D7BFE" w:rsidRDefault="00000000">
      <w:pPr>
        <w:keepNext/>
        <w:spacing w:before="120" w:after="80" w:line="240" w:lineRule="auto"/>
      </w:pPr>
      <w:r>
        <w:rPr>
          <w:rFonts w:ascii="Calibri" w:hAnsi="Calibri"/>
          <w:b/>
          <w:color w:val="333333"/>
          <w:sz w:val="23"/>
        </w:rPr>
        <w:t>Exceptions</w:t>
      </w:r>
    </w:p>
    <w:p w14:paraId="464BFACF" w14:textId="77777777" w:rsidR="007D7BFE" w:rsidRDefault="00000000">
      <w:pPr>
        <w:spacing w:before="60" w:after="60" w:line="240" w:lineRule="auto"/>
      </w:pPr>
      <w:r>
        <w:rPr>
          <w:rFonts w:ascii="Calibri" w:hAnsi="Calibri"/>
          <w:color w:val="000000"/>
          <w:sz w:val="22"/>
        </w:rPr>
        <w:t>The current model prevents two templates with the same form code, so a new historical version cannot be created without redesign.</w:t>
      </w:r>
    </w:p>
    <w:p w14:paraId="6BE1BAC7" w14:textId="77777777" w:rsidR="007D7BFE" w:rsidRDefault="00000000">
      <w:pPr>
        <w:spacing w:before="60" w:after="60" w:line="240" w:lineRule="auto"/>
      </w:pPr>
      <w:r>
        <w:rPr>
          <w:rFonts w:ascii="Calibri" w:hAnsi="Calibri"/>
          <w:color w:val="000000"/>
          <w:sz w:val="22"/>
        </w:rPr>
        <w:t>Formula and validation metadata can be stored, but their calculation and enforcement are not yet demonstrated.</w:t>
      </w:r>
    </w:p>
    <w:p w14:paraId="4DC74D7E" w14:textId="77777777" w:rsidR="007D7BFE" w:rsidRDefault="00000000">
      <w:pPr>
        <w:keepNext/>
        <w:spacing w:before="120" w:after="80" w:line="240" w:lineRule="auto"/>
      </w:pPr>
      <w:r>
        <w:rPr>
          <w:rFonts w:ascii="Calibri" w:hAnsi="Calibri"/>
          <w:b/>
          <w:color w:val="333333"/>
          <w:sz w:val="23"/>
        </w:rPr>
        <w:t>Postconditions</w:t>
      </w:r>
    </w:p>
    <w:p w14:paraId="71F4B582" w14:textId="77777777" w:rsidR="007D7BFE" w:rsidRDefault="00000000">
      <w:pPr>
        <w:spacing w:before="60" w:after="60" w:line="240" w:lineRule="auto"/>
      </w:pPr>
      <w:r>
        <w:rPr>
          <w:rFonts w:ascii="Calibri" w:hAnsi="Calibri"/>
          <w:color w:val="000000"/>
          <w:sz w:val="22"/>
        </w:rPr>
        <w:t>A configurable template exists, but version history and full source-form fidelity remain release gates.</w:t>
      </w:r>
    </w:p>
    <w:p w14:paraId="53E43B27" w14:textId="77777777" w:rsidR="007D7BFE" w:rsidRDefault="00000000">
      <w:pPr>
        <w:keepNext/>
        <w:spacing w:before="200" w:after="120" w:line="240" w:lineRule="auto"/>
      </w:pPr>
      <w:r>
        <w:rPr>
          <w:rFonts w:ascii="Calibri" w:hAnsi="Calibri"/>
          <w:b/>
          <w:color w:val="1F3864"/>
          <w:sz w:val="30"/>
        </w:rPr>
        <w:t>7.4 UC-03 — Activate a Reporting Period and Generate Obligations</w:t>
      </w:r>
    </w:p>
    <w:p w14:paraId="75BE3BFA" w14:textId="77777777" w:rsidR="007D7BFE" w:rsidRDefault="00000000">
      <w:pPr>
        <w:keepNext/>
        <w:spacing w:before="120" w:after="80" w:line="240" w:lineRule="auto"/>
      </w:pPr>
      <w:r>
        <w:rPr>
          <w:rFonts w:ascii="Calibri" w:hAnsi="Calibri"/>
          <w:b/>
          <w:color w:val="333333"/>
          <w:sz w:val="23"/>
        </w:rPr>
        <w:t>Description</w:t>
      </w:r>
    </w:p>
    <w:p w14:paraId="1E0FECD8" w14:textId="77777777" w:rsidR="007D7BFE" w:rsidRDefault="00000000">
      <w:pPr>
        <w:spacing w:before="60" w:after="60" w:line="240" w:lineRule="auto"/>
      </w:pPr>
      <w:r>
        <w:rPr>
          <w:rFonts w:ascii="Calibri" w:hAnsi="Calibri"/>
          <w:color w:val="000000"/>
          <w:sz w:val="22"/>
        </w:rPr>
        <w:t>An NCA Administrator opens an annual, monthly or semi-annual collection period and generates one expected submission per assigned provider and form.</w:t>
      </w:r>
    </w:p>
    <w:p w14:paraId="63FDDA3B" w14:textId="77777777" w:rsidR="007D7BFE" w:rsidRDefault="00000000">
      <w:pPr>
        <w:keepNext/>
        <w:spacing w:before="120" w:after="80" w:line="240" w:lineRule="auto"/>
      </w:pPr>
      <w:r>
        <w:rPr>
          <w:rFonts w:ascii="Calibri" w:hAnsi="Calibri"/>
          <w:b/>
          <w:color w:val="333333"/>
          <w:sz w:val="23"/>
        </w:rPr>
        <w:t>Preconditions</w:t>
      </w:r>
    </w:p>
    <w:p w14:paraId="1CA9F961" w14:textId="77777777" w:rsidR="007D7BFE" w:rsidRDefault="00000000">
      <w:pPr>
        <w:spacing w:before="60" w:after="60" w:line="240" w:lineRule="auto"/>
      </w:pPr>
      <w:r>
        <w:rPr>
          <w:rFonts w:ascii="Calibri" w:hAnsi="Calibri"/>
          <w:color w:val="000000"/>
          <w:sz w:val="22"/>
        </w:rPr>
        <w:t>Active provider profiles and active form templates exist.</w:t>
      </w:r>
    </w:p>
    <w:p w14:paraId="3FD0BFF3" w14:textId="77777777" w:rsidR="007D7BFE" w:rsidRDefault="00000000">
      <w:pPr>
        <w:spacing w:before="60" w:after="60" w:line="240" w:lineRule="auto"/>
      </w:pPr>
      <w:r>
        <w:rPr>
          <w:rFonts w:ascii="Calibri" w:hAnsi="Calibri"/>
          <w:color w:val="000000"/>
          <w:sz w:val="22"/>
        </w:rPr>
        <w:t>Opening date, due date and applicable provider/form scope are approved.</w:t>
      </w:r>
    </w:p>
    <w:p w14:paraId="4660B295" w14:textId="77777777" w:rsidR="007D7BFE" w:rsidRDefault="00000000">
      <w:pPr>
        <w:keepNext/>
        <w:spacing w:before="120" w:after="80" w:line="240" w:lineRule="auto"/>
      </w:pPr>
      <w:r>
        <w:rPr>
          <w:rFonts w:ascii="Calibri" w:hAnsi="Calibri"/>
          <w:b/>
          <w:color w:val="333333"/>
          <w:sz w:val="23"/>
        </w:rPr>
        <w:t>Main Flow</w:t>
      </w:r>
    </w:p>
    <w:p w14:paraId="06AFC7CA" w14:textId="77777777" w:rsidR="007D7BFE" w:rsidRDefault="00000000">
      <w:pPr>
        <w:spacing w:before="60" w:after="60" w:line="240" w:lineRule="auto"/>
      </w:pPr>
      <w:r>
        <w:rPr>
          <w:rFonts w:ascii="Calibri" w:hAnsi="Calibri"/>
          <w:color w:val="000000"/>
          <w:sz w:val="22"/>
        </w:rPr>
        <w:t>Administrator creates a reporting period with frequency, dates, forms and providers.</w:t>
      </w:r>
    </w:p>
    <w:p w14:paraId="209032B4" w14:textId="77777777" w:rsidR="007D7BFE" w:rsidRDefault="00000000">
      <w:pPr>
        <w:spacing w:before="60" w:after="60" w:line="240" w:lineRule="auto"/>
      </w:pPr>
      <w:r>
        <w:rPr>
          <w:rFonts w:ascii="Calibri" w:hAnsi="Calibri"/>
          <w:color w:val="000000"/>
          <w:sz w:val="22"/>
        </w:rPr>
        <w:t>Administrator activates the period.</w:t>
      </w:r>
    </w:p>
    <w:p w14:paraId="56F5DE35" w14:textId="77777777" w:rsidR="007D7BFE" w:rsidRDefault="00000000">
      <w:pPr>
        <w:spacing w:before="60" w:after="60" w:line="240" w:lineRule="auto"/>
      </w:pPr>
      <w:r>
        <w:rPr>
          <w:rFonts w:ascii="Calibri" w:hAnsi="Calibri"/>
          <w:color w:val="000000"/>
          <w:sz w:val="22"/>
        </w:rPr>
        <w:t>System generates expected-submission records for matching provider, category, sector and frequency combinations.</w:t>
      </w:r>
    </w:p>
    <w:p w14:paraId="315A87A6" w14:textId="77777777" w:rsidR="007D7BFE" w:rsidRDefault="00000000">
      <w:pPr>
        <w:spacing w:before="60" w:after="60" w:line="240" w:lineRule="auto"/>
      </w:pPr>
      <w:r>
        <w:rPr>
          <w:rFonts w:ascii="Calibri" w:hAnsi="Calibri"/>
          <w:color w:val="000000"/>
          <w:sz w:val="22"/>
        </w:rPr>
        <w:t>Administrator may assign an NCA officer and set a provider-specific due-date override.</w:t>
      </w:r>
    </w:p>
    <w:p w14:paraId="7912B076" w14:textId="77777777" w:rsidR="007D7BFE" w:rsidRDefault="00000000">
      <w:pPr>
        <w:keepNext/>
        <w:spacing w:before="120" w:after="80" w:line="240" w:lineRule="auto"/>
      </w:pPr>
      <w:r>
        <w:rPr>
          <w:rFonts w:ascii="Calibri" w:hAnsi="Calibri"/>
          <w:b/>
          <w:color w:val="333333"/>
          <w:sz w:val="23"/>
        </w:rPr>
        <w:t>Alternate Flows</w:t>
      </w:r>
    </w:p>
    <w:p w14:paraId="5D0891CE" w14:textId="77777777" w:rsidR="007D7BFE" w:rsidRDefault="00000000">
      <w:pPr>
        <w:spacing w:before="60" w:after="60" w:line="240" w:lineRule="auto"/>
      </w:pPr>
      <w:r>
        <w:rPr>
          <w:rFonts w:ascii="Calibri" w:hAnsi="Calibri"/>
          <w:color w:val="000000"/>
          <w:sz w:val="22"/>
        </w:rPr>
        <w:t>A period may remain in Draft until the collection configuration is approved.</w:t>
      </w:r>
    </w:p>
    <w:p w14:paraId="2CCE7E41" w14:textId="77777777" w:rsidR="007D7BFE" w:rsidRDefault="00000000">
      <w:pPr>
        <w:keepNext/>
        <w:spacing w:before="120" w:after="80" w:line="240" w:lineRule="auto"/>
      </w:pPr>
      <w:r>
        <w:rPr>
          <w:rFonts w:ascii="Calibri" w:hAnsi="Calibri"/>
          <w:b/>
          <w:color w:val="333333"/>
          <w:sz w:val="23"/>
        </w:rPr>
        <w:t>Exceptions</w:t>
      </w:r>
    </w:p>
    <w:p w14:paraId="08CE451B" w14:textId="77777777" w:rsidR="007D7BFE" w:rsidRDefault="00000000">
      <w:pPr>
        <w:spacing w:before="60" w:after="60" w:line="240" w:lineRule="auto"/>
      </w:pPr>
      <w:r>
        <w:rPr>
          <w:rFonts w:ascii="Calibri" w:hAnsi="Calibri"/>
          <w:color w:val="000000"/>
          <w:sz w:val="22"/>
        </w:rPr>
        <w:t>No reminder schedule is modelled on the period.</w:t>
      </w:r>
    </w:p>
    <w:p w14:paraId="6C3DC6D7" w14:textId="77777777" w:rsidR="007D7BFE" w:rsidRDefault="00000000">
      <w:pPr>
        <w:spacing w:before="60" w:after="60" w:line="240" w:lineRule="auto"/>
      </w:pPr>
      <w:r>
        <w:rPr>
          <w:rFonts w:ascii="Calibri" w:hAnsi="Calibri"/>
          <w:color w:val="000000"/>
          <w:sz w:val="22"/>
        </w:rPr>
        <w:t>Due-date overrides have an audit event but no approval reason, extension request or decision history.</w:t>
      </w:r>
    </w:p>
    <w:p w14:paraId="1902227D" w14:textId="77777777" w:rsidR="007D7BFE" w:rsidRDefault="00000000">
      <w:pPr>
        <w:keepNext/>
        <w:spacing w:before="120" w:after="80" w:line="240" w:lineRule="auto"/>
      </w:pPr>
      <w:r>
        <w:rPr>
          <w:rFonts w:ascii="Calibri" w:hAnsi="Calibri"/>
          <w:b/>
          <w:color w:val="333333"/>
          <w:sz w:val="23"/>
        </w:rPr>
        <w:t>Postconditions</w:t>
      </w:r>
    </w:p>
    <w:p w14:paraId="01F1DCF9" w14:textId="77777777" w:rsidR="007D7BFE" w:rsidRDefault="00000000">
      <w:pPr>
        <w:spacing w:before="60" w:after="60" w:line="240" w:lineRule="auto"/>
      </w:pPr>
      <w:r>
        <w:rPr>
          <w:rFonts w:ascii="Calibri" w:hAnsi="Calibri"/>
          <w:color w:val="000000"/>
          <w:sz w:val="22"/>
        </w:rPr>
        <w:t>Expected submissions exist with separate workflow status and due state.</w:t>
      </w:r>
    </w:p>
    <w:p w14:paraId="36B6DB7A" w14:textId="77777777" w:rsidR="007D7BFE" w:rsidRDefault="00000000">
      <w:pPr>
        <w:keepNext/>
        <w:spacing w:before="200" w:after="120" w:line="240" w:lineRule="auto"/>
      </w:pPr>
      <w:r>
        <w:rPr>
          <w:rFonts w:ascii="Calibri" w:hAnsi="Calibri"/>
          <w:b/>
          <w:color w:val="1F3864"/>
          <w:sz w:val="30"/>
        </w:rPr>
        <w:lastRenderedPageBreak/>
        <w:t>7.5 UC-04 — Start and Save a Manual Regulatory Return</w:t>
      </w:r>
    </w:p>
    <w:p w14:paraId="200EB8CE" w14:textId="77777777" w:rsidR="007D7BFE" w:rsidRDefault="00000000">
      <w:pPr>
        <w:keepNext/>
        <w:spacing w:before="120" w:after="80" w:line="240" w:lineRule="auto"/>
      </w:pPr>
      <w:r>
        <w:rPr>
          <w:rFonts w:ascii="Calibri" w:hAnsi="Calibri"/>
          <w:b/>
          <w:color w:val="333333"/>
          <w:sz w:val="23"/>
        </w:rPr>
        <w:t>Description</w:t>
      </w:r>
    </w:p>
    <w:p w14:paraId="6FD48D60" w14:textId="77777777" w:rsidR="007D7BFE" w:rsidRDefault="00000000">
      <w:pPr>
        <w:spacing w:before="60" w:after="60" w:line="240" w:lineRule="auto"/>
      </w:pPr>
      <w:r>
        <w:rPr>
          <w:rFonts w:ascii="Calibri" w:hAnsi="Calibri"/>
          <w:color w:val="000000"/>
          <w:sz w:val="22"/>
        </w:rPr>
        <w:t>A provider data-entry user starts an assigned return, enters data section by section and returns later without losing work.</w:t>
      </w:r>
    </w:p>
    <w:p w14:paraId="48409436" w14:textId="77777777" w:rsidR="007D7BFE" w:rsidRDefault="00000000">
      <w:pPr>
        <w:keepNext/>
        <w:spacing w:before="120" w:after="80" w:line="240" w:lineRule="auto"/>
      </w:pPr>
      <w:r>
        <w:rPr>
          <w:rFonts w:ascii="Calibri" w:hAnsi="Calibri"/>
          <w:b/>
          <w:color w:val="333333"/>
          <w:sz w:val="23"/>
        </w:rPr>
        <w:t>Preconditions</w:t>
      </w:r>
    </w:p>
    <w:p w14:paraId="7082AAAA" w14:textId="77777777" w:rsidR="007D7BFE" w:rsidRDefault="00000000">
      <w:pPr>
        <w:spacing w:before="60" w:after="60" w:line="240" w:lineRule="auto"/>
      </w:pPr>
      <w:r>
        <w:rPr>
          <w:rFonts w:ascii="Calibri" w:hAnsi="Calibri"/>
          <w:color w:val="000000"/>
          <w:sz w:val="22"/>
        </w:rPr>
        <w:t>User is authenticated as a provider data-entry user for the assigned organisation.</w:t>
      </w:r>
    </w:p>
    <w:p w14:paraId="5FDA2DCC" w14:textId="77777777" w:rsidR="007D7BFE" w:rsidRDefault="00000000">
      <w:pPr>
        <w:spacing w:before="60" w:after="60" w:line="240" w:lineRule="auto"/>
      </w:pPr>
      <w:r>
        <w:rPr>
          <w:rFonts w:ascii="Calibri" w:hAnsi="Calibri"/>
          <w:color w:val="000000"/>
          <w:sz w:val="22"/>
        </w:rPr>
        <w:t>The expected submission is Not Started or Correction Requested.</w:t>
      </w:r>
    </w:p>
    <w:p w14:paraId="501BD6A1" w14:textId="77777777" w:rsidR="007D7BFE" w:rsidRDefault="00000000">
      <w:pPr>
        <w:keepNext/>
        <w:spacing w:before="120" w:after="80" w:line="240" w:lineRule="auto"/>
      </w:pPr>
      <w:r>
        <w:rPr>
          <w:rFonts w:ascii="Calibri" w:hAnsi="Calibri"/>
          <w:b/>
          <w:color w:val="333333"/>
          <w:sz w:val="23"/>
        </w:rPr>
        <w:t>Main Flow</w:t>
      </w:r>
    </w:p>
    <w:p w14:paraId="5705D16D" w14:textId="77777777" w:rsidR="007D7BFE" w:rsidRDefault="00000000">
      <w:pPr>
        <w:spacing w:before="60" w:after="60" w:line="240" w:lineRule="auto"/>
      </w:pPr>
      <w:r>
        <w:rPr>
          <w:rFonts w:ascii="Calibri" w:hAnsi="Calibri"/>
          <w:color w:val="000000"/>
          <w:sz w:val="22"/>
        </w:rPr>
        <w:t>User opens an assigned return and starts a submission version.</w:t>
      </w:r>
    </w:p>
    <w:p w14:paraId="154034DE" w14:textId="77777777" w:rsidR="007D7BFE" w:rsidRDefault="00000000">
      <w:pPr>
        <w:spacing w:before="60" w:after="60" w:line="240" w:lineRule="auto"/>
      </w:pPr>
      <w:r>
        <w:rPr>
          <w:rFonts w:ascii="Calibri" w:hAnsi="Calibri"/>
          <w:color w:val="000000"/>
          <w:sz w:val="22"/>
        </w:rPr>
        <w:t>System changes the expected submission to Draft.</w:t>
      </w:r>
    </w:p>
    <w:p w14:paraId="5B38DC33" w14:textId="77777777" w:rsidR="007D7BFE" w:rsidRDefault="00000000">
      <w:pPr>
        <w:spacing w:before="60" w:after="60" w:line="240" w:lineRule="auto"/>
      </w:pPr>
      <w:r>
        <w:rPr>
          <w:rFonts w:ascii="Calibri" w:hAnsi="Calibri"/>
          <w:color w:val="000000"/>
          <w:sz w:val="22"/>
        </w:rPr>
        <w:t>User opens a form section and saves field and grid values.</w:t>
      </w:r>
    </w:p>
    <w:p w14:paraId="2F64692B" w14:textId="77777777" w:rsidR="007D7BFE" w:rsidRDefault="00000000">
      <w:pPr>
        <w:spacing w:before="60" w:after="60" w:line="240" w:lineRule="auto"/>
      </w:pPr>
      <w:r>
        <w:rPr>
          <w:rFonts w:ascii="Calibri" w:hAnsi="Calibri"/>
          <w:color w:val="000000"/>
          <w:sz w:val="22"/>
        </w:rPr>
        <w:t>System records who saved the section and recalculates completion.</w:t>
      </w:r>
    </w:p>
    <w:p w14:paraId="3A236BE4" w14:textId="77777777" w:rsidR="007D7BFE" w:rsidRDefault="00000000">
      <w:pPr>
        <w:keepNext/>
        <w:spacing w:before="120" w:after="80" w:line="240" w:lineRule="auto"/>
      </w:pPr>
      <w:r>
        <w:rPr>
          <w:rFonts w:ascii="Calibri" w:hAnsi="Calibri"/>
          <w:b/>
          <w:color w:val="333333"/>
          <w:sz w:val="23"/>
        </w:rPr>
        <w:t>Alternate Flows</w:t>
      </w:r>
    </w:p>
    <w:p w14:paraId="7BEED86D" w14:textId="77777777" w:rsidR="007D7BFE" w:rsidRDefault="00000000">
      <w:pPr>
        <w:spacing w:before="60" w:after="60" w:line="240" w:lineRule="auto"/>
      </w:pPr>
      <w:r>
        <w:rPr>
          <w:rFonts w:ascii="Calibri" w:hAnsi="Calibri"/>
          <w:color w:val="000000"/>
          <w:sz w:val="22"/>
        </w:rPr>
        <w:t>User may leave and return to the draft while it remains editable.</w:t>
      </w:r>
    </w:p>
    <w:p w14:paraId="14F1BC32" w14:textId="77777777" w:rsidR="007D7BFE" w:rsidRDefault="00000000">
      <w:pPr>
        <w:keepNext/>
        <w:spacing w:before="120" w:after="80" w:line="240" w:lineRule="auto"/>
      </w:pPr>
      <w:r>
        <w:rPr>
          <w:rFonts w:ascii="Calibri" w:hAnsi="Calibri"/>
          <w:b/>
          <w:color w:val="333333"/>
          <w:sz w:val="23"/>
        </w:rPr>
        <w:t>Exceptions</w:t>
      </w:r>
    </w:p>
    <w:p w14:paraId="18CD818A" w14:textId="77777777" w:rsidR="007D7BFE" w:rsidRDefault="00000000">
      <w:pPr>
        <w:spacing w:before="60" w:after="60" w:line="240" w:lineRule="auto"/>
      </w:pPr>
      <w:r>
        <w:rPr>
          <w:rFonts w:ascii="Calibri" w:hAnsi="Calibri"/>
          <w:color w:val="000000"/>
          <w:sz w:val="22"/>
        </w:rPr>
        <w:t>System blocks entry when the submission is not in Draft or Correction Requested state.</w:t>
      </w:r>
    </w:p>
    <w:p w14:paraId="1EEF4787" w14:textId="77777777" w:rsidR="007D7BFE" w:rsidRDefault="00000000">
      <w:pPr>
        <w:spacing w:before="60" w:after="60" w:line="240" w:lineRule="auto"/>
      </w:pPr>
      <w:r>
        <w:rPr>
          <w:rFonts w:ascii="Calibri" w:hAnsi="Calibri"/>
          <w:color w:val="000000"/>
          <w:sz w:val="22"/>
        </w:rPr>
        <w:t>Provider users cannot access another provider's submission through the access layer.</w:t>
      </w:r>
    </w:p>
    <w:p w14:paraId="5C97C8F4" w14:textId="77777777" w:rsidR="007D7BFE" w:rsidRDefault="00000000">
      <w:pPr>
        <w:keepNext/>
        <w:spacing w:before="120" w:after="80" w:line="240" w:lineRule="auto"/>
      </w:pPr>
      <w:r>
        <w:rPr>
          <w:rFonts w:ascii="Calibri" w:hAnsi="Calibri"/>
          <w:b/>
          <w:color w:val="333333"/>
          <w:sz w:val="23"/>
        </w:rPr>
        <w:t>Postconditions</w:t>
      </w:r>
    </w:p>
    <w:p w14:paraId="46051A59" w14:textId="77777777" w:rsidR="007D7BFE" w:rsidRDefault="00000000">
      <w:pPr>
        <w:spacing w:before="60" w:after="60" w:line="240" w:lineRule="auto"/>
      </w:pPr>
      <w:r>
        <w:rPr>
          <w:rFonts w:ascii="Calibri" w:hAnsi="Calibri"/>
          <w:color w:val="000000"/>
          <w:sz w:val="22"/>
        </w:rPr>
        <w:t>A draft version and section-value audit events exist.</w:t>
      </w:r>
    </w:p>
    <w:p w14:paraId="4CD09CC7" w14:textId="77777777" w:rsidR="007D7BFE" w:rsidRDefault="00000000">
      <w:pPr>
        <w:keepNext/>
        <w:spacing w:before="200" w:after="120" w:line="240" w:lineRule="auto"/>
      </w:pPr>
      <w:r>
        <w:rPr>
          <w:rFonts w:ascii="Calibri" w:hAnsi="Calibri"/>
          <w:b/>
          <w:color w:val="1F3864"/>
          <w:sz w:val="30"/>
        </w:rPr>
        <w:t>7.6 UC-05 — Declare Field Status and Check Readiness</w:t>
      </w:r>
    </w:p>
    <w:p w14:paraId="7A1B4CF7" w14:textId="77777777" w:rsidR="007D7BFE" w:rsidRDefault="00000000">
      <w:pPr>
        <w:keepNext/>
        <w:spacing w:before="120" w:after="80" w:line="240" w:lineRule="auto"/>
      </w:pPr>
      <w:r>
        <w:rPr>
          <w:rFonts w:ascii="Calibri" w:hAnsi="Calibri"/>
          <w:b/>
          <w:color w:val="333333"/>
          <w:sz w:val="23"/>
        </w:rPr>
        <w:t>Description</w:t>
      </w:r>
    </w:p>
    <w:p w14:paraId="0464954C" w14:textId="77777777" w:rsidR="007D7BFE" w:rsidRDefault="00000000">
      <w:pPr>
        <w:spacing w:before="60" w:after="60" w:line="240" w:lineRule="auto"/>
      </w:pPr>
      <w:r>
        <w:rPr>
          <w:rFonts w:ascii="Calibri" w:hAnsi="Calibri"/>
          <w:color w:val="000000"/>
          <w:sz w:val="22"/>
        </w:rPr>
        <w:t>A provider records a value or a meaningful non-filled state, with explanation where required, and checks readiness before approval.</w:t>
      </w:r>
    </w:p>
    <w:p w14:paraId="21C037F0" w14:textId="77777777" w:rsidR="007D7BFE" w:rsidRDefault="00000000">
      <w:pPr>
        <w:keepNext/>
        <w:spacing w:before="120" w:after="80" w:line="240" w:lineRule="auto"/>
      </w:pPr>
      <w:r>
        <w:rPr>
          <w:rFonts w:ascii="Calibri" w:hAnsi="Calibri"/>
          <w:b/>
          <w:color w:val="333333"/>
          <w:sz w:val="23"/>
        </w:rPr>
        <w:t>Preconditions</w:t>
      </w:r>
    </w:p>
    <w:p w14:paraId="662EB5EC" w14:textId="77777777" w:rsidR="007D7BFE" w:rsidRDefault="00000000">
      <w:pPr>
        <w:spacing w:before="60" w:after="60" w:line="240" w:lineRule="auto"/>
      </w:pPr>
      <w:r>
        <w:rPr>
          <w:rFonts w:ascii="Calibri" w:hAnsi="Calibri"/>
          <w:color w:val="000000"/>
          <w:sz w:val="22"/>
        </w:rPr>
        <w:t>A draft submission and its field/grid definition exist.</w:t>
      </w:r>
    </w:p>
    <w:p w14:paraId="2906005E" w14:textId="77777777" w:rsidR="007D7BFE" w:rsidRDefault="00000000">
      <w:pPr>
        <w:keepNext/>
        <w:spacing w:before="120" w:after="80" w:line="240" w:lineRule="auto"/>
      </w:pPr>
      <w:r>
        <w:rPr>
          <w:rFonts w:ascii="Calibri" w:hAnsi="Calibri"/>
          <w:b/>
          <w:color w:val="333333"/>
          <w:sz w:val="23"/>
        </w:rPr>
        <w:t>Main Flow</w:t>
      </w:r>
    </w:p>
    <w:p w14:paraId="6648E39F" w14:textId="77777777" w:rsidR="007D7BFE" w:rsidRDefault="00000000">
      <w:pPr>
        <w:spacing w:before="60" w:after="60" w:line="240" w:lineRule="auto"/>
      </w:pPr>
      <w:r>
        <w:rPr>
          <w:rFonts w:ascii="Calibri" w:hAnsi="Calibri"/>
          <w:color w:val="000000"/>
          <w:sz w:val="22"/>
        </w:rPr>
        <w:t>User enters a value or selects a field status.</w:t>
      </w:r>
    </w:p>
    <w:p w14:paraId="155143EC" w14:textId="77777777" w:rsidR="007D7BFE" w:rsidRDefault="00000000">
      <w:pPr>
        <w:spacing w:before="60" w:after="60" w:line="240" w:lineRule="auto"/>
      </w:pPr>
      <w:r>
        <w:rPr>
          <w:rFonts w:ascii="Calibri" w:hAnsi="Calibri"/>
          <w:color w:val="000000"/>
          <w:sz w:val="22"/>
        </w:rPr>
        <w:t>For Not Applicable, Not Available or Not Required, user supplies an explanation.</w:t>
      </w:r>
    </w:p>
    <w:p w14:paraId="69A7838F" w14:textId="77777777" w:rsidR="007D7BFE" w:rsidRDefault="00000000">
      <w:pPr>
        <w:spacing w:before="60" w:after="60" w:line="240" w:lineRule="auto"/>
      </w:pPr>
      <w:r>
        <w:rPr>
          <w:rFonts w:ascii="Calibri" w:hAnsi="Calibri"/>
          <w:color w:val="000000"/>
          <w:sz w:val="22"/>
        </w:rPr>
        <w:t>System evaluates required fields, required fixed-grid cells and required KMZ uploads.</w:t>
      </w:r>
    </w:p>
    <w:p w14:paraId="5A6EE215" w14:textId="77777777" w:rsidR="007D7BFE" w:rsidRDefault="00000000">
      <w:pPr>
        <w:spacing w:before="60" w:after="60" w:line="240" w:lineRule="auto"/>
      </w:pPr>
      <w:r>
        <w:rPr>
          <w:rFonts w:ascii="Calibri" w:hAnsi="Calibri"/>
          <w:color w:val="000000"/>
          <w:sz w:val="22"/>
        </w:rPr>
        <w:t>System displays blockers, section completion and overall completion percentage.</w:t>
      </w:r>
    </w:p>
    <w:p w14:paraId="6AE4375D" w14:textId="77777777" w:rsidR="007D7BFE" w:rsidRDefault="00000000">
      <w:pPr>
        <w:keepNext/>
        <w:spacing w:before="120" w:after="80" w:line="240" w:lineRule="auto"/>
      </w:pPr>
      <w:r>
        <w:rPr>
          <w:rFonts w:ascii="Calibri" w:hAnsi="Calibri"/>
          <w:b/>
          <w:color w:val="333333"/>
          <w:sz w:val="23"/>
        </w:rPr>
        <w:t>Alternate Flows</w:t>
      </w:r>
    </w:p>
    <w:p w14:paraId="502CCEAA" w14:textId="77777777" w:rsidR="007D7BFE" w:rsidRDefault="00000000">
      <w:pPr>
        <w:spacing w:before="60" w:after="60" w:line="240" w:lineRule="auto"/>
      </w:pPr>
      <w:r>
        <w:rPr>
          <w:rFonts w:ascii="Calibri" w:hAnsi="Calibri"/>
          <w:color w:val="000000"/>
          <w:sz w:val="22"/>
        </w:rPr>
        <w:t>Conditional fields are excluded when the configured parent field does not have the configured value.</w:t>
      </w:r>
    </w:p>
    <w:p w14:paraId="62012E8A" w14:textId="77777777" w:rsidR="007D7BFE" w:rsidRDefault="00000000">
      <w:pPr>
        <w:keepNext/>
        <w:spacing w:before="120" w:after="80" w:line="240" w:lineRule="auto"/>
      </w:pPr>
      <w:r>
        <w:rPr>
          <w:rFonts w:ascii="Calibri" w:hAnsi="Calibri"/>
          <w:b/>
          <w:color w:val="333333"/>
          <w:sz w:val="23"/>
        </w:rPr>
        <w:t>Exceptions</w:t>
      </w:r>
    </w:p>
    <w:p w14:paraId="62635BB7" w14:textId="77777777" w:rsidR="007D7BFE" w:rsidRDefault="00000000">
      <w:pPr>
        <w:spacing w:before="60" w:after="60" w:line="240" w:lineRule="auto"/>
      </w:pPr>
      <w:r>
        <w:rPr>
          <w:rFonts w:ascii="Calibri" w:hAnsi="Calibri"/>
          <w:color w:val="000000"/>
          <w:sz w:val="22"/>
        </w:rPr>
        <w:t>The current readiness service does not enforce type/range/coordinate/cross-field/formula rules described in the PRD.</w:t>
      </w:r>
    </w:p>
    <w:p w14:paraId="18C277CA" w14:textId="77777777" w:rsidR="007D7BFE" w:rsidRDefault="00000000">
      <w:pPr>
        <w:spacing w:before="60" w:after="60" w:line="240" w:lineRule="auto"/>
      </w:pPr>
      <w:r>
        <w:rPr>
          <w:rFonts w:ascii="Calibri" w:hAnsi="Calibri"/>
          <w:color w:val="000000"/>
          <w:sz w:val="22"/>
        </w:rPr>
        <w:t>No authorised NCA override for an incomplete official submission is implemented.</w:t>
      </w:r>
    </w:p>
    <w:p w14:paraId="777A40F8" w14:textId="77777777" w:rsidR="007D7BFE" w:rsidRDefault="00000000">
      <w:pPr>
        <w:keepNext/>
        <w:spacing w:before="120" w:after="80" w:line="240" w:lineRule="auto"/>
      </w:pPr>
      <w:r>
        <w:rPr>
          <w:rFonts w:ascii="Calibri" w:hAnsi="Calibri"/>
          <w:b/>
          <w:color w:val="333333"/>
          <w:sz w:val="23"/>
        </w:rPr>
        <w:lastRenderedPageBreak/>
        <w:t>Postconditions</w:t>
      </w:r>
    </w:p>
    <w:p w14:paraId="281B59F7" w14:textId="77777777" w:rsidR="007D7BFE" w:rsidRDefault="00000000">
      <w:pPr>
        <w:spacing w:before="60" w:after="60" w:line="240" w:lineRule="auto"/>
      </w:pPr>
      <w:r>
        <w:rPr>
          <w:rFonts w:ascii="Calibri" w:hAnsi="Calibri"/>
          <w:color w:val="000000"/>
          <w:sz w:val="22"/>
        </w:rPr>
        <w:t>Submission readiness is available and blocks provider approval when required items remain incomplete.</w:t>
      </w:r>
    </w:p>
    <w:p w14:paraId="3C57138D" w14:textId="77777777" w:rsidR="007D7BFE" w:rsidRDefault="00000000">
      <w:pPr>
        <w:keepNext/>
        <w:spacing w:before="200" w:after="120" w:line="240" w:lineRule="auto"/>
      </w:pPr>
      <w:r>
        <w:rPr>
          <w:rFonts w:ascii="Calibri" w:hAnsi="Calibri"/>
          <w:b/>
          <w:color w:val="1F3864"/>
          <w:sz w:val="30"/>
        </w:rPr>
        <w:t>7.7 UC-06 — Upload and Review KMZ Evidence</w:t>
      </w:r>
    </w:p>
    <w:p w14:paraId="7395D240" w14:textId="77777777" w:rsidR="007D7BFE" w:rsidRDefault="00000000">
      <w:pPr>
        <w:keepNext/>
        <w:spacing w:before="120" w:after="80" w:line="240" w:lineRule="auto"/>
      </w:pPr>
      <w:r>
        <w:rPr>
          <w:rFonts w:ascii="Calibri" w:hAnsi="Calibri"/>
          <w:b/>
          <w:color w:val="333333"/>
          <w:sz w:val="23"/>
        </w:rPr>
        <w:t>Description</w:t>
      </w:r>
    </w:p>
    <w:p w14:paraId="55AFCCC5" w14:textId="77777777" w:rsidR="007D7BFE" w:rsidRDefault="00000000">
      <w:pPr>
        <w:spacing w:before="60" w:after="60" w:line="240" w:lineRule="auto"/>
      </w:pPr>
      <w:r>
        <w:rPr>
          <w:rFonts w:ascii="Calibri" w:hAnsi="Calibri"/>
          <w:color w:val="000000"/>
          <w:sz w:val="22"/>
        </w:rPr>
        <w:t>A provider uploads KMZ evidence for an eligible fibre form and an NCA Officer reviews it.</w:t>
      </w:r>
    </w:p>
    <w:p w14:paraId="544F9495" w14:textId="77777777" w:rsidR="007D7BFE" w:rsidRDefault="00000000">
      <w:pPr>
        <w:keepNext/>
        <w:spacing w:before="120" w:after="80" w:line="240" w:lineRule="auto"/>
      </w:pPr>
      <w:r>
        <w:rPr>
          <w:rFonts w:ascii="Calibri" w:hAnsi="Calibri"/>
          <w:b/>
          <w:color w:val="333333"/>
          <w:sz w:val="23"/>
        </w:rPr>
        <w:t>Preconditions</w:t>
      </w:r>
    </w:p>
    <w:p w14:paraId="0C03EB01" w14:textId="77777777" w:rsidR="007D7BFE" w:rsidRDefault="00000000">
      <w:pPr>
        <w:spacing w:before="60" w:after="60" w:line="240" w:lineRule="auto"/>
      </w:pPr>
      <w:r>
        <w:rPr>
          <w:rFonts w:ascii="Calibri" w:hAnsi="Calibri"/>
          <w:color w:val="000000"/>
          <w:sz w:val="22"/>
        </w:rPr>
        <w:t>The submission is editable and belongs to DC-DBS05 or DC-SUB03.</w:t>
      </w:r>
    </w:p>
    <w:p w14:paraId="0D5B34CC" w14:textId="77777777" w:rsidR="007D7BFE" w:rsidRDefault="00000000">
      <w:pPr>
        <w:spacing w:before="60" w:after="60" w:line="240" w:lineRule="auto"/>
      </w:pPr>
      <w:r>
        <w:rPr>
          <w:rFonts w:ascii="Calibri" w:hAnsi="Calibri"/>
          <w:color w:val="000000"/>
          <w:sz w:val="22"/>
        </w:rPr>
        <w:t>A matching KMZ requirement exists.</w:t>
      </w:r>
    </w:p>
    <w:p w14:paraId="7F0528C2" w14:textId="77777777" w:rsidR="007D7BFE" w:rsidRDefault="00000000">
      <w:pPr>
        <w:keepNext/>
        <w:spacing w:before="120" w:after="80" w:line="240" w:lineRule="auto"/>
      </w:pPr>
      <w:r>
        <w:rPr>
          <w:rFonts w:ascii="Calibri" w:hAnsi="Calibri"/>
          <w:b/>
          <w:color w:val="333333"/>
          <w:sz w:val="23"/>
        </w:rPr>
        <w:t>Main Flow</w:t>
      </w:r>
    </w:p>
    <w:p w14:paraId="03F99297" w14:textId="77777777" w:rsidR="007D7BFE" w:rsidRDefault="00000000">
      <w:pPr>
        <w:spacing w:before="60" w:after="60" w:line="240" w:lineRule="auto"/>
      </w:pPr>
      <w:r>
        <w:rPr>
          <w:rFonts w:ascii="Calibri" w:hAnsi="Calibri"/>
          <w:color w:val="000000"/>
          <w:sz w:val="22"/>
        </w:rPr>
        <w:t>Provider selects the KMZ requirement and uploads a file within the configured size limit.</w:t>
      </w:r>
    </w:p>
    <w:p w14:paraId="187964ED" w14:textId="77777777" w:rsidR="007D7BFE" w:rsidRDefault="00000000">
      <w:pPr>
        <w:spacing w:before="60" w:after="60" w:line="240" w:lineRule="auto"/>
      </w:pPr>
      <w:r>
        <w:rPr>
          <w:rFonts w:ascii="Calibri" w:hAnsi="Calibri"/>
          <w:color w:val="000000"/>
          <w:sz w:val="22"/>
        </w:rPr>
        <w:t>System checks the file's MIME sample and extension, stores metadata and writes an audit event.</w:t>
      </w:r>
    </w:p>
    <w:p w14:paraId="0421A92D" w14:textId="77777777" w:rsidR="007D7BFE" w:rsidRDefault="00000000">
      <w:pPr>
        <w:spacing w:before="60" w:after="60" w:line="240" w:lineRule="auto"/>
      </w:pPr>
      <w:r>
        <w:rPr>
          <w:rFonts w:ascii="Calibri" w:hAnsi="Calibri"/>
          <w:color w:val="000000"/>
          <w:sz w:val="22"/>
        </w:rPr>
        <w:t>NCA Officer downloads the file through the protected endpoint and records Accepted or Rejected with a note.</w:t>
      </w:r>
    </w:p>
    <w:p w14:paraId="1A63C4FE" w14:textId="77777777" w:rsidR="007D7BFE" w:rsidRDefault="00000000">
      <w:pPr>
        <w:keepNext/>
        <w:spacing w:before="120" w:after="80" w:line="240" w:lineRule="auto"/>
      </w:pPr>
      <w:r>
        <w:rPr>
          <w:rFonts w:ascii="Calibri" w:hAnsi="Calibri"/>
          <w:b/>
          <w:color w:val="333333"/>
          <w:sz w:val="23"/>
        </w:rPr>
        <w:t>Alternate Flows</w:t>
      </w:r>
    </w:p>
    <w:p w14:paraId="00890D1C" w14:textId="77777777" w:rsidR="007D7BFE" w:rsidRDefault="00000000">
      <w:pPr>
        <w:spacing w:before="60" w:after="60" w:line="240" w:lineRule="auto"/>
      </w:pPr>
      <w:r>
        <w:rPr>
          <w:rFonts w:ascii="Calibri" w:hAnsi="Calibri"/>
          <w:color w:val="000000"/>
          <w:sz w:val="22"/>
        </w:rPr>
        <w:t>A required KMZ upload contributes to readiness and must exist before provider approval.</w:t>
      </w:r>
    </w:p>
    <w:p w14:paraId="24C88D91" w14:textId="77777777" w:rsidR="007D7BFE" w:rsidRDefault="00000000">
      <w:pPr>
        <w:keepNext/>
        <w:spacing w:before="120" w:after="80" w:line="240" w:lineRule="auto"/>
      </w:pPr>
      <w:r>
        <w:rPr>
          <w:rFonts w:ascii="Calibri" w:hAnsi="Calibri"/>
          <w:b/>
          <w:color w:val="333333"/>
          <w:sz w:val="23"/>
        </w:rPr>
        <w:t>Exceptions</w:t>
      </w:r>
    </w:p>
    <w:p w14:paraId="3CEBB577" w14:textId="77777777" w:rsidR="007D7BFE" w:rsidRDefault="00000000">
      <w:pPr>
        <w:spacing w:before="60" w:after="60" w:line="240" w:lineRule="auto"/>
      </w:pPr>
      <w:r>
        <w:rPr>
          <w:rFonts w:ascii="Calibri" w:hAnsi="Calibri"/>
          <w:color w:val="000000"/>
          <w:sz w:val="22"/>
        </w:rPr>
        <w:t>The implementation does not perform anti-malware scanning or deep KMZ validation.</w:t>
      </w:r>
    </w:p>
    <w:p w14:paraId="399D67A4" w14:textId="77777777" w:rsidR="007D7BFE" w:rsidRDefault="00000000">
      <w:pPr>
        <w:spacing w:before="60" w:after="60" w:line="240" w:lineRule="auto"/>
      </w:pPr>
      <w:r>
        <w:rPr>
          <w:rFonts w:ascii="Calibri" w:hAnsi="Calibri"/>
          <w:color w:val="000000"/>
          <w:sz w:val="22"/>
        </w:rPr>
        <w:t>The production Nginx configuration exposes `/media/`, which can bypass the protected download endpoint for uploaded files.</w:t>
      </w:r>
    </w:p>
    <w:p w14:paraId="669DD2CC" w14:textId="77777777" w:rsidR="007D7BFE" w:rsidRDefault="00000000">
      <w:pPr>
        <w:keepNext/>
        <w:spacing w:before="120" w:after="80" w:line="240" w:lineRule="auto"/>
      </w:pPr>
      <w:r>
        <w:rPr>
          <w:rFonts w:ascii="Calibri" w:hAnsi="Calibri"/>
          <w:b/>
          <w:color w:val="333333"/>
          <w:sz w:val="23"/>
        </w:rPr>
        <w:t>Postconditions</w:t>
      </w:r>
    </w:p>
    <w:p w14:paraId="4FACBC3E" w14:textId="77777777" w:rsidR="007D7BFE" w:rsidRDefault="00000000">
      <w:pPr>
        <w:spacing w:before="60" w:after="60" w:line="240" w:lineRule="auto"/>
      </w:pPr>
      <w:r>
        <w:rPr>
          <w:rFonts w:ascii="Calibri" w:hAnsi="Calibri"/>
          <w:color w:val="000000"/>
          <w:sz w:val="22"/>
        </w:rPr>
        <w:t>KMZ metadata, review state and audit activity are recorded.</w:t>
      </w:r>
    </w:p>
    <w:p w14:paraId="30BE7216" w14:textId="77777777" w:rsidR="007D7BFE" w:rsidRDefault="00000000">
      <w:pPr>
        <w:keepNext/>
        <w:spacing w:before="200" w:after="120" w:line="240" w:lineRule="auto"/>
      </w:pPr>
      <w:r>
        <w:rPr>
          <w:rFonts w:ascii="Calibri" w:hAnsi="Calibri"/>
          <w:b/>
          <w:color w:val="1F3864"/>
          <w:sz w:val="30"/>
        </w:rPr>
        <w:t>7.8 UC-07 — Submit a Return for Provider Approval</w:t>
      </w:r>
    </w:p>
    <w:p w14:paraId="152B8E7C" w14:textId="77777777" w:rsidR="007D7BFE" w:rsidRDefault="00000000">
      <w:pPr>
        <w:keepNext/>
        <w:spacing w:before="120" w:after="80" w:line="240" w:lineRule="auto"/>
      </w:pPr>
      <w:r>
        <w:rPr>
          <w:rFonts w:ascii="Calibri" w:hAnsi="Calibri"/>
          <w:b/>
          <w:color w:val="333333"/>
          <w:sz w:val="23"/>
        </w:rPr>
        <w:t>Description</w:t>
      </w:r>
    </w:p>
    <w:p w14:paraId="4305F261" w14:textId="77777777" w:rsidR="007D7BFE" w:rsidRDefault="00000000">
      <w:pPr>
        <w:spacing w:before="60" w:after="60" w:line="240" w:lineRule="auto"/>
      </w:pPr>
      <w:r>
        <w:rPr>
          <w:rFonts w:ascii="Calibri" w:hAnsi="Calibri"/>
          <w:color w:val="000000"/>
          <w:sz w:val="22"/>
        </w:rPr>
        <w:t>A provider data-entry user submits a complete draft to the provider approver.</w:t>
      </w:r>
    </w:p>
    <w:p w14:paraId="56304A14" w14:textId="77777777" w:rsidR="007D7BFE" w:rsidRDefault="00000000">
      <w:pPr>
        <w:keepNext/>
        <w:spacing w:before="120" w:after="80" w:line="240" w:lineRule="auto"/>
      </w:pPr>
      <w:r>
        <w:rPr>
          <w:rFonts w:ascii="Calibri" w:hAnsi="Calibri"/>
          <w:b/>
          <w:color w:val="333333"/>
          <w:sz w:val="23"/>
        </w:rPr>
        <w:t>Preconditions</w:t>
      </w:r>
    </w:p>
    <w:p w14:paraId="1596CF1D" w14:textId="77777777" w:rsidR="007D7BFE" w:rsidRDefault="00000000">
      <w:pPr>
        <w:spacing w:before="60" w:after="60" w:line="240" w:lineRule="auto"/>
      </w:pPr>
      <w:r>
        <w:rPr>
          <w:rFonts w:ascii="Calibri" w:hAnsi="Calibri"/>
          <w:color w:val="000000"/>
          <w:sz w:val="22"/>
        </w:rPr>
        <w:t>The return is Draft or Correction Requested.</w:t>
      </w:r>
    </w:p>
    <w:p w14:paraId="559449F3" w14:textId="77777777" w:rsidR="007D7BFE" w:rsidRDefault="00000000">
      <w:pPr>
        <w:spacing w:before="60" w:after="60" w:line="240" w:lineRule="auto"/>
      </w:pPr>
      <w:r>
        <w:rPr>
          <w:rFonts w:ascii="Calibri" w:hAnsi="Calibri"/>
          <w:color w:val="000000"/>
          <w:sz w:val="22"/>
        </w:rPr>
        <w:t>Readiness indicates that every required item is complete.</w:t>
      </w:r>
    </w:p>
    <w:p w14:paraId="34E5D4E2" w14:textId="77777777" w:rsidR="007D7BFE" w:rsidRDefault="00000000">
      <w:pPr>
        <w:keepNext/>
        <w:spacing w:before="120" w:after="80" w:line="240" w:lineRule="auto"/>
      </w:pPr>
      <w:r>
        <w:rPr>
          <w:rFonts w:ascii="Calibri" w:hAnsi="Calibri"/>
          <w:b/>
          <w:color w:val="333333"/>
          <w:sz w:val="23"/>
        </w:rPr>
        <w:t>Main Flow</w:t>
      </w:r>
    </w:p>
    <w:p w14:paraId="7024A143" w14:textId="77777777" w:rsidR="007D7BFE" w:rsidRDefault="00000000">
      <w:pPr>
        <w:spacing w:before="60" w:after="60" w:line="240" w:lineRule="auto"/>
      </w:pPr>
      <w:r>
        <w:rPr>
          <w:rFonts w:ascii="Calibri" w:hAnsi="Calibri"/>
          <w:color w:val="000000"/>
          <w:sz w:val="22"/>
        </w:rPr>
        <w:t>User selects Submit for Approval.</w:t>
      </w:r>
    </w:p>
    <w:p w14:paraId="484B8C43" w14:textId="77777777" w:rsidR="007D7BFE" w:rsidRDefault="00000000">
      <w:pPr>
        <w:spacing w:before="60" w:after="60" w:line="240" w:lineRule="auto"/>
      </w:pPr>
      <w:r>
        <w:rPr>
          <w:rFonts w:ascii="Calibri" w:hAnsi="Calibri"/>
          <w:color w:val="000000"/>
          <w:sz w:val="22"/>
        </w:rPr>
        <w:t>System rechecks readiness.</w:t>
      </w:r>
    </w:p>
    <w:p w14:paraId="1550C92C" w14:textId="77777777" w:rsidR="007D7BFE" w:rsidRDefault="00000000">
      <w:pPr>
        <w:spacing w:before="60" w:after="60" w:line="240" w:lineRule="auto"/>
      </w:pPr>
      <w:r>
        <w:rPr>
          <w:rFonts w:ascii="Calibri" w:hAnsi="Calibri"/>
          <w:color w:val="000000"/>
          <w:sz w:val="22"/>
        </w:rPr>
        <w:t>System changes the expected submission to Pending Provider Approval and records an audit event.</w:t>
      </w:r>
    </w:p>
    <w:p w14:paraId="574266DD" w14:textId="77777777" w:rsidR="007D7BFE" w:rsidRDefault="00000000">
      <w:pPr>
        <w:keepNext/>
        <w:spacing w:before="120" w:after="80" w:line="240" w:lineRule="auto"/>
      </w:pPr>
      <w:r>
        <w:rPr>
          <w:rFonts w:ascii="Calibri" w:hAnsi="Calibri"/>
          <w:b/>
          <w:color w:val="333333"/>
          <w:sz w:val="23"/>
        </w:rPr>
        <w:t>Alternate Flows</w:t>
      </w:r>
    </w:p>
    <w:p w14:paraId="297109DF" w14:textId="77777777" w:rsidR="007D7BFE" w:rsidRDefault="00000000">
      <w:pPr>
        <w:spacing w:before="60" w:after="60" w:line="240" w:lineRule="auto"/>
      </w:pPr>
      <w:r>
        <w:rPr>
          <w:rFonts w:ascii="Calibri" w:hAnsi="Calibri"/>
          <w:color w:val="000000"/>
          <w:sz w:val="22"/>
        </w:rPr>
        <w:t>Provider approver may return the submission to Draft for internal correction.</w:t>
      </w:r>
    </w:p>
    <w:p w14:paraId="709484D4" w14:textId="77777777" w:rsidR="007D7BFE" w:rsidRDefault="00000000">
      <w:pPr>
        <w:keepNext/>
        <w:spacing w:before="120" w:after="80" w:line="240" w:lineRule="auto"/>
      </w:pPr>
      <w:r>
        <w:rPr>
          <w:rFonts w:ascii="Calibri" w:hAnsi="Calibri"/>
          <w:b/>
          <w:color w:val="333333"/>
          <w:sz w:val="23"/>
        </w:rPr>
        <w:t>Exceptions</w:t>
      </w:r>
    </w:p>
    <w:p w14:paraId="0CB8AA89" w14:textId="77777777" w:rsidR="007D7BFE" w:rsidRDefault="00000000">
      <w:pPr>
        <w:spacing w:before="60" w:after="60" w:line="240" w:lineRule="auto"/>
      </w:pPr>
      <w:r>
        <w:rPr>
          <w:rFonts w:ascii="Calibri" w:hAnsi="Calibri"/>
          <w:color w:val="000000"/>
          <w:sz w:val="22"/>
        </w:rPr>
        <w:t>System rejects the transition if a required field, grid cell or required KMZ upload is incomplete.</w:t>
      </w:r>
    </w:p>
    <w:p w14:paraId="23730471" w14:textId="77777777" w:rsidR="007D7BFE" w:rsidRDefault="00000000">
      <w:pPr>
        <w:keepNext/>
        <w:spacing w:before="120" w:after="80" w:line="240" w:lineRule="auto"/>
      </w:pPr>
      <w:r>
        <w:rPr>
          <w:rFonts w:ascii="Calibri" w:hAnsi="Calibri"/>
          <w:b/>
          <w:color w:val="333333"/>
          <w:sz w:val="23"/>
        </w:rPr>
        <w:lastRenderedPageBreak/>
        <w:t>Postconditions</w:t>
      </w:r>
    </w:p>
    <w:p w14:paraId="0E7E1F26" w14:textId="77777777" w:rsidR="007D7BFE" w:rsidRDefault="00000000">
      <w:pPr>
        <w:spacing w:before="60" w:after="60" w:line="240" w:lineRule="auto"/>
      </w:pPr>
      <w:r>
        <w:rPr>
          <w:rFonts w:ascii="Calibri" w:hAnsi="Calibri"/>
          <w:color w:val="000000"/>
          <w:sz w:val="22"/>
        </w:rPr>
        <w:t>The submission awaits the provider approver's official action.</w:t>
      </w:r>
    </w:p>
    <w:p w14:paraId="177D9BD8" w14:textId="77777777" w:rsidR="007D7BFE" w:rsidRDefault="00000000">
      <w:pPr>
        <w:keepNext/>
        <w:spacing w:before="200" w:after="120" w:line="240" w:lineRule="auto"/>
      </w:pPr>
      <w:r>
        <w:rPr>
          <w:rFonts w:ascii="Calibri" w:hAnsi="Calibri"/>
          <w:b/>
          <w:color w:val="1F3864"/>
          <w:sz w:val="30"/>
        </w:rPr>
        <w:t>7.9 UC-08 — Officially Submit a Return to NCA</w:t>
      </w:r>
    </w:p>
    <w:p w14:paraId="48D0794C" w14:textId="77777777" w:rsidR="007D7BFE" w:rsidRDefault="00000000">
      <w:pPr>
        <w:keepNext/>
        <w:spacing w:before="120" w:after="80" w:line="240" w:lineRule="auto"/>
      </w:pPr>
      <w:r>
        <w:rPr>
          <w:rFonts w:ascii="Calibri" w:hAnsi="Calibri"/>
          <w:b/>
          <w:color w:val="333333"/>
          <w:sz w:val="23"/>
        </w:rPr>
        <w:t>Description</w:t>
      </w:r>
    </w:p>
    <w:p w14:paraId="00CA2B8F" w14:textId="77777777" w:rsidR="007D7BFE" w:rsidRDefault="00000000">
      <w:pPr>
        <w:spacing w:before="60" w:after="60" w:line="240" w:lineRule="auto"/>
      </w:pPr>
      <w:r>
        <w:rPr>
          <w:rFonts w:ascii="Calibri" w:hAnsi="Calibri"/>
          <w:color w:val="000000"/>
          <w:sz w:val="22"/>
        </w:rPr>
        <w:t>A provider approver reviews a complete return and sends the official version to the NCA review workflow.</w:t>
      </w:r>
    </w:p>
    <w:p w14:paraId="66F5C358" w14:textId="77777777" w:rsidR="007D7BFE" w:rsidRDefault="00000000">
      <w:pPr>
        <w:keepNext/>
        <w:spacing w:before="120" w:after="80" w:line="240" w:lineRule="auto"/>
      </w:pPr>
      <w:r>
        <w:rPr>
          <w:rFonts w:ascii="Calibri" w:hAnsi="Calibri"/>
          <w:b/>
          <w:color w:val="333333"/>
          <w:sz w:val="23"/>
        </w:rPr>
        <w:t>Preconditions</w:t>
      </w:r>
    </w:p>
    <w:p w14:paraId="7D540239" w14:textId="77777777" w:rsidR="007D7BFE" w:rsidRDefault="00000000">
      <w:pPr>
        <w:spacing w:before="60" w:after="60" w:line="240" w:lineRule="auto"/>
      </w:pPr>
      <w:r>
        <w:rPr>
          <w:rFonts w:ascii="Calibri" w:hAnsi="Calibri"/>
          <w:color w:val="000000"/>
          <w:sz w:val="22"/>
        </w:rPr>
        <w:t>User is authenticated as Provider Approver for the provider organisation.</w:t>
      </w:r>
    </w:p>
    <w:p w14:paraId="1AE648A9" w14:textId="77777777" w:rsidR="007D7BFE" w:rsidRDefault="00000000">
      <w:pPr>
        <w:spacing w:before="60" w:after="60" w:line="240" w:lineRule="auto"/>
      </w:pPr>
      <w:r>
        <w:rPr>
          <w:rFonts w:ascii="Calibri" w:hAnsi="Calibri"/>
          <w:color w:val="000000"/>
          <w:sz w:val="22"/>
        </w:rPr>
        <w:t>The return is Pending Provider Approval.</w:t>
      </w:r>
    </w:p>
    <w:p w14:paraId="0F7E29EE" w14:textId="77777777" w:rsidR="007D7BFE" w:rsidRDefault="00000000">
      <w:pPr>
        <w:keepNext/>
        <w:spacing w:before="120" w:after="80" w:line="240" w:lineRule="auto"/>
      </w:pPr>
      <w:r>
        <w:rPr>
          <w:rFonts w:ascii="Calibri" w:hAnsi="Calibri"/>
          <w:b/>
          <w:color w:val="333333"/>
          <w:sz w:val="23"/>
        </w:rPr>
        <w:t>Main Flow</w:t>
      </w:r>
    </w:p>
    <w:p w14:paraId="761B3B37" w14:textId="77777777" w:rsidR="007D7BFE" w:rsidRDefault="00000000">
      <w:pPr>
        <w:spacing w:before="60" w:after="60" w:line="240" w:lineRule="auto"/>
      </w:pPr>
      <w:r>
        <w:rPr>
          <w:rFonts w:ascii="Calibri" w:hAnsi="Calibri"/>
          <w:color w:val="000000"/>
          <w:sz w:val="22"/>
        </w:rPr>
        <w:t>Approver opens the read-only return.</w:t>
      </w:r>
    </w:p>
    <w:p w14:paraId="0DBBB02F" w14:textId="77777777" w:rsidR="007D7BFE" w:rsidRDefault="00000000">
      <w:pPr>
        <w:spacing w:before="60" w:after="60" w:line="240" w:lineRule="auto"/>
      </w:pPr>
      <w:r>
        <w:rPr>
          <w:rFonts w:ascii="Calibri" w:hAnsi="Calibri"/>
          <w:color w:val="000000"/>
          <w:sz w:val="22"/>
        </w:rPr>
        <w:t>Approver may return it to Draft or select official submission.</w:t>
      </w:r>
    </w:p>
    <w:p w14:paraId="7462B0A5" w14:textId="77777777" w:rsidR="007D7BFE" w:rsidRDefault="00000000">
      <w:pPr>
        <w:spacing w:before="60" w:after="60" w:line="240" w:lineRule="auto"/>
      </w:pPr>
      <w:r>
        <w:rPr>
          <w:rFonts w:ascii="Calibri" w:hAnsi="Calibri"/>
          <w:color w:val="000000"/>
          <w:sz w:val="22"/>
        </w:rPr>
        <w:t>System records the approver, submission time, workflow status and audit event.</w:t>
      </w:r>
    </w:p>
    <w:p w14:paraId="091FA547" w14:textId="77777777" w:rsidR="007D7BFE" w:rsidRDefault="00000000">
      <w:pPr>
        <w:spacing w:before="60" w:after="60" w:line="240" w:lineRule="auto"/>
      </w:pPr>
      <w:r>
        <w:rPr>
          <w:rFonts w:ascii="Calibri" w:hAnsi="Calibri"/>
          <w:color w:val="000000"/>
          <w:sz w:val="22"/>
        </w:rPr>
        <w:t>System sets the due state using its current computation.</w:t>
      </w:r>
    </w:p>
    <w:p w14:paraId="1E1447AC" w14:textId="77777777" w:rsidR="007D7BFE" w:rsidRDefault="00000000">
      <w:pPr>
        <w:keepNext/>
        <w:spacing w:before="120" w:after="80" w:line="240" w:lineRule="auto"/>
      </w:pPr>
      <w:r>
        <w:rPr>
          <w:rFonts w:ascii="Calibri" w:hAnsi="Calibri"/>
          <w:b/>
          <w:color w:val="333333"/>
          <w:sz w:val="23"/>
        </w:rPr>
        <w:t>Alternate Flows</w:t>
      </w:r>
    </w:p>
    <w:p w14:paraId="0B0E51C7" w14:textId="77777777" w:rsidR="007D7BFE" w:rsidRDefault="00000000">
      <w:pPr>
        <w:spacing w:before="60" w:after="60" w:line="240" w:lineRule="auto"/>
      </w:pPr>
      <w:r>
        <w:rPr>
          <w:rFonts w:ascii="Calibri" w:hAnsi="Calibri"/>
          <w:color w:val="000000"/>
          <w:sz w:val="22"/>
        </w:rPr>
        <w:t>A correction resubmission is labelled Resubmitted when a prior correction action exists.</w:t>
      </w:r>
    </w:p>
    <w:p w14:paraId="3F63ECED" w14:textId="77777777" w:rsidR="007D7BFE" w:rsidRDefault="00000000">
      <w:pPr>
        <w:keepNext/>
        <w:spacing w:before="120" w:after="80" w:line="240" w:lineRule="auto"/>
      </w:pPr>
      <w:r>
        <w:rPr>
          <w:rFonts w:ascii="Calibri" w:hAnsi="Calibri"/>
          <w:b/>
          <w:color w:val="333333"/>
          <w:sz w:val="23"/>
        </w:rPr>
        <w:t>Exceptions</w:t>
      </w:r>
    </w:p>
    <w:p w14:paraId="77850B53" w14:textId="77777777" w:rsidR="007D7BFE" w:rsidRDefault="00000000">
      <w:pPr>
        <w:spacing w:before="60" w:after="60" w:line="240" w:lineRule="auto"/>
      </w:pPr>
      <w:r>
        <w:rPr>
          <w:rFonts w:ascii="Calibri" w:hAnsi="Calibri"/>
          <w:color w:val="000000"/>
          <w:sz w:val="22"/>
        </w:rPr>
        <w:t>The system does not generate a provider receipt, NCA notification or PDF summary at official submission.</w:t>
      </w:r>
    </w:p>
    <w:p w14:paraId="46105714" w14:textId="77777777" w:rsidR="007D7BFE" w:rsidRDefault="00000000">
      <w:pPr>
        <w:spacing w:before="60" w:after="60" w:line="240" w:lineRule="auto"/>
      </w:pPr>
      <w:r>
        <w:rPr>
          <w:rFonts w:ascii="Calibri" w:hAnsi="Calibri"/>
          <w:color w:val="000000"/>
          <w:sz w:val="22"/>
        </w:rPr>
        <w:t>The due-state logic closes on submission, even before NCA approval; this is a valid operational choice but must be confirmed against the PRD's reporting rules.</w:t>
      </w:r>
    </w:p>
    <w:p w14:paraId="7BE971B4" w14:textId="77777777" w:rsidR="007D7BFE" w:rsidRDefault="00000000">
      <w:pPr>
        <w:keepNext/>
        <w:spacing w:before="120" w:after="80" w:line="240" w:lineRule="auto"/>
      </w:pPr>
      <w:r>
        <w:rPr>
          <w:rFonts w:ascii="Calibri" w:hAnsi="Calibri"/>
          <w:b/>
          <w:color w:val="333333"/>
          <w:sz w:val="23"/>
        </w:rPr>
        <w:t>Postconditions</w:t>
      </w:r>
    </w:p>
    <w:p w14:paraId="45BC059E" w14:textId="77777777" w:rsidR="007D7BFE" w:rsidRDefault="00000000">
      <w:pPr>
        <w:spacing w:before="60" w:after="60" w:line="240" w:lineRule="auto"/>
      </w:pPr>
      <w:r>
        <w:rPr>
          <w:rFonts w:ascii="Calibri" w:hAnsi="Calibri"/>
          <w:color w:val="000000"/>
          <w:sz w:val="22"/>
        </w:rPr>
        <w:t>The return is Submitted or Resubmitted and awaits NCA review.</w:t>
      </w:r>
    </w:p>
    <w:p w14:paraId="593068B8" w14:textId="77777777" w:rsidR="007D7BFE" w:rsidRDefault="00000000">
      <w:pPr>
        <w:keepNext/>
        <w:spacing w:before="200" w:after="120" w:line="240" w:lineRule="auto"/>
      </w:pPr>
      <w:r>
        <w:rPr>
          <w:rFonts w:ascii="Calibri" w:hAnsi="Calibri"/>
          <w:b/>
          <w:color w:val="1F3864"/>
          <w:sz w:val="30"/>
        </w:rPr>
        <w:t>7.10 UC-09 — Review, Approve or Reject a Regulatory Return</w:t>
      </w:r>
    </w:p>
    <w:p w14:paraId="312E5162" w14:textId="77777777" w:rsidR="007D7BFE" w:rsidRDefault="00000000">
      <w:pPr>
        <w:keepNext/>
        <w:spacing w:before="120" w:after="80" w:line="240" w:lineRule="auto"/>
      </w:pPr>
      <w:r>
        <w:rPr>
          <w:rFonts w:ascii="Calibri" w:hAnsi="Calibri"/>
          <w:b/>
          <w:color w:val="333333"/>
          <w:sz w:val="23"/>
        </w:rPr>
        <w:t>Description</w:t>
      </w:r>
    </w:p>
    <w:p w14:paraId="58F4DDB7" w14:textId="77777777" w:rsidR="007D7BFE" w:rsidRDefault="00000000">
      <w:pPr>
        <w:spacing w:before="60" w:after="60" w:line="240" w:lineRule="auto"/>
      </w:pPr>
      <w:r>
        <w:rPr>
          <w:rFonts w:ascii="Calibri" w:hAnsi="Calibri"/>
          <w:color w:val="000000"/>
          <w:sz w:val="22"/>
        </w:rPr>
        <w:t>An NCA Officer examines an official return, its values, history and eligible KMZ uploads, then approves, rejects or requests correction.</w:t>
      </w:r>
    </w:p>
    <w:p w14:paraId="44EA8966" w14:textId="77777777" w:rsidR="007D7BFE" w:rsidRDefault="00000000">
      <w:pPr>
        <w:keepNext/>
        <w:spacing w:before="120" w:after="80" w:line="240" w:lineRule="auto"/>
      </w:pPr>
      <w:r>
        <w:rPr>
          <w:rFonts w:ascii="Calibri" w:hAnsi="Calibri"/>
          <w:b/>
          <w:color w:val="333333"/>
          <w:sz w:val="23"/>
        </w:rPr>
        <w:t>Preconditions</w:t>
      </w:r>
    </w:p>
    <w:p w14:paraId="74A5F8AD" w14:textId="77777777" w:rsidR="007D7BFE" w:rsidRDefault="00000000">
      <w:pPr>
        <w:spacing w:before="60" w:after="60" w:line="240" w:lineRule="auto"/>
      </w:pPr>
      <w:r>
        <w:rPr>
          <w:rFonts w:ascii="Calibri" w:hAnsi="Calibri"/>
          <w:color w:val="000000"/>
          <w:sz w:val="22"/>
        </w:rPr>
        <w:t>The return is Submitted, Under NCA Review or Resubmitted.</w:t>
      </w:r>
    </w:p>
    <w:p w14:paraId="1E41F0E6" w14:textId="77777777" w:rsidR="007D7BFE" w:rsidRDefault="00000000">
      <w:pPr>
        <w:spacing w:before="60" w:after="60" w:line="240" w:lineRule="auto"/>
      </w:pPr>
      <w:r>
        <w:rPr>
          <w:rFonts w:ascii="Calibri" w:hAnsi="Calibri"/>
          <w:color w:val="000000"/>
          <w:sz w:val="22"/>
        </w:rPr>
        <w:t>Officer is authenticated as NCA Administrator or NCA Officer.</w:t>
      </w:r>
    </w:p>
    <w:p w14:paraId="62C35855" w14:textId="77777777" w:rsidR="007D7BFE" w:rsidRDefault="00000000">
      <w:pPr>
        <w:keepNext/>
        <w:spacing w:before="120" w:after="80" w:line="240" w:lineRule="auto"/>
      </w:pPr>
      <w:r>
        <w:rPr>
          <w:rFonts w:ascii="Calibri" w:hAnsi="Calibri"/>
          <w:b/>
          <w:color w:val="333333"/>
          <w:sz w:val="23"/>
        </w:rPr>
        <w:t>Main Flow</w:t>
      </w:r>
    </w:p>
    <w:p w14:paraId="7B20983B" w14:textId="77777777" w:rsidR="007D7BFE" w:rsidRDefault="00000000">
      <w:pPr>
        <w:spacing w:before="60" w:after="60" w:line="240" w:lineRule="auto"/>
      </w:pPr>
      <w:r>
        <w:rPr>
          <w:rFonts w:ascii="Calibri" w:hAnsi="Calibri"/>
          <w:color w:val="000000"/>
          <w:sz w:val="22"/>
        </w:rPr>
        <w:t>Officer opens the submission and review history.</w:t>
      </w:r>
    </w:p>
    <w:p w14:paraId="2C7D0A18" w14:textId="77777777" w:rsidR="007D7BFE" w:rsidRDefault="00000000">
      <w:pPr>
        <w:spacing w:before="60" w:after="60" w:line="240" w:lineRule="auto"/>
      </w:pPr>
      <w:r>
        <w:rPr>
          <w:rFonts w:ascii="Calibri" w:hAnsi="Calibri"/>
          <w:color w:val="000000"/>
          <w:sz w:val="22"/>
        </w:rPr>
        <w:t>Officer reviews values, field statuses, comments and uploads.</w:t>
      </w:r>
    </w:p>
    <w:p w14:paraId="53F8FB88" w14:textId="77777777" w:rsidR="007D7BFE" w:rsidRDefault="00000000">
      <w:pPr>
        <w:spacing w:before="60" w:after="60" w:line="240" w:lineRule="auto"/>
      </w:pPr>
      <w:r>
        <w:rPr>
          <w:rFonts w:ascii="Calibri" w:hAnsi="Calibri"/>
          <w:color w:val="000000"/>
          <w:sz w:val="22"/>
        </w:rPr>
        <w:t>Officer selects Approve, Reject, Request Correction, add an internal note or add a provider-visible comment.</w:t>
      </w:r>
    </w:p>
    <w:p w14:paraId="11D66ED2" w14:textId="77777777" w:rsidR="007D7BFE" w:rsidRDefault="00000000">
      <w:pPr>
        <w:spacing w:before="60" w:after="60" w:line="240" w:lineRule="auto"/>
      </w:pPr>
      <w:r>
        <w:rPr>
          <w:rFonts w:ascii="Calibri" w:hAnsi="Calibri"/>
          <w:color w:val="000000"/>
          <w:sz w:val="22"/>
        </w:rPr>
        <w:t>System records ReviewAction entries and audit events.</w:t>
      </w:r>
    </w:p>
    <w:p w14:paraId="6A661CAB" w14:textId="77777777" w:rsidR="007D7BFE" w:rsidRDefault="00000000">
      <w:pPr>
        <w:keepNext/>
        <w:spacing w:before="120" w:after="80" w:line="240" w:lineRule="auto"/>
      </w:pPr>
      <w:r>
        <w:rPr>
          <w:rFonts w:ascii="Calibri" w:hAnsi="Calibri"/>
          <w:b/>
          <w:color w:val="333333"/>
          <w:sz w:val="23"/>
        </w:rPr>
        <w:lastRenderedPageBreak/>
        <w:t>Alternate Flows</w:t>
      </w:r>
    </w:p>
    <w:p w14:paraId="6A66B6AB" w14:textId="77777777" w:rsidR="007D7BFE" w:rsidRDefault="00000000">
      <w:pPr>
        <w:spacing w:before="60" w:after="60" w:line="240" w:lineRule="auto"/>
      </w:pPr>
      <w:r>
        <w:rPr>
          <w:rFonts w:ascii="Calibri" w:hAnsi="Calibri"/>
          <w:color w:val="000000"/>
          <w:sz w:val="22"/>
        </w:rPr>
        <w:t>A correction request may target a submission, section, field or grid cell.</w:t>
      </w:r>
    </w:p>
    <w:p w14:paraId="017AA334" w14:textId="77777777" w:rsidR="007D7BFE" w:rsidRDefault="00000000">
      <w:pPr>
        <w:keepNext/>
        <w:spacing w:before="120" w:after="80" w:line="240" w:lineRule="auto"/>
      </w:pPr>
      <w:r>
        <w:rPr>
          <w:rFonts w:ascii="Calibri" w:hAnsi="Calibri"/>
          <w:b/>
          <w:color w:val="333333"/>
          <w:sz w:val="23"/>
        </w:rPr>
        <w:t>Exceptions</w:t>
      </w:r>
    </w:p>
    <w:p w14:paraId="58D3B6A4" w14:textId="77777777" w:rsidR="007D7BFE" w:rsidRDefault="00000000">
      <w:pPr>
        <w:spacing w:before="60" w:after="60" w:line="240" w:lineRule="auto"/>
      </w:pPr>
      <w:r>
        <w:rPr>
          <w:rFonts w:ascii="Calibri" w:hAnsi="Calibri"/>
          <w:color w:val="000000"/>
          <w:sz w:val="22"/>
        </w:rPr>
        <w:t>There is no demonstrated transition into Under NCA Review when an officer begins work.</w:t>
      </w:r>
    </w:p>
    <w:p w14:paraId="4D12869F" w14:textId="77777777" w:rsidR="007D7BFE" w:rsidRDefault="00000000">
      <w:pPr>
        <w:spacing w:before="60" w:after="60" w:line="240" w:lineRule="auto"/>
      </w:pPr>
      <w:r>
        <w:rPr>
          <w:rFonts w:ascii="Calibri" w:hAnsi="Calibri"/>
          <w:color w:val="000000"/>
          <w:sz w:val="22"/>
        </w:rPr>
        <w:t>The PRD's separate accept/reject process for a non-filled explanation is not exposed as a distinct reviewer decision.</w:t>
      </w:r>
    </w:p>
    <w:p w14:paraId="5AC36D48" w14:textId="77777777" w:rsidR="007D7BFE" w:rsidRDefault="00000000">
      <w:pPr>
        <w:keepNext/>
        <w:spacing w:before="120" w:after="80" w:line="240" w:lineRule="auto"/>
      </w:pPr>
      <w:r>
        <w:rPr>
          <w:rFonts w:ascii="Calibri" w:hAnsi="Calibri"/>
          <w:b/>
          <w:color w:val="333333"/>
          <w:sz w:val="23"/>
        </w:rPr>
        <w:t>Postconditions</w:t>
      </w:r>
    </w:p>
    <w:p w14:paraId="16445619" w14:textId="77777777" w:rsidR="007D7BFE" w:rsidRDefault="00000000">
      <w:pPr>
        <w:spacing w:before="60" w:after="60" w:line="240" w:lineRule="auto"/>
      </w:pPr>
      <w:r>
        <w:rPr>
          <w:rFonts w:ascii="Calibri" w:hAnsi="Calibri"/>
          <w:color w:val="000000"/>
          <w:sz w:val="22"/>
        </w:rPr>
        <w:t>The expected submission enters Approved, Rejected or Correction Requested state.</w:t>
      </w:r>
    </w:p>
    <w:p w14:paraId="56A7C8FC" w14:textId="77777777" w:rsidR="007D7BFE" w:rsidRDefault="00000000">
      <w:pPr>
        <w:keepNext/>
        <w:spacing w:before="200" w:after="120" w:line="240" w:lineRule="auto"/>
      </w:pPr>
      <w:r>
        <w:rPr>
          <w:rFonts w:ascii="Calibri" w:hAnsi="Calibri"/>
          <w:b/>
          <w:color w:val="1F3864"/>
          <w:sz w:val="30"/>
        </w:rPr>
        <w:t>7.11 UC-10 — Correct and Resubmit a Return</w:t>
      </w:r>
    </w:p>
    <w:p w14:paraId="7DD64575" w14:textId="77777777" w:rsidR="007D7BFE" w:rsidRDefault="00000000">
      <w:pPr>
        <w:keepNext/>
        <w:spacing w:before="120" w:after="80" w:line="240" w:lineRule="auto"/>
      </w:pPr>
      <w:r>
        <w:rPr>
          <w:rFonts w:ascii="Calibri" w:hAnsi="Calibri"/>
          <w:b/>
          <w:color w:val="333333"/>
          <w:sz w:val="23"/>
        </w:rPr>
        <w:t>Description</w:t>
      </w:r>
    </w:p>
    <w:p w14:paraId="20339882" w14:textId="77777777" w:rsidR="007D7BFE" w:rsidRDefault="00000000">
      <w:pPr>
        <w:spacing w:before="60" w:after="60" w:line="240" w:lineRule="auto"/>
      </w:pPr>
      <w:r>
        <w:rPr>
          <w:rFonts w:ascii="Calibri" w:hAnsi="Calibri"/>
          <w:color w:val="000000"/>
          <w:sz w:val="22"/>
        </w:rPr>
        <w:t>A provider revises a return after NCA feedback and sends a new version through provider approval to NCA.</w:t>
      </w:r>
    </w:p>
    <w:p w14:paraId="766E8891" w14:textId="77777777" w:rsidR="007D7BFE" w:rsidRDefault="00000000">
      <w:pPr>
        <w:keepNext/>
        <w:spacing w:before="120" w:after="80" w:line="240" w:lineRule="auto"/>
      </w:pPr>
      <w:r>
        <w:rPr>
          <w:rFonts w:ascii="Calibri" w:hAnsi="Calibri"/>
          <w:b/>
          <w:color w:val="333333"/>
          <w:sz w:val="23"/>
        </w:rPr>
        <w:t>Preconditions</w:t>
      </w:r>
    </w:p>
    <w:p w14:paraId="097A1E9C" w14:textId="77777777" w:rsidR="007D7BFE" w:rsidRDefault="00000000">
      <w:pPr>
        <w:spacing w:before="60" w:after="60" w:line="240" w:lineRule="auto"/>
      </w:pPr>
      <w:r>
        <w:rPr>
          <w:rFonts w:ascii="Calibri" w:hAnsi="Calibri"/>
          <w:color w:val="000000"/>
          <w:sz w:val="22"/>
        </w:rPr>
        <w:t>NCA has placed the expected submission in Correction Requested state.</w:t>
      </w:r>
    </w:p>
    <w:p w14:paraId="2CF50AEF" w14:textId="77777777" w:rsidR="007D7BFE" w:rsidRDefault="00000000">
      <w:pPr>
        <w:spacing w:before="60" w:after="60" w:line="240" w:lineRule="auto"/>
      </w:pPr>
      <w:r>
        <w:rPr>
          <w:rFonts w:ascii="Calibri" w:hAnsi="Calibri"/>
          <w:color w:val="000000"/>
          <w:sz w:val="22"/>
        </w:rPr>
        <w:t>Provider can see the provider-visible correction comments.</w:t>
      </w:r>
    </w:p>
    <w:p w14:paraId="4FB13882" w14:textId="77777777" w:rsidR="007D7BFE" w:rsidRDefault="00000000">
      <w:pPr>
        <w:keepNext/>
        <w:spacing w:before="120" w:after="80" w:line="240" w:lineRule="auto"/>
      </w:pPr>
      <w:r>
        <w:rPr>
          <w:rFonts w:ascii="Calibri" w:hAnsi="Calibri"/>
          <w:b/>
          <w:color w:val="333333"/>
          <w:sz w:val="23"/>
        </w:rPr>
        <w:t>Main Flow</w:t>
      </w:r>
    </w:p>
    <w:p w14:paraId="5CD1AA38" w14:textId="77777777" w:rsidR="007D7BFE" w:rsidRDefault="00000000">
      <w:pPr>
        <w:spacing w:before="60" w:after="60" w:line="240" w:lineRule="auto"/>
      </w:pPr>
      <w:r>
        <w:rPr>
          <w:rFonts w:ascii="Calibri" w:hAnsi="Calibri"/>
          <w:color w:val="000000"/>
          <w:sz w:val="22"/>
        </w:rPr>
        <w:t>Provider starts a new submission version.</w:t>
      </w:r>
    </w:p>
    <w:p w14:paraId="727BFBC2" w14:textId="77777777" w:rsidR="007D7BFE" w:rsidRDefault="00000000">
      <w:pPr>
        <w:spacing w:before="60" w:after="60" w:line="240" w:lineRule="auto"/>
      </w:pPr>
      <w:r>
        <w:rPr>
          <w:rFonts w:ascii="Calibri" w:hAnsi="Calibri"/>
          <w:color w:val="000000"/>
          <w:sz w:val="22"/>
        </w:rPr>
        <w:t>System changes the expected submission to Draft.</w:t>
      </w:r>
    </w:p>
    <w:p w14:paraId="19764461" w14:textId="77777777" w:rsidR="007D7BFE" w:rsidRDefault="00000000">
      <w:pPr>
        <w:spacing w:before="60" w:after="60" w:line="240" w:lineRule="auto"/>
      </w:pPr>
      <w:r>
        <w:rPr>
          <w:rFonts w:ascii="Calibri" w:hAnsi="Calibri"/>
          <w:color w:val="000000"/>
          <w:sz w:val="22"/>
        </w:rPr>
        <w:t>Provider revises data and submits for provider approval.</w:t>
      </w:r>
    </w:p>
    <w:p w14:paraId="6929FD4D" w14:textId="77777777" w:rsidR="007D7BFE" w:rsidRDefault="00000000">
      <w:pPr>
        <w:spacing w:before="60" w:after="60" w:line="240" w:lineRule="auto"/>
      </w:pPr>
      <w:r>
        <w:rPr>
          <w:rFonts w:ascii="Calibri" w:hAnsi="Calibri"/>
          <w:color w:val="000000"/>
          <w:sz w:val="22"/>
        </w:rPr>
        <w:t>Provider approver officially resubmits to NCA.</w:t>
      </w:r>
    </w:p>
    <w:p w14:paraId="0AE7586E" w14:textId="77777777" w:rsidR="007D7BFE" w:rsidRDefault="00000000">
      <w:pPr>
        <w:keepNext/>
        <w:spacing w:before="120" w:after="80" w:line="240" w:lineRule="auto"/>
      </w:pPr>
      <w:r>
        <w:rPr>
          <w:rFonts w:ascii="Calibri" w:hAnsi="Calibri"/>
          <w:b/>
          <w:color w:val="333333"/>
          <w:sz w:val="23"/>
        </w:rPr>
        <w:t>Alternate Flows</w:t>
      </w:r>
    </w:p>
    <w:p w14:paraId="68382530" w14:textId="77777777" w:rsidR="007D7BFE" w:rsidRDefault="00000000">
      <w:pPr>
        <w:spacing w:before="60" w:after="60" w:line="240" w:lineRule="auto"/>
      </w:pPr>
      <w:r>
        <w:rPr>
          <w:rFonts w:ascii="Calibri" w:hAnsi="Calibri"/>
          <w:color w:val="000000"/>
          <w:sz w:val="22"/>
        </w:rPr>
        <w:t>NCA may target a field or grid cell with a specific correction comment.</w:t>
      </w:r>
    </w:p>
    <w:p w14:paraId="4CF7893D" w14:textId="77777777" w:rsidR="007D7BFE" w:rsidRDefault="00000000">
      <w:pPr>
        <w:keepNext/>
        <w:spacing w:before="120" w:after="80" w:line="240" w:lineRule="auto"/>
      </w:pPr>
      <w:r>
        <w:rPr>
          <w:rFonts w:ascii="Calibri" w:hAnsi="Calibri"/>
          <w:b/>
          <w:color w:val="333333"/>
          <w:sz w:val="23"/>
        </w:rPr>
        <w:t>Exceptions</w:t>
      </w:r>
    </w:p>
    <w:p w14:paraId="4F58CB17" w14:textId="77777777" w:rsidR="007D7BFE" w:rsidRDefault="00000000">
      <w:pPr>
        <w:spacing w:before="60" w:after="60" w:line="240" w:lineRule="auto"/>
      </w:pPr>
      <w:r>
        <w:rPr>
          <w:rFonts w:ascii="Calibri" w:hAnsi="Calibri"/>
          <w:color w:val="000000"/>
          <w:sz w:val="22"/>
        </w:rPr>
        <w:t>Starting a correction creates a blank new version; prior values are not copied forward for comparison or selective editing.</w:t>
      </w:r>
    </w:p>
    <w:p w14:paraId="1C741AB5" w14:textId="77777777" w:rsidR="007D7BFE" w:rsidRDefault="00000000">
      <w:pPr>
        <w:spacing w:before="60" w:after="60" w:line="240" w:lineRule="auto"/>
      </w:pPr>
      <w:r>
        <w:rPr>
          <w:rFonts w:ascii="Calibri" w:hAnsi="Calibri"/>
          <w:color w:val="000000"/>
          <w:sz w:val="22"/>
        </w:rPr>
        <w:t>The save endpoint allows editing any section while in Correction Requested, rather than enforcing the PRD's relevant-section/field reopening.</w:t>
      </w:r>
    </w:p>
    <w:p w14:paraId="2D315411" w14:textId="77777777" w:rsidR="007D7BFE" w:rsidRDefault="00000000">
      <w:pPr>
        <w:keepNext/>
        <w:spacing w:before="120" w:after="80" w:line="240" w:lineRule="auto"/>
      </w:pPr>
      <w:r>
        <w:rPr>
          <w:rFonts w:ascii="Calibri" w:hAnsi="Calibri"/>
          <w:b/>
          <w:color w:val="333333"/>
          <w:sz w:val="23"/>
        </w:rPr>
        <w:t>Postconditions</w:t>
      </w:r>
    </w:p>
    <w:p w14:paraId="5872E07F" w14:textId="77777777" w:rsidR="007D7BFE" w:rsidRDefault="00000000">
      <w:pPr>
        <w:spacing w:before="60" w:after="60" w:line="240" w:lineRule="auto"/>
      </w:pPr>
      <w:r>
        <w:rPr>
          <w:rFonts w:ascii="Calibri" w:hAnsi="Calibri"/>
          <w:color w:val="000000"/>
          <w:sz w:val="22"/>
        </w:rPr>
        <w:t>A new submission version exists; prior versions remain stored but a field-level carry-forward/diff workflow is incomplete.</w:t>
      </w:r>
    </w:p>
    <w:p w14:paraId="4A1B5D8D" w14:textId="77777777" w:rsidR="007D7BFE" w:rsidRDefault="00000000">
      <w:pPr>
        <w:keepNext/>
        <w:spacing w:before="200" w:after="120" w:line="240" w:lineRule="auto"/>
      </w:pPr>
      <w:r>
        <w:rPr>
          <w:rFonts w:ascii="Calibri" w:hAnsi="Calibri"/>
          <w:b/>
          <w:color w:val="1F3864"/>
          <w:sz w:val="30"/>
        </w:rPr>
        <w:t>7.12 UC-11 — Monitor Submission Progress and Due States</w:t>
      </w:r>
    </w:p>
    <w:p w14:paraId="16E0B5E7" w14:textId="77777777" w:rsidR="007D7BFE" w:rsidRDefault="00000000">
      <w:pPr>
        <w:keepNext/>
        <w:spacing w:before="120" w:after="80" w:line="240" w:lineRule="auto"/>
      </w:pPr>
      <w:r>
        <w:rPr>
          <w:rFonts w:ascii="Calibri" w:hAnsi="Calibri"/>
          <w:b/>
          <w:color w:val="333333"/>
          <w:sz w:val="23"/>
        </w:rPr>
        <w:t>Description</w:t>
      </w:r>
    </w:p>
    <w:p w14:paraId="45AF23ED" w14:textId="77777777" w:rsidR="007D7BFE" w:rsidRDefault="00000000">
      <w:pPr>
        <w:spacing w:before="60" w:after="60" w:line="240" w:lineRule="auto"/>
      </w:pPr>
      <w:r>
        <w:rPr>
          <w:rFonts w:ascii="Calibri" w:hAnsi="Calibri"/>
          <w:color w:val="000000"/>
          <w:sz w:val="22"/>
        </w:rPr>
        <w:t>An NCA Officer monitors expected submissions, workflow status, completion and calculated due state across collection periods.</w:t>
      </w:r>
    </w:p>
    <w:p w14:paraId="6B022019" w14:textId="77777777" w:rsidR="007D7BFE" w:rsidRDefault="00000000">
      <w:pPr>
        <w:keepNext/>
        <w:spacing w:before="120" w:after="80" w:line="240" w:lineRule="auto"/>
      </w:pPr>
      <w:r>
        <w:rPr>
          <w:rFonts w:ascii="Calibri" w:hAnsi="Calibri"/>
          <w:b/>
          <w:color w:val="333333"/>
          <w:sz w:val="23"/>
        </w:rPr>
        <w:t>Preconditions</w:t>
      </w:r>
    </w:p>
    <w:p w14:paraId="4B965997" w14:textId="77777777" w:rsidR="007D7BFE" w:rsidRDefault="00000000">
      <w:pPr>
        <w:spacing w:before="60" w:after="60" w:line="240" w:lineRule="auto"/>
      </w:pPr>
      <w:r>
        <w:rPr>
          <w:rFonts w:ascii="Calibri" w:hAnsi="Calibri"/>
          <w:color w:val="000000"/>
          <w:sz w:val="22"/>
        </w:rPr>
        <w:t>Reporting periods and expected submissions exist.</w:t>
      </w:r>
    </w:p>
    <w:p w14:paraId="61F7CF18" w14:textId="77777777" w:rsidR="007D7BFE" w:rsidRDefault="00000000">
      <w:pPr>
        <w:keepNext/>
        <w:spacing w:before="120" w:after="80" w:line="240" w:lineRule="auto"/>
      </w:pPr>
      <w:r>
        <w:rPr>
          <w:rFonts w:ascii="Calibri" w:hAnsi="Calibri"/>
          <w:b/>
          <w:color w:val="333333"/>
          <w:sz w:val="23"/>
        </w:rPr>
        <w:lastRenderedPageBreak/>
        <w:t>Main Flow</w:t>
      </w:r>
    </w:p>
    <w:p w14:paraId="7AD0B25E" w14:textId="77777777" w:rsidR="007D7BFE" w:rsidRDefault="00000000">
      <w:pPr>
        <w:spacing w:before="60" w:after="60" w:line="240" w:lineRule="auto"/>
      </w:pPr>
      <w:r>
        <w:rPr>
          <w:rFonts w:ascii="Calibri" w:hAnsi="Calibri"/>
          <w:color w:val="000000"/>
          <w:sz w:val="22"/>
        </w:rPr>
        <w:t>Officer opens the NCA dashboard or expected-submission list.</w:t>
      </w:r>
    </w:p>
    <w:p w14:paraId="3357BA82" w14:textId="77777777" w:rsidR="007D7BFE" w:rsidRDefault="00000000">
      <w:pPr>
        <w:spacing w:before="60" w:after="60" w:line="240" w:lineRule="auto"/>
      </w:pPr>
      <w:r>
        <w:rPr>
          <w:rFonts w:ascii="Calibri" w:hAnsi="Calibri"/>
          <w:color w:val="000000"/>
          <w:sz w:val="22"/>
        </w:rPr>
        <w:t>System shows counts for Not Started, Draft, Pending Approval, Submitted, Under Review, Correction Requested, Resubmitted, Approved, Rejected, Due Soon and Overdue.</w:t>
      </w:r>
    </w:p>
    <w:p w14:paraId="479AD888" w14:textId="77777777" w:rsidR="007D7BFE" w:rsidRDefault="00000000">
      <w:pPr>
        <w:spacing w:before="60" w:after="60" w:line="240" w:lineRule="auto"/>
      </w:pPr>
      <w:r>
        <w:rPr>
          <w:rFonts w:ascii="Calibri" w:hAnsi="Calibri"/>
          <w:color w:val="000000"/>
          <w:sz w:val="22"/>
        </w:rPr>
        <w:t>Officer filters the operational list and opens a provider or submission for follow-up.</w:t>
      </w:r>
    </w:p>
    <w:p w14:paraId="1A71A1F1" w14:textId="77777777" w:rsidR="007D7BFE" w:rsidRDefault="00000000">
      <w:pPr>
        <w:keepNext/>
        <w:spacing w:before="120" w:after="80" w:line="240" w:lineRule="auto"/>
      </w:pPr>
      <w:r>
        <w:rPr>
          <w:rFonts w:ascii="Calibri" w:hAnsi="Calibri"/>
          <w:b/>
          <w:color w:val="333333"/>
          <w:sz w:val="23"/>
        </w:rPr>
        <w:t>Alternate Flows</w:t>
      </w:r>
    </w:p>
    <w:p w14:paraId="145E4770" w14:textId="77777777" w:rsidR="007D7BFE" w:rsidRDefault="00000000">
      <w:pPr>
        <w:spacing w:before="60" w:after="60" w:line="240" w:lineRule="auto"/>
      </w:pPr>
      <w:r>
        <w:rPr>
          <w:rFonts w:ascii="Calibri" w:hAnsi="Calibri"/>
          <w:color w:val="000000"/>
          <w:sz w:val="22"/>
        </w:rPr>
        <w:t>Officer can assign a specific NCA officer to an expected submission.</w:t>
      </w:r>
    </w:p>
    <w:p w14:paraId="7FE73F98" w14:textId="77777777" w:rsidR="007D7BFE" w:rsidRDefault="00000000">
      <w:pPr>
        <w:keepNext/>
        <w:spacing w:before="120" w:after="80" w:line="240" w:lineRule="auto"/>
      </w:pPr>
      <w:r>
        <w:rPr>
          <w:rFonts w:ascii="Calibri" w:hAnsi="Calibri"/>
          <w:b/>
          <w:color w:val="333333"/>
          <w:sz w:val="23"/>
        </w:rPr>
        <w:t>Exceptions</w:t>
      </w:r>
    </w:p>
    <w:p w14:paraId="657F94FD" w14:textId="77777777" w:rsidR="007D7BFE" w:rsidRDefault="00000000">
      <w:pPr>
        <w:spacing w:before="60" w:after="60" w:line="240" w:lineRule="auto"/>
      </w:pPr>
      <w:r>
        <w:rPr>
          <w:rFonts w:ascii="Calibri" w:hAnsi="Calibri"/>
          <w:color w:val="000000"/>
          <w:sz w:val="22"/>
        </w:rPr>
        <w:t>The PRD's full dashboard filter set, required-field/KMZ completion measures, reminder status and operational charts are not all evidenced by the reviewed implementation.</w:t>
      </w:r>
    </w:p>
    <w:p w14:paraId="6A83A7F7" w14:textId="77777777" w:rsidR="007D7BFE" w:rsidRDefault="00000000">
      <w:pPr>
        <w:spacing w:before="60" w:after="60" w:line="240" w:lineRule="auto"/>
      </w:pPr>
      <w:r>
        <w:rPr>
          <w:rFonts w:ascii="Calibri" w:hAnsi="Calibri"/>
          <w:color w:val="000000"/>
          <w:sz w:val="22"/>
        </w:rPr>
        <w:t>Due-state refresh depends on calls or jobs; scheduled production execution is not configured in settings.</w:t>
      </w:r>
    </w:p>
    <w:p w14:paraId="57CFAAD0" w14:textId="77777777" w:rsidR="007D7BFE" w:rsidRDefault="00000000">
      <w:pPr>
        <w:keepNext/>
        <w:spacing w:before="120" w:after="80" w:line="240" w:lineRule="auto"/>
      </w:pPr>
      <w:r>
        <w:rPr>
          <w:rFonts w:ascii="Calibri" w:hAnsi="Calibri"/>
          <w:b/>
          <w:color w:val="333333"/>
          <w:sz w:val="23"/>
        </w:rPr>
        <w:t>Postconditions</w:t>
      </w:r>
    </w:p>
    <w:p w14:paraId="54D8BF9C" w14:textId="77777777" w:rsidR="007D7BFE" w:rsidRDefault="00000000">
      <w:pPr>
        <w:spacing w:before="60" w:after="60" w:line="240" w:lineRule="auto"/>
      </w:pPr>
      <w:r>
        <w:rPr>
          <w:rFonts w:ascii="Calibri" w:hAnsi="Calibri"/>
          <w:color w:val="000000"/>
          <w:sz w:val="22"/>
        </w:rPr>
        <w:t>Officer has an operational view of current collection work, subject to scheduled-refresh reliability.</w:t>
      </w:r>
    </w:p>
    <w:p w14:paraId="1A3B998B" w14:textId="77777777" w:rsidR="007D7BFE" w:rsidRDefault="00000000">
      <w:pPr>
        <w:keepNext/>
        <w:spacing w:before="200" w:after="120" w:line="240" w:lineRule="auto"/>
      </w:pPr>
      <w:r>
        <w:rPr>
          <w:rFonts w:ascii="Calibri" w:hAnsi="Calibri"/>
          <w:b/>
          <w:color w:val="1F3864"/>
          <w:sz w:val="30"/>
        </w:rPr>
        <w:t>7.13 UC-12 — Create and Manage a Compliance Flag</w:t>
      </w:r>
    </w:p>
    <w:p w14:paraId="7B7E231D" w14:textId="77777777" w:rsidR="007D7BFE" w:rsidRDefault="00000000">
      <w:pPr>
        <w:keepNext/>
        <w:spacing w:before="120" w:after="80" w:line="240" w:lineRule="auto"/>
      </w:pPr>
      <w:r>
        <w:rPr>
          <w:rFonts w:ascii="Calibri" w:hAnsi="Calibri"/>
          <w:b/>
          <w:color w:val="333333"/>
          <w:sz w:val="23"/>
        </w:rPr>
        <w:t>Description</w:t>
      </w:r>
    </w:p>
    <w:p w14:paraId="31160386" w14:textId="77777777" w:rsidR="007D7BFE" w:rsidRDefault="00000000">
      <w:pPr>
        <w:spacing w:before="60" w:after="60" w:line="240" w:lineRule="auto"/>
      </w:pPr>
      <w:r>
        <w:rPr>
          <w:rFonts w:ascii="Calibri" w:hAnsi="Calibri"/>
          <w:color w:val="000000"/>
          <w:sz w:val="22"/>
        </w:rPr>
        <w:t>The system identifies an overdue, missing-data, incomplete or correction case and NCA staff manage its follow-up state.</w:t>
      </w:r>
    </w:p>
    <w:p w14:paraId="34920C6A" w14:textId="77777777" w:rsidR="007D7BFE" w:rsidRDefault="00000000">
      <w:pPr>
        <w:keepNext/>
        <w:spacing w:before="120" w:after="80" w:line="240" w:lineRule="auto"/>
      </w:pPr>
      <w:r>
        <w:rPr>
          <w:rFonts w:ascii="Calibri" w:hAnsi="Calibri"/>
          <w:b/>
          <w:color w:val="333333"/>
          <w:sz w:val="23"/>
        </w:rPr>
        <w:t>Preconditions</w:t>
      </w:r>
    </w:p>
    <w:p w14:paraId="61F30517" w14:textId="77777777" w:rsidR="007D7BFE" w:rsidRDefault="00000000">
      <w:pPr>
        <w:spacing w:before="60" w:after="60" w:line="240" w:lineRule="auto"/>
      </w:pPr>
      <w:r>
        <w:rPr>
          <w:rFonts w:ascii="Calibri" w:hAnsi="Calibri"/>
          <w:color w:val="000000"/>
          <w:sz w:val="22"/>
        </w:rPr>
        <w:t>An expected submission exists.</w:t>
      </w:r>
    </w:p>
    <w:p w14:paraId="4317213E" w14:textId="77777777" w:rsidR="007D7BFE" w:rsidRDefault="00000000">
      <w:pPr>
        <w:spacing w:before="60" w:after="60" w:line="240" w:lineRule="auto"/>
      </w:pPr>
      <w:r>
        <w:rPr>
          <w:rFonts w:ascii="Calibri" w:hAnsi="Calibri"/>
          <w:color w:val="000000"/>
          <w:sz w:val="22"/>
        </w:rPr>
        <w:t>A compliance check has been run or an officer has identified a case.</w:t>
      </w:r>
    </w:p>
    <w:p w14:paraId="696311DA" w14:textId="77777777" w:rsidR="007D7BFE" w:rsidRDefault="00000000">
      <w:pPr>
        <w:keepNext/>
        <w:spacing w:before="120" w:after="80" w:line="240" w:lineRule="auto"/>
      </w:pPr>
      <w:r>
        <w:rPr>
          <w:rFonts w:ascii="Calibri" w:hAnsi="Calibri"/>
          <w:b/>
          <w:color w:val="333333"/>
          <w:sz w:val="23"/>
        </w:rPr>
        <w:t>Main Flow</w:t>
      </w:r>
    </w:p>
    <w:p w14:paraId="18B0B93B" w14:textId="77777777" w:rsidR="007D7BFE" w:rsidRDefault="00000000">
      <w:pPr>
        <w:spacing w:before="60" w:after="60" w:line="240" w:lineRule="auto"/>
      </w:pPr>
      <w:r>
        <w:rPr>
          <w:rFonts w:ascii="Calibri" w:hAnsi="Calibri"/>
          <w:color w:val="000000"/>
          <w:sz w:val="22"/>
        </w:rPr>
        <w:t>System or officer creates a ComplianceFlag linked to the provider and expected submission.</w:t>
      </w:r>
    </w:p>
    <w:p w14:paraId="4EBEC887" w14:textId="77777777" w:rsidR="007D7BFE" w:rsidRDefault="00000000">
      <w:pPr>
        <w:spacing w:before="60" w:after="60" w:line="240" w:lineRule="auto"/>
      </w:pPr>
      <w:r>
        <w:rPr>
          <w:rFonts w:ascii="Calibri" w:hAnsi="Calibri"/>
          <w:color w:val="000000"/>
          <w:sz w:val="22"/>
        </w:rPr>
        <w:t>Officer views the compliance queue and changes a flag to Open, Acknowledged, In Progress or Resolved.</w:t>
      </w:r>
    </w:p>
    <w:p w14:paraId="081FB073" w14:textId="77777777" w:rsidR="007D7BFE" w:rsidRDefault="00000000">
      <w:pPr>
        <w:spacing w:before="60" w:after="60" w:line="240" w:lineRule="auto"/>
      </w:pPr>
      <w:r>
        <w:rPr>
          <w:rFonts w:ascii="Calibri" w:hAnsi="Calibri"/>
          <w:color w:val="000000"/>
          <w:sz w:val="22"/>
        </w:rPr>
        <w:t>Provider can view flags scoped to its own organisation.</w:t>
      </w:r>
    </w:p>
    <w:p w14:paraId="42C0D13E" w14:textId="77777777" w:rsidR="007D7BFE" w:rsidRDefault="00000000">
      <w:pPr>
        <w:spacing w:before="60" w:after="60" w:line="240" w:lineRule="auto"/>
      </w:pPr>
      <w:r>
        <w:rPr>
          <w:rFonts w:ascii="Calibri" w:hAnsi="Calibri"/>
          <w:color w:val="000000"/>
          <w:sz w:val="22"/>
        </w:rPr>
        <w:t>Officer adds correspondence notes to the flag timeline.</w:t>
      </w:r>
    </w:p>
    <w:p w14:paraId="7A280A77" w14:textId="77777777" w:rsidR="007D7BFE" w:rsidRDefault="00000000">
      <w:pPr>
        <w:keepNext/>
        <w:spacing w:before="120" w:after="80" w:line="240" w:lineRule="auto"/>
      </w:pPr>
      <w:r>
        <w:rPr>
          <w:rFonts w:ascii="Calibri" w:hAnsi="Calibri"/>
          <w:b/>
          <w:color w:val="333333"/>
          <w:sz w:val="23"/>
        </w:rPr>
        <w:t>Alternate Flows</w:t>
      </w:r>
    </w:p>
    <w:p w14:paraId="6D267A5A" w14:textId="77777777" w:rsidR="007D7BFE" w:rsidRDefault="00000000">
      <w:pPr>
        <w:spacing w:before="60" w:after="60" w:line="240" w:lineRule="auto"/>
      </w:pPr>
      <w:r>
        <w:rPr>
          <w:rFonts w:ascii="Calibri" w:hAnsi="Calibri"/>
          <w:color w:val="000000"/>
          <w:sz w:val="22"/>
        </w:rPr>
        <w:t>Officer may generate an email draft directly from a flag.</w:t>
      </w:r>
    </w:p>
    <w:p w14:paraId="7830CA19" w14:textId="77777777" w:rsidR="007D7BFE" w:rsidRDefault="00000000">
      <w:pPr>
        <w:keepNext/>
        <w:spacing w:before="120" w:after="80" w:line="240" w:lineRule="auto"/>
      </w:pPr>
      <w:r>
        <w:rPr>
          <w:rFonts w:ascii="Calibri" w:hAnsi="Calibri"/>
          <w:b/>
          <w:color w:val="333333"/>
          <w:sz w:val="23"/>
        </w:rPr>
        <w:t>Exceptions</w:t>
      </w:r>
    </w:p>
    <w:p w14:paraId="02C62795" w14:textId="77777777" w:rsidR="007D7BFE" w:rsidRDefault="00000000">
      <w:pPr>
        <w:spacing w:before="60" w:after="60" w:line="240" w:lineRule="auto"/>
      </w:pPr>
      <w:r>
        <w:rPr>
          <w:rFonts w:ascii="Calibri" w:hAnsi="Calibri"/>
          <w:color w:val="000000"/>
          <w:sz w:val="22"/>
        </w:rPr>
        <w:t>The flagging task is available but no periodic beat schedule is configured.</w:t>
      </w:r>
    </w:p>
    <w:p w14:paraId="06E93468" w14:textId="77777777" w:rsidR="007D7BFE" w:rsidRDefault="00000000">
      <w:pPr>
        <w:spacing w:before="60" w:after="60" w:line="240" w:lineRule="auto"/>
      </w:pPr>
      <w:r>
        <w:rPr>
          <w:rFonts w:ascii="Calibri" w:hAnsi="Calibri"/>
          <w:color w:val="000000"/>
          <w:sz w:val="22"/>
        </w:rPr>
        <w:t>Compliance status changes do not consistently create immutable AuditEvent records, and one draft workflow records Email Sent before a message has actually been sent.</w:t>
      </w:r>
    </w:p>
    <w:p w14:paraId="3B8C32E1" w14:textId="77777777" w:rsidR="007D7BFE" w:rsidRDefault="00000000">
      <w:pPr>
        <w:keepNext/>
        <w:spacing w:before="120" w:after="80" w:line="240" w:lineRule="auto"/>
      </w:pPr>
      <w:r>
        <w:rPr>
          <w:rFonts w:ascii="Calibri" w:hAnsi="Calibri"/>
          <w:b/>
          <w:color w:val="333333"/>
          <w:sz w:val="23"/>
        </w:rPr>
        <w:t>Postconditions</w:t>
      </w:r>
    </w:p>
    <w:p w14:paraId="0C88BBF2" w14:textId="77777777" w:rsidR="007D7BFE" w:rsidRDefault="00000000">
      <w:pPr>
        <w:spacing w:before="60" w:after="60" w:line="240" w:lineRule="auto"/>
      </w:pPr>
      <w:r>
        <w:rPr>
          <w:rFonts w:ascii="Calibri" w:hAnsi="Calibri"/>
          <w:color w:val="000000"/>
          <w:sz w:val="22"/>
        </w:rPr>
        <w:t>A compliance flag and correspondence timeline exist, with the stated audit limitations.</w:t>
      </w:r>
    </w:p>
    <w:p w14:paraId="749EF1C7" w14:textId="77777777" w:rsidR="007D7BFE" w:rsidRDefault="00000000">
      <w:pPr>
        <w:keepNext/>
        <w:spacing w:before="200" w:after="120" w:line="240" w:lineRule="auto"/>
      </w:pPr>
      <w:r>
        <w:rPr>
          <w:rFonts w:ascii="Calibri" w:hAnsi="Calibri"/>
          <w:b/>
          <w:color w:val="1F3864"/>
          <w:sz w:val="30"/>
        </w:rPr>
        <w:lastRenderedPageBreak/>
        <w:t>7.14 UC-13 — Generate and Record a Compliance Email Draft</w:t>
      </w:r>
    </w:p>
    <w:p w14:paraId="10AE4858" w14:textId="77777777" w:rsidR="007D7BFE" w:rsidRDefault="00000000">
      <w:pPr>
        <w:keepNext/>
        <w:spacing w:before="120" w:after="80" w:line="240" w:lineRule="auto"/>
      </w:pPr>
      <w:r>
        <w:rPr>
          <w:rFonts w:ascii="Calibri" w:hAnsi="Calibri"/>
          <w:b/>
          <w:color w:val="333333"/>
          <w:sz w:val="23"/>
        </w:rPr>
        <w:t>Description</w:t>
      </w:r>
    </w:p>
    <w:p w14:paraId="091A24EC" w14:textId="77777777" w:rsidR="007D7BFE" w:rsidRDefault="00000000">
      <w:pPr>
        <w:spacing w:before="60" w:after="60" w:line="240" w:lineRule="auto"/>
      </w:pPr>
      <w:r>
        <w:rPr>
          <w:rFonts w:ascii="Calibri" w:hAnsi="Calibri"/>
          <w:color w:val="000000"/>
          <w:sz w:val="22"/>
        </w:rPr>
        <w:t>An NCA Officer creates a template-based compliance draft for a provider and records its intended recipients and context.</w:t>
      </w:r>
    </w:p>
    <w:p w14:paraId="4B073A1D" w14:textId="77777777" w:rsidR="007D7BFE" w:rsidRDefault="00000000">
      <w:pPr>
        <w:keepNext/>
        <w:spacing w:before="120" w:after="80" w:line="240" w:lineRule="auto"/>
      </w:pPr>
      <w:r>
        <w:rPr>
          <w:rFonts w:ascii="Calibri" w:hAnsi="Calibri"/>
          <w:b/>
          <w:color w:val="333333"/>
          <w:sz w:val="23"/>
        </w:rPr>
        <w:t>Preconditions</w:t>
      </w:r>
    </w:p>
    <w:p w14:paraId="6F4D5634" w14:textId="77777777" w:rsidR="007D7BFE" w:rsidRDefault="00000000">
      <w:pPr>
        <w:spacing w:before="60" w:after="60" w:line="240" w:lineRule="auto"/>
      </w:pPr>
      <w:r>
        <w:rPr>
          <w:rFonts w:ascii="Calibri" w:hAnsi="Calibri"/>
          <w:color w:val="000000"/>
          <w:sz w:val="22"/>
        </w:rPr>
        <w:t>An approved email template and expected submission or compliance flag exist.</w:t>
      </w:r>
    </w:p>
    <w:p w14:paraId="04F109C5" w14:textId="77777777" w:rsidR="007D7BFE" w:rsidRDefault="00000000">
      <w:pPr>
        <w:spacing w:before="60" w:after="60" w:line="240" w:lineRule="auto"/>
      </w:pPr>
      <w:r>
        <w:rPr>
          <w:rFonts w:ascii="Calibri" w:hAnsi="Calibri"/>
          <w:color w:val="000000"/>
          <w:sz w:val="22"/>
        </w:rPr>
        <w:t>Provider contacts have been reviewed.</w:t>
      </w:r>
    </w:p>
    <w:p w14:paraId="2E108E3A" w14:textId="77777777" w:rsidR="007D7BFE" w:rsidRDefault="00000000">
      <w:pPr>
        <w:keepNext/>
        <w:spacing w:before="120" w:after="80" w:line="240" w:lineRule="auto"/>
      </w:pPr>
      <w:r>
        <w:rPr>
          <w:rFonts w:ascii="Calibri" w:hAnsi="Calibri"/>
          <w:b/>
          <w:color w:val="333333"/>
          <w:sz w:val="23"/>
        </w:rPr>
        <w:t>Main Flow</w:t>
      </w:r>
    </w:p>
    <w:p w14:paraId="4C2D21BC" w14:textId="77777777" w:rsidR="007D7BFE" w:rsidRDefault="00000000">
      <w:pPr>
        <w:spacing w:before="60" w:after="60" w:line="240" w:lineRule="auto"/>
      </w:pPr>
      <w:r>
        <w:rPr>
          <w:rFonts w:ascii="Calibri" w:hAnsi="Calibri"/>
          <w:color w:val="000000"/>
          <w:sz w:val="22"/>
        </w:rPr>
        <w:t>Officer selects a template type and one or more expected submissions.</w:t>
      </w:r>
    </w:p>
    <w:p w14:paraId="7A73FAE4" w14:textId="77777777" w:rsidR="007D7BFE" w:rsidRDefault="00000000">
      <w:pPr>
        <w:spacing w:before="60" w:after="60" w:line="240" w:lineRule="auto"/>
      </w:pPr>
      <w:r>
        <w:rPr>
          <w:rFonts w:ascii="Calibri" w:hAnsi="Calibri"/>
          <w:color w:val="000000"/>
          <w:sz w:val="22"/>
        </w:rPr>
        <w:t>System resolves active reminder contacts or falls back to the provider primary email.</w:t>
      </w:r>
    </w:p>
    <w:p w14:paraId="4E6CF59D" w14:textId="77777777" w:rsidR="007D7BFE" w:rsidRDefault="00000000">
      <w:pPr>
        <w:spacing w:before="60" w:after="60" w:line="240" w:lineRule="auto"/>
      </w:pPr>
      <w:r>
        <w:rPr>
          <w:rFonts w:ascii="Calibri" w:hAnsi="Calibri"/>
          <w:color w:val="000000"/>
          <w:sz w:val="22"/>
        </w:rPr>
        <w:t>System substitutes the currently supported variables and creates an EmailLog draft.</w:t>
      </w:r>
    </w:p>
    <w:p w14:paraId="45175A62" w14:textId="77777777" w:rsidR="007D7BFE" w:rsidRDefault="00000000">
      <w:pPr>
        <w:spacing w:before="60" w:after="60" w:line="240" w:lineRule="auto"/>
      </w:pPr>
      <w:r>
        <w:rPr>
          <w:rFonts w:ascii="Calibri" w:hAnsi="Calibri"/>
          <w:color w:val="000000"/>
          <w:sz w:val="22"/>
        </w:rPr>
        <w:t>Officer may manually mark the draft as sent and add correspondence.</w:t>
      </w:r>
    </w:p>
    <w:p w14:paraId="2BF32CFB" w14:textId="77777777" w:rsidR="007D7BFE" w:rsidRDefault="00000000">
      <w:pPr>
        <w:keepNext/>
        <w:spacing w:before="120" w:after="80" w:line="240" w:lineRule="auto"/>
      </w:pPr>
      <w:r>
        <w:rPr>
          <w:rFonts w:ascii="Calibri" w:hAnsi="Calibri"/>
          <w:b/>
          <w:color w:val="333333"/>
          <w:sz w:val="23"/>
        </w:rPr>
        <w:t>Alternate Flows</w:t>
      </w:r>
    </w:p>
    <w:p w14:paraId="2B1168AF" w14:textId="77777777" w:rsidR="007D7BFE" w:rsidRDefault="00000000">
      <w:pPr>
        <w:spacing w:before="60" w:after="60" w:line="240" w:lineRule="auto"/>
      </w:pPr>
      <w:r>
        <w:rPr>
          <w:rFonts w:ascii="Calibri" w:hAnsi="Calibri"/>
          <w:color w:val="000000"/>
          <w:sz w:val="22"/>
        </w:rPr>
        <w:t>The model supports opening, reminder, missing-field, correction, overdue, escalation, penalty-warning and final-notice template categories.</w:t>
      </w:r>
    </w:p>
    <w:p w14:paraId="55E9D0B3" w14:textId="77777777" w:rsidR="007D7BFE" w:rsidRDefault="00000000">
      <w:pPr>
        <w:keepNext/>
        <w:spacing w:before="120" w:after="80" w:line="240" w:lineRule="auto"/>
      </w:pPr>
      <w:r>
        <w:rPr>
          <w:rFonts w:ascii="Calibri" w:hAnsi="Calibri"/>
          <w:b/>
          <w:color w:val="333333"/>
          <w:sz w:val="23"/>
        </w:rPr>
        <w:t>Exceptions</w:t>
      </w:r>
    </w:p>
    <w:p w14:paraId="05F835AD" w14:textId="77777777" w:rsidR="007D7BFE" w:rsidRDefault="00000000">
      <w:pPr>
        <w:spacing w:before="60" w:after="60" w:line="240" w:lineRule="auto"/>
      </w:pPr>
      <w:r>
        <w:rPr>
          <w:rFonts w:ascii="Calibri" w:hAnsi="Calibri"/>
          <w:color w:val="000000"/>
          <w:sz w:val="22"/>
        </w:rPr>
        <w:t>No actual compliance-email send operation, Outlook/Graph integration, delivery/NDR reconciliation, shared mailbox, inbound reply capture or approval gate exists.</w:t>
      </w:r>
    </w:p>
    <w:p w14:paraId="1E2FEEBD" w14:textId="77777777" w:rsidR="007D7BFE" w:rsidRDefault="00000000">
      <w:pPr>
        <w:spacing w:before="60" w:after="60" w:line="240" w:lineRule="auto"/>
      </w:pPr>
      <w:r>
        <w:rPr>
          <w:rFonts w:ascii="Calibri" w:hAnsi="Calibri"/>
          <w:color w:val="000000"/>
          <w:sz w:val="22"/>
        </w:rPr>
        <w:t>Only a subset of templates is seeded and only a small subset of PRD placeholders is substituted.</w:t>
      </w:r>
    </w:p>
    <w:p w14:paraId="2FE687AD" w14:textId="77777777" w:rsidR="007D7BFE" w:rsidRDefault="00000000">
      <w:pPr>
        <w:keepNext/>
        <w:spacing w:before="120" w:after="80" w:line="240" w:lineRule="auto"/>
      </w:pPr>
      <w:r>
        <w:rPr>
          <w:rFonts w:ascii="Calibri" w:hAnsi="Calibri"/>
          <w:b/>
          <w:color w:val="333333"/>
          <w:sz w:val="23"/>
        </w:rPr>
        <w:t>Postconditions</w:t>
      </w:r>
    </w:p>
    <w:p w14:paraId="39EFC879" w14:textId="77777777" w:rsidR="007D7BFE" w:rsidRDefault="00000000">
      <w:pPr>
        <w:spacing w:before="60" w:after="60" w:line="240" w:lineRule="auto"/>
      </w:pPr>
      <w:r>
        <w:rPr>
          <w:rFonts w:ascii="Calibri" w:hAnsi="Calibri"/>
          <w:color w:val="000000"/>
          <w:sz w:val="22"/>
        </w:rPr>
        <w:t>A draft and a manual status record exist; delivery is not evidenced.</w:t>
      </w:r>
    </w:p>
    <w:p w14:paraId="3EEA8E84" w14:textId="77777777" w:rsidR="007D7BFE" w:rsidRDefault="00000000">
      <w:pPr>
        <w:keepNext/>
        <w:spacing w:before="200" w:after="120" w:line="240" w:lineRule="auto"/>
      </w:pPr>
      <w:r>
        <w:rPr>
          <w:rFonts w:ascii="Calibri" w:hAnsi="Calibri"/>
          <w:b/>
          <w:color w:val="1F3864"/>
          <w:sz w:val="30"/>
        </w:rPr>
        <w:t>7.15 UC-14 — Export Operational Submission Data</w:t>
      </w:r>
    </w:p>
    <w:p w14:paraId="476A3F82" w14:textId="77777777" w:rsidR="007D7BFE" w:rsidRDefault="00000000">
      <w:pPr>
        <w:keepNext/>
        <w:spacing w:before="120" w:after="80" w:line="240" w:lineRule="auto"/>
      </w:pPr>
      <w:r>
        <w:rPr>
          <w:rFonts w:ascii="Calibri" w:hAnsi="Calibri"/>
          <w:b/>
          <w:color w:val="333333"/>
          <w:sz w:val="23"/>
        </w:rPr>
        <w:t>Description</w:t>
      </w:r>
    </w:p>
    <w:p w14:paraId="52134B19" w14:textId="77777777" w:rsidR="007D7BFE" w:rsidRDefault="00000000">
      <w:pPr>
        <w:spacing w:before="60" w:after="60" w:line="240" w:lineRule="auto"/>
      </w:pPr>
      <w:r>
        <w:rPr>
          <w:rFonts w:ascii="Calibri" w:hAnsi="Calibri"/>
          <w:color w:val="000000"/>
          <w:sz w:val="22"/>
        </w:rPr>
        <w:t>An NCA Officer creates an audited CSV export of submission data for an authorised operational purpose.</w:t>
      </w:r>
    </w:p>
    <w:p w14:paraId="4934D500" w14:textId="77777777" w:rsidR="007D7BFE" w:rsidRDefault="00000000">
      <w:pPr>
        <w:keepNext/>
        <w:spacing w:before="120" w:after="80" w:line="240" w:lineRule="auto"/>
      </w:pPr>
      <w:r>
        <w:rPr>
          <w:rFonts w:ascii="Calibri" w:hAnsi="Calibri"/>
          <w:b/>
          <w:color w:val="333333"/>
          <w:sz w:val="23"/>
        </w:rPr>
        <w:t>Preconditions</w:t>
      </w:r>
    </w:p>
    <w:p w14:paraId="0ADC2F74" w14:textId="77777777" w:rsidR="007D7BFE" w:rsidRDefault="00000000">
      <w:pPr>
        <w:spacing w:before="60" w:after="60" w:line="240" w:lineRule="auto"/>
      </w:pPr>
      <w:r>
        <w:rPr>
          <w:rFonts w:ascii="Calibri" w:hAnsi="Calibri"/>
          <w:color w:val="000000"/>
          <w:sz w:val="22"/>
        </w:rPr>
        <w:t>Officer is authenticated as an NCA operational user.</w:t>
      </w:r>
    </w:p>
    <w:p w14:paraId="3C152F6F" w14:textId="77777777" w:rsidR="007D7BFE" w:rsidRDefault="00000000">
      <w:pPr>
        <w:spacing w:before="60" w:after="60" w:line="240" w:lineRule="auto"/>
      </w:pPr>
      <w:r>
        <w:rPr>
          <w:rFonts w:ascii="Calibri" w:hAnsi="Calibri"/>
          <w:color w:val="000000"/>
          <w:sz w:val="22"/>
        </w:rPr>
        <w:t>The requested submission scope is available.</w:t>
      </w:r>
    </w:p>
    <w:p w14:paraId="13C99B4E" w14:textId="77777777" w:rsidR="007D7BFE" w:rsidRDefault="00000000">
      <w:pPr>
        <w:keepNext/>
        <w:spacing w:before="120" w:after="80" w:line="240" w:lineRule="auto"/>
      </w:pPr>
      <w:r>
        <w:rPr>
          <w:rFonts w:ascii="Calibri" w:hAnsi="Calibri"/>
          <w:b/>
          <w:color w:val="333333"/>
          <w:sz w:val="23"/>
        </w:rPr>
        <w:t>Main Flow</w:t>
      </w:r>
    </w:p>
    <w:p w14:paraId="3857BAFB" w14:textId="77777777" w:rsidR="007D7BFE" w:rsidRDefault="00000000">
      <w:pPr>
        <w:spacing w:before="60" w:after="60" w:line="240" w:lineRule="auto"/>
      </w:pPr>
      <w:r>
        <w:rPr>
          <w:rFonts w:ascii="Calibri" w:hAnsi="Calibri"/>
          <w:color w:val="000000"/>
          <w:sz w:val="22"/>
        </w:rPr>
        <w:t>Officer selects supported filters for workflow status, period, provider or sector.</w:t>
      </w:r>
    </w:p>
    <w:p w14:paraId="18ACF924" w14:textId="77777777" w:rsidR="007D7BFE" w:rsidRDefault="00000000">
      <w:pPr>
        <w:spacing w:before="60" w:after="60" w:line="240" w:lineRule="auto"/>
      </w:pPr>
      <w:r>
        <w:rPr>
          <w:rFonts w:ascii="Calibri" w:hAnsi="Calibri"/>
          <w:color w:val="000000"/>
          <w:sz w:val="22"/>
        </w:rPr>
        <w:t>System produces a long/narrow CSV with provider, period, submission and scalar field information.</w:t>
      </w:r>
    </w:p>
    <w:p w14:paraId="3EDE9845" w14:textId="77777777" w:rsidR="007D7BFE" w:rsidRDefault="00000000">
      <w:pPr>
        <w:spacing w:before="60" w:after="60" w:line="240" w:lineRule="auto"/>
      </w:pPr>
      <w:r>
        <w:rPr>
          <w:rFonts w:ascii="Calibri" w:hAnsi="Calibri"/>
          <w:color w:val="000000"/>
          <w:sz w:val="22"/>
        </w:rPr>
        <w:t>System records an ExportLog and AuditEvent.</w:t>
      </w:r>
    </w:p>
    <w:p w14:paraId="7C845FC3" w14:textId="77777777" w:rsidR="007D7BFE" w:rsidRDefault="00000000">
      <w:pPr>
        <w:keepNext/>
        <w:spacing w:before="120" w:after="80" w:line="240" w:lineRule="auto"/>
      </w:pPr>
      <w:r>
        <w:rPr>
          <w:rFonts w:ascii="Calibri" w:hAnsi="Calibri"/>
          <w:b/>
          <w:color w:val="333333"/>
          <w:sz w:val="23"/>
        </w:rPr>
        <w:t>Alternate Flows</w:t>
      </w:r>
    </w:p>
    <w:p w14:paraId="7D5AADBA" w14:textId="77777777" w:rsidR="007D7BFE" w:rsidRDefault="00000000">
      <w:pPr>
        <w:spacing w:before="60" w:after="60" w:line="240" w:lineRule="auto"/>
      </w:pPr>
      <w:r>
        <w:rPr>
          <w:rFonts w:ascii="Calibri" w:hAnsi="Calibri"/>
          <w:color w:val="000000"/>
          <w:sz w:val="22"/>
        </w:rPr>
        <w:t>The data-request module can also generate approved CSV, XLSX or PDF artefacts from approved submissions.</w:t>
      </w:r>
    </w:p>
    <w:p w14:paraId="1AC7BC5F" w14:textId="77777777" w:rsidR="007D7BFE" w:rsidRDefault="00000000">
      <w:pPr>
        <w:keepNext/>
        <w:spacing w:before="120" w:after="80" w:line="240" w:lineRule="auto"/>
      </w:pPr>
      <w:r>
        <w:rPr>
          <w:rFonts w:ascii="Calibri" w:hAnsi="Calibri"/>
          <w:b/>
          <w:color w:val="333333"/>
          <w:sz w:val="23"/>
        </w:rPr>
        <w:lastRenderedPageBreak/>
        <w:t>Exceptions</w:t>
      </w:r>
    </w:p>
    <w:p w14:paraId="7B924F77" w14:textId="77777777" w:rsidR="007D7BFE" w:rsidRDefault="00000000">
      <w:pPr>
        <w:spacing w:before="60" w:after="60" w:line="240" w:lineRule="auto"/>
      </w:pPr>
      <w:r>
        <w:rPr>
          <w:rFonts w:ascii="Calibri" w:hAnsi="Calibri"/>
          <w:color w:val="000000"/>
          <w:sz w:val="22"/>
        </w:rPr>
        <w:t>The regular CSV exporter skips grid-only values and lacks several PRD filters and compliance/review columns.</w:t>
      </w:r>
    </w:p>
    <w:p w14:paraId="36FF88F5" w14:textId="77777777" w:rsidR="007D7BFE" w:rsidRDefault="00000000">
      <w:pPr>
        <w:spacing w:before="60" w:after="60" w:line="240" w:lineRule="auto"/>
      </w:pPr>
      <w:r>
        <w:rPr>
          <w:rFonts w:ascii="Calibri" w:hAnsi="Calibri"/>
          <w:color w:val="000000"/>
          <w:sz w:val="22"/>
        </w:rPr>
        <w:t>No standard PDF submission summary or dashboard snapshot is implemented in the normal export module.</w:t>
      </w:r>
    </w:p>
    <w:p w14:paraId="0435FB3F" w14:textId="77777777" w:rsidR="007D7BFE" w:rsidRDefault="00000000">
      <w:pPr>
        <w:keepNext/>
        <w:spacing w:before="120" w:after="80" w:line="240" w:lineRule="auto"/>
      </w:pPr>
      <w:r>
        <w:rPr>
          <w:rFonts w:ascii="Calibri" w:hAnsi="Calibri"/>
          <w:b/>
          <w:color w:val="333333"/>
          <w:sz w:val="23"/>
        </w:rPr>
        <w:t>Postconditions</w:t>
      </w:r>
    </w:p>
    <w:p w14:paraId="25F44401" w14:textId="77777777" w:rsidR="007D7BFE" w:rsidRDefault="00000000">
      <w:pPr>
        <w:spacing w:before="60" w:after="60" w:line="240" w:lineRule="auto"/>
      </w:pPr>
      <w:r>
        <w:rPr>
          <w:rFonts w:ascii="Calibri" w:hAnsi="Calibri"/>
          <w:color w:val="000000"/>
          <w:sz w:val="22"/>
        </w:rPr>
        <w:t>An auditable CSV is produced, but it is not yet the complete PRD export shape.</w:t>
      </w:r>
    </w:p>
    <w:p w14:paraId="26E1A2F8" w14:textId="77777777" w:rsidR="007D7BFE" w:rsidRDefault="00000000">
      <w:pPr>
        <w:keepNext/>
        <w:spacing w:before="200" w:after="120" w:line="240" w:lineRule="auto"/>
      </w:pPr>
      <w:r>
        <w:rPr>
          <w:rFonts w:ascii="Calibri" w:hAnsi="Calibri"/>
          <w:b/>
          <w:color w:val="1F3864"/>
          <w:sz w:val="30"/>
        </w:rPr>
        <w:t>7.16 UC-15 — Request and Deliver a Curated Dataset</w:t>
      </w:r>
    </w:p>
    <w:p w14:paraId="3935DE4F" w14:textId="77777777" w:rsidR="007D7BFE" w:rsidRDefault="00000000">
      <w:pPr>
        <w:keepNext/>
        <w:spacing w:before="120" w:after="80" w:line="240" w:lineRule="auto"/>
      </w:pPr>
      <w:r>
        <w:rPr>
          <w:rFonts w:ascii="Calibri" w:hAnsi="Calibri"/>
          <w:b/>
          <w:color w:val="333333"/>
          <w:sz w:val="23"/>
        </w:rPr>
        <w:t>Description</w:t>
      </w:r>
    </w:p>
    <w:p w14:paraId="629E4AD9" w14:textId="77777777" w:rsidR="007D7BFE" w:rsidRDefault="00000000">
      <w:pPr>
        <w:spacing w:before="60" w:after="60" w:line="240" w:lineRule="auto"/>
      </w:pPr>
      <w:r>
        <w:rPr>
          <w:rFonts w:ascii="Calibri" w:hAnsi="Calibri"/>
          <w:color w:val="000000"/>
          <w:sz w:val="22"/>
        </w:rPr>
        <w:t>An NCA Data Requester requests a scoped extract of approved data, and an NCA Administrator reviews, approves and generates an expiring artefact.</w:t>
      </w:r>
    </w:p>
    <w:p w14:paraId="6DAA51FA" w14:textId="77777777" w:rsidR="007D7BFE" w:rsidRDefault="00000000">
      <w:pPr>
        <w:keepNext/>
        <w:spacing w:before="120" w:after="80" w:line="240" w:lineRule="auto"/>
      </w:pPr>
      <w:r>
        <w:rPr>
          <w:rFonts w:ascii="Calibri" w:hAnsi="Calibri"/>
          <w:b/>
          <w:color w:val="333333"/>
          <w:sz w:val="23"/>
        </w:rPr>
        <w:t>Preconditions</w:t>
      </w:r>
    </w:p>
    <w:p w14:paraId="3A17DA48" w14:textId="77777777" w:rsidR="007D7BFE" w:rsidRDefault="00000000">
      <w:pPr>
        <w:spacing w:before="60" w:after="60" w:line="240" w:lineRule="auto"/>
      </w:pPr>
      <w:r>
        <w:rPr>
          <w:rFonts w:ascii="Calibri" w:hAnsi="Calibri"/>
          <w:color w:val="000000"/>
          <w:sz w:val="22"/>
        </w:rPr>
        <w:t>Requester has the NCA Data Requester role.</w:t>
      </w:r>
    </w:p>
    <w:p w14:paraId="401DDCBD" w14:textId="77777777" w:rsidR="007D7BFE" w:rsidRDefault="00000000">
      <w:pPr>
        <w:spacing w:before="60" w:after="60" w:line="240" w:lineRule="auto"/>
      </w:pPr>
      <w:r>
        <w:rPr>
          <w:rFonts w:ascii="Calibri" w:hAnsi="Calibri"/>
          <w:color w:val="000000"/>
          <w:sz w:val="22"/>
        </w:rPr>
        <w:t>Approved submissions exist for the selected form and period scope.</w:t>
      </w:r>
    </w:p>
    <w:p w14:paraId="54AA1DAB" w14:textId="77777777" w:rsidR="007D7BFE" w:rsidRDefault="00000000">
      <w:pPr>
        <w:keepNext/>
        <w:spacing w:before="120" w:after="80" w:line="240" w:lineRule="auto"/>
      </w:pPr>
      <w:r>
        <w:rPr>
          <w:rFonts w:ascii="Calibri" w:hAnsi="Calibri"/>
          <w:b/>
          <w:color w:val="333333"/>
          <w:sz w:val="23"/>
        </w:rPr>
        <w:t>Main Flow</w:t>
      </w:r>
    </w:p>
    <w:p w14:paraId="1D410F40" w14:textId="77777777" w:rsidR="007D7BFE" w:rsidRDefault="00000000">
      <w:pPr>
        <w:spacing w:before="60" w:after="60" w:line="240" w:lineRule="auto"/>
      </w:pPr>
      <w:r>
        <w:rPr>
          <w:rFonts w:ascii="Calibri" w:hAnsi="Calibri"/>
          <w:color w:val="000000"/>
          <w:sz w:val="22"/>
        </w:rPr>
        <w:t>Requester selects data sets, fields, periods, provider scope, format and purpose.</w:t>
      </w:r>
    </w:p>
    <w:p w14:paraId="63F2D3D4" w14:textId="77777777" w:rsidR="007D7BFE" w:rsidRDefault="00000000">
      <w:pPr>
        <w:spacing w:before="60" w:after="60" w:line="240" w:lineRule="auto"/>
      </w:pPr>
      <w:r>
        <w:rPr>
          <w:rFonts w:ascii="Calibri" w:hAnsi="Calibri"/>
          <w:color w:val="000000"/>
          <w:sz w:val="22"/>
        </w:rPr>
        <w:t>Administrator starts review and sets an expected delivery date.</w:t>
      </w:r>
    </w:p>
    <w:p w14:paraId="75B55417" w14:textId="77777777" w:rsidR="007D7BFE" w:rsidRDefault="00000000">
      <w:pPr>
        <w:spacing w:before="60" w:after="60" w:line="240" w:lineRule="auto"/>
      </w:pPr>
      <w:r>
        <w:rPr>
          <w:rFonts w:ascii="Calibri" w:hAnsi="Calibri"/>
          <w:color w:val="000000"/>
          <w:sz w:val="22"/>
        </w:rPr>
        <w:t>Administrator requests changes, approves or rejects the request.</w:t>
      </w:r>
    </w:p>
    <w:p w14:paraId="4867DBA9" w14:textId="77777777" w:rsidR="007D7BFE" w:rsidRDefault="00000000">
      <w:pPr>
        <w:spacing w:before="60" w:after="60" w:line="240" w:lineRule="auto"/>
      </w:pPr>
      <w:r>
        <w:rPr>
          <w:rFonts w:ascii="Calibri" w:hAnsi="Calibri"/>
          <w:color w:val="000000"/>
          <w:sz w:val="22"/>
        </w:rPr>
        <w:t>System fixes an approval manifest, generates the approved CSV/XLSX/PDF artefact and exposes it to the requester until expiry.</w:t>
      </w:r>
    </w:p>
    <w:p w14:paraId="5362AC0C" w14:textId="77777777" w:rsidR="007D7BFE" w:rsidRDefault="00000000">
      <w:pPr>
        <w:keepNext/>
        <w:spacing w:before="120" w:after="80" w:line="240" w:lineRule="auto"/>
      </w:pPr>
      <w:r>
        <w:rPr>
          <w:rFonts w:ascii="Calibri" w:hAnsi="Calibri"/>
          <w:b/>
          <w:color w:val="333333"/>
          <w:sz w:val="23"/>
        </w:rPr>
        <w:t>Alternate Flows</w:t>
      </w:r>
    </w:p>
    <w:p w14:paraId="0B6F3768" w14:textId="77777777" w:rsidR="007D7BFE" w:rsidRDefault="00000000">
      <w:pPr>
        <w:spacing w:before="60" w:after="60" w:line="240" w:lineRule="auto"/>
      </w:pPr>
      <w:r>
        <w:rPr>
          <w:rFonts w:ascii="Calibri" w:hAnsi="Calibri"/>
          <w:color w:val="000000"/>
          <w:sz w:val="22"/>
        </w:rPr>
        <w:t>Requester can resubmit a changed request or withdraw it while eligible.</w:t>
      </w:r>
    </w:p>
    <w:p w14:paraId="44AD4B9A" w14:textId="77777777" w:rsidR="007D7BFE" w:rsidRDefault="00000000">
      <w:pPr>
        <w:keepNext/>
        <w:spacing w:before="120" w:after="80" w:line="240" w:lineRule="auto"/>
      </w:pPr>
      <w:r>
        <w:rPr>
          <w:rFonts w:ascii="Calibri" w:hAnsi="Calibri"/>
          <w:b/>
          <w:color w:val="333333"/>
          <w:sz w:val="23"/>
        </w:rPr>
        <w:t>Exceptions</w:t>
      </w:r>
    </w:p>
    <w:p w14:paraId="473A1CF9" w14:textId="77777777" w:rsidR="007D7BFE" w:rsidRDefault="00000000">
      <w:pPr>
        <w:spacing w:before="60" w:after="60" w:line="240" w:lineRule="auto"/>
      </w:pPr>
      <w:r>
        <w:rPr>
          <w:rFonts w:ascii="Calibri" w:hAnsi="Calibri"/>
          <w:color w:val="000000"/>
          <w:sz w:val="22"/>
        </w:rPr>
        <w:t>This workflow is not in the comparison PRD and needs stakeholder confirmation of ownership, retention and release policy.</w:t>
      </w:r>
    </w:p>
    <w:p w14:paraId="1B7667FB" w14:textId="77777777" w:rsidR="007D7BFE" w:rsidRDefault="00000000">
      <w:pPr>
        <w:keepNext/>
        <w:spacing w:before="120" w:after="80" w:line="240" w:lineRule="auto"/>
      </w:pPr>
      <w:r>
        <w:rPr>
          <w:rFonts w:ascii="Calibri" w:hAnsi="Calibri"/>
          <w:b/>
          <w:color w:val="333333"/>
          <w:sz w:val="23"/>
        </w:rPr>
        <w:t>Postconditions</w:t>
      </w:r>
    </w:p>
    <w:p w14:paraId="287FD4C3" w14:textId="77777777" w:rsidR="007D7BFE" w:rsidRDefault="00000000">
      <w:pPr>
        <w:spacing w:before="60" w:after="60" w:line="240" w:lineRule="auto"/>
      </w:pPr>
      <w:r>
        <w:rPr>
          <w:rFonts w:ascii="Calibri" w:hAnsi="Calibri"/>
          <w:color w:val="000000"/>
          <w:sz w:val="22"/>
        </w:rPr>
        <w:t>A governed data-request record, immutable event log and private delivery artefact exist.</w:t>
      </w:r>
    </w:p>
    <w:p w14:paraId="4B1208BE" w14:textId="77777777" w:rsidR="007D7BFE" w:rsidRDefault="00000000">
      <w:pPr>
        <w:keepNext/>
        <w:spacing w:before="200" w:after="120" w:line="240" w:lineRule="auto"/>
      </w:pPr>
      <w:r>
        <w:rPr>
          <w:rFonts w:ascii="Calibri" w:hAnsi="Calibri"/>
          <w:b/>
          <w:color w:val="1F3864"/>
          <w:sz w:val="30"/>
        </w:rPr>
        <w:t>7.17 UC-16 — Manage Users, Roles and Provider Access</w:t>
      </w:r>
    </w:p>
    <w:p w14:paraId="0DE63AF1" w14:textId="77777777" w:rsidR="007D7BFE" w:rsidRDefault="00000000">
      <w:pPr>
        <w:keepNext/>
        <w:spacing w:before="120" w:after="80" w:line="240" w:lineRule="auto"/>
      </w:pPr>
      <w:r>
        <w:rPr>
          <w:rFonts w:ascii="Calibri" w:hAnsi="Calibri"/>
          <w:b/>
          <w:color w:val="333333"/>
          <w:sz w:val="23"/>
        </w:rPr>
        <w:t>Description</w:t>
      </w:r>
    </w:p>
    <w:p w14:paraId="546FE1D4" w14:textId="77777777" w:rsidR="007D7BFE" w:rsidRDefault="00000000">
      <w:pPr>
        <w:spacing w:before="60" w:after="60" w:line="240" w:lineRule="auto"/>
      </w:pPr>
      <w:r>
        <w:rPr>
          <w:rFonts w:ascii="Calibri" w:hAnsi="Calibri"/>
          <w:color w:val="000000"/>
          <w:sz w:val="22"/>
        </w:rPr>
        <w:t>An NCA Administrator creates users, links provider users to their organisation and manages active status and roles.</w:t>
      </w:r>
    </w:p>
    <w:p w14:paraId="63375748" w14:textId="77777777" w:rsidR="007D7BFE" w:rsidRDefault="00000000">
      <w:pPr>
        <w:keepNext/>
        <w:spacing w:before="120" w:after="80" w:line="240" w:lineRule="auto"/>
      </w:pPr>
      <w:r>
        <w:rPr>
          <w:rFonts w:ascii="Calibri" w:hAnsi="Calibri"/>
          <w:b/>
          <w:color w:val="333333"/>
          <w:sz w:val="23"/>
        </w:rPr>
        <w:t>Preconditions</w:t>
      </w:r>
    </w:p>
    <w:p w14:paraId="5D1C5A1E" w14:textId="77777777" w:rsidR="007D7BFE" w:rsidRDefault="00000000">
      <w:pPr>
        <w:spacing w:before="60" w:after="60" w:line="240" w:lineRule="auto"/>
      </w:pPr>
      <w:r>
        <w:rPr>
          <w:rFonts w:ascii="Calibri" w:hAnsi="Calibri"/>
          <w:color w:val="000000"/>
          <w:sz w:val="22"/>
        </w:rPr>
        <w:t>Administrator is authenticated.</w:t>
      </w:r>
    </w:p>
    <w:p w14:paraId="23BA1F7F" w14:textId="77777777" w:rsidR="007D7BFE" w:rsidRDefault="00000000">
      <w:pPr>
        <w:spacing w:before="60" w:after="60" w:line="240" w:lineRule="auto"/>
      </w:pPr>
      <w:r>
        <w:rPr>
          <w:rFonts w:ascii="Calibri" w:hAnsi="Calibri"/>
          <w:color w:val="000000"/>
          <w:sz w:val="22"/>
        </w:rPr>
        <w:t>The provider organisation exists before a provider user is created.</w:t>
      </w:r>
    </w:p>
    <w:p w14:paraId="36570282" w14:textId="77777777" w:rsidR="007D7BFE" w:rsidRDefault="00000000">
      <w:pPr>
        <w:keepNext/>
        <w:spacing w:before="120" w:after="80" w:line="240" w:lineRule="auto"/>
      </w:pPr>
      <w:r>
        <w:rPr>
          <w:rFonts w:ascii="Calibri" w:hAnsi="Calibri"/>
          <w:b/>
          <w:color w:val="333333"/>
          <w:sz w:val="23"/>
        </w:rPr>
        <w:lastRenderedPageBreak/>
        <w:t>Main Flow</w:t>
      </w:r>
    </w:p>
    <w:p w14:paraId="430817FB" w14:textId="77777777" w:rsidR="007D7BFE" w:rsidRDefault="00000000">
      <w:pPr>
        <w:spacing w:before="60" w:after="60" w:line="240" w:lineRule="auto"/>
      </w:pPr>
      <w:r>
        <w:rPr>
          <w:rFonts w:ascii="Calibri" w:hAnsi="Calibri"/>
          <w:color w:val="000000"/>
          <w:sz w:val="22"/>
        </w:rPr>
        <w:t>Administrator creates an NCA Administrator, NCA Officer, NCA Data Requester, Provider Data Entry User or Provider Approver.</w:t>
      </w:r>
    </w:p>
    <w:p w14:paraId="288CE176" w14:textId="77777777" w:rsidR="007D7BFE" w:rsidRDefault="00000000">
      <w:pPr>
        <w:spacing w:before="60" w:after="60" w:line="240" w:lineRule="auto"/>
      </w:pPr>
      <w:r>
        <w:rPr>
          <w:rFonts w:ascii="Calibri" w:hAnsi="Calibri"/>
          <w:color w:val="000000"/>
          <w:sz w:val="22"/>
        </w:rPr>
        <w:t>System requires a provider organisation for provider roles.</w:t>
      </w:r>
    </w:p>
    <w:p w14:paraId="3FB22736" w14:textId="77777777" w:rsidR="007D7BFE" w:rsidRDefault="00000000">
      <w:pPr>
        <w:spacing w:before="60" w:after="60" w:line="240" w:lineRule="auto"/>
      </w:pPr>
      <w:r>
        <w:rPr>
          <w:rFonts w:ascii="Calibri" w:hAnsi="Calibri"/>
          <w:color w:val="000000"/>
          <w:sz w:val="22"/>
        </w:rPr>
        <w:t>Administrator can update a user and toggle active status.</w:t>
      </w:r>
    </w:p>
    <w:p w14:paraId="30971710" w14:textId="77777777" w:rsidR="007D7BFE" w:rsidRDefault="00000000">
      <w:pPr>
        <w:spacing w:before="60" w:after="60" w:line="240" w:lineRule="auto"/>
      </w:pPr>
      <w:r>
        <w:rPr>
          <w:rFonts w:ascii="Calibri" w:hAnsi="Calibri"/>
          <w:color w:val="000000"/>
          <w:sz w:val="22"/>
        </w:rPr>
        <w:t>System records user creation, update and deactivation events.</w:t>
      </w:r>
    </w:p>
    <w:p w14:paraId="2F5C8F7D" w14:textId="77777777" w:rsidR="007D7BFE" w:rsidRDefault="00000000">
      <w:pPr>
        <w:keepNext/>
        <w:spacing w:before="120" w:after="80" w:line="240" w:lineRule="auto"/>
      </w:pPr>
      <w:r>
        <w:rPr>
          <w:rFonts w:ascii="Calibri" w:hAnsi="Calibri"/>
          <w:b/>
          <w:color w:val="333333"/>
          <w:sz w:val="23"/>
        </w:rPr>
        <w:t>Alternate Flows</w:t>
      </w:r>
    </w:p>
    <w:p w14:paraId="0CF97D9D" w14:textId="77777777" w:rsidR="007D7BFE" w:rsidRDefault="00000000">
      <w:pPr>
        <w:spacing w:before="60" w:after="60" w:line="240" w:lineRule="auto"/>
      </w:pPr>
      <w:r>
        <w:rPr>
          <w:rFonts w:ascii="Calibri" w:hAnsi="Calibri"/>
          <w:color w:val="000000"/>
          <w:sz w:val="22"/>
        </w:rPr>
        <w:t>Provider approvers can return a submission to Draft during provider review.</w:t>
      </w:r>
    </w:p>
    <w:p w14:paraId="5A54A349" w14:textId="77777777" w:rsidR="007D7BFE" w:rsidRDefault="00000000">
      <w:pPr>
        <w:keepNext/>
        <w:spacing w:before="120" w:after="80" w:line="240" w:lineRule="auto"/>
      </w:pPr>
      <w:r>
        <w:rPr>
          <w:rFonts w:ascii="Calibri" w:hAnsi="Calibri"/>
          <w:b/>
          <w:color w:val="333333"/>
          <w:sz w:val="23"/>
        </w:rPr>
        <w:t>Exceptions</w:t>
      </w:r>
    </w:p>
    <w:p w14:paraId="7C090AA5" w14:textId="77777777" w:rsidR="007D7BFE" w:rsidRDefault="00000000">
      <w:pPr>
        <w:spacing w:before="60" w:after="60" w:line="240" w:lineRule="auto"/>
      </w:pPr>
      <w:r>
        <w:rPr>
          <w:rFonts w:ascii="Calibri" w:hAnsi="Calibri"/>
          <w:color w:val="000000"/>
          <w:sz w:val="22"/>
        </w:rPr>
        <w:t>MFA is only a user flag; no enrollment, challenge or enforcement flow is implemented.</w:t>
      </w:r>
    </w:p>
    <w:p w14:paraId="01EA6810" w14:textId="77777777" w:rsidR="007D7BFE" w:rsidRDefault="00000000">
      <w:pPr>
        <w:spacing w:before="60" w:after="60" w:line="240" w:lineRule="auto"/>
      </w:pPr>
      <w:r>
        <w:rPr>
          <w:rFonts w:ascii="Calibri" w:hAnsi="Calibri"/>
          <w:color w:val="000000"/>
          <w:sz w:val="22"/>
        </w:rPr>
        <w:t>Failed-login counters and locked-until fields exist, but failed attempts are not incremented and no lockout policy is applied.</w:t>
      </w:r>
    </w:p>
    <w:p w14:paraId="18A6D4B4" w14:textId="77777777" w:rsidR="007D7BFE" w:rsidRDefault="00000000">
      <w:pPr>
        <w:spacing w:before="60" w:after="60" w:line="240" w:lineRule="auto"/>
      </w:pPr>
      <w:r>
        <w:rPr>
          <w:rFonts w:ascii="Calibri" w:hAnsi="Calibri"/>
          <w:color w:val="000000"/>
          <w:sz w:val="22"/>
        </w:rPr>
        <w:t>Division/form/category/period assignment scopes for NCA officers are not enforced in the reviewed permissions.</w:t>
      </w:r>
    </w:p>
    <w:p w14:paraId="533ABB48" w14:textId="77777777" w:rsidR="007D7BFE" w:rsidRDefault="00000000">
      <w:pPr>
        <w:keepNext/>
        <w:spacing w:before="120" w:after="80" w:line="240" w:lineRule="auto"/>
      </w:pPr>
      <w:r>
        <w:rPr>
          <w:rFonts w:ascii="Calibri" w:hAnsi="Calibri"/>
          <w:b/>
          <w:color w:val="333333"/>
          <w:sz w:val="23"/>
        </w:rPr>
        <w:t>Postconditions</w:t>
      </w:r>
    </w:p>
    <w:p w14:paraId="0F2FAB5A" w14:textId="77777777" w:rsidR="007D7BFE" w:rsidRDefault="00000000">
      <w:pPr>
        <w:spacing w:before="60" w:after="60" w:line="240" w:lineRule="auto"/>
      </w:pPr>
      <w:r>
        <w:rPr>
          <w:rFonts w:ascii="Calibri" w:hAnsi="Calibri"/>
          <w:color w:val="000000"/>
          <w:sz w:val="22"/>
        </w:rPr>
        <w:t>Role and organisation isolation are in place, with MFA, lockout and finer scope controls outstanding.</w:t>
      </w:r>
    </w:p>
    <w:p w14:paraId="32CD4847" w14:textId="77777777" w:rsidR="007D7BFE" w:rsidRDefault="00000000">
      <w:pPr>
        <w:keepNext/>
        <w:spacing w:before="200" w:after="120" w:line="240" w:lineRule="auto"/>
      </w:pPr>
      <w:r>
        <w:rPr>
          <w:rFonts w:ascii="Calibri" w:hAnsi="Calibri"/>
          <w:b/>
          <w:color w:val="1F3864"/>
          <w:sz w:val="30"/>
        </w:rPr>
        <w:t>7.18 UC-17 — Inspect the Audit Trail</w:t>
      </w:r>
    </w:p>
    <w:p w14:paraId="085AA88F" w14:textId="77777777" w:rsidR="007D7BFE" w:rsidRDefault="00000000">
      <w:pPr>
        <w:keepNext/>
        <w:spacing w:before="120" w:after="80" w:line="240" w:lineRule="auto"/>
      </w:pPr>
      <w:r>
        <w:rPr>
          <w:rFonts w:ascii="Calibri" w:hAnsi="Calibri"/>
          <w:b/>
          <w:color w:val="333333"/>
          <w:sz w:val="23"/>
        </w:rPr>
        <w:t>Description</w:t>
      </w:r>
    </w:p>
    <w:p w14:paraId="1901247B" w14:textId="77777777" w:rsidR="007D7BFE" w:rsidRDefault="00000000">
      <w:pPr>
        <w:spacing w:before="60" w:after="60" w:line="240" w:lineRule="auto"/>
      </w:pPr>
      <w:r>
        <w:rPr>
          <w:rFonts w:ascii="Calibri" w:hAnsi="Calibri"/>
          <w:color w:val="000000"/>
          <w:sz w:val="22"/>
        </w:rPr>
        <w:t>An authorised internal user searches activity records to understand who performed a significant system action and when.</w:t>
      </w:r>
    </w:p>
    <w:p w14:paraId="5BE154CE" w14:textId="77777777" w:rsidR="007D7BFE" w:rsidRDefault="00000000">
      <w:pPr>
        <w:keepNext/>
        <w:spacing w:before="120" w:after="80" w:line="240" w:lineRule="auto"/>
      </w:pPr>
      <w:r>
        <w:rPr>
          <w:rFonts w:ascii="Calibri" w:hAnsi="Calibri"/>
          <w:b/>
          <w:color w:val="333333"/>
          <w:sz w:val="23"/>
        </w:rPr>
        <w:t>Preconditions</w:t>
      </w:r>
    </w:p>
    <w:p w14:paraId="6E7F3FAB" w14:textId="77777777" w:rsidR="007D7BFE" w:rsidRDefault="00000000">
      <w:pPr>
        <w:spacing w:before="60" w:after="60" w:line="240" w:lineRule="auto"/>
      </w:pPr>
      <w:r>
        <w:rPr>
          <w:rFonts w:ascii="Calibri" w:hAnsi="Calibri"/>
          <w:color w:val="000000"/>
          <w:sz w:val="22"/>
        </w:rPr>
        <w:t>User has authorised audit access.</w:t>
      </w:r>
    </w:p>
    <w:p w14:paraId="22BA8559" w14:textId="77777777" w:rsidR="007D7BFE" w:rsidRDefault="00000000">
      <w:pPr>
        <w:keepNext/>
        <w:spacing w:before="120" w:after="80" w:line="240" w:lineRule="auto"/>
      </w:pPr>
      <w:r>
        <w:rPr>
          <w:rFonts w:ascii="Calibri" w:hAnsi="Calibri"/>
          <w:b/>
          <w:color w:val="333333"/>
          <w:sz w:val="23"/>
        </w:rPr>
        <w:t>Main Flow</w:t>
      </w:r>
    </w:p>
    <w:p w14:paraId="689A757B" w14:textId="77777777" w:rsidR="007D7BFE" w:rsidRDefault="00000000">
      <w:pPr>
        <w:spacing w:before="60" w:after="60" w:line="240" w:lineRule="auto"/>
      </w:pPr>
      <w:r>
        <w:rPr>
          <w:rFonts w:ascii="Calibri" w:hAnsi="Calibri"/>
          <w:color w:val="000000"/>
          <w:sz w:val="22"/>
        </w:rPr>
        <w:t>User opens the audit log.</w:t>
      </w:r>
    </w:p>
    <w:p w14:paraId="0899DAD6" w14:textId="77777777" w:rsidR="007D7BFE" w:rsidRDefault="00000000">
      <w:pPr>
        <w:spacing w:before="60" w:after="60" w:line="240" w:lineRule="auto"/>
      </w:pPr>
      <w:r>
        <w:rPr>
          <w:rFonts w:ascii="Calibri" w:hAnsi="Calibri"/>
          <w:color w:val="000000"/>
          <w:sz w:val="22"/>
        </w:rPr>
        <w:t>User filters by action, entity, actor or date range where supported.</w:t>
      </w:r>
    </w:p>
    <w:p w14:paraId="116CED7B" w14:textId="77777777" w:rsidR="007D7BFE" w:rsidRDefault="00000000">
      <w:pPr>
        <w:spacing w:before="60" w:after="60" w:line="240" w:lineRule="auto"/>
      </w:pPr>
      <w:r>
        <w:rPr>
          <w:rFonts w:ascii="Calibri" w:hAnsi="Calibri"/>
          <w:color w:val="000000"/>
          <w:sz w:val="22"/>
        </w:rPr>
        <w:t>System shows immutable AuditEvent records for covered actions.</w:t>
      </w:r>
    </w:p>
    <w:p w14:paraId="1ADF41D5" w14:textId="77777777" w:rsidR="007D7BFE" w:rsidRDefault="00000000">
      <w:pPr>
        <w:spacing w:before="60" w:after="60" w:line="240" w:lineRule="auto"/>
      </w:pPr>
      <w:r>
        <w:rPr>
          <w:rFonts w:ascii="Calibri" w:hAnsi="Calibri"/>
          <w:color w:val="000000"/>
          <w:sz w:val="22"/>
        </w:rPr>
        <w:t>User exports or reviews records according to access policy.</w:t>
      </w:r>
    </w:p>
    <w:p w14:paraId="01ED3A0F" w14:textId="77777777" w:rsidR="007D7BFE" w:rsidRDefault="00000000">
      <w:pPr>
        <w:keepNext/>
        <w:spacing w:before="120" w:after="80" w:line="240" w:lineRule="auto"/>
      </w:pPr>
      <w:r>
        <w:rPr>
          <w:rFonts w:ascii="Calibri" w:hAnsi="Calibri"/>
          <w:b/>
          <w:color w:val="333333"/>
          <w:sz w:val="23"/>
        </w:rPr>
        <w:t>Alternate Flows</w:t>
      </w:r>
    </w:p>
    <w:p w14:paraId="04D91557" w14:textId="77777777" w:rsidR="007D7BFE" w:rsidRDefault="00000000">
      <w:pPr>
        <w:spacing w:before="60" w:after="60" w:line="240" w:lineRule="auto"/>
      </w:pPr>
      <w:r>
        <w:rPr>
          <w:rFonts w:ascii="Calibri" w:hAnsi="Calibri"/>
          <w:color w:val="000000"/>
          <w:sz w:val="22"/>
        </w:rPr>
        <w:t>Data-request events are separately immutable and provide a lifecycle timeline.</w:t>
      </w:r>
    </w:p>
    <w:p w14:paraId="17144D74" w14:textId="77777777" w:rsidR="007D7BFE" w:rsidRDefault="00000000">
      <w:pPr>
        <w:keepNext/>
        <w:spacing w:before="120" w:after="80" w:line="240" w:lineRule="auto"/>
      </w:pPr>
      <w:r>
        <w:rPr>
          <w:rFonts w:ascii="Calibri" w:hAnsi="Calibri"/>
          <w:b/>
          <w:color w:val="333333"/>
          <w:sz w:val="23"/>
        </w:rPr>
        <w:t>Exceptions</w:t>
      </w:r>
    </w:p>
    <w:p w14:paraId="00EC1102" w14:textId="77777777" w:rsidR="007D7BFE" w:rsidRDefault="00000000">
      <w:pPr>
        <w:spacing w:before="60" w:after="60" w:line="240" w:lineRule="auto"/>
      </w:pPr>
      <w:r>
        <w:rPr>
          <w:rFonts w:ascii="Calibri" w:hAnsi="Calibri"/>
          <w:color w:val="000000"/>
          <w:sz w:val="22"/>
        </w:rPr>
        <w:t>Coverage is incomplete for compliance-flag state changes, email-draft/status changes, template/configuration changes and all download activity.</w:t>
      </w:r>
    </w:p>
    <w:p w14:paraId="7B5534F4" w14:textId="77777777" w:rsidR="007D7BFE" w:rsidRDefault="00000000">
      <w:pPr>
        <w:spacing w:before="60" w:after="60" w:line="240" w:lineRule="auto"/>
      </w:pPr>
      <w:r>
        <w:rPr>
          <w:rFonts w:ascii="Calibri" w:hAnsi="Calibri"/>
          <w:color w:val="000000"/>
          <w:sz w:val="22"/>
        </w:rPr>
        <w:t>Audit records are application-immutable but do not yet include the signed/content-hash evidence described by the PRD template.</w:t>
      </w:r>
    </w:p>
    <w:p w14:paraId="0EDD782F" w14:textId="77777777" w:rsidR="007D7BFE" w:rsidRDefault="00000000">
      <w:pPr>
        <w:keepNext/>
        <w:spacing w:before="120" w:after="80" w:line="240" w:lineRule="auto"/>
      </w:pPr>
      <w:r>
        <w:rPr>
          <w:rFonts w:ascii="Calibri" w:hAnsi="Calibri"/>
          <w:b/>
          <w:color w:val="333333"/>
          <w:sz w:val="23"/>
        </w:rPr>
        <w:t>Postconditions</w:t>
      </w:r>
    </w:p>
    <w:p w14:paraId="615849F6" w14:textId="77777777" w:rsidR="007D7BFE" w:rsidRDefault="00000000">
      <w:pPr>
        <w:spacing w:before="60" w:after="60" w:line="240" w:lineRule="auto"/>
      </w:pPr>
      <w:r>
        <w:rPr>
          <w:rFonts w:ascii="Calibri" w:hAnsi="Calibri"/>
          <w:color w:val="000000"/>
          <w:sz w:val="22"/>
        </w:rPr>
        <w:t>Auditable evidence exists for a substantial subset of core actions.</w:t>
      </w:r>
    </w:p>
    <w:p w14:paraId="131A46A0" w14:textId="77777777" w:rsidR="007D7BFE" w:rsidRDefault="00000000">
      <w:pPr>
        <w:keepNext/>
        <w:spacing w:before="200" w:after="120" w:line="240" w:lineRule="auto"/>
      </w:pPr>
      <w:r>
        <w:rPr>
          <w:rFonts w:ascii="Calibri" w:hAnsi="Calibri"/>
          <w:b/>
          <w:color w:val="1F3864"/>
          <w:sz w:val="30"/>
        </w:rPr>
        <w:lastRenderedPageBreak/>
        <w:t>7.19 UC-18 — Run Compliance Detection and Reminder Preparation</w:t>
      </w:r>
    </w:p>
    <w:p w14:paraId="72141CF2" w14:textId="77777777" w:rsidR="007D7BFE" w:rsidRDefault="00000000">
      <w:pPr>
        <w:keepNext/>
        <w:spacing w:before="120" w:after="80" w:line="240" w:lineRule="auto"/>
      </w:pPr>
      <w:r>
        <w:rPr>
          <w:rFonts w:ascii="Calibri" w:hAnsi="Calibri"/>
          <w:b/>
          <w:color w:val="333333"/>
          <w:sz w:val="23"/>
        </w:rPr>
        <w:t>Description</w:t>
      </w:r>
    </w:p>
    <w:p w14:paraId="08A7724B" w14:textId="77777777" w:rsidR="007D7BFE" w:rsidRDefault="00000000">
      <w:pPr>
        <w:spacing w:before="60" w:after="60" w:line="240" w:lineRule="auto"/>
      </w:pPr>
      <w:r>
        <w:rPr>
          <w:rFonts w:ascii="Calibri" w:hAnsi="Calibri"/>
          <w:color w:val="000000"/>
          <w:sz w:val="22"/>
        </w:rPr>
        <w:t>The system checks incomplete or overdue expected submissions, raises follow-up work and prepares reminders according to the collection schedule.</w:t>
      </w:r>
    </w:p>
    <w:p w14:paraId="1AD85CD3" w14:textId="77777777" w:rsidR="007D7BFE" w:rsidRDefault="00000000">
      <w:pPr>
        <w:keepNext/>
        <w:spacing w:before="120" w:after="80" w:line="240" w:lineRule="auto"/>
      </w:pPr>
      <w:r>
        <w:rPr>
          <w:rFonts w:ascii="Calibri" w:hAnsi="Calibri"/>
          <w:b/>
          <w:color w:val="333333"/>
          <w:sz w:val="23"/>
        </w:rPr>
        <w:t>Preconditions</w:t>
      </w:r>
    </w:p>
    <w:p w14:paraId="796DB941" w14:textId="77777777" w:rsidR="007D7BFE" w:rsidRDefault="00000000">
      <w:pPr>
        <w:spacing w:before="60" w:after="60" w:line="240" w:lineRule="auto"/>
      </w:pPr>
      <w:r>
        <w:rPr>
          <w:rFonts w:ascii="Calibri" w:hAnsi="Calibri"/>
          <w:color w:val="000000"/>
          <w:sz w:val="22"/>
        </w:rPr>
        <w:t>A reporting period is active and due dates exist.</w:t>
      </w:r>
    </w:p>
    <w:p w14:paraId="0168F212" w14:textId="77777777" w:rsidR="007D7BFE" w:rsidRDefault="00000000">
      <w:pPr>
        <w:spacing w:before="60" w:after="60" w:line="240" w:lineRule="auto"/>
      </w:pPr>
      <w:r>
        <w:rPr>
          <w:rFonts w:ascii="Calibri" w:hAnsi="Calibri"/>
          <w:color w:val="000000"/>
          <w:sz w:val="22"/>
        </w:rPr>
        <w:t>Compliance templates are available.</w:t>
      </w:r>
    </w:p>
    <w:p w14:paraId="321B4EF8" w14:textId="77777777" w:rsidR="007D7BFE" w:rsidRDefault="00000000">
      <w:pPr>
        <w:keepNext/>
        <w:spacing w:before="120" w:after="80" w:line="240" w:lineRule="auto"/>
      </w:pPr>
      <w:r>
        <w:rPr>
          <w:rFonts w:ascii="Calibri" w:hAnsi="Calibri"/>
          <w:b/>
          <w:color w:val="333333"/>
          <w:sz w:val="23"/>
        </w:rPr>
        <w:t>Main Flow</w:t>
      </w:r>
    </w:p>
    <w:p w14:paraId="5CB13CEF" w14:textId="77777777" w:rsidR="007D7BFE" w:rsidRDefault="00000000">
      <w:pPr>
        <w:spacing w:before="60" w:after="60" w:line="240" w:lineRule="auto"/>
      </w:pPr>
      <w:r>
        <w:rPr>
          <w:rFonts w:ascii="Calibri" w:hAnsi="Calibri"/>
          <w:color w:val="000000"/>
          <w:sz w:val="22"/>
        </w:rPr>
        <w:t>A management command/task evaluates selected missing-data and overdue conditions.</w:t>
      </w:r>
    </w:p>
    <w:p w14:paraId="167B950D" w14:textId="77777777" w:rsidR="007D7BFE" w:rsidRDefault="00000000">
      <w:pPr>
        <w:spacing w:before="60" w:after="60" w:line="240" w:lineRule="auto"/>
      </w:pPr>
      <w:r>
        <w:rPr>
          <w:rFonts w:ascii="Calibri" w:hAnsi="Calibri"/>
          <w:color w:val="000000"/>
          <w:sz w:val="22"/>
        </w:rPr>
        <w:t>System creates or updates compliance flags.</w:t>
      </w:r>
    </w:p>
    <w:p w14:paraId="1E11C507" w14:textId="77777777" w:rsidR="007D7BFE" w:rsidRDefault="00000000">
      <w:pPr>
        <w:spacing w:before="60" w:after="60" w:line="240" w:lineRule="auto"/>
      </w:pPr>
      <w:r>
        <w:rPr>
          <w:rFonts w:ascii="Calibri" w:hAnsi="Calibri"/>
          <w:color w:val="000000"/>
          <w:sz w:val="22"/>
        </w:rPr>
        <w:t>Officer reviews the flags and generates a suitable email draft.</w:t>
      </w:r>
    </w:p>
    <w:p w14:paraId="2AC064F4" w14:textId="77777777" w:rsidR="007D7BFE" w:rsidRDefault="00000000">
      <w:pPr>
        <w:spacing w:before="60" w:after="60" w:line="240" w:lineRule="auto"/>
      </w:pPr>
      <w:r>
        <w:rPr>
          <w:rFonts w:ascii="Calibri" w:hAnsi="Calibri"/>
          <w:color w:val="000000"/>
          <w:sz w:val="22"/>
        </w:rPr>
        <w:t>Officer records follow-up progress.</w:t>
      </w:r>
    </w:p>
    <w:p w14:paraId="31ED9C17" w14:textId="77777777" w:rsidR="007D7BFE" w:rsidRDefault="00000000">
      <w:pPr>
        <w:keepNext/>
        <w:spacing w:before="120" w:after="80" w:line="240" w:lineRule="auto"/>
      </w:pPr>
      <w:r>
        <w:rPr>
          <w:rFonts w:ascii="Calibri" w:hAnsi="Calibri"/>
          <w:b/>
          <w:color w:val="333333"/>
          <w:sz w:val="23"/>
        </w:rPr>
        <w:t>Alternate Flows</w:t>
      </w:r>
    </w:p>
    <w:p w14:paraId="0389E1B8" w14:textId="77777777" w:rsidR="007D7BFE" w:rsidRDefault="00000000">
      <w:pPr>
        <w:spacing w:before="60" w:after="60" w:line="240" w:lineRule="auto"/>
      </w:pPr>
      <w:r>
        <w:rPr>
          <w:rFonts w:ascii="Calibri" w:hAnsi="Calibri"/>
          <w:color w:val="000000"/>
          <w:sz w:val="22"/>
        </w:rPr>
        <w:t>Celery worker and beat services are present in the production Compose file.</w:t>
      </w:r>
    </w:p>
    <w:p w14:paraId="5BA50EA2" w14:textId="77777777" w:rsidR="007D7BFE" w:rsidRDefault="00000000">
      <w:pPr>
        <w:keepNext/>
        <w:spacing w:before="120" w:after="80" w:line="240" w:lineRule="auto"/>
      </w:pPr>
      <w:r>
        <w:rPr>
          <w:rFonts w:ascii="Calibri" w:hAnsi="Calibri"/>
          <w:b/>
          <w:color w:val="333333"/>
          <w:sz w:val="23"/>
        </w:rPr>
        <w:t>Exceptions</w:t>
      </w:r>
    </w:p>
    <w:p w14:paraId="662F3EEE" w14:textId="77777777" w:rsidR="007D7BFE" w:rsidRDefault="00000000">
      <w:pPr>
        <w:spacing w:before="60" w:after="60" w:line="240" w:lineRule="auto"/>
      </w:pPr>
      <w:r>
        <w:rPr>
          <w:rFonts w:ascii="Calibri" w:hAnsi="Calibri"/>
          <w:color w:val="000000"/>
          <w:sz w:val="22"/>
        </w:rPr>
        <w:t>No CELERY_BEAT_SCHEDULE is defined for the required daily due refresh, flag evaluation or PRD reminder cadence of 14/7/3 days and 1/7/14 days overdue.</w:t>
      </w:r>
    </w:p>
    <w:p w14:paraId="3D8E27BF" w14:textId="77777777" w:rsidR="007D7BFE" w:rsidRDefault="00000000">
      <w:pPr>
        <w:spacing w:before="60" w:after="60" w:line="240" w:lineRule="auto"/>
      </w:pPr>
      <w:r>
        <w:rPr>
          <w:rFonts w:ascii="Calibri" w:hAnsi="Calibri"/>
          <w:color w:val="000000"/>
          <w:sz w:val="22"/>
        </w:rPr>
        <w:t>The missing-data command is narrower than the central readiness service.</w:t>
      </w:r>
    </w:p>
    <w:p w14:paraId="1197AAD3" w14:textId="77777777" w:rsidR="007D7BFE" w:rsidRDefault="00000000">
      <w:pPr>
        <w:keepNext/>
        <w:spacing w:before="120" w:after="80" w:line="240" w:lineRule="auto"/>
      </w:pPr>
      <w:r>
        <w:rPr>
          <w:rFonts w:ascii="Calibri" w:hAnsi="Calibri"/>
          <w:b/>
          <w:color w:val="333333"/>
          <w:sz w:val="23"/>
        </w:rPr>
        <w:t>Postconditions</w:t>
      </w:r>
    </w:p>
    <w:p w14:paraId="02810B5E" w14:textId="77777777" w:rsidR="007D7BFE" w:rsidRDefault="00000000">
      <w:pPr>
        <w:spacing w:before="60" w:after="60" w:line="240" w:lineRule="auto"/>
      </w:pPr>
      <w:r>
        <w:rPr>
          <w:rFonts w:ascii="Calibri" w:hAnsi="Calibri"/>
          <w:color w:val="000000"/>
          <w:sz w:val="22"/>
        </w:rPr>
        <w:t>A manual/triggered compliance check can run; automatic reminder operations are not production-ready.</w:t>
      </w:r>
    </w:p>
    <w:p w14:paraId="2B9DB6CB" w14:textId="77777777" w:rsidR="007D7BFE" w:rsidRDefault="00000000">
      <w:pPr>
        <w:keepNext/>
        <w:spacing w:before="200" w:after="120" w:line="240" w:lineRule="auto"/>
      </w:pPr>
      <w:r>
        <w:rPr>
          <w:rFonts w:ascii="Calibri" w:hAnsi="Calibri"/>
          <w:b/>
          <w:color w:val="1F3864"/>
          <w:sz w:val="30"/>
        </w:rPr>
        <w:t>7.20 UC-19 — Report Feedback or a Technical Issue</w:t>
      </w:r>
    </w:p>
    <w:p w14:paraId="5C7A5294" w14:textId="77777777" w:rsidR="007D7BFE" w:rsidRDefault="00000000">
      <w:pPr>
        <w:keepNext/>
        <w:spacing w:before="120" w:after="80" w:line="240" w:lineRule="auto"/>
      </w:pPr>
      <w:r>
        <w:rPr>
          <w:rFonts w:ascii="Calibri" w:hAnsi="Calibri"/>
          <w:b/>
          <w:color w:val="333333"/>
          <w:sz w:val="23"/>
        </w:rPr>
        <w:t>Description</w:t>
      </w:r>
    </w:p>
    <w:p w14:paraId="5BBED786" w14:textId="77777777" w:rsidR="007D7BFE" w:rsidRDefault="00000000">
      <w:pPr>
        <w:spacing w:before="60" w:after="60" w:line="240" w:lineRule="auto"/>
      </w:pPr>
      <w:r>
        <w:rPr>
          <w:rFonts w:ascii="Calibri" w:hAnsi="Calibri"/>
          <w:color w:val="000000"/>
          <w:sz w:val="22"/>
        </w:rPr>
        <w:t>An authenticated user reports feedback or a technical problem with page context, and NCA support receives the record and optional email notification.</w:t>
      </w:r>
    </w:p>
    <w:p w14:paraId="435F0EC4" w14:textId="77777777" w:rsidR="007D7BFE" w:rsidRDefault="00000000">
      <w:pPr>
        <w:keepNext/>
        <w:spacing w:before="120" w:after="80" w:line="240" w:lineRule="auto"/>
      </w:pPr>
      <w:r>
        <w:rPr>
          <w:rFonts w:ascii="Calibri" w:hAnsi="Calibri"/>
          <w:b/>
          <w:color w:val="333333"/>
          <w:sz w:val="23"/>
        </w:rPr>
        <w:t>Preconditions</w:t>
      </w:r>
    </w:p>
    <w:p w14:paraId="30C63BF0" w14:textId="77777777" w:rsidR="007D7BFE" w:rsidRDefault="00000000">
      <w:pPr>
        <w:spacing w:before="60" w:after="60" w:line="240" w:lineRule="auto"/>
      </w:pPr>
      <w:r>
        <w:rPr>
          <w:rFonts w:ascii="Calibri" w:hAnsi="Calibri"/>
          <w:color w:val="000000"/>
          <w:sz w:val="22"/>
        </w:rPr>
        <w:t>User is authenticated.</w:t>
      </w:r>
    </w:p>
    <w:p w14:paraId="3FF62BA5" w14:textId="77777777" w:rsidR="007D7BFE" w:rsidRDefault="00000000">
      <w:pPr>
        <w:keepNext/>
        <w:spacing w:before="120" w:after="80" w:line="240" w:lineRule="auto"/>
      </w:pPr>
      <w:r>
        <w:rPr>
          <w:rFonts w:ascii="Calibri" w:hAnsi="Calibri"/>
          <w:b/>
          <w:color w:val="333333"/>
          <w:sz w:val="23"/>
        </w:rPr>
        <w:t>Main Flow</w:t>
      </w:r>
    </w:p>
    <w:p w14:paraId="61F54164" w14:textId="77777777" w:rsidR="007D7BFE" w:rsidRDefault="00000000">
      <w:pPr>
        <w:spacing w:before="60" w:after="60" w:line="240" w:lineRule="auto"/>
      </w:pPr>
      <w:r>
        <w:rPr>
          <w:rFonts w:ascii="Calibri" w:hAnsi="Calibri"/>
          <w:color w:val="000000"/>
          <w:sz w:val="22"/>
        </w:rPr>
        <w:t>User opens feedback or report-problem controls.</w:t>
      </w:r>
    </w:p>
    <w:p w14:paraId="18DA7B1D" w14:textId="77777777" w:rsidR="007D7BFE" w:rsidRDefault="00000000">
      <w:pPr>
        <w:spacing w:before="60" w:after="60" w:line="240" w:lineRule="auto"/>
      </w:pPr>
      <w:r>
        <w:rPr>
          <w:rFonts w:ascii="Calibri" w:hAnsi="Calibri"/>
          <w:color w:val="000000"/>
          <w:sz w:val="22"/>
        </w:rPr>
        <w:t>User selects a category or severity, adds a subject and description, and submits the report.</w:t>
      </w:r>
    </w:p>
    <w:p w14:paraId="10B1BC96" w14:textId="77777777" w:rsidR="007D7BFE" w:rsidRDefault="00000000">
      <w:pPr>
        <w:spacing w:before="60" w:after="60" w:line="240" w:lineRule="auto"/>
      </w:pPr>
      <w:r>
        <w:rPr>
          <w:rFonts w:ascii="Calibri" w:hAnsi="Calibri"/>
          <w:color w:val="000000"/>
          <w:sz w:val="22"/>
        </w:rPr>
        <w:t>System stores the FeedbackItem or SystemIssueTicket with page context.</w:t>
      </w:r>
    </w:p>
    <w:p w14:paraId="0D9C910D" w14:textId="77777777" w:rsidR="007D7BFE" w:rsidRDefault="00000000">
      <w:pPr>
        <w:spacing w:before="60" w:after="60" w:line="240" w:lineRule="auto"/>
      </w:pPr>
      <w:r>
        <w:rPr>
          <w:rFonts w:ascii="Calibri" w:hAnsi="Calibri"/>
          <w:color w:val="000000"/>
          <w:sz w:val="22"/>
        </w:rPr>
        <w:t>System attempts to send support email when email settings are available.</w:t>
      </w:r>
    </w:p>
    <w:p w14:paraId="4A7548EF" w14:textId="77777777" w:rsidR="007D7BFE" w:rsidRDefault="00000000">
      <w:pPr>
        <w:keepNext/>
        <w:spacing w:before="120" w:after="80" w:line="240" w:lineRule="auto"/>
      </w:pPr>
      <w:r>
        <w:rPr>
          <w:rFonts w:ascii="Calibri" w:hAnsi="Calibri"/>
          <w:b/>
          <w:color w:val="333333"/>
          <w:sz w:val="23"/>
        </w:rPr>
        <w:t>Alternate Flows</w:t>
      </w:r>
    </w:p>
    <w:p w14:paraId="107BCEEC" w14:textId="77777777" w:rsidR="007D7BFE" w:rsidRDefault="00000000">
      <w:pPr>
        <w:spacing w:before="60" w:after="60" w:line="240" w:lineRule="auto"/>
      </w:pPr>
      <w:r>
        <w:rPr>
          <w:rFonts w:ascii="Calibri" w:hAnsi="Calibri"/>
          <w:color w:val="000000"/>
          <w:sz w:val="22"/>
        </w:rPr>
        <w:t>A ticket can record Open, In Progress, Resolved or Closed status in the model.</w:t>
      </w:r>
    </w:p>
    <w:p w14:paraId="78BDDBE5" w14:textId="77777777" w:rsidR="007D7BFE" w:rsidRDefault="00000000">
      <w:pPr>
        <w:keepNext/>
        <w:spacing w:before="120" w:after="80" w:line="240" w:lineRule="auto"/>
      </w:pPr>
      <w:r>
        <w:rPr>
          <w:rFonts w:ascii="Calibri" w:hAnsi="Calibri"/>
          <w:b/>
          <w:color w:val="333333"/>
          <w:sz w:val="23"/>
        </w:rPr>
        <w:t>Exceptions</w:t>
      </w:r>
    </w:p>
    <w:p w14:paraId="26A9C7D2" w14:textId="77777777" w:rsidR="007D7BFE" w:rsidRDefault="00000000">
      <w:pPr>
        <w:spacing w:before="60" w:after="60" w:line="240" w:lineRule="auto"/>
      </w:pPr>
      <w:r>
        <w:rPr>
          <w:rFonts w:ascii="Calibri" w:hAnsi="Calibri"/>
          <w:color w:val="000000"/>
          <w:sz w:val="22"/>
        </w:rPr>
        <w:t>No reviewed support-ticket assignment, acknowledgment, update or closure endpoint/workflow was found.</w:t>
      </w:r>
    </w:p>
    <w:p w14:paraId="5A637EDB" w14:textId="77777777" w:rsidR="007D7BFE" w:rsidRDefault="00000000">
      <w:pPr>
        <w:spacing w:before="60" w:after="60" w:line="240" w:lineRule="auto"/>
      </w:pPr>
      <w:r>
        <w:rPr>
          <w:rFonts w:ascii="Calibri" w:hAnsi="Calibri"/>
          <w:color w:val="000000"/>
          <w:sz w:val="22"/>
        </w:rPr>
        <w:lastRenderedPageBreak/>
        <w:t>Support email failures are silent and not operationally monitored.</w:t>
      </w:r>
    </w:p>
    <w:p w14:paraId="360680E9" w14:textId="77777777" w:rsidR="007D7BFE" w:rsidRDefault="00000000">
      <w:pPr>
        <w:keepNext/>
        <w:spacing w:before="120" w:after="80" w:line="240" w:lineRule="auto"/>
      </w:pPr>
      <w:r>
        <w:rPr>
          <w:rFonts w:ascii="Calibri" w:hAnsi="Calibri"/>
          <w:b/>
          <w:color w:val="333333"/>
          <w:sz w:val="23"/>
        </w:rPr>
        <w:t>Postconditions</w:t>
      </w:r>
    </w:p>
    <w:p w14:paraId="328C2CF5" w14:textId="77777777" w:rsidR="007D7BFE" w:rsidRDefault="00000000">
      <w:pPr>
        <w:spacing w:before="60" w:after="60" w:line="240" w:lineRule="auto"/>
      </w:pPr>
      <w:r>
        <w:rPr>
          <w:rFonts w:ascii="Calibri" w:hAnsi="Calibri"/>
          <w:color w:val="000000"/>
          <w:sz w:val="22"/>
        </w:rPr>
        <w:t>A feedback or issue record exists; service-management lifecycle is incomplete.</w:t>
      </w:r>
    </w:p>
    <w:p w14:paraId="46A58354" w14:textId="77777777" w:rsidR="007D7BFE" w:rsidRDefault="00000000">
      <w:r>
        <w:br w:type="page"/>
      </w:r>
    </w:p>
    <w:p w14:paraId="56ABFC90" w14:textId="77777777" w:rsidR="007D7BFE" w:rsidRDefault="00000000">
      <w:pPr>
        <w:keepNext/>
        <w:spacing w:before="240" w:after="180" w:line="240" w:lineRule="auto"/>
      </w:pPr>
      <w:r>
        <w:rPr>
          <w:rFonts w:ascii="Calibri" w:hAnsi="Calibri"/>
          <w:b/>
          <w:color w:val="1F3864"/>
          <w:sz w:val="36"/>
        </w:rPr>
        <w:lastRenderedPageBreak/>
        <w:t>8. PRD-to-Project Gap Assessment</w:t>
      </w:r>
    </w:p>
    <w:p w14:paraId="1F05125B" w14:textId="77777777" w:rsidR="007D7BFE" w:rsidRDefault="00000000">
      <w:pPr>
        <w:spacing w:before="60" w:after="60" w:line="240" w:lineRule="auto"/>
      </w:pPr>
      <w:r>
        <w:rPr>
          <w:rFonts w:ascii="Calibri" w:hAnsi="Calibri"/>
          <w:color w:val="000000"/>
          <w:sz w:val="22"/>
        </w:rPr>
        <w:t>The matrix below compares the shared development-ready PRD with the implemented repository. P0 items should be addressed or formally accepted before a production or pilot launch. P1 items are material release/operational gaps. P2 items are lower-priority governance or scope decisions.</w:t>
      </w:r>
    </w:p>
    <w:p w14:paraId="209DF212" w14:textId="77777777" w:rsidR="007D7BFE" w:rsidRDefault="00000000">
      <w:pPr>
        <w:spacing w:before="100" w:after="100" w:line="240" w:lineRule="auto"/>
      </w:pPr>
      <w:r>
        <w:rPr>
          <w:rFonts w:ascii="Calibri" w:hAnsi="Calibri"/>
          <w:i/>
          <w:color w:val="333333"/>
          <w:sz w:val="21"/>
        </w:rPr>
        <w:t>Important scope note: the project includes a governed internal data-request feature and Excel source-control backup uploads that are not in the PRD's stated V1 boundary. These are not automatically defects, but they need explicit product, records, privacy and security approval.</w:t>
      </w:r>
    </w:p>
    <w:tbl>
      <w:tblPr>
        <w:tblW w:w="936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900"/>
        <w:gridCol w:w="2550"/>
        <w:gridCol w:w="3020"/>
        <w:gridCol w:w="2890"/>
      </w:tblGrid>
      <w:tr w:rsidR="007D7BFE" w14:paraId="1400A655" w14:textId="77777777">
        <w:trPr>
          <w:tblHeader/>
          <w:jc w:val="center"/>
        </w:trPr>
        <w:tc>
          <w:tcPr>
            <w:tcW w:w="900" w:type="dxa"/>
            <w:shd w:val="clear" w:color="auto" w:fill="D9E2F3"/>
            <w:tcMar>
              <w:top w:w="90" w:type="dxa"/>
              <w:left w:w="120" w:type="dxa"/>
              <w:bottom w:w="90" w:type="dxa"/>
              <w:right w:w="120" w:type="dxa"/>
            </w:tcMar>
          </w:tcPr>
          <w:p w14:paraId="665C5B2D" w14:textId="77777777" w:rsidR="007D7BFE" w:rsidRDefault="00000000">
            <w:pPr>
              <w:spacing w:after="0" w:line="240" w:lineRule="auto"/>
            </w:pPr>
            <w:r>
              <w:rPr>
                <w:rFonts w:ascii="Calibri" w:hAnsi="Calibri"/>
                <w:b/>
                <w:color w:val="1F3864"/>
                <w:sz w:val="15"/>
              </w:rPr>
              <w:t>ID / Priority</w:t>
            </w:r>
          </w:p>
        </w:tc>
        <w:tc>
          <w:tcPr>
            <w:tcW w:w="2550" w:type="dxa"/>
            <w:shd w:val="clear" w:color="auto" w:fill="D9E2F3"/>
            <w:tcMar>
              <w:top w:w="90" w:type="dxa"/>
              <w:left w:w="120" w:type="dxa"/>
              <w:bottom w:w="90" w:type="dxa"/>
              <w:right w:w="120" w:type="dxa"/>
            </w:tcMar>
          </w:tcPr>
          <w:p w14:paraId="0022C7DC" w14:textId="77777777" w:rsidR="007D7BFE" w:rsidRDefault="00000000">
            <w:pPr>
              <w:spacing w:after="0" w:line="240" w:lineRule="auto"/>
            </w:pPr>
            <w:r>
              <w:rPr>
                <w:rFonts w:ascii="Calibri" w:hAnsi="Calibri"/>
                <w:b/>
                <w:color w:val="1F3864"/>
                <w:sz w:val="15"/>
              </w:rPr>
              <w:t>PRD requirement</w:t>
            </w:r>
          </w:p>
        </w:tc>
        <w:tc>
          <w:tcPr>
            <w:tcW w:w="3020" w:type="dxa"/>
            <w:shd w:val="clear" w:color="auto" w:fill="D9E2F3"/>
            <w:tcMar>
              <w:top w:w="90" w:type="dxa"/>
              <w:left w:w="120" w:type="dxa"/>
              <w:bottom w:w="90" w:type="dxa"/>
              <w:right w:w="120" w:type="dxa"/>
            </w:tcMar>
          </w:tcPr>
          <w:p w14:paraId="5159F5B9" w14:textId="77777777" w:rsidR="007D7BFE" w:rsidRDefault="00000000">
            <w:pPr>
              <w:spacing w:after="0" w:line="240" w:lineRule="auto"/>
            </w:pPr>
            <w:r>
              <w:rPr>
                <w:rFonts w:ascii="Calibri" w:hAnsi="Calibri"/>
                <w:b/>
                <w:color w:val="1F3864"/>
                <w:sz w:val="15"/>
              </w:rPr>
              <w:t>Observed project condition</w:t>
            </w:r>
          </w:p>
        </w:tc>
        <w:tc>
          <w:tcPr>
            <w:tcW w:w="2890" w:type="dxa"/>
            <w:shd w:val="clear" w:color="auto" w:fill="D9E2F3"/>
            <w:tcMar>
              <w:top w:w="90" w:type="dxa"/>
              <w:left w:w="120" w:type="dxa"/>
              <w:bottom w:w="90" w:type="dxa"/>
              <w:right w:w="120" w:type="dxa"/>
            </w:tcMar>
          </w:tcPr>
          <w:p w14:paraId="033499E5" w14:textId="77777777" w:rsidR="007D7BFE" w:rsidRDefault="00000000">
            <w:pPr>
              <w:spacing w:after="0" w:line="240" w:lineRule="auto"/>
            </w:pPr>
            <w:r>
              <w:rPr>
                <w:rFonts w:ascii="Calibri" w:hAnsi="Calibri"/>
                <w:b/>
                <w:color w:val="1F3864"/>
                <w:sz w:val="15"/>
              </w:rPr>
              <w:t>Gap and required action</w:t>
            </w:r>
          </w:p>
        </w:tc>
      </w:tr>
      <w:tr w:rsidR="007D7BFE" w14:paraId="5E4A8FA4" w14:textId="77777777">
        <w:trPr>
          <w:jc w:val="center"/>
        </w:trPr>
        <w:tc>
          <w:tcPr>
            <w:tcW w:w="900" w:type="dxa"/>
            <w:shd w:val="clear" w:color="auto" w:fill="FCE4D6"/>
            <w:tcMar>
              <w:top w:w="90" w:type="dxa"/>
              <w:left w:w="120" w:type="dxa"/>
              <w:bottom w:w="90" w:type="dxa"/>
              <w:right w:w="120" w:type="dxa"/>
            </w:tcMar>
          </w:tcPr>
          <w:p w14:paraId="77F9D0F0" w14:textId="77777777" w:rsidR="007D7BFE" w:rsidRDefault="00000000">
            <w:pPr>
              <w:spacing w:after="0" w:line="240" w:lineRule="auto"/>
            </w:pPr>
            <w:r>
              <w:rPr>
                <w:rFonts w:ascii="Calibri" w:hAnsi="Calibri"/>
                <w:color w:val="000000"/>
                <w:sz w:val="15"/>
              </w:rPr>
              <w:t>G-01</w:t>
            </w:r>
            <w:r>
              <w:rPr>
                <w:rFonts w:ascii="Calibri" w:hAnsi="Calibri"/>
                <w:color w:val="000000"/>
                <w:sz w:val="15"/>
              </w:rPr>
              <w:br/>
              <w:t>P0</w:t>
            </w:r>
          </w:p>
        </w:tc>
        <w:tc>
          <w:tcPr>
            <w:tcW w:w="2550" w:type="dxa"/>
            <w:tcMar>
              <w:top w:w="90" w:type="dxa"/>
              <w:left w:w="120" w:type="dxa"/>
              <w:bottom w:w="90" w:type="dxa"/>
              <w:right w:w="120" w:type="dxa"/>
            </w:tcMar>
          </w:tcPr>
          <w:p w14:paraId="45D171A9" w14:textId="77777777" w:rsidR="007D7BFE" w:rsidRDefault="00000000">
            <w:pPr>
              <w:spacing w:after="0" w:line="240" w:lineRule="auto"/>
            </w:pPr>
            <w:r>
              <w:rPr>
                <w:rFonts w:ascii="Calibri" w:hAnsi="Calibri"/>
                <w:color w:val="000000"/>
                <w:sz w:val="15"/>
              </w:rPr>
              <w:t>All seven pilot forms must be source-mapped into approved manual templates.</w:t>
            </w:r>
          </w:p>
        </w:tc>
        <w:tc>
          <w:tcPr>
            <w:tcW w:w="3020" w:type="dxa"/>
            <w:tcMar>
              <w:top w:w="90" w:type="dxa"/>
              <w:left w:w="120" w:type="dxa"/>
              <w:bottom w:w="90" w:type="dxa"/>
              <w:right w:w="120" w:type="dxa"/>
            </w:tcMar>
          </w:tcPr>
          <w:p w14:paraId="0F023E95" w14:textId="77777777" w:rsidR="007D7BFE" w:rsidRDefault="00000000">
            <w:pPr>
              <w:spacing w:after="0" w:line="240" w:lineRule="auto"/>
            </w:pPr>
            <w:r>
              <w:rPr>
                <w:rFonts w:ascii="Calibri" w:hAnsi="Calibri"/>
                <w:color w:val="000000"/>
                <w:sz w:val="15"/>
              </w:rPr>
              <w:t>The default seed creates only four generic templates with one general-information section; three required templates are not seeded and the source-form field maps are not present.</w:t>
            </w:r>
          </w:p>
        </w:tc>
        <w:tc>
          <w:tcPr>
            <w:tcW w:w="2890" w:type="dxa"/>
            <w:tcMar>
              <w:top w:w="90" w:type="dxa"/>
              <w:left w:w="120" w:type="dxa"/>
              <w:bottom w:w="90" w:type="dxa"/>
              <w:right w:w="120" w:type="dxa"/>
            </w:tcMar>
          </w:tcPr>
          <w:p w14:paraId="642799F7" w14:textId="77777777" w:rsidR="007D7BFE" w:rsidRDefault="00000000">
            <w:pPr>
              <w:spacing w:after="0" w:line="240" w:lineRule="auto"/>
            </w:pPr>
            <w:r>
              <w:rPr>
                <w:rFonts w:ascii="Calibri" w:hAnsi="Calibri"/>
                <w:color w:val="000000"/>
                <w:sz w:val="15"/>
              </w:rPr>
              <w:t>Create, validate and formally approve all seven field/grid/KMZ maps before pilot. This is a launch blocker.</w:t>
            </w:r>
          </w:p>
        </w:tc>
      </w:tr>
      <w:tr w:rsidR="007D7BFE" w14:paraId="6EEB0FC1" w14:textId="77777777">
        <w:trPr>
          <w:jc w:val="center"/>
        </w:trPr>
        <w:tc>
          <w:tcPr>
            <w:tcW w:w="900" w:type="dxa"/>
            <w:shd w:val="clear" w:color="auto" w:fill="FCE4D6"/>
            <w:tcMar>
              <w:top w:w="90" w:type="dxa"/>
              <w:left w:w="120" w:type="dxa"/>
              <w:bottom w:w="90" w:type="dxa"/>
              <w:right w:w="120" w:type="dxa"/>
            </w:tcMar>
          </w:tcPr>
          <w:p w14:paraId="6D756A88" w14:textId="77777777" w:rsidR="007D7BFE" w:rsidRDefault="00000000">
            <w:pPr>
              <w:spacing w:after="0" w:line="240" w:lineRule="auto"/>
            </w:pPr>
            <w:r>
              <w:rPr>
                <w:rFonts w:ascii="Calibri" w:hAnsi="Calibri"/>
                <w:color w:val="000000"/>
                <w:sz w:val="15"/>
              </w:rPr>
              <w:t>G-02</w:t>
            </w:r>
            <w:r>
              <w:rPr>
                <w:rFonts w:ascii="Calibri" w:hAnsi="Calibri"/>
                <w:color w:val="000000"/>
                <w:sz w:val="15"/>
              </w:rPr>
              <w:br/>
              <w:t>P0</w:t>
            </w:r>
          </w:p>
        </w:tc>
        <w:tc>
          <w:tcPr>
            <w:tcW w:w="2550" w:type="dxa"/>
            <w:tcMar>
              <w:top w:w="90" w:type="dxa"/>
              <w:left w:w="120" w:type="dxa"/>
              <w:bottom w:w="90" w:type="dxa"/>
              <w:right w:w="120" w:type="dxa"/>
            </w:tcMar>
          </w:tcPr>
          <w:p w14:paraId="4C84C915" w14:textId="77777777" w:rsidR="007D7BFE" w:rsidRDefault="00000000">
            <w:pPr>
              <w:spacing w:after="0" w:line="240" w:lineRule="auto"/>
            </w:pPr>
            <w:r>
              <w:rPr>
                <w:rFonts w:ascii="Calibri" w:hAnsi="Calibri"/>
                <w:color w:val="000000"/>
                <w:sz w:val="15"/>
              </w:rPr>
              <w:t>Historical form versions must remain usable for old submissions.</w:t>
            </w:r>
          </w:p>
        </w:tc>
        <w:tc>
          <w:tcPr>
            <w:tcW w:w="3020" w:type="dxa"/>
            <w:tcMar>
              <w:top w:w="90" w:type="dxa"/>
              <w:left w:w="120" w:type="dxa"/>
              <w:bottom w:w="90" w:type="dxa"/>
              <w:right w:w="120" w:type="dxa"/>
            </w:tcMar>
          </w:tcPr>
          <w:p w14:paraId="1D231734" w14:textId="77777777" w:rsidR="007D7BFE" w:rsidRDefault="00000000">
            <w:pPr>
              <w:spacing w:after="0" w:line="240" w:lineRule="auto"/>
            </w:pPr>
            <w:r>
              <w:rPr>
                <w:rFonts w:ascii="Calibri" w:hAnsi="Calibri"/>
                <w:color w:val="000000"/>
                <w:sz w:val="15"/>
              </w:rPr>
              <w:t>FormTemplate.form_code is unique, which prevents multiple versions of the same form code. Updating a template can alter the historical rendering basis.</w:t>
            </w:r>
          </w:p>
        </w:tc>
        <w:tc>
          <w:tcPr>
            <w:tcW w:w="2890" w:type="dxa"/>
            <w:tcMar>
              <w:top w:w="90" w:type="dxa"/>
              <w:left w:w="120" w:type="dxa"/>
              <w:bottom w:w="90" w:type="dxa"/>
              <w:right w:w="120" w:type="dxa"/>
            </w:tcMar>
          </w:tcPr>
          <w:p w14:paraId="663DE0EF" w14:textId="77777777" w:rsidR="007D7BFE" w:rsidRDefault="00000000">
            <w:pPr>
              <w:spacing w:after="0" w:line="240" w:lineRule="auto"/>
            </w:pPr>
            <w:r>
              <w:rPr>
                <w:rFonts w:ascii="Calibri" w:hAnsi="Calibri"/>
                <w:color w:val="000000"/>
                <w:sz w:val="15"/>
              </w:rPr>
              <w:t>Replace the unique form-code model with a form family plus version identity; bind each expected submission to a frozen version.</w:t>
            </w:r>
          </w:p>
        </w:tc>
      </w:tr>
      <w:tr w:rsidR="007D7BFE" w14:paraId="5418126E" w14:textId="77777777">
        <w:trPr>
          <w:jc w:val="center"/>
        </w:trPr>
        <w:tc>
          <w:tcPr>
            <w:tcW w:w="900" w:type="dxa"/>
            <w:shd w:val="clear" w:color="auto" w:fill="FCE4D6"/>
            <w:tcMar>
              <w:top w:w="90" w:type="dxa"/>
              <w:left w:w="120" w:type="dxa"/>
              <w:bottom w:w="90" w:type="dxa"/>
              <w:right w:w="120" w:type="dxa"/>
            </w:tcMar>
          </w:tcPr>
          <w:p w14:paraId="4AC864A3" w14:textId="77777777" w:rsidR="007D7BFE" w:rsidRDefault="00000000">
            <w:pPr>
              <w:spacing w:after="0" w:line="240" w:lineRule="auto"/>
            </w:pPr>
            <w:r>
              <w:rPr>
                <w:rFonts w:ascii="Calibri" w:hAnsi="Calibri"/>
                <w:color w:val="000000"/>
                <w:sz w:val="15"/>
              </w:rPr>
              <w:t>G-03</w:t>
            </w:r>
            <w:r>
              <w:rPr>
                <w:rFonts w:ascii="Calibri" w:hAnsi="Calibri"/>
                <w:color w:val="000000"/>
                <w:sz w:val="15"/>
              </w:rPr>
              <w:br/>
              <w:t>P0</w:t>
            </w:r>
          </w:p>
        </w:tc>
        <w:tc>
          <w:tcPr>
            <w:tcW w:w="2550" w:type="dxa"/>
            <w:tcMar>
              <w:top w:w="90" w:type="dxa"/>
              <w:left w:w="120" w:type="dxa"/>
              <w:bottom w:w="90" w:type="dxa"/>
              <w:right w:w="120" w:type="dxa"/>
            </w:tcMar>
          </w:tcPr>
          <w:p w14:paraId="04C98F12" w14:textId="77777777" w:rsidR="007D7BFE" w:rsidRDefault="00000000">
            <w:pPr>
              <w:spacing w:after="0" w:line="240" w:lineRule="auto"/>
            </w:pPr>
            <w:r>
              <w:rPr>
                <w:rFonts w:ascii="Calibri" w:hAnsi="Calibri"/>
                <w:color w:val="000000"/>
                <w:sz w:val="15"/>
              </w:rPr>
              <w:t>Validate types, required rules, conditional rules, formulas, totals, grids and coordinates.</w:t>
            </w:r>
          </w:p>
        </w:tc>
        <w:tc>
          <w:tcPr>
            <w:tcW w:w="3020" w:type="dxa"/>
            <w:tcMar>
              <w:top w:w="90" w:type="dxa"/>
              <w:left w:w="120" w:type="dxa"/>
              <w:bottom w:w="90" w:type="dxa"/>
              <w:right w:w="120" w:type="dxa"/>
            </w:tcMar>
          </w:tcPr>
          <w:p w14:paraId="43824E73" w14:textId="77777777" w:rsidR="007D7BFE" w:rsidRDefault="00000000">
            <w:pPr>
              <w:spacing w:after="0" w:line="240" w:lineRule="auto"/>
            </w:pPr>
            <w:r>
              <w:rPr>
                <w:rFonts w:ascii="Calibri" w:hAnsi="Calibri"/>
                <w:color w:val="000000"/>
                <w:sz w:val="15"/>
              </w:rPr>
              <w:t>The project stores field type/formula/conditional metadata but readiness mainly checks presence, accepted non-filled status and KMZ existence.</w:t>
            </w:r>
          </w:p>
        </w:tc>
        <w:tc>
          <w:tcPr>
            <w:tcW w:w="2890" w:type="dxa"/>
            <w:tcMar>
              <w:top w:w="90" w:type="dxa"/>
              <w:left w:w="120" w:type="dxa"/>
              <w:bottom w:w="90" w:type="dxa"/>
              <w:right w:w="120" w:type="dxa"/>
            </w:tcMar>
          </w:tcPr>
          <w:p w14:paraId="7908725B" w14:textId="77777777" w:rsidR="007D7BFE" w:rsidRDefault="00000000">
            <w:pPr>
              <w:spacing w:after="0" w:line="240" w:lineRule="auto"/>
            </w:pPr>
            <w:r>
              <w:rPr>
                <w:rFonts w:ascii="Calibri" w:hAnsi="Calibri"/>
                <w:color w:val="000000"/>
                <w:sz w:val="15"/>
              </w:rPr>
              <w:t>Implement a validation-rule engine and show blocking/warning results with source/field-level explanations.</w:t>
            </w:r>
          </w:p>
        </w:tc>
      </w:tr>
      <w:tr w:rsidR="007D7BFE" w14:paraId="6B777893" w14:textId="77777777">
        <w:trPr>
          <w:jc w:val="center"/>
        </w:trPr>
        <w:tc>
          <w:tcPr>
            <w:tcW w:w="900" w:type="dxa"/>
            <w:shd w:val="clear" w:color="auto" w:fill="FFF2CC"/>
            <w:tcMar>
              <w:top w:w="90" w:type="dxa"/>
              <w:left w:w="120" w:type="dxa"/>
              <w:bottom w:w="90" w:type="dxa"/>
              <w:right w:w="120" w:type="dxa"/>
            </w:tcMar>
          </w:tcPr>
          <w:p w14:paraId="3A87EC17" w14:textId="77777777" w:rsidR="007D7BFE" w:rsidRDefault="00000000">
            <w:pPr>
              <w:spacing w:after="0" w:line="240" w:lineRule="auto"/>
            </w:pPr>
            <w:r>
              <w:rPr>
                <w:rFonts w:ascii="Calibri" w:hAnsi="Calibri"/>
                <w:color w:val="000000"/>
                <w:sz w:val="15"/>
              </w:rPr>
              <w:t>G-04</w:t>
            </w:r>
            <w:r>
              <w:rPr>
                <w:rFonts w:ascii="Calibri" w:hAnsi="Calibri"/>
                <w:color w:val="000000"/>
                <w:sz w:val="15"/>
              </w:rPr>
              <w:br/>
              <w:t>P1</w:t>
            </w:r>
          </w:p>
        </w:tc>
        <w:tc>
          <w:tcPr>
            <w:tcW w:w="2550" w:type="dxa"/>
            <w:tcMar>
              <w:top w:w="90" w:type="dxa"/>
              <w:left w:w="120" w:type="dxa"/>
              <w:bottom w:w="90" w:type="dxa"/>
              <w:right w:w="120" w:type="dxa"/>
            </w:tcMar>
          </w:tcPr>
          <w:p w14:paraId="0B78F7F0" w14:textId="77777777" w:rsidR="007D7BFE" w:rsidRDefault="00000000">
            <w:pPr>
              <w:spacing w:after="0" w:line="240" w:lineRule="auto"/>
            </w:pPr>
            <w:r>
              <w:rPr>
                <w:rFonts w:ascii="Calibri" w:hAnsi="Calibri"/>
                <w:color w:val="000000"/>
                <w:sz w:val="15"/>
              </w:rPr>
              <w:t>Use approved form frequencies and codes consistently.</w:t>
            </w:r>
          </w:p>
        </w:tc>
        <w:tc>
          <w:tcPr>
            <w:tcW w:w="3020" w:type="dxa"/>
            <w:tcMar>
              <w:top w:w="90" w:type="dxa"/>
              <w:left w:w="120" w:type="dxa"/>
              <w:bottom w:w="90" w:type="dxa"/>
              <w:right w:w="120" w:type="dxa"/>
            </w:tcMar>
          </w:tcPr>
          <w:p w14:paraId="3ACC73E6" w14:textId="77777777" w:rsidR="007D7BFE" w:rsidRDefault="00000000">
            <w:pPr>
              <w:spacing w:after="0" w:line="240" w:lineRule="auto"/>
            </w:pPr>
            <w:r>
              <w:rPr>
                <w:rFonts w:ascii="Calibri" w:hAnsi="Calibri"/>
                <w:color w:val="000000"/>
                <w:sz w:val="15"/>
              </w:rPr>
              <w:t>The PRD describes DC-DBS05 as annual, while the project form-code label says semi-annual. The actual configuration needs a source-owner decision.</w:t>
            </w:r>
          </w:p>
        </w:tc>
        <w:tc>
          <w:tcPr>
            <w:tcW w:w="2890" w:type="dxa"/>
            <w:tcMar>
              <w:top w:w="90" w:type="dxa"/>
              <w:left w:w="120" w:type="dxa"/>
              <w:bottom w:w="90" w:type="dxa"/>
              <w:right w:w="120" w:type="dxa"/>
            </w:tcMar>
          </w:tcPr>
          <w:p w14:paraId="508723DB" w14:textId="77777777" w:rsidR="007D7BFE" w:rsidRDefault="00000000">
            <w:pPr>
              <w:spacing w:after="0" w:line="240" w:lineRule="auto"/>
            </w:pPr>
            <w:r>
              <w:rPr>
                <w:rFonts w:ascii="Calibri" w:hAnsi="Calibri"/>
                <w:color w:val="000000"/>
                <w:sz w:val="15"/>
              </w:rPr>
              <w:t>Resolve the canonical frequency before activating real periods or exports.</w:t>
            </w:r>
          </w:p>
        </w:tc>
      </w:tr>
      <w:tr w:rsidR="007D7BFE" w14:paraId="0B4EF226" w14:textId="77777777">
        <w:trPr>
          <w:jc w:val="center"/>
        </w:trPr>
        <w:tc>
          <w:tcPr>
            <w:tcW w:w="900" w:type="dxa"/>
            <w:shd w:val="clear" w:color="auto" w:fill="FCE4D6"/>
            <w:tcMar>
              <w:top w:w="90" w:type="dxa"/>
              <w:left w:w="120" w:type="dxa"/>
              <w:bottom w:w="90" w:type="dxa"/>
              <w:right w:w="120" w:type="dxa"/>
            </w:tcMar>
          </w:tcPr>
          <w:p w14:paraId="61598E72" w14:textId="77777777" w:rsidR="007D7BFE" w:rsidRDefault="00000000">
            <w:pPr>
              <w:spacing w:after="0" w:line="240" w:lineRule="auto"/>
            </w:pPr>
            <w:r>
              <w:rPr>
                <w:rFonts w:ascii="Calibri" w:hAnsi="Calibri"/>
                <w:color w:val="000000"/>
                <w:sz w:val="15"/>
              </w:rPr>
              <w:t>G-05</w:t>
            </w:r>
            <w:r>
              <w:rPr>
                <w:rFonts w:ascii="Calibri" w:hAnsi="Calibri"/>
                <w:color w:val="000000"/>
                <w:sz w:val="15"/>
              </w:rPr>
              <w:br/>
              <w:t>P0</w:t>
            </w:r>
          </w:p>
        </w:tc>
        <w:tc>
          <w:tcPr>
            <w:tcW w:w="2550" w:type="dxa"/>
            <w:tcMar>
              <w:top w:w="90" w:type="dxa"/>
              <w:left w:w="120" w:type="dxa"/>
              <w:bottom w:w="90" w:type="dxa"/>
              <w:right w:w="120" w:type="dxa"/>
            </w:tcMar>
          </w:tcPr>
          <w:p w14:paraId="43BA8CBF" w14:textId="77777777" w:rsidR="007D7BFE" w:rsidRDefault="00000000">
            <w:pPr>
              <w:spacing w:after="0" w:line="240" w:lineRule="auto"/>
            </w:pPr>
            <w:r>
              <w:rPr>
                <w:rFonts w:ascii="Calibri" w:hAnsi="Calibri"/>
                <w:color w:val="000000"/>
                <w:sz w:val="15"/>
              </w:rPr>
              <w:t>Reporting periods must have configurable reminder schedules.</w:t>
            </w:r>
          </w:p>
        </w:tc>
        <w:tc>
          <w:tcPr>
            <w:tcW w:w="3020" w:type="dxa"/>
            <w:tcMar>
              <w:top w:w="90" w:type="dxa"/>
              <w:left w:w="120" w:type="dxa"/>
              <w:bottom w:w="90" w:type="dxa"/>
              <w:right w:w="120" w:type="dxa"/>
            </w:tcMar>
          </w:tcPr>
          <w:p w14:paraId="66B6535A" w14:textId="77777777" w:rsidR="007D7BFE" w:rsidRDefault="00000000">
            <w:pPr>
              <w:spacing w:after="0" w:line="240" w:lineRule="auto"/>
            </w:pPr>
            <w:r>
              <w:rPr>
                <w:rFonts w:ascii="Calibri" w:hAnsi="Calibri"/>
                <w:color w:val="000000"/>
                <w:sz w:val="15"/>
              </w:rPr>
              <w:t>ReportingPeriod has open/due dates, forms and providers but no reminder schedule, notification record or next-follow-up field.</w:t>
            </w:r>
          </w:p>
        </w:tc>
        <w:tc>
          <w:tcPr>
            <w:tcW w:w="2890" w:type="dxa"/>
            <w:tcMar>
              <w:top w:w="90" w:type="dxa"/>
              <w:left w:w="120" w:type="dxa"/>
              <w:bottom w:w="90" w:type="dxa"/>
              <w:right w:w="120" w:type="dxa"/>
            </w:tcMar>
          </w:tcPr>
          <w:p w14:paraId="7BA886F9" w14:textId="77777777" w:rsidR="007D7BFE" w:rsidRDefault="00000000">
            <w:pPr>
              <w:spacing w:after="0" w:line="240" w:lineRule="auto"/>
            </w:pPr>
            <w:r>
              <w:rPr>
                <w:rFonts w:ascii="Calibri" w:hAnsi="Calibri"/>
                <w:color w:val="000000"/>
                <w:sz w:val="15"/>
              </w:rPr>
              <w:t>Add schedule, recurrence, approval and execution history per period/provider/form obligation.</w:t>
            </w:r>
          </w:p>
        </w:tc>
      </w:tr>
      <w:tr w:rsidR="007D7BFE" w14:paraId="7A370204" w14:textId="77777777">
        <w:trPr>
          <w:jc w:val="center"/>
        </w:trPr>
        <w:tc>
          <w:tcPr>
            <w:tcW w:w="900" w:type="dxa"/>
            <w:shd w:val="clear" w:color="auto" w:fill="FFF2CC"/>
            <w:tcMar>
              <w:top w:w="90" w:type="dxa"/>
              <w:left w:w="120" w:type="dxa"/>
              <w:bottom w:w="90" w:type="dxa"/>
              <w:right w:w="120" w:type="dxa"/>
            </w:tcMar>
          </w:tcPr>
          <w:p w14:paraId="6EAC60A9" w14:textId="77777777" w:rsidR="007D7BFE" w:rsidRDefault="00000000">
            <w:pPr>
              <w:spacing w:after="0" w:line="240" w:lineRule="auto"/>
            </w:pPr>
            <w:r>
              <w:rPr>
                <w:rFonts w:ascii="Calibri" w:hAnsi="Calibri"/>
                <w:color w:val="000000"/>
                <w:sz w:val="15"/>
              </w:rPr>
              <w:t>G-06</w:t>
            </w:r>
            <w:r>
              <w:rPr>
                <w:rFonts w:ascii="Calibri" w:hAnsi="Calibri"/>
                <w:color w:val="000000"/>
                <w:sz w:val="15"/>
              </w:rPr>
              <w:br/>
              <w:t>P1</w:t>
            </w:r>
          </w:p>
        </w:tc>
        <w:tc>
          <w:tcPr>
            <w:tcW w:w="2550" w:type="dxa"/>
            <w:tcMar>
              <w:top w:w="90" w:type="dxa"/>
              <w:left w:w="120" w:type="dxa"/>
              <w:bottom w:w="90" w:type="dxa"/>
              <w:right w:w="120" w:type="dxa"/>
            </w:tcMar>
          </w:tcPr>
          <w:p w14:paraId="660530D3" w14:textId="77777777" w:rsidR="007D7BFE" w:rsidRDefault="00000000">
            <w:pPr>
              <w:spacing w:after="0" w:line="240" w:lineRule="auto"/>
            </w:pPr>
            <w:r>
              <w:rPr>
                <w:rFonts w:ascii="Calibri" w:hAnsi="Calibri"/>
                <w:color w:val="000000"/>
                <w:sz w:val="15"/>
              </w:rPr>
              <w:t>Provider-specific due-date changes must be approved and traceable.</w:t>
            </w:r>
          </w:p>
        </w:tc>
        <w:tc>
          <w:tcPr>
            <w:tcW w:w="3020" w:type="dxa"/>
            <w:tcMar>
              <w:top w:w="90" w:type="dxa"/>
              <w:left w:w="120" w:type="dxa"/>
              <w:bottom w:w="90" w:type="dxa"/>
              <w:right w:w="120" w:type="dxa"/>
            </w:tcMar>
          </w:tcPr>
          <w:p w14:paraId="702EEB30" w14:textId="77777777" w:rsidR="007D7BFE" w:rsidRDefault="00000000">
            <w:pPr>
              <w:spacing w:after="0" w:line="240" w:lineRule="auto"/>
            </w:pPr>
            <w:r>
              <w:rPr>
                <w:rFonts w:ascii="Calibri" w:hAnsi="Calibri"/>
                <w:color w:val="000000"/>
                <w:sz w:val="15"/>
              </w:rPr>
              <w:t>A due-at override exists and is audited, but no reason, request, approver, extension decision or history is modelled.</w:t>
            </w:r>
          </w:p>
        </w:tc>
        <w:tc>
          <w:tcPr>
            <w:tcW w:w="2890" w:type="dxa"/>
            <w:tcMar>
              <w:top w:w="90" w:type="dxa"/>
              <w:left w:w="120" w:type="dxa"/>
              <w:bottom w:w="90" w:type="dxa"/>
              <w:right w:w="120" w:type="dxa"/>
            </w:tcMar>
          </w:tcPr>
          <w:p w14:paraId="530176CA" w14:textId="77777777" w:rsidR="007D7BFE" w:rsidRDefault="00000000">
            <w:pPr>
              <w:spacing w:after="0" w:line="240" w:lineRule="auto"/>
            </w:pPr>
            <w:r>
              <w:rPr>
                <w:rFonts w:ascii="Calibri" w:hAnsi="Calibri"/>
                <w:color w:val="000000"/>
                <w:sz w:val="15"/>
              </w:rPr>
              <w:t>Add extension/change-control records and calculate the effective deadline from approved history.</w:t>
            </w:r>
          </w:p>
        </w:tc>
      </w:tr>
      <w:tr w:rsidR="007D7BFE" w14:paraId="1A21A6D5" w14:textId="77777777">
        <w:trPr>
          <w:jc w:val="center"/>
        </w:trPr>
        <w:tc>
          <w:tcPr>
            <w:tcW w:w="900" w:type="dxa"/>
            <w:shd w:val="clear" w:color="auto" w:fill="FFF2CC"/>
            <w:tcMar>
              <w:top w:w="90" w:type="dxa"/>
              <w:left w:w="120" w:type="dxa"/>
              <w:bottom w:w="90" w:type="dxa"/>
              <w:right w:w="120" w:type="dxa"/>
            </w:tcMar>
          </w:tcPr>
          <w:p w14:paraId="2B553D1B" w14:textId="77777777" w:rsidR="007D7BFE" w:rsidRDefault="00000000">
            <w:pPr>
              <w:spacing w:after="0" w:line="240" w:lineRule="auto"/>
            </w:pPr>
            <w:r>
              <w:rPr>
                <w:rFonts w:ascii="Calibri" w:hAnsi="Calibri"/>
                <w:color w:val="000000"/>
                <w:sz w:val="15"/>
              </w:rPr>
              <w:t>G-07</w:t>
            </w:r>
            <w:r>
              <w:rPr>
                <w:rFonts w:ascii="Calibri" w:hAnsi="Calibri"/>
                <w:color w:val="000000"/>
                <w:sz w:val="15"/>
              </w:rPr>
              <w:br/>
              <w:t>P1</w:t>
            </w:r>
          </w:p>
        </w:tc>
        <w:tc>
          <w:tcPr>
            <w:tcW w:w="2550" w:type="dxa"/>
            <w:tcMar>
              <w:top w:w="90" w:type="dxa"/>
              <w:left w:w="120" w:type="dxa"/>
              <w:bottom w:w="90" w:type="dxa"/>
              <w:right w:w="120" w:type="dxa"/>
            </w:tcMar>
          </w:tcPr>
          <w:p w14:paraId="0015ECC9" w14:textId="77777777" w:rsidR="007D7BFE" w:rsidRDefault="00000000">
            <w:pPr>
              <w:spacing w:after="0" w:line="240" w:lineRule="auto"/>
            </w:pPr>
            <w:r>
              <w:rPr>
                <w:rFonts w:ascii="Calibri" w:hAnsi="Calibri"/>
                <w:color w:val="000000"/>
                <w:sz w:val="15"/>
              </w:rPr>
              <w:t>NCA may use an authorised override when a complete submission cannot meet ordinary blockers.</w:t>
            </w:r>
          </w:p>
        </w:tc>
        <w:tc>
          <w:tcPr>
            <w:tcW w:w="3020" w:type="dxa"/>
            <w:tcMar>
              <w:top w:w="90" w:type="dxa"/>
              <w:left w:w="120" w:type="dxa"/>
              <w:bottom w:w="90" w:type="dxa"/>
              <w:right w:w="120" w:type="dxa"/>
            </w:tcMar>
          </w:tcPr>
          <w:p w14:paraId="6429826E" w14:textId="77777777" w:rsidR="007D7BFE" w:rsidRDefault="00000000">
            <w:pPr>
              <w:spacing w:after="0" w:line="240" w:lineRule="auto"/>
            </w:pPr>
            <w:r>
              <w:rPr>
                <w:rFonts w:ascii="Calibri" w:hAnsi="Calibri"/>
                <w:color w:val="000000"/>
                <w:sz w:val="15"/>
              </w:rPr>
              <w:t>Provider approval is always blocked by readiness; there is no NCA override model or approval/audit flow.</w:t>
            </w:r>
          </w:p>
        </w:tc>
        <w:tc>
          <w:tcPr>
            <w:tcW w:w="2890" w:type="dxa"/>
            <w:tcMar>
              <w:top w:w="90" w:type="dxa"/>
              <w:left w:w="120" w:type="dxa"/>
              <w:bottom w:w="90" w:type="dxa"/>
              <w:right w:w="120" w:type="dxa"/>
            </w:tcMar>
          </w:tcPr>
          <w:p w14:paraId="277DA4A2" w14:textId="77777777" w:rsidR="007D7BFE" w:rsidRDefault="00000000">
            <w:pPr>
              <w:spacing w:after="0" w:line="240" w:lineRule="auto"/>
            </w:pPr>
            <w:r>
              <w:rPr>
                <w:rFonts w:ascii="Calibri" w:hAnsi="Calibri"/>
                <w:color w:val="000000"/>
                <w:sz w:val="15"/>
              </w:rPr>
              <w:t>Add an explicit exception/override workflow with reason, scope, approver, expiry and audit evidence.</w:t>
            </w:r>
          </w:p>
        </w:tc>
      </w:tr>
      <w:tr w:rsidR="007D7BFE" w14:paraId="3EA9DF2D" w14:textId="77777777">
        <w:trPr>
          <w:jc w:val="center"/>
        </w:trPr>
        <w:tc>
          <w:tcPr>
            <w:tcW w:w="900" w:type="dxa"/>
            <w:shd w:val="clear" w:color="auto" w:fill="FFF2CC"/>
            <w:tcMar>
              <w:top w:w="90" w:type="dxa"/>
              <w:left w:w="120" w:type="dxa"/>
              <w:bottom w:w="90" w:type="dxa"/>
              <w:right w:w="120" w:type="dxa"/>
            </w:tcMar>
          </w:tcPr>
          <w:p w14:paraId="1809F3E7" w14:textId="77777777" w:rsidR="007D7BFE" w:rsidRDefault="00000000">
            <w:pPr>
              <w:spacing w:after="0" w:line="240" w:lineRule="auto"/>
            </w:pPr>
            <w:r>
              <w:rPr>
                <w:rFonts w:ascii="Calibri" w:hAnsi="Calibri"/>
                <w:color w:val="000000"/>
                <w:sz w:val="15"/>
              </w:rPr>
              <w:t>G-08</w:t>
            </w:r>
            <w:r>
              <w:rPr>
                <w:rFonts w:ascii="Calibri" w:hAnsi="Calibri"/>
                <w:color w:val="000000"/>
                <w:sz w:val="15"/>
              </w:rPr>
              <w:br/>
              <w:t>P1</w:t>
            </w:r>
          </w:p>
        </w:tc>
        <w:tc>
          <w:tcPr>
            <w:tcW w:w="2550" w:type="dxa"/>
            <w:tcMar>
              <w:top w:w="90" w:type="dxa"/>
              <w:left w:w="120" w:type="dxa"/>
              <w:bottom w:w="90" w:type="dxa"/>
              <w:right w:w="120" w:type="dxa"/>
            </w:tcMar>
          </w:tcPr>
          <w:p w14:paraId="50DE9313" w14:textId="77777777" w:rsidR="007D7BFE" w:rsidRDefault="00000000">
            <w:pPr>
              <w:spacing w:after="0" w:line="240" w:lineRule="auto"/>
            </w:pPr>
            <w:r>
              <w:rPr>
                <w:rFonts w:ascii="Calibri" w:hAnsi="Calibri"/>
                <w:color w:val="000000"/>
                <w:sz w:val="15"/>
              </w:rPr>
              <w:t>Official submission must notify NCA and provide a provider confirmation/receipt.</w:t>
            </w:r>
          </w:p>
        </w:tc>
        <w:tc>
          <w:tcPr>
            <w:tcW w:w="3020" w:type="dxa"/>
            <w:tcMar>
              <w:top w:w="90" w:type="dxa"/>
              <w:left w:w="120" w:type="dxa"/>
              <w:bottom w:w="90" w:type="dxa"/>
              <w:right w:w="120" w:type="dxa"/>
            </w:tcMar>
          </w:tcPr>
          <w:p w14:paraId="05BD158D" w14:textId="77777777" w:rsidR="007D7BFE" w:rsidRDefault="00000000">
            <w:pPr>
              <w:spacing w:after="0" w:line="240" w:lineRule="auto"/>
            </w:pPr>
            <w:r>
              <w:rPr>
                <w:rFonts w:ascii="Calibri" w:hAnsi="Calibri"/>
                <w:color w:val="000000"/>
                <w:sz w:val="15"/>
              </w:rPr>
              <w:t>OfficialSubmit records the workflow transition and audit event but does not produce a receipt, PDF or reliable notification.</w:t>
            </w:r>
          </w:p>
        </w:tc>
        <w:tc>
          <w:tcPr>
            <w:tcW w:w="2890" w:type="dxa"/>
            <w:tcMar>
              <w:top w:w="90" w:type="dxa"/>
              <w:left w:w="120" w:type="dxa"/>
              <w:bottom w:w="90" w:type="dxa"/>
              <w:right w:w="120" w:type="dxa"/>
            </w:tcMar>
          </w:tcPr>
          <w:p w14:paraId="41F066F0" w14:textId="77777777" w:rsidR="007D7BFE" w:rsidRDefault="00000000">
            <w:pPr>
              <w:spacing w:after="0" w:line="240" w:lineRule="auto"/>
            </w:pPr>
            <w:r>
              <w:rPr>
                <w:rFonts w:ascii="Calibri" w:hAnsi="Calibri"/>
                <w:color w:val="000000"/>
                <w:sz w:val="15"/>
              </w:rPr>
              <w:t>Implement an approved confirmation event and receipt/PDF; link it to delivery evidence when email is enabled.</w:t>
            </w:r>
          </w:p>
        </w:tc>
      </w:tr>
      <w:tr w:rsidR="007D7BFE" w14:paraId="0EF71860" w14:textId="77777777">
        <w:trPr>
          <w:jc w:val="center"/>
        </w:trPr>
        <w:tc>
          <w:tcPr>
            <w:tcW w:w="900" w:type="dxa"/>
            <w:shd w:val="clear" w:color="auto" w:fill="FCE4D6"/>
            <w:tcMar>
              <w:top w:w="90" w:type="dxa"/>
              <w:left w:w="120" w:type="dxa"/>
              <w:bottom w:w="90" w:type="dxa"/>
              <w:right w:w="120" w:type="dxa"/>
            </w:tcMar>
          </w:tcPr>
          <w:p w14:paraId="15E3A0F6" w14:textId="77777777" w:rsidR="007D7BFE" w:rsidRDefault="00000000">
            <w:pPr>
              <w:spacing w:after="0" w:line="240" w:lineRule="auto"/>
            </w:pPr>
            <w:r>
              <w:rPr>
                <w:rFonts w:ascii="Calibri" w:hAnsi="Calibri"/>
                <w:color w:val="000000"/>
                <w:sz w:val="15"/>
              </w:rPr>
              <w:t>G-09</w:t>
            </w:r>
            <w:r>
              <w:rPr>
                <w:rFonts w:ascii="Calibri" w:hAnsi="Calibri"/>
                <w:color w:val="000000"/>
                <w:sz w:val="15"/>
              </w:rPr>
              <w:br/>
              <w:t>P0</w:t>
            </w:r>
          </w:p>
        </w:tc>
        <w:tc>
          <w:tcPr>
            <w:tcW w:w="2550" w:type="dxa"/>
            <w:tcMar>
              <w:top w:w="90" w:type="dxa"/>
              <w:left w:w="120" w:type="dxa"/>
              <w:bottom w:w="90" w:type="dxa"/>
              <w:right w:w="120" w:type="dxa"/>
            </w:tcMar>
          </w:tcPr>
          <w:p w14:paraId="58A2A826" w14:textId="77777777" w:rsidR="007D7BFE" w:rsidRDefault="00000000">
            <w:pPr>
              <w:spacing w:after="0" w:line="240" w:lineRule="auto"/>
            </w:pPr>
            <w:r>
              <w:rPr>
                <w:rFonts w:ascii="Calibri" w:hAnsi="Calibri"/>
                <w:color w:val="000000"/>
                <w:sz w:val="15"/>
              </w:rPr>
              <w:t>Correction requests should reopen only the relevant fields/sections and preserve prior values for comparison.</w:t>
            </w:r>
          </w:p>
        </w:tc>
        <w:tc>
          <w:tcPr>
            <w:tcW w:w="3020" w:type="dxa"/>
            <w:tcMar>
              <w:top w:w="90" w:type="dxa"/>
              <w:left w:w="120" w:type="dxa"/>
              <w:bottom w:w="90" w:type="dxa"/>
              <w:right w:w="120" w:type="dxa"/>
            </w:tcMar>
          </w:tcPr>
          <w:p w14:paraId="7319AF24" w14:textId="77777777" w:rsidR="007D7BFE" w:rsidRDefault="00000000">
            <w:pPr>
              <w:spacing w:after="0" w:line="240" w:lineRule="auto"/>
            </w:pPr>
            <w:r>
              <w:rPr>
                <w:rFonts w:ascii="Calibri" w:hAnsi="Calibri"/>
                <w:color w:val="000000"/>
                <w:sz w:val="15"/>
              </w:rPr>
              <w:t>Starting a correction produces a new blank submission version. The save endpoint lets the provider edit any section while in correction state.</w:t>
            </w:r>
          </w:p>
        </w:tc>
        <w:tc>
          <w:tcPr>
            <w:tcW w:w="2890" w:type="dxa"/>
            <w:tcMar>
              <w:top w:w="90" w:type="dxa"/>
              <w:left w:w="120" w:type="dxa"/>
              <w:bottom w:w="90" w:type="dxa"/>
              <w:right w:w="120" w:type="dxa"/>
            </w:tcMar>
          </w:tcPr>
          <w:p w14:paraId="3B60E327" w14:textId="77777777" w:rsidR="007D7BFE" w:rsidRDefault="00000000">
            <w:pPr>
              <w:spacing w:after="0" w:line="240" w:lineRule="auto"/>
            </w:pPr>
            <w:r>
              <w:rPr>
                <w:rFonts w:ascii="Calibri" w:hAnsi="Calibri"/>
                <w:color w:val="000000"/>
                <w:sz w:val="15"/>
              </w:rPr>
              <w:t>Clone prior values into a new version, lock unaffected areas and render a value-level diff/correction checklist.</w:t>
            </w:r>
          </w:p>
        </w:tc>
      </w:tr>
      <w:tr w:rsidR="007D7BFE" w14:paraId="52F85EA0" w14:textId="77777777">
        <w:trPr>
          <w:jc w:val="center"/>
        </w:trPr>
        <w:tc>
          <w:tcPr>
            <w:tcW w:w="900" w:type="dxa"/>
            <w:shd w:val="clear" w:color="auto" w:fill="FFF2CC"/>
            <w:tcMar>
              <w:top w:w="90" w:type="dxa"/>
              <w:left w:w="120" w:type="dxa"/>
              <w:bottom w:w="90" w:type="dxa"/>
              <w:right w:w="120" w:type="dxa"/>
            </w:tcMar>
          </w:tcPr>
          <w:p w14:paraId="386EE01C" w14:textId="77777777" w:rsidR="007D7BFE" w:rsidRDefault="00000000">
            <w:pPr>
              <w:spacing w:after="0" w:line="240" w:lineRule="auto"/>
            </w:pPr>
            <w:r>
              <w:rPr>
                <w:rFonts w:ascii="Calibri" w:hAnsi="Calibri"/>
                <w:color w:val="000000"/>
                <w:sz w:val="15"/>
              </w:rPr>
              <w:t>G-10</w:t>
            </w:r>
            <w:r>
              <w:rPr>
                <w:rFonts w:ascii="Calibri" w:hAnsi="Calibri"/>
                <w:color w:val="000000"/>
                <w:sz w:val="15"/>
              </w:rPr>
              <w:br/>
              <w:t>P1</w:t>
            </w:r>
          </w:p>
        </w:tc>
        <w:tc>
          <w:tcPr>
            <w:tcW w:w="2550" w:type="dxa"/>
            <w:tcMar>
              <w:top w:w="90" w:type="dxa"/>
              <w:left w:w="120" w:type="dxa"/>
              <w:bottom w:w="90" w:type="dxa"/>
              <w:right w:w="120" w:type="dxa"/>
            </w:tcMar>
          </w:tcPr>
          <w:p w14:paraId="109865B8" w14:textId="77777777" w:rsidR="007D7BFE" w:rsidRDefault="00000000">
            <w:pPr>
              <w:spacing w:after="0" w:line="240" w:lineRule="auto"/>
            </w:pPr>
            <w:r>
              <w:rPr>
                <w:rFonts w:ascii="Calibri" w:hAnsi="Calibri"/>
                <w:color w:val="000000"/>
                <w:sz w:val="15"/>
              </w:rPr>
              <w:t>Review must support acceptance/rejection of non-filled explanations and clear in-review evidence.</w:t>
            </w:r>
          </w:p>
        </w:tc>
        <w:tc>
          <w:tcPr>
            <w:tcW w:w="3020" w:type="dxa"/>
            <w:tcMar>
              <w:top w:w="90" w:type="dxa"/>
              <w:left w:w="120" w:type="dxa"/>
              <w:bottom w:w="90" w:type="dxa"/>
              <w:right w:w="120" w:type="dxa"/>
            </w:tcMar>
          </w:tcPr>
          <w:p w14:paraId="41830BA0" w14:textId="77777777" w:rsidR="007D7BFE" w:rsidRDefault="00000000">
            <w:pPr>
              <w:spacing w:after="0" w:line="240" w:lineRule="auto"/>
            </w:pPr>
            <w:r>
              <w:rPr>
                <w:rFonts w:ascii="Calibri" w:hAnsi="Calibri"/>
                <w:color w:val="000000"/>
                <w:sz w:val="15"/>
              </w:rPr>
              <w:t>Review actions support comments and correction targets, but no separate explanation decision and no automatic Under NCA Review transition were found.</w:t>
            </w:r>
          </w:p>
        </w:tc>
        <w:tc>
          <w:tcPr>
            <w:tcW w:w="2890" w:type="dxa"/>
            <w:tcMar>
              <w:top w:w="90" w:type="dxa"/>
              <w:left w:w="120" w:type="dxa"/>
              <w:bottom w:w="90" w:type="dxa"/>
              <w:right w:w="120" w:type="dxa"/>
            </w:tcMar>
          </w:tcPr>
          <w:p w14:paraId="5B61D36A" w14:textId="77777777" w:rsidR="007D7BFE" w:rsidRDefault="00000000">
            <w:pPr>
              <w:spacing w:after="0" w:line="240" w:lineRule="auto"/>
            </w:pPr>
            <w:r>
              <w:rPr>
                <w:rFonts w:ascii="Calibri" w:hAnsi="Calibri"/>
                <w:color w:val="000000"/>
                <w:sz w:val="15"/>
              </w:rPr>
              <w:t>Add explicit review dispositions for non-filled reasons and a timestamped review-start event/state.</w:t>
            </w:r>
          </w:p>
        </w:tc>
      </w:tr>
      <w:tr w:rsidR="007D7BFE" w14:paraId="6498D34B" w14:textId="77777777">
        <w:trPr>
          <w:jc w:val="center"/>
        </w:trPr>
        <w:tc>
          <w:tcPr>
            <w:tcW w:w="900" w:type="dxa"/>
            <w:shd w:val="clear" w:color="auto" w:fill="FCE4D6"/>
            <w:tcMar>
              <w:top w:w="90" w:type="dxa"/>
              <w:left w:w="120" w:type="dxa"/>
              <w:bottom w:w="90" w:type="dxa"/>
              <w:right w:w="120" w:type="dxa"/>
            </w:tcMar>
          </w:tcPr>
          <w:p w14:paraId="1D530727" w14:textId="77777777" w:rsidR="007D7BFE" w:rsidRDefault="00000000">
            <w:pPr>
              <w:spacing w:after="0" w:line="240" w:lineRule="auto"/>
            </w:pPr>
            <w:r>
              <w:rPr>
                <w:rFonts w:ascii="Calibri" w:hAnsi="Calibri"/>
                <w:color w:val="000000"/>
                <w:sz w:val="15"/>
              </w:rPr>
              <w:t>G-11</w:t>
            </w:r>
            <w:r>
              <w:rPr>
                <w:rFonts w:ascii="Calibri" w:hAnsi="Calibri"/>
                <w:color w:val="000000"/>
                <w:sz w:val="15"/>
              </w:rPr>
              <w:br/>
              <w:t>P0</w:t>
            </w:r>
          </w:p>
        </w:tc>
        <w:tc>
          <w:tcPr>
            <w:tcW w:w="2550" w:type="dxa"/>
            <w:tcMar>
              <w:top w:w="90" w:type="dxa"/>
              <w:left w:w="120" w:type="dxa"/>
              <w:bottom w:w="90" w:type="dxa"/>
              <w:right w:w="120" w:type="dxa"/>
            </w:tcMar>
          </w:tcPr>
          <w:p w14:paraId="154633A5" w14:textId="77777777" w:rsidR="007D7BFE" w:rsidRDefault="00000000">
            <w:pPr>
              <w:spacing w:after="0" w:line="240" w:lineRule="auto"/>
            </w:pPr>
            <w:r>
              <w:rPr>
                <w:rFonts w:ascii="Calibri" w:hAnsi="Calibri"/>
                <w:color w:val="000000"/>
                <w:sz w:val="15"/>
              </w:rPr>
              <w:t>MVP needs stored email drafts plus a design that can safely add Outlook send/sync later.</w:t>
            </w:r>
          </w:p>
        </w:tc>
        <w:tc>
          <w:tcPr>
            <w:tcW w:w="3020" w:type="dxa"/>
            <w:tcMar>
              <w:top w:w="90" w:type="dxa"/>
              <w:left w:w="120" w:type="dxa"/>
              <w:bottom w:w="90" w:type="dxa"/>
              <w:right w:w="120" w:type="dxa"/>
            </w:tcMar>
          </w:tcPr>
          <w:p w14:paraId="4137F790" w14:textId="77777777" w:rsidR="007D7BFE" w:rsidRDefault="00000000">
            <w:pPr>
              <w:spacing w:after="0" w:line="240" w:lineRule="auto"/>
            </w:pPr>
            <w:r>
              <w:rPr>
                <w:rFonts w:ascii="Calibri" w:hAnsi="Calibri"/>
                <w:color w:val="000000"/>
                <w:sz w:val="15"/>
              </w:rPr>
              <w:t>Compliance mail is only drafted and manually marked Sent; no send operation, shared mailbox, Outlook/Graph design, delivery result, NDR or reply capture exists.</w:t>
            </w:r>
          </w:p>
        </w:tc>
        <w:tc>
          <w:tcPr>
            <w:tcW w:w="2890" w:type="dxa"/>
            <w:tcMar>
              <w:top w:w="90" w:type="dxa"/>
              <w:left w:w="120" w:type="dxa"/>
              <w:bottom w:w="90" w:type="dxa"/>
              <w:right w:w="120" w:type="dxa"/>
            </w:tcMar>
          </w:tcPr>
          <w:p w14:paraId="1B21391D" w14:textId="77777777" w:rsidR="007D7BFE" w:rsidRDefault="00000000">
            <w:pPr>
              <w:spacing w:after="0" w:line="240" w:lineRule="auto"/>
            </w:pPr>
            <w:r>
              <w:rPr>
                <w:rFonts w:ascii="Calibri" w:hAnsi="Calibri"/>
                <w:color w:val="000000"/>
                <w:sz w:val="15"/>
              </w:rPr>
              <w:t>Adopt the shared-mailbox/Graph architecture before claiming email integration or delivery evidence.</w:t>
            </w:r>
          </w:p>
        </w:tc>
      </w:tr>
      <w:tr w:rsidR="007D7BFE" w14:paraId="21069DF5" w14:textId="77777777">
        <w:trPr>
          <w:jc w:val="center"/>
        </w:trPr>
        <w:tc>
          <w:tcPr>
            <w:tcW w:w="900" w:type="dxa"/>
            <w:shd w:val="clear" w:color="auto" w:fill="FFF2CC"/>
            <w:tcMar>
              <w:top w:w="90" w:type="dxa"/>
              <w:left w:w="120" w:type="dxa"/>
              <w:bottom w:w="90" w:type="dxa"/>
              <w:right w:w="120" w:type="dxa"/>
            </w:tcMar>
          </w:tcPr>
          <w:p w14:paraId="55EEC235" w14:textId="77777777" w:rsidR="007D7BFE" w:rsidRDefault="00000000">
            <w:pPr>
              <w:spacing w:after="0" w:line="240" w:lineRule="auto"/>
            </w:pPr>
            <w:r>
              <w:rPr>
                <w:rFonts w:ascii="Calibri" w:hAnsi="Calibri"/>
                <w:color w:val="000000"/>
                <w:sz w:val="15"/>
              </w:rPr>
              <w:lastRenderedPageBreak/>
              <w:t>G-12</w:t>
            </w:r>
            <w:r>
              <w:rPr>
                <w:rFonts w:ascii="Calibri" w:hAnsi="Calibri"/>
                <w:color w:val="000000"/>
                <w:sz w:val="15"/>
              </w:rPr>
              <w:br/>
              <w:t>P1</w:t>
            </w:r>
          </w:p>
        </w:tc>
        <w:tc>
          <w:tcPr>
            <w:tcW w:w="2550" w:type="dxa"/>
            <w:tcMar>
              <w:top w:w="90" w:type="dxa"/>
              <w:left w:w="120" w:type="dxa"/>
              <w:bottom w:w="90" w:type="dxa"/>
              <w:right w:w="120" w:type="dxa"/>
            </w:tcMar>
          </w:tcPr>
          <w:p w14:paraId="439D3C8D" w14:textId="77777777" w:rsidR="007D7BFE" w:rsidRDefault="00000000">
            <w:pPr>
              <w:spacing w:after="0" w:line="240" w:lineRule="auto"/>
            </w:pPr>
            <w:r>
              <w:rPr>
                <w:rFonts w:ascii="Calibri" w:hAnsi="Calibri"/>
                <w:color w:val="000000"/>
                <w:sz w:val="15"/>
              </w:rPr>
              <w:t>Reminder, overdue and correction templates need the specified variables and approved wording.</w:t>
            </w:r>
          </w:p>
        </w:tc>
        <w:tc>
          <w:tcPr>
            <w:tcW w:w="3020" w:type="dxa"/>
            <w:tcMar>
              <w:top w:w="90" w:type="dxa"/>
              <w:left w:w="120" w:type="dxa"/>
              <w:bottom w:w="90" w:type="dxa"/>
              <w:right w:w="120" w:type="dxa"/>
            </w:tcMar>
          </w:tcPr>
          <w:p w14:paraId="0228CA23" w14:textId="77777777" w:rsidR="007D7BFE" w:rsidRDefault="00000000">
            <w:pPr>
              <w:spacing w:after="0" w:line="240" w:lineRule="auto"/>
            </w:pPr>
            <w:r>
              <w:rPr>
                <w:rFonts w:ascii="Calibri" w:hAnsi="Calibri"/>
                <w:color w:val="000000"/>
                <w:sz w:val="15"/>
              </w:rPr>
              <w:t>Only four templates are seeded; substitutions are limited to provider, form, period, due date and workflow status.</w:t>
            </w:r>
          </w:p>
        </w:tc>
        <w:tc>
          <w:tcPr>
            <w:tcW w:w="2890" w:type="dxa"/>
            <w:tcMar>
              <w:top w:w="90" w:type="dxa"/>
              <w:left w:w="120" w:type="dxa"/>
              <w:bottom w:w="90" w:type="dxa"/>
              <w:right w:w="120" w:type="dxa"/>
            </w:tcMar>
          </w:tcPr>
          <w:p w14:paraId="71DF5D2E" w14:textId="77777777" w:rsidR="007D7BFE" w:rsidRDefault="00000000">
            <w:pPr>
              <w:spacing w:after="0" w:line="240" w:lineRule="auto"/>
            </w:pPr>
            <w:r>
              <w:rPr>
                <w:rFonts w:ascii="Calibri" w:hAnsi="Calibri"/>
                <w:color w:val="000000"/>
                <w:sz w:val="15"/>
              </w:rPr>
              <w:t>Add controlled template versions and all required placeholders, including days until/overdue, missing sections/fields/KMZ, portal link and approved penalty reference.</w:t>
            </w:r>
          </w:p>
        </w:tc>
      </w:tr>
      <w:tr w:rsidR="007D7BFE" w14:paraId="5FEB37BE" w14:textId="77777777">
        <w:trPr>
          <w:jc w:val="center"/>
        </w:trPr>
        <w:tc>
          <w:tcPr>
            <w:tcW w:w="900" w:type="dxa"/>
            <w:shd w:val="clear" w:color="auto" w:fill="FCE4D6"/>
            <w:tcMar>
              <w:top w:w="90" w:type="dxa"/>
              <w:left w:w="120" w:type="dxa"/>
              <w:bottom w:w="90" w:type="dxa"/>
              <w:right w:w="120" w:type="dxa"/>
            </w:tcMar>
          </w:tcPr>
          <w:p w14:paraId="5824821F" w14:textId="77777777" w:rsidR="007D7BFE" w:rsidRDefault="00000000">
            <w:pPr>
              <w:spacing w:after="0" w:line="240" w:lineRule="auto"/>
            </w:pPr>
            <w:r>
              <w:rPr>
                <w:rFonts w:ascii="Calibri" w:hAnsi="Calibri"/>
                <w:color w:val="000000"/>
                <w:sz w:val="15"/>
              </w:rPr>
              <w:t>G-14</w:t>
            </w:r>
            <w:r>
              <w:rPr>
                <w:rFonts w:ascii="Calibri" w:hAnsi="Calibri"/>
                <w:color w:val="000000"/>
                <w:sz w:val="15"/>
              </w:rPr>
              <w:br/>
              <w:t>P0</w:t>
            </w:r>
          </w:p>
        </w:tc>
        <w:tc>
          <w:tcPr>
            <w:tcW w:w="2550" w:type="dxa"/>
            <w:tcMar>
              <w:top w:w="90" w:type="dxa"/>
              <w:left w:w="120" w:type="dxa"/>
              <w:bottom w:w="90" w:type="dxa"/>
              <w:right w:w="120" w:type="dxa"/>
            </w:tcMar>
          </w:tcPr>
          <w:p w14:paraId="0BA0CA56" w14:textId="77777777" w:rsidR="007D7BFE" w:rsidRDefault="00000000">
            <w:pPr>
              <w:spacing w:after="0" w:line="240" w:lineRule="auto"/>
            </w:pPr>
            <w:r>
              <w:rPr>
                <w:rFonts w:ascii="Calibri" w:hAnsi="Calibri"/>
                <w:color w:val="000000"/>
                <w:sz w:val="15"/>
              </w:rPr>
              <w:t>KMZ uploads must be private, role controlled and malware scanned/validated where available.</w:t>
            </w:r>
          </w:p>
        </w:tc>
        <w:tc>
          <w:tcPr>
            <w:tcW w:w="3020" w:type="dxa"/>
            <w:tcMar>
              <w:top w:w="90" w:type="dxa"/>
              <w:left w:w="120" w:type="dxa"/>
              <w:bottom w:w="90" w:type="dxa"/>
              <w:right w:w="120" w:type="dxa"/>
            </w:tcMar>
          </w:tcPr>
          <w:p w14:paraId="327F0E60" w14:textId="77777777" w:rsidR="007D7BFE" w:rsidRDefault="00000000">
            <w:pPr>
              <w:spacing w:after="0" w:line="240" w:lineRule="auto"/>
            </w:pPr>
            <w:r>
              <w:rPr>
                <w:rFonts w:ascii="Calibri" w:hAnsi="Calibri"/>
                <w:color w:val="000000"/>
                <w:sz w:val="15"/>
              </w:rPr>
              <w:t>The API samples MIME/extension but does not scan. Nginx serves `/media/` directly, exposing the uploaded storage path outside the protected download endpoint.</w:t>
            </w:r>
          </w:p>
        </w:tc>
        <w:tc>
          <w:tcPr>
            <w:tcW w:w="2890" w:type="dxa"/>
            <w:tcMar>
              <w:top w:w="90" w:type="dxa"/>
              <w:left w:w="120" w:type="dxa"/>
              <w:bottom w:w="90" w:type="dxa"/>
              <w:right w:w="120" w:type="dxa"/>
            </w:tcMar>
          </w:tcPr>
          <w:p w14:paraId="4F573724" w14:textId="77777777" w:rsidR="007D7BFE" w:rsidRDefault="00000000">
            <w:pPr>
              <w:spacing w:after="0" w:line="240" w:lineRule="auto"/>
            </w:pPr>
            <w:r>
              <w:rPr>
                <w:rFonts w:ascii="Calibri" w:hAnsi="Calibri"/>
                <w:color w:val="000000"/>
                <w:sz w:val="15"/>
              </w:rPr>
              <w:t>Remove public media serving for confidential uploads; use private object storage/controlled download and malware scanning.</w:t>
            </w:r>
          </w:p>
        </w:tc>
      </w:tr>
      <w:tr w:rsidR="007D7BFE" w14:paraId="6BCF080B" w14:textId="77777777">
        <w:trPr>
          <w:jc w:val="center"/>
        </w:trPr>
        <w:tc>
          <w:tcPr>
            <w:tcW w:w="900" w:type="dxa"/>
            <w:shd w:val="clear" w:color="auto" w:fill="FFF2CC"/>
            <w:tcMar>
              <w:top w:w="90" w:type="dxa"/>
              <w:left w:w="120" w:type="dxa"/>
              <w:bottom w:w="90" w:type="dxa"/>
              <w:right w:w="120" w:type="dxa"/>
            </w:tcMar>
          </w:tcPr>
          <w:p w14:paraId="1297DBB8" w14:textId="67A0EE63" w:rsidR="007D7BFE" w:rsidRDefault="004A30F5">
            <w:pPr>
              <w:spacing w:after="0" w:line="240" w:lineRule="auto"/>
            </w:pPr>
            <w:r>
              <w:rPr>
                <w:rFonts w:ascii="Calibri" w:hAnsi="Calibri"/>
                <w:color w:val="000000"/>
                <w:sz w:val="15"/>
              </w:rPr>
              <w:t xml:space="preserve"> G-16</w:t>
            </w:r>
            <w:r>
              <w:rPr>
                <w:rFonts w:ascii="Calibri" w:hAnsi="Calibri"/>
                <w:color w:val="000000"/>
                <w:sz w:val="15"/>
              </w:rPr>
              <w:br/>
              <w:t>P1</w:t>
            </w:r>
          </w:p>
        </w:tc>
        <w:tc>
          <w:tcPr>
            <w:tcW w:w="2550" w:type="dxa"/>
            <w:tcMar>
              <w:top w:w="90" w:type="dxa"/>
              <w:left w:w="120" w:type="dxa"/>
              <w:bottom w:w="90" w:type="dxa"/>
              <w:right w:w="120" w:type="dxa"/>
            </w:tcMar>
          </w:tcPr>
          <w:p w14:paraId="66D4DBE9" w14:textId="77777777" w:rsidR="007D7BFE" w:rsidRDefault="00000000">
            <w:pPr>
              <w:spacing w:after="0" w:line="240" w:lineRule="auto"/>
            </w:pPr>
            <w:r>
              <w:rPr>
                <w:rFonts w:ascii="Calibri" w:hAnsi="Calibri"/>
                <w:color w:val="000000"/>
                <w:sz w:val="15"/>
              </w:rPr>
              <w:t>Dashboards need the full operational metric and filter set.</w:t>
            </w:r>
          </w:p>
        </w:tc>
        <w:tc>
          <w:tcPr>
            <w:tcW w:w="3020" w:type="dxa"/>
            <w:tcMar>
              <w:top w:w="90" w:type="dxa"/>
              <w:left w:w="120" w:type="dxa"/>
              <w:bottom w:w="90" w:type="dxa"/>
              <w:right w:w="120" w:type="dxa"/>
            </w:tcMar>
          </w:tcPr>
          <w:p w14:paraId="0F057115" w14:textId="77777777" w:rsidR="007D7BFE" w:rsidRDefault="00000000">
            <w:pPr>
              <w:spacing w:after="0" w:line="240" w:lineRule="auto"/>
            </w:pPr>
            <w:r>
              <w:rPr>
                <w:rFonts w:ascii="Calibri" w:hAnsi="Calibri"/>
                <w:color w:val="000000"/>
                <w:sz w:val="15"/>
              </w:rPr>
              <w:t>Core counts are available, but the reviewed implementation does not evidence every PRD metric/filter/chart: required-field and KMZ completion, reminder state, provider category/form/assigned-officer/review filters and dashboard charts.</w:t>
            </w:r>
          </w:p>
        </w:tc>
        <w:tc>
          <w:tcPr>
            <w:tcW w:w="2890" w:type="dxa"/>
            <w:tcMar>
              <w:top w:w="90" w:type="dxa"/>
              <w:left w:w="120" w:type="dxa"/>
              <w:bottom w:w="90" w:type="dxa"/>
              <w:right w:w="120" w:type="dxa"/>
            </w:tcMar>
          </w:tcPr>
          <w:p w14:paraId="5ECFFAA2" w14:textId="77777777" w:rsidR="007D7BFE" w:rsidRDefault="00000000">
            <w:pPr>
              <w:spacing w:after="0" w:line="240" w:lineRule="auto"/>
            </w:pPr>
            <w:r>
              <w:rPr>
                <w:rFonts w:ascii="Calibri" w:hAnsi="Calibri"/>
                <w:color w:val="000000"/>
                <w:sz w:val="15"/>
              </w:rPr>
              <w:t>Create a dashboard acceptance matrix and implement/verify each stated metric/filter/chart.</w:t>
            </w:r>
          </w:p>
        </w:tc>
      </w:tr>
      <w:tr w:rsidR="007D7BFE" w14:paraId="2A58A78E" w14:textId="77777777">
        <w:trPr>
          <w:jc w:val="center"/>
        </w:trPr>
        <w:tc>
          <w:tcPr>
            <w:tcW w:w="900" w:type="dxa"/>
            <w:shd w:val="clear" w:color="auto" w:fill="FCE4D6"/>
            <w:tcMar>
              <w:top w:w="90" w:type="dxa"/>
              <w:left w:w="120" w:type="dxa"/>
              <w:bottom w:w="90" w:type="dxa"/>
              <w:right w:w="120" w:type="dxa"/>
            </w:tcMar>
          </w:tcPr>
          <w:p w14:paraId="00747D1E" w14:textId="77777777" w:rsidR="007D7BFE" w:rsidRDefault="00000000">
            <w:pPr>
              <w:spacing w:after="0" w:line="240" w:lineRule="auto"/>
            </w:pPr>
            <w:r>
              <w:rPr>
                <w:rFonts w:ascii="Calibri" w:hAnsi="Calibri"/>
                <w:color w:val="000000"/>
                <w:sz w:val="15"/>
              </w:rPr>
              <w:t>G-17</w:t>
            </w:r>
            <w:r>
              <w:rPr>
                <w:rFonts w:ascii="Calibri" w:hAnsi="Calibri"/>
                <w:color w:val="000000"/>
                <w:sz w:val="15"/>
              </w:rPr>
              <w:br/>
              <w:t>P0</w:t>
            </w:r>
          </w:p>
        </w:tc>
        <w:tc>
          <w:tcPr>
            <w:tcW w:w="2550" w:type="dxa"/>
            <w:tcMar>
              <w:top w:w="90" w:type="dxa"/>
              <w:left w:w="120" w:type="dxa"/>
              <w:bottom w:w="90" w:type="dxa"/>
              <w:right w:w="120" w:type="dxa"/>
            </w:tcMar>
          </w:tcPr>
          <w:p w14:paraId="0FF0A9C3" w14:textId="77777777" w:rsidR="007D7BFE" w:rsidRDefault="00000000">
            <w:pPr>
              <w:spacing w:after="0" w:line="240" w:lineRule="auto"/>
            </w:pPr>
            <w:r>
              <w:rPr>
                <w:rFonts w:ascii="Calibri" w:hAnsi="Calibri"/>
                <w:color w:val="000000"/>
                <w:sz w:val="15"/>
              </w:rPr>
              <w:t>CSV must include the canonical long/narrow shape for field and grid values plus compliance/review context.</w:t>
            </w:r>
          </w:p>
        </w:tc>
        <w:tc>
          <w:tcPr>
            <w:tcW w:w="3020" w:type="dxa"/>
            <w:tcMar>
              <w:top w:w="90" w:type="dxa"/>
              <w:left w:w="120" w:type="dxa"/>
              <w:bottom w:w="90" w:type="dxa"/>
              <w:right w:w="120" w:type="dxa"/>
            </w:tcMar>
          </w:tcPr>
          <w:p w14:paraId="1EAD6AB8" w14:textId="77777777" w:rsidR="007D7BFE" w:rsidRDefault="00000000">
            <w:pPr>
              <w:spacing w:after="0" w:line="240" w:lineRule="auto"/>
            </w:pPr>
            <w:r>
              <w:rPr>
                <w:rFonts w:ascii="Calibri" w:hAnsi="Calibri"/>
                <w:color w:val="000000"/>
                <w:sz w:val="15"/>
              </w:rPr>
              <w:t>The normal CSV exporter writes only values with a scalar field; grid-only entries are skipped. It also omits several requested columns and filters.</w:t>
            </w:r>
          </w:p>
        </w:tc>
        <w:tc>
          <w:tcPr>
            <w:tcW w:w="2890" w:type="dxa"/>
            <w:tcMar>
              <w:top w:w="90" w:type="dxa"/>
              <w:left w:w="120" w:type="dxa"/>
              <w:bottom w:w="90" w:type="dxa"/>
              <w:right w:w="120" w:type="dxa"/>
            </w:tcMar>
          </w:tcPr>
          <w:p w14:paraId="7DE3E1C1" w14:textId="77777777" w:rsidR="007D7BFE" w:rsidRDefault="00000000">
            <w:pPr>
              <w:spacing w:after="0" w:line="240" w:lineRule="auto"/>
            </w:pPr>
            <w:r>
              <w:rPr>
                <w:rFonts w:ascii="Calibri" w:hAnsi="Calibri"/>
                <w:color w:val="000000"/>
                <w:sz w:val="15"/>
              </w:rPr>
              <w:t>Export scalar and grid values, include required review/compliance columns, and verify a representative export for every form.</w:t>
            </w:r>
          </w:p>
        </w:tc>
      </w:tr>
      <w:tr w:rsidR="007D7BFE" w14:paraId="22F537D6" w14:textId="77777777">
        <w:trPr>
          <w:jc w:val="center"/>
        </w:trPr>
        <w:tc>
          <w:tcPr>
            <w:tcW w:w="900" w:type="dxa"/>
            <w:shd w:val="clear" w:color="auto" w:fill="FCE4D6"/>
            <w:tcMar>
              <w:top w:w="90" w:type="dxa"/>
              <w:left w:w="120" w:type="dxa"/>
              <w:bottom w:w="90" w:type="dxa"/>
              <w:right w:w="120" w:type="dxa"/>
            </w:tcMar>
          </w:tcPr>
          <w:p w14:paraId="32F39ECC" w14:textId="77777777" w:rsidR="007D7BFE" w:rsidRDefault="00000000">
            <w:pPr>
              <w:spacing w:after="0" w:line="240" w:lineRule="auto"/>
            </w:pPr>
            <w:r>
              <w:rPr>
                <w:rFonts w:ascii="Calibri" w:hAnsi="Calibri"/>
                <w:color w:val="000000"/>
                <w:sz w:val="15"/>
              </w:rPr>
              <w:t>G-19</w:t>
            </w:r>
            <w:r>
              <w:rPr>
                <w:rFonts w:ascii="Calibri" w:hAnsi="Calibri"/>
                <w:color w:val="000000"/>
                <w:sz w:val="15"/>
              </w:rPr>
              <w:br/>
              <w:t>P0</w:t>
            </w:r>
          </w:p>
        </w:tc>
        <w:tc>
          <w:tcPr>
            <w:tcW w:w="2550" w:type="dxa"/>
            <w:tcMar>
              <w:top w:w="90" w:type="dxa"/>
              <w:left w:w="120" w:type="dxa"/>
              <w:bottom w:w="90" w:type="dxa"/>
              <w:right w:w="120" w:type="dxa"/>
            </w:tcMar>
          </w:tcPr>
          <w:p w14:paraId="471FC416" w14:textId="77777777" w:rsidR="007D7BFE" w:rsidRDefault="00000000">
            <w:pPr>
              <w:spacing w:after="0" w:line="240" w:lineRule="auto"/>
            </w:pPr>
            <w:r>
              <w:rPr>
                <w:rFonts w:ascii="Calibri" w:hAnsi="Calibri"/>
                <w:color w:val="000000"/>
                <w:sz w:val="15"/>
              </w:rPr>
              <w:t>Audit must cover user, submission, upload, review, email, export and configuration actions.</w:t>
            </w:r>
          </w:p>
        </w:tc>
        <w:tc>
          <w:tcPr>
            <w:tcW w:w="3020" w:type="dxa"/>
            <w:tcMar>
              <w:top w:w="90" w:type="dxa"/>
              <w:left w:w="120" w:type="dxa"/>
              <w:bottom w:w="90" w:type="dxa"/>
              <w:right w:w="120" w:type="dxa"/>
            </w:tcMar>
          </w:tcPr>
          <w:p w14:paraId="28B260E0" w14:textId="77777777" w:rsidR="007D7BFE" w:rsidRDefault="00000000">
            <w:pPr>
              <w:spacing w:after="0" w:line="240" w:lineRule="auto"/>
            </w:pPr>
            <w:r>
              <w:rPr>
                <w:rFonts w:ascii="Calibri" w:hAnsi="Calibri"/>
                <w:color w:val="000000"/>
                <w:sz w:val="15"/>
              </w:rPr>
              <w:t>AuditEvent is immutable in the application layer and covers many actions, but compliance updates/email status/template/configuration and all download actions are not consistently captured.</w:t>
            </w:r>
          </w:p>
        </w:tc>
        <w:tc>
          <w:tcPr>
            <w:tcW w:w="2890" w:type="dxa"/>
            <w:tcMar>
              <w:top w:w="90" w:type="dxa"/>
              <w:left w:w="120" w:type="dxa"/>
              <w:bottom w:w="90" w:type="dxa"/>
              <w:right w:w="120" w:type="dxa"/>
            </w:tcMar>
          </w:tcPr>
          <w:p w14:paraId="5E3B45E5" w14:textId="77777777" w:rsidR="007D7BFE" w:rsidRDefault="00000000">
            <w:pPr>
              <w:spacing w:after="0" w:line="240" w:lineRule="auto"/>
            </w:pPr>
            <w:r>
              <w:rPr>
                <w:rFonts w:ascii="Calibri" w:hAnsi="Calibri"/>
                <w:color w:val="000000"/>
                <w:sz w:val="15"/>
              </w:rPr>
              <w:t>Define the audit-event catalogue, enforce emission centrally and add tamper-evident retention/export controls.</w:t>
            </w:r>
          </w:p>
        </w:tc>
      </w:tr>
      <w:tr w:rsidR="007D7BFE" w14:paraId="7C33B315" w14:textId="77777777">
        <w:trPr>
          <w:jc w:val="center"/>
        </w:trPr>
        <w:tc>
          <w:tcPr>
            <w:tcW w:w="900" w:type="dxa"/>
            <w:shd w:val="clear" w:color="auto" w:fill="FCE4D6"/>
            <w:tcMar>
              <w:top w:w="90" w:type="dxa"/>
              <w:left w:w="120" w:type="dxa"/>
              <w:bottom w:w="90" w:type="dxa"/>
              <w:right w:w="120" w:type="dxa"/>
            </w:tcMar>
          </w:tcPr>
          <w:p w14:paraId="09B8CEBE" w14:textId="77777777" w:rsidR="007D7BFE" w:rsidRDefault="00000000">
            <w:pPr>
              <w:spacing w:after="0" w:line="240" w:lineRule="auto"/>
            </w:pPr>
            <w:r>
              <w:rPr>
                <w:rFonts w:ascii="Calibri" w:hAnsi="Calibri"/>
                <w:color w:val="000000"/>
                <w:sz w:val="15"/>
              </w:rPr>
              <w:t>G-22</w:t>
            </w:r>
            <w:r>
              <w:rPr>
                <w:rFonts w:ascii="Calibri" w:hAnsi="Calibri"/>
                <w:color w:val="000000"/>
                <w:sz w:val="15"/>
              </w:rPr>
              <w:br/>
              <w:t>P0</w:t>
            </w:r>
          </w:p>
        </w:tc>
        <w:tc>
          <w:tcPr>
            <w:tcW w:w="2550" w:type="dxa"/>
            <w:tcMar>
              <w:top w:w="90" w:type="dxa"/>
              <w:left w:w="120" w:type="dxa"/>
              <w:bottom w:w="90" w:type="dxa"/>
              <w:right w:w="120" w:type="dxa"/>
            </w:tcMar>
          </w:tcPr>
          <w:p w14:paraId="11E01263" w14:textId="77777777" w:rsidR="007D7BFE" w:rsidRDefault="00000000">
            <w:pPr>
              <w:spacing w:after="0" w:line="240" w:lineRule="auto"/>
            </w:pPr>
            <w:r>
              <w:rPr>
                <w:rFonts w:ascii="Calibri" w:hAnsi="Calibri"/>
                <w:color w:val="000000"/>
                <w:sz w:val="15"/>
              </w:rPr>
              <w:t>Production must use HTTPS and secure browser controls.</w:t>
            </w:r>
          </w:p>
        </w:tc>
        <w:tc>
          <w:tcPr>
            <w:tcW w:w="3020" w:type="dxa"/>
            <w:tcMar>
              <w:top w:w="90" w:type="dxa"/>
              <w:left w:w="120" w:type="dxa"/>
              <w:bottom w:w="90" w:type="dxa"/>
              <w:right w:w="120" w:type="dxa"/>
            </w:tcMar>
          </w:tcPr>
          <w:p w14:paraId="5C2E1EC1" w14:textId="77777777" w:rsidR="007D7BFE" w:rsidRDefault="00000000">
            <w:pPr>
              <w:spacing w:after="0" w:line="240" w:lineRule="auto"/>
            </w:pPr>
            <w:r>
              <w:rPr>
                <w:rFonts w:ascii="Calibri" w:hAnsi="Calibri"/>
                <w:color w:val="000000"/>
                <w:sz w:val="15"/>
              </w:rPr>
              <w:t>Production configuration sets secure cookies False, CORS uses HTTP origins, and Nginx publishes only port 80.</w:t>
            </w:r>
          </w:p>
        </w:tc>
        <w:tc>
          <w:tcPr>
            <w:tcW w:w="2890" w:type="dxa"/>
            <w:tcMar>
              <w:top w:w="90" w:type="dxa"/>
              <w:left w:w="120" w:type="dxa"/>
              <w:bottom w:w="90" w:type="dxa"/>
              <w:right w:w="120" w:type="dxa"/>
            </w:tcMar>
          </w:tcPr>
          <w:p w14:paraId="705EB431" w14:textId="77777777" w:rsidR="007D7BFE" w:rsidRDefault="00000000">
            <w:pPr>
              <w:spacing w:after="0" w:line="240" w:lineRule="auto"/>
            </w:pPr>
            <w:r>
              <w:rPr>
                <w:rFonts w:ascii="Calibri" w:hAnsi="Calibri"/>
                <w:color w:val="000000"/>
                <w:sz w:val="15"/>
              </w:rPr>
              <w:t>Terminate TLS, set secure cookies/HSTS as appropriate, use HTTPS origins and conduct a production security review.</w:t>
            </w:r>
          </w:p>
        </w:tc>
      </w:tr>
      <w:tr w:rsidR="007D7BFE" w14:paraId="3CC2F444" w14:textId="77777777">
        <w:trPr>
          <w:jc w:val="center"/>
        </w:trPr>
        <w:tc>
          <w:tcPr>
            <w:tcW w:w="900" w:type="dxa"/>
            <w:shd w:val="clear" w:color="auto" w:fill="FCE4D6"/>
            <w:tcMar>
              <w:top w:w="90" w:type="dxa"/>
              <w:left w:w="120" w:type="dxa"/>
              <w:bottom w:w="90" w:type="dxa"/>
              <w:right w:w="120" w:type="dxa"/>
            </w:tcMar>
          </w:tcPr>
          <w:p w14:paraId="666A336C" w14:textId="77777777" w:rsidR="007D7BFE" w:rsidRDefault="00000000">
            <w:pPr>
              <w:spacing w:after="0" w:line="240" w:lineRule="auto"/>
            </w:pPr>
            <w:r>
              <w:rPr>
                <w:rFonts w:ascii="Calibri" w:hAnsi="Calibri"/>
                <w:color w:val="000000"/>
                <w:sz w:val="15"/>
              </w:rPr>
              <w:t>G-23</w:t>
            </w:r>
            <w:r>
              <w:rPr>
                <w:rFonts w:ascii="Calibri" w:hAnsi="Calibri"/>
                <w:color w:val="000000"/>
                <w:sz w:val="15"/>
              </w:rPr>
              <w:br/>
              <w:t>P0</w:t>
            </w:r>
          </w:p>
        </w:tc>
        <w:tc>
          <w:tcPr>
            <w:tcW w:w="2550" w:type="dxa"/>
            <w:tcMar>
              <w:top w:w="90" w:type="dxa"/>
              <w:left w:w="120" w:type="dxa"/>
              <w:bottom w:w="90" w:type="dxa"/>
              <w:right w:w="120" w:type="dxa"/>
            </w:tcMar>
          </w:tcPr>
          <w:p w14:paraId="1343ADC0" w14:textId="77777777" w:rsidR="007D7BFE" w:rsidRDefault="00000000">
            <w:pPr>
              <w:spacing w:after="0" w:line="240" w:lineRule="auto"/>
            </w:pPr>
            <w:r>
              <w:rPr>
                <w:rFonts w:ascii="Calibri" w:hAnsi="Calibri"/>
                <w:color w:val="000000"/>
                <w:sz w:val="15"/>
              </w:rPr>
              <w:t>Retention, backup and recovery rules must be defined before launch.</w:t>
            </w:r>
          </w:p>
        </w:tc>
        <w:tc>
          <w:tcPr>
            <w:tcW w:w="3020" w:type="dxa"/>
            <w:tcMar>
              <w:top w:w="90" w:type="dxa"/>
              <w:left w:w="120" w:type="dxa"/>
              <w:bottom w:w="90" w:type="dxa"/>
              <w:right w:w="120" w:type="dxa"/>
            </w:tcMar>
          </w:tcPr>
          <w:p w14:paraId="266D475D" w14:textId="77777777" w:rsidR="007D7BFE" w:rsidRDefault="00000000">
            <w:pPr>
              <w:spacing w:after="0" w:line="240" w:lineRule="auto"/>
            </w:pPr>
            <w:r>
              <w:rPr>
                <w:rFonts w:ascii="Calibri" w:hAnsi="Calibri"/>
                <w:color w:val="000000"/>
                <w:sz w:val="15"/>
              </w:rPr>
              <w:t>The PRD calls for retention rules and backups, but no policy implementation, legal hold, immutable archive, backup verification or restore test was found.</w:t>
            </w:r>
          </w:p>
        </w:tc>
        <w:tc>
          <w:tcPr>
            <w:tcW w:w="2890" w:type="dxa"/>
            <w:tcMar>
              <w:top w:w="90" w:type="dxa"/>
              <w:left w:w="120" w:type="dxa"/>
              <w:bottom w:w="90" w:type="dxa"/>
              <w:right w:w="120" w:type="dxa"/>
            </w:tcMar>
          </w:tcPr>
          <w:p w14:paraId="49577F7F" w14:textId="28178D9B" w:rsidR="007D7BFE" w:rsidRDefault="00000000">
            <w:pPr>
              <w:spacing w:after="0" w:line="240" w:lineRule="auto"/>
            </w:pPr>
            <w:r>
              <w:rPr>
                <w:rFonts w:ascii="Calibri" w:hAnsi="Calibri"/>
                <w:color w:val="000000"/>
                <w:sz w:val="15"/>
              </w:rPr>
              <w:t>Approve records schedule and run documented backup/restore, retention and incident-recovery tests.</w:t>
            </w:r>
            <w:r w:rsidR="004A30F5">
              <w:rPr>
                <w:rFonts w:ascii="Calibri" w:hAnsi="Calibri"/>
                <w:color w:val="000000"/>
                <w:sz w:val="15"/>
              </w:rPr>
              <w:t xml:space="preserve">  </w:t>
            </w:r>
            <w:r w:rsidR="004A30F5" w:rsidRPr="004A30F5">
              <w:rPr>
                <w:rFonts w:ascii="Calibri" w:hAnsi="Calibri"/>
                <w:b/>
                <w:bCs/>
                <w:color w:val="000000"/>
                <w:sz w:val="15"/>
              </w:rPr>
              <w:t>(very important)</w:t>
            </w:r>
            <w:r w:rsidR="004A30F5">
              <w:rPr>
                <w:rFonts w:ascii="Calibri" w:hAnsi="Calibri"/>
                <w:b/>
                <w:bCs/>
                <w:color w:val="000000"/>
                <w:sz w:val="15"/>
              </w:rPr>
              <w:t xml:space="preserve"> need to look further into this</w:t>
            </w:r>
          </w:p>
        </w:tc>
      </w:tr>
      <w:tr w:rsidR="007D7BFE" w14:paraId="2066E051" w14:textId="77777777">
        <w:trPr>
          <w:jc w:val="center"/>
        </w:trPr>
        <w:tc>
          <w:tcPr>
            <w:tcW w:w="900" w:type="dxa"/>
            <w:shd w:val="clear" w:color="auto" w:fill="FCE4D6"/>
            <w:tcMar>
              <w:top w:w="90" w:type="dxa"/>
              <w:left w:w="120" w:type="dxa"/>
              <w:bottom w:w="90" w:type="dxa"/>
              <w:right w:w="120" w:type="dxa"/>
            </w:tcMar>
          </w:tcPr>
          <w:p w14:paraId="1E21B956" w14:textId="77777777" w:rsidR="007D7BFE" w:rsidRDefault="00000000">
            <w:pPr>
              <w:spacing w:after="0" w:line="240" w:lineRule="auto"/>
            </w:pPr>
            <w:r>
              <w:rPr>
                <w:rFonts w:ascii="Calibri" w:hAnsi="Calibri"/>
                <w:color w:val="000000"/>
                <w:sz w:val="15"/>
              </w:rPr>
              <w:t>G-24</w:t>
            </w:r>
            <w:r>
              <w:rPr>
                <w:rFonts w:ascii="Calibri" w:hAnsi="Calibri"/>
                <w:color w:val="000000"/>
                <w:sz w:val="15"/>
              </w:rPr>
              <w:br/>
              <w:t>P0</w:t>
            </w:r>
          </w:p>
        </w:tc>
        <w:tc>
          <w:tcPr>
            <w:tcW w:w="2550" w:type="dxa"/>
            <w:tcMar>
              <w:top w:w="90" w:type="dxa"/>
              <w:left w:w="120" w:type="dxa"/>
              <w:bottom w:w="90" w:type="dxa"/>
              <w:right w:w="120" w:type="dxa"/>
            </w:tcMar>
          </w:tcPr>
          <w:p w14:paraId="0ECFC98C" w14:textId="77777777" w:rsidR="007D7BFE" w:rsidRDefault="00000000">
            <w:pPr>
              <w:spacing w:after="0" w:line="240" w:lineRule="auto"/>
            </w:pPr>
            <w:r>
              <w:rPr>
                <w:rFonts w:ascii="Calibri" w:hAnsi="Calibri"/>
                <w:color w:val="000000"/>
                <w:sz w:val="15"/>
              </w:rPr>
              <w:t>Due-state refresh, flagging and reminder timing must operate automatically.</w:t>
            </w:r>
          </w:p>
        </w:tc>
        <w:tc>
          <w:tcPr>
            <w:tcW w:w="3020" w:type="dxa"/>
            <w:tcMar>
              <w:top w:w="90" w:type="dxa"/>
              <w:left w:w="120" w:type="dxa"/>
              <w:bottom w:w="90" w:type="dxa"/>
              <w:right w:w="120" w:type="dxa"/>
            </w:tcMar>
          </w:tcPr>
          <w:p w14:paraId="5473C744" w14:textId="77777777" w:rsidR="007D7BFE" w:rsidRDefault="00000000">
            <w:pPr>
              <w:spacing w:after="0" w:line="240" w:lineRule="auto"/>
            </w:pPr>
            <w:r>
              <w:rPr>
                <w:rFonts w:ascii="Calibri" w:hAnsi="Calibri"/>
                <w:color w:val="000000"/>
                <w:sz w:val="15"/>
              </w:rPr>
              <w:t>Celery worker/beat containers exist, but no CELERY_BEAT_SCHEDULE is configured for daily refresh/flagging or 14/7/3 and 1/7/14 notification timings.</w:t>
            </w:r>
          </w:p>
        </w:tc>
        <w:tc>
          <w:tcPr>
            <w:tcW w:w="2890" w:type="dxa"/>
            <w:tcMar>
              <w:top w:w="90" w:type="dxa"/>
              <w:left w:w="120" w:type="dxa"/>
              <w:bottom w:w="90" w:type="dxa"/>
              <w:right w:w="120" w:type="dxa"/>
            </w:tcMar>
          </w:tcPr>
          <w:p w14:paraId="78B05983" w14:textId="77777777" w:rsidR="007D7BFE" w:rsidRDefault="00000000">
            <w:pPr>
              <w:spacing w:after="0" w:line="240" w:lineRule="auto"/>
            </w:pPr>
            <w:r>
              <w:rPr>
                <w:rFonts w:ascii="Calibri" w:hAnsi="Calibri"/>
                <w:color w:val="000000"/>
                <w:sz w:val="15"/>
              </w:rPr>
              <w:t>Configure idempotent periodic tasks, run history, health alerts and replay/reconciliation.</w:t>
            </w:r>
          </w:p>
        </w:tc>
      </w:tr>
      <w:tr w:rsidR="007D7BFE" w14:paraId="71AFF25F" w14:textId="77777777">
        <w:trPr>
          <w:jc w:val="center"/>
        </w:trPr>
        <w:tc>
          <w:tcPr>
            <w:tcW w:w="900" w:type="dxa"/>
            <w:shd w:val="clear" w:color="auto" w:fill="FCE4D6"/>
            <w:tcMar>
              <w:top w:w="90" w:type="dxa"/>
              <w:left w:w="120" w:type="dxa"/>
              <w:bottom w:w="90" w:type="dxa"/>
              <w:right w:w="120" w:type="dxa"/>
            </w:tcMar>
          </w:tcPr>
          <w:p w14:paraId="25B8424B" w14:textId="77777777" w:rsidR="007D7BFE" w:rsidRDefault="00000000">
            <w:pPr>
              <w:spacing w:after="0" w:line="240" w:lineRule="auto"/>
            </w:pPr>
            <w:r>
              <w:rPr>
                <w:rFonts w:ascii="Calibri" w:hAnsi="Calibri"/>
                <w:color w:val="000000"/>
                <w:sz w:val="15"/>
              </w:rPr>
              <w:t>G-25</w:t>
            </w:r>
            <w:r>
              <w:rPr>
                <w:rFonts w:ascii="Calibri" w:hAnsi="Calibri"/>
                <w:color w:val="000000"/>
                <w:sz w:val="15"/>
              </w:rPr>
              <w:br/>
              <w:t>P0</w:t>
            </w:r>
          </w:p>
        </w:tc>
        <w:tc>
          <w:tcPr>
            <w:tcW w:w="2550" w:type="dxa"/>
            <w:tcMar>
              <w:top w:w="90" w:type="dxa"/>
              <w:left w:w="120" w:type="dxa"/>
              <w:bottom w:w="90" w:type="dxa"/>
              <w:right w:w="120" w:type="dxa"/>
            </w:tcMar>
          </w:tcPr>
          <w:p w14:paraId="28D3F9EF" w14:textId="77777777" w:rsidR="007D7BFE" w:rsidRDefault="00000000">
            <w:pPr>
              <w:spacing w:after="0" w:line="240" w:lineRule="auto"/>
            </w:pPr>
            <w:r>
              <w:rPr>
                <w:rFonts w:ascii="Calibri" w:hAnsi="Calibri"/>
                <w:color w:val="000000"/>
                <w:sz w:val="15"/>
              </w:rPr>
              <w:t>Pilot readiness requires source-approved form maps, due dates, pilot providers and configuration decisions.</w:t>
            </w:r>
          </w:p>
        </w:tc>
        <w:tc>
          <w:tcPr>
            <w:tcW w:w="3020" w:type="dxa"/>
            <w:tcMar>
              <w:top w:w="90" w:type="dxa"/>
              <w:left w:w="120" w:type="dxa"/>
              <w:bottom w:w="90" w:type="dxa"/>
              <w:right w:w="120" w:type="dxa"/>
            </w:tcMar>
          </w:tcPr>
          <w:p w14:paraId="672812A0" w14:textId="77777777" w:rsidR="007D7BFE" w:rsidRDefault="00000000">
            <w:pPr>
              <w:spacing w:after="0" w:line="240" w:lineRule="auto"/>
            </w:pPr>
            <w:r>
              <w:rPr>
                <w:rFonts w:ascii="Calibri" w:hAnsi="Calibri"/>
                <w:color w:val="000000"/>
                <w:sz w:val="15"/>
              </w:rPr>
              <w:t>The repository uses demo seed data and no evidence of approved all-form mapping, definitive Tower Main form code, pilot list or real collection configuration.</w:t>
            </w:r>
          </w:p>
        </w:tc>
        <w:tc>
          <w:tcPr>
            <w:tcW w:w="2890" w:type="dxa"/>
            <w:tcMar>
              <w:top w:w="90" w:type="dxa"/>
              <w:left w:w="120" w:type="dxa"/>
              <w:bottom w:w="90" w:type="dxa"/>
              <w:right w:w="120" w:type="dxa"/>
            </w:tcMar>
          </w:tcPr>
          <w:p w14:paraId="075F64F0" w14:textId="646929A4" w:rsidR="007D7BFE" w:rsidRDefault="00000000">
            <w:pPr>
              <w:spacing w:after="0" w:line="240" w:lineRule="auto"/>
            </w:pPr>
            <w:r>
              <w:rPr>
                <w:rFonts w:ascii="Calibri" w:hAnsi="Calibri"/>
                <w:color w:val="000000"/>
                <w:sz w:val="15"/>
              </w:rPr>
              <w:t>Create a signed pilot-configuration register and block period activation until it is complete</w:t>
            </w:r>
            <w:r w:rsidRPr="00300B46">
              <w:rPr>
                <w:rFonts w:ascii="Calibri" w:hAnsi="Calibri"/>
                <w:b/>
                <w:bCs/>
                <w:color w:val="000000"/>
                <w:sz w:val="15"/>
              </w:rPr>
              <w:t>.</w:t>
            </w:r>
            <w:r w:rsidR="00300B46" w:rsidRPr="00300B46">
              <w:rPr>
                <w:rFonts w:ascii="Calibri" w:hAnsi="Calibri"/>
                <w:b/>
                <w:bCs/>
                <w:color w:val="000000"/>
                <w:sz w:val="15"/>
              </w:rPr>
              <w:t xml:space="preserve"> (new forms are being made so skip)</w:t>
            </w:r>
          </w:p>
        </w:tc>
      </w:tr>
      <w:tr w:rsidR="007D7BFE" w14:paraId="42F15423" w14:textId="77777777">
        <w:trPr>
          <w:jc w:val="center"/>
        </w:trPr>
        <w:tc>
          <w:tcPr>
            <w:tcW w:w="900" w:type="dxa"/>
            <w:shd w:val="clear" w:color="auto" w:fill="FFF2CC"/>
            <w:tcMar>
              <w:top w:w="90" w:type="dxa"/>
              <w:left w:w="120" w:type="dxa"/>
              <w:bottom w:w="90" w:type="dxa"/>
              <w:right w:w="120" w:type="dxa"/>
            </w:tcMar>
          </w:tcPr>
          <w:p w14:paraId="05F226A5" w14:textId="77777777" w:rsidR="007D7BFE" w:rsidRDefault="00000000">
            <w:pPr>
              <w:spacing w:after="0" w:line="240" w:lineRule="auto"/>
            </w:pPr>
            <w:r>
              <w:rPr>
                <w:rFonts w:ascii="Calibri" w:hAnsi="Calibri"/>
                <w:color w:val="000000"/>
                <w:sz w:val="15"/>
              </w:rPr>
              <w:t>G-26</w:t>
            </w:r>
            <w:r>
              <w:rPr>
                <w:rFonts w:ascii="Calibri" w:hAnsi="Calibri"/>
                <w:color w:val="000000"/>
                <w:sz w:val="15"/>
              </w:rPr>
              <w:br/>
              <w:t>P1</w:t>
            </w:r>
          </w:p>
        </w:tc>
        <w:tc>
          <w:tcPr>
            <w:tcW w:w="2550" w:type="dxa"/>
            <w:tcMar>
              <w:top w:w="90" w:type="dxa"/>
              <w:left w:w="120" w:type="dxa"/>
              <w:bottom w:w="90" w:type="dxa"/>
              <w:right w:w="120" w:type="dxa"/>
            </w:tcMar>
          </w:tcPr>
          <w:p w14:paraId="35C12C6F" w14:textId="77777777" w:rsidR="007D7BFE" w:rsidRDefault="00000000">
            <w:pPr>
              <w:spacing w:after="0" w:line="240" w:lineRule="auto"/>
            </w:pPr>
            <w:r>
              <w:rPr>
                <w:rFonts w:ascii="Calibri" w:hAnsi="Calibri"/>
                <w:color w:val="000000"/>
                <w:sz w:val="15"/>
              </w:rPr>
              <w:t>UAT must prove external compatibility and operational controls, not only backend behaviour.</w:t>
            </w:r>
          </w:p>
        </w:tc>
        <w:tc>
          <w:tcPr>
            <w:tcW w:w="3020" w:type="dxa"/>
            <w:tcMar>
              <w:top w:w="90" w:type="dxa"/>
              <w:left w:w="120" w:type="dxa"/>
              <w:bottom w:w="90" w:type="dxa"/>
              <w:right w:w="120" w:type="dxa"/>
            </w:tcMar>
          </w:tcPr>
          <w:p w14:paraId="4ED26368" w14:textId="77777777" w:rsidR="007D7BFE" w:rsidRDefault="00000000">
            <w:pPr>
              <w:spacing w:after="0" w:line="240" w:lineRule="auto"/>
            </w:pPr>
            <w:r>
              <w:rPr>
                <w:rFonts w:ascii="Calibri" w:hAnsi="Calibri"/>
                <w:color w:val="000000"/>
                <w:sz w:val="15"/>
              </w:rPr>
              <w:t>The UAT matrix explicitly leaves Microsoft Excel/Google Sheets visual import and non-Chromium browser checks pending; SMTP delivery remains outside scope.</w:t>
            </w:r>
          </w:p>
        </w:tc>
        <w:tc>
          <w:tcPr>
            <w:tcW w:w="2890" w:type="dxa"/>
            <w:tcMar>
              <w:top w:w="90" w:type="dxa"/>
              <w:left w:w="120" w:type="dxa"/>
              <w:bottom w:w="90" w:type="dxa"/>
              <w:right w:w="120" w:type="dxa"/>
            </w:tcMar>
          </w:tcPr>
          <w:p w14:paraId="783C78C0" w14:textId="77777777" w:rsidR="007D7BFE" w:rsidRDefault="00000000">
            <w:pPr>
              <w:spacing w:after="0" w:line="240" w:lineRule="auto"/>
            </w:pPr>
            <w:r>
              <w:rPr>
                <w:rFonts w:ascii="Calibri" w:hAnsi="Calibri"/>
                <w:color w:val="000000"/>
                <w:sz w:val="15"/>
              </w:rPr>
              <w:t>Complete named business UAT, provider UAT, mail-flow testing, spreadsheet/PDF checks and security/recovery tests.</w:t>
            </w:r>
          </w:p>
        </w:tc>
      </w:tr>
      <w:tr w:rsidR="007D7BFE" w14:paraId="136AE430" w14:textId="77777777">
        <w:trPr>
          <w:jc w:val="center"/>
        </w:trPr>
        <w:tc>
          <w:tcPr>
            <w:tcW w:w="900" w:type="dxa"/>
            <w:shd w:val="clear" w:color="auto" w:fill="E2F0D9"/>
            <w:tcMar>
              <w:top w:w="90" w:type="dxa"/>
              <w:left w:w="120" w:type="dxa"/>
              <w:bottom w:w="90" w:type="dxa"/>
              <w:right w:w="120" w:type="dxa"/>
            </w:tcMar>
          </w:tcPr>
          <w:p w14:paraId="15E120D8" w14:textId="77777777" w:rsidR="007D7BFE" w:rsidRDefault="00000000">
            <w:pPr>
              <w:spacing w:after="0" w:line="240" w:lineRule="auto"/>
            </w:pPr>
            <w:r>
              <w:rPr>
                <w:rFonts w:ascii="Calibri" w:hAnsi="Calibri"/>
                <w:color w:val="000000"/>
                <w:sz w:val="15"/>
              </w:rPr>
              <w:t>G-28</w:t>
            </w:r>
            <w:r>
              <w:rPr>
                <w:rFonts w:ascii="Calibri" w:hAnsi="Calibri"/>
                <w:color w:val="000000"/>
                <w:sz w:val="15"/>
              </w:rPr>
              <w:br/>
              <w:t>P2</w:t>
            </w:r>
          </w:p>
        </w:tc>
        <w:tc>
          <w:tcPr>
            <w:tcW w:w="2550" w:type="dxa"/>
            <w:tcMar>
              <w:top w:w="90" w:type="dxa"/>
              <w:left w:w="120" w:type="dxa"/>
              <w:bottom w:w="90" w:type="dxa"/>
              <w:right w:w="120" w:type="dxa"/>
            </w:tcMar>
          </w:tcPr>
          <w:p w14:paraId="78B5B17E" w14:textId="77777777" w:rsidR="007D7BFE" w:rsidRDefault="00000000">
            <w:pPr>
              <w:spacing w:after="0" w:line="240" w:lineRule="auto"/>
            </w:pPr>
            <w:r>
              <w:rPr>
                <w:rFonts w:ascii="Calibri" w:hAnsi="Calibri"/>
                <w:color w:val="000000"/>
                <w:sz w:val="15"/>
              </w:rPr>
              <w:t>Support and technical-issue handling should have a clear operational owner.</w:t>
            </w:r>
          </w:p>
        </w:tc>
        <w:tc>
          <w:tcPr>
            <w:tcW w:w="3020" w:type="dxa"/>
            <w:tcMar>
              <w:top w:w="90" w:type="dxa"/>
              <w:left w:w="120" w:type="dxa"/>
              <w:bottom w:w="90" w:type="dxa"/>
              <w:right w:w="120" w:type="dxa"/>
            </w:tcMar>
          </w:tcPr>
          <w:p w14:paraId="6D67235C" w14:textId="77777777" w:rsidR="007D7BFE" w:rsidRDefault="00000000">
            <w:pPr>
              <w:spacing w:after="0" w:line="240" w:lineRule="auto"/>
            </w:pPr>
            <w:r>
              <w:rPr>
                <w:rFonts w:ascii="Calibri" w:hAnsi="Calibri"/>
                <w:color w:val="000000"/>
                <w:sz w:val="15"/>
              </w:rPr>
              <w:t>Feedback and issue records can be created, but no reviewed assignment/acknowledgment/resolution workflow or monitored mail failure path was found.</w:t>
            </w:r>
          </w:p>
        </w:tc>
        <w:tc>
          <w:tcPr>
            <w:tcW w:w="2890" w:type="dxa"/>
            <w:tcMar>
              <w:top w:w="90" w:type="dxa"/>
              <w:left w:w="120" w:type="dxa"/>
              <w:bottom w:w="90" w:type="dxa"/>
              <w:right w:w="120" w:type="dxa"/>
            </w:tcMar>
          </w:tcPr>
          <w:p w14:paraId="28C4728A" w14:textId="77777777" w:rsidR="007D7BFE" w:rsidRDefault="00000000">
            <w:pPr>
              <w:spacing w:after="0" w:line="240" w:lineRule="auto"/>
            </w:pPr>
            <w:r>
              <w:rPr>
                <w:rFonts w:ascii="Calibri" w:hAnsi="Calibri"/>
                <w:color w:val="000000"/>
                <w:sz w:val="15"/>
              </w:rPr>
              <w:t>Add ticket ownership, SLA, status updates, audit and failure monitoring, or define an external helpdesk integration.</w:t>
            </w:r>
          </w:p>
        </w:tc>
      </w:tr>
    </w:tbl>
    <w:p w14:paraId="06C0C6EE" w14:textId="77777777" w:rsidR="007D7BFE" w:rsidRDefault="007D7BFE"/>
    <w:p w14:paraId="1749813E" w14:textId="043A7E6A" w:rsidR="007D7BFE" w:rsidRDefault="007D7BFE">
      <w:pPr>
        <w:spacing w:before="60" w:after="60" w:line="240" w:lineRule="auto"/>
      </w:pPr>
    </w:p>
    <w:sectPr w:rsidR="007D7B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518A"/>
    <w:multiLevelType w:val="multilevel"/>
    <w:tmpl w:val="B1F6B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44C1B"/>
    <w:multiLevelType w:val="multilevel"/>
    <w:tmpl w:val="FA5E9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524FF8"/>
    <w:multiLevelType w:val="multilevel"/>
    <w:tmpl w:val="4E44E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D20FA4"/>
    <w:multiLevelType w:val="multilevel"/>
    <w:tmpl w:val="67CC7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593471"/>
    <w:multiLevelType w:val="multilevel"/>
    <w:tmpl w:val="03F87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FB5430"/>
    <w:multiLevelType w:val="multilevel"/>
    <w:tmpl w:val="F116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975886"/>
    <w:multiLevelType w:val="multilevel"/>
    <w:tmpl w:val="A494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CD29BA"/>
    <w:multiLevelType w:val="multilevel"/>
    <w:tmpl w:val="DED2A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49383A"/>
    <w:multiLevelType w:val="multilevel"/>
    <w:tmpl w:val="6F407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2C6FE7"/>
    <w:multiLevelType w:val="multilevel"/>
    <w:tmpl w:val="68420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CB31EE"/>
    <w:multiLevelType w:val="multilevel"/>
    <w:tmpl w:val="81C0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897D0F"/>
    <w:multiLevelType w:val="multilevel"/>
    <w:tmpl w:val="0F1A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E37116"/>
    <w:multiLevelType w:val="multilevel"/>
    <w:tmpl w:val="6802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321A61"/>
    <w:multiLevelType w:val="multilevel"/>
    <w:tmpl w:val="3E9AF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216413"/>
    <w:multiLevelType w:val="multilevel"/>
    <w:tmpl w:val="CCD8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646287"/>
    <w:multiLevelType w:val="multilevel"/>
    <w:tmpl w:val="4826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613CD0"/>
    <w:multiLevelType w:val="multilevel"/>
    <w:tmpl w:val="8A50A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624C27"/>
    <w:multiLevelType w:val="multilevel"/>
    <w:tmpl w:val="720A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880AFC"/>
    <w:multiLevelType w:val="multilevel"/>
    <w:tmpl w:val="4D6E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FA79B5"/>
    <w:multiLevelType w:val="multilevel"/>
    <w:tmpl w:val="EBA0F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0D4D4C"/>
    <w:multiLevelType w:val="multilevel"/>
    <w:tmpl w:val="3424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443934"/>
    <w:multiLevelType w:val="multilevel"/>
    <w:tmpl w:val="835CF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6E0819"/>
    <w:multiLevelType w:val="multilevel"/>
    <w:tmpl w:val="BB82F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9C58C2"/>
    <w:multiLevelType w:val="multilevel"/>
    <w:tmpl w:val="99028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A3E691C"/>
    <w:multiLevelType w:val="multilevel"/>
    <w:tmpl w:val="51FA5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AC2BF8"/>
    <w:multiLevelType w:val="multilevel"/>
    <w:tmpl w:val="0810B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54E4EF9"/>
    <w:multiLevelType w:val="multilevel"/>
    <w:tmpl w:val="E46E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C8286D"/>
    <w:multiLevelType w:val="multilevel"/>
    <w:tmpl w:val="1BE80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CE7659C"/>
    <w:multiLevelType w:val="multilevel"/>
    <w:tmpl w:val="A2E6C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2D230A"/>
    <w:multiLevelType w:val="multilevel"/>
    <w:tmpl w:val="E4B0C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802645"/>
    <w:multiLevelType w:val="multilevel"/>
    <w:tmpl w:val="E3B6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480C58"/>
    <w:multiLevelType w:val="multilevel"/>
    <w:tmpl w:val="560C7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B37866"/>
    <w:multiLevelType w:val="multilevel"/>
    <w:tmpl w:val="7D280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0B37F9D"/>
    <w:multiLevelType w:val="multilevel"/>
    <w:tmpl w:val="D82C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D11E22"/>
    <w:multiLevelType w:val="multilevel"/>
    <w:tmpl w:val="6BA65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691376"/>
    <w:multiLevelType w:val="multilevel"/>
    <w:tmpl w:val="8D8CA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F37ABC"/>
    <w:multiLevelType w:val="multilevel"/>
    <w:tmpl w:val="C4347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3487412"/>
    <w:multiLevelType w:val="multilevel"/>
    <w:tmpl w:val="3E3E1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45706F9"/>
    <w:multiLevelType w:val="multilevel"/>
    <w:tmpl w:val="4CFA8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5685D77"/>
    <w:multiLevelType w:val="multilevel"/>
    <w:tmpl w:val="C170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A5624A"/>
    <w:multiLevelType w:val="multilevel"/>
    <w:tmpl w:val="E8E64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B332315"/>
    <w:multiLevelType w:val="multilevel"/>
    <w:tmpl w:val="1B62B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BED7BBD"/>
    <w:multiLevelType w:val="multilevel"/>
    <w:tmpl w:val="84C86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1692517">
    <w:abstractNumId w:val="5"/>
  </w:num>
  <w:num w:numId="2" w16cid:durableId="1684672144">
    <w:abstractNumId w:val="38"/>
  </w:num>
  <w:num w:numId="3" w16cid:durableId="971255918">
    <w:abstractNumId w:val="26"/>
  </w:num>
  <w:num w:numId="4" w16cid:durableId="608852408">
    <w:abstractNumId w:val="10"/>
  </w:num>
  <w:num w:numId="5" w16cid:durableId="1568299148">
    <w:abstractNumId w:val="20"/>
  </w:num>
  <w:num w:numId="6" w16cid:durableId="1419863341">
    <w:abstractNumId w:val="14"/>
  </w:num>
  <w:num w:numId="7" w16cid:durableId="1953783925">
    <w:abstractNumId w:val="13"/>
  </w:num>
  <w:num w:numId="8" w16cid:durableId="872621141">
    <w:abstractNumId w:val="11"/>
  </w:num>
  <w:num w:numId="9" w16cid:durableId="290791707">
    <w:abstractNumId w:val="7"/>
  </w:num>
  <w:num w:numId="10" w16cid:durableId="1002968711">
    <w:abstractNumId w:val="16"/>
  </w:num>
  <w:num w:numId="11" w16cid:durableId="1651053744">
    <w:abstractNumId w:val="40"/>
  </w:num>
  <w:num w:numId="12" w16cid:durableId="1341397438">
    <w:abstractNumId w:val="30"/>
  </w:num>
  <w:num w:numId="13" w16cid:durableId="878081367">
    <w:abstractNumId w:val="24"/>
  </w:num>
  <w:num w:numId="14" w16cid:durableId="1333608161">
    <w:abstractNumId w:val="31"/>
  </w:num>
  <w:num w:numId="15" w16cid:durableId="933587647">
    <w:abstractNumId w:val="4"/>
  </w:num>
  <w:num w:numId="16" w16cid:durableId="169415376">
    <w:abstractNumId w:val="28"/>
  </w:num>
  <w:num w:numId="17" w16cid:durableId="1099985372">
    <w:abstractNumId w:val="27"/>
  </w:num>
  <w:num w:numId="18" w16cid:durableId="396981847">
    <w:abstractNumId w:val="33"/>
  </w:num>
  <w:num w:numId="19" w16cid:durableId="1946034176">
    <w:abstractNumId w:val="18"/>
  </w:num>
  <w:num w:numId="20" w16cid:durableId="340357262">
    <w:abstractNumId w:val="22"/>
  </w:num>
  <w:num w:numId="21" w16cid:durableId="1898130866">
    <w:abstractNumId w:val="17"/>
  </w:num>
  <w:num w:numId="22" w16cid:durableId="1173835633">
    <w:abstractNumId w:val="19"/>
  </w:num>
  <w:num w:numId="23" w16cid:durableId="1985349622">
    <w:abstractNumId w:val="39"/>
  </w:num>
  <w:num w:numId="24" w16cid:durableId="1082294198">
    <w:abstractNumId w:val="8"/>
  </w:num>
  <w:num w:numId="25" w16cid:durableId="1557815209">
    <w:abstractNumId w:val="12"/>
  </w:num>
  <w:num w:numId="26" w16cid:durableId="1111700865">
    <w:abstractNumId w:val="6"/>
  </w:num>
  <w:num w:numId="27" w16cid:durableId="843128626">
    <w:abstractNumId w:val="32"/>
  </w:num>
  <w:num w:numId="28" w16cid:durableId="1302152483">
    <w:abstractNumId w:val="35"/>
  </w:num>
  <w:num w:numId="29" w16cid:durableId="187723172">
    <w:abstractNumId w:val="9"/>
  </w:num>
  <w:num w:numId="30" w16cid:durableId="468329391">
    <w:abstractNumId w:val="0"/>
  </w:num>
  <w:num w:numId="31" w16cid:durableId="1044406198">
    <w:abstractNumId w:val="15"/>
  </w:num>
  <w:num w:numId="32" w16cid:durableId="1898592171">
    <w:abstractNumId w:val="3"/>
  </w:num>
  <w:num w:numId="33" w16cid:durableId="75902911">
    <w:abstractNumId w:val="34"/>
  </w:num>
  <w:num w:numId="34" w16cid:durableId="1673527948">
    <w:abstractNumId w:val="37"/>
  </w:num>
  <w:num w:numId="35" w16cid:durableId="1020934754">
    <w:abstractNumId w:val="36"/>
  </w:num>
  <w:num w:numId="36" w16cid:durableId="1369600553">
    <w:abstractNumId w:val="2"/>
  </w:num>
  <w:num w:numId="37" w16cid:durableId="1287542232">
    <w:abstractNumId w:val="29"/>
  </w:num>
  <w:num w:numId="38" w16cid:durableId="1355114102">
    <w:abstractNumId w:val="41"/>
  </w:num>
  <w:num w:numId="39" w16cid:durableId="1300723431">
    <w:abstractNumId w:val="1"/>
  </w:num>
  <w:num w:numId="40" w16cid:durableId="698552080">
    <w:abstractNumId w:val="25"/>
  </w:num>
  <w:num w:numId="41" w16cid:durableId="703099139">
    <w:abstractNumId w:val="42"/>
  </w:num>
  <w:num w:numId="42" w16cid:durableId="626856872">
    <w:abstractNumId w:val="23"/>
  </w:num>
  <w:num w:numId="43" w16cid:durableId="115804578">
    <w:abstractNumId w:val="21"/>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1C1"/>
    <w:rsid w:val="002C1D8A"/>
    <w:rsid w:val="00300B46"/>
    <w:rsid w:val="00325DCC"/>
    <w:rsid w:val="00416561"/>
    <w:rsid w:val="004A30F5"/>
    <w:rsid w:val="00651724"/>
    <w:rsid w:val="007D7BFE"/>
    <w:rsid w:val="00973AF8"/>
    <w:rsid w:val="00B551C1"/>
    <w:rsid w:val="00BB2FD2"/>
    <w:rsid w:val="00FD20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4227E"/>
  <w15:chartTrackingRefBased/>
  <w15:docId w15:val="{7F81F50A-F1BB-480A-9AE9-F37C40604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51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51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51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51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51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51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51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51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51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51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51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51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51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51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51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51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51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51C1"/>
    <w:rPr>
      <w:rFonts w:eastAsiaTheme="majorEastAsia" w:cstheme="majorBidi"/>
      <w:color w:val="272727" w:themeColor="text1" w:themeTint="D8"/>
    </w:rPr>
  </w:style>
  <w:style w:type="paragraph" w:styleId="Title">
    <w:name w:val="Title"/>
    <w:basedOn w:val="Normal"/>
    <w:next w:val="Normal"/>
    <w:link w:val="TitleChar"/>
    <w:uiPriority w:val="10"/>
    <w:qFormat/>
    <w:rsid w:val="00B551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51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51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51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51C1"/>
    <w:pPr>
      <w:spacing w:before="160"/>
      <w:jc w:val="center"/>
    </w:pPr>
    <w:rPr>
      <w:i/>
      <w:iCs/>
      <w:color w:val="404040" w:themeColor="text1" w:themeTint="BF"/>
    </w:rPr>
  </w:style>
  <w:style w:type="character" w:customStyle="1" w:styleId="QuoteChar">
    <w:name w:val="Quote Char"/>
    <w:basedOn w:val="DefaultParagraphFont"/>
    <w:link w:val="Quote"/>
    <w:uiPriority w:val="29"/>
    <w:rsid w:val="00B551C1"/>
    <w:rPr>
      <w:i/>
      <w:iCs/>
      <w:color w:val="404040" w:themeColor="text1" w:themeTint="BF"/>
    </w:rPr>
  </w:style>
  <w:style w:type="paragraph" w:styleId="ListParagraph">
    <w:name w:val="List Paragraph"/>
    <w:basedOn w:val="Normal"/>
    <w:uiPriority w:val="34"/>
    <w:qFormat/>
    <w:rsid w:val="00B551C1"/>
    <w:pPr>
      <w:ind w:left="720"/>
      <w:contextualSpacing/>
    </w:pPr>
  </w:style>
  <w:style w:type="character" w:styleId="IntenseEmphasis">
    <w:name w:val="Intense Emphasis"/>
    <w:basedOn w:val="DefaultParagraphFont"/>
    <w:uiPriority w:val="21"/>
    <w:qFormat/>
    <w:rsid w:val="00B551C1"/>
    <w:rPr>
      <w:i/>
      <w:iCs/>
      <w:color w:val="0F4761" w:themeColor="accent1" w:themeShade="BF"/>
    </w:rPr>
  </w:style>
  <w:style w:type="paragraph" w:styleId="IntenseQuote">
    <w:name w:val="Intense Quote"/>
    <w:basedOn w:val="Normal"/>
    <w:next w:val="Normal"/>
    <w:link w:val="IntenseQuoteChar"/>
    <w:uiPriority w:val="30"/>
    <w:qFormat/>
    <w:rsid w:val="00B551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51C1"/>
    <w:rPr>
      <w:i/>
      <w:iCs/>
      <w:color w:val="0F4761" w:themeColor="accent1" w:themeShade="BF"/>
    </w:rPr>
  </w:style>
  <w:style w:type="character" w:styleId="IntenseReference">
    <w:name w:val="Intense Reference"/>
    <w:basedOn w:val="DefaultParagraphFont"/>
    <w:uiPriority w:val="32"/>
    <w:qFormat/>
    <w:rsid w:val="00B551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1374</TotalTime>
  <Pages>1</Pages>
  <Words>4482</Words>
  <Characters>25551</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NCA Data Collection Use Cases and PRD Gap Assessment</vt:lpstr>
    </vt:vector>
  </TitlesOfParts>
  <Company/>
  <LinksUpToDate>false</LinksUpToDate>
  <CharactersWithSpaces>29974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NCA Data Collection Use Cases and PRD Gap Assessment</dc:title>
  <dc:subject>Use case specification and PRD-to-project comparison</dc:subject>
  <dc:creator>OpenAI Codex</dc:creator>
  <cp:keywords/>
  <dc:description/>
  <cp:lastModifiedBy>Dodzi Lithur</cp:lastModifiedBy>
  <cp:revision>5</cp:revision>
  <dcterms:created xsi:type="dcterms:W3CDTF">2026-08-04T10:31:00Z</dcterms:created>
  <dcterms:modified xsi:type="dcterms:W3CDTF">2026-08-05T11:18:00Z</dcterms:modified>
</cp:coreProperties>
</file>