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40"/>
          <w:szCs w:val="40"/>
          <w:rtl w:val="0"/>
        </w:rPr>
        <w:t xml:space="preserve">VC / PE Case Study 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>
          <w:rFonts w:ascii="Malgun Gothic" w:cs="Malgun Gothic" w:eastAsia="Malgun Gothic" w:hAnsi="Malgun Gothic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ind w:firstLine="737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작성팀: [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ind w:firstLine="737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작성일: [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2026.07.22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f2f4f8" w:space="4" w:sz="4" w:val="single"/>
          <w:left w:color="1f3864" w:space="8" w:sz="18" w:val="single"/>
          <w:bottom w:color="f2f4f8" w:space="4" w:sz="4" w:val="single"/>
        </w:pBdr>
        <w:shd w:fill="f2f4f8" w:val="clear"/>
        <w:spacing w:after="120" w:before="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8"/>
          <w:szCs w:val="18"/>
          <w:rtl w:val="0"/>
        </w:rPr>
        <w:t xml:space="preserve">여러분이 생각하기에 가장 이상적인(높은 수익률·지속가능·스케일업 가능한) 투자사는 어디인가요? VC든 PE든, 글로벌이든 국내든 모두 좋습니다. 이번 주 과제는 'VC와 PE 중 한 곳을 리서치하고 특징을 비교하기'입니다. [ ] 안의 내용은 예시이니 선정한 투자사명·작성자 등으로 바꿔 주세요. 각 섹션의 회색 이탤릭 안내문은 VC/PE별로 무엇을 채워야 하는지에 대한 힌트이며, 제출 전에는 이 설명과 안내문을 삭제해도 됩니다. 기본 양식이지만 상황에 맞게 소제목·포맷 등은 변경하셔도 무방합니다.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1f3864" w:space="4" w:sz="12" w:val="single"/>
        </w:pBdr>
        <w:spacing w:after="120" w:before="2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1. [Sequoia Capital] Highlight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f2f4f8" w:space="4" w:sz="4" w:val="single"/>
          <w:left w:color="1f3864" w:space="8" w:sz="18" w:val="single"/>
          <w:bottom w:color="f2f4f8" w:space="4" w:sz="4" w:val="single"/>
        </w:pBdr>
        <w:shd w:fill="f2f4f8" w:val="clear"/>
        <w:spacing w:after="120" w:before="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8"/>
          <w:szCs w:val="18"/>
          <w:rtl w:val="0"/>
        </w:rPr>
        <w:t xml:space="preserve">한눈에 보이는 요약. VC·PE 공통으로 아래 항목을 채우세요. 모르는 항목은 '해당없음' 또는 추정치로.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한 줄 요약 (이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투자사를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한 문장으로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a6a6a6"/>
          <w:rtl w:val="0"/>
        </w:rPr>
        <w:t xml:space="preserve">→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1972년 설립 이후 애플·구글·엔비디아부터 OpenAI·Anthropic까지, 반세기에 걸쳐 시대를 대표하는 기술기업을 가장 많이 발굴해 온 실리콘밸리 최상위 티어 벤처캐피털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설립연도 / 본사 소재지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a6a6a6"/>
          <w:rtl w:val="0"/>
        </w:rPr>
        <w:t xml:space="preserve">→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197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2년 / 캘리포니아 멘로파크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운용자산(AUM) / 대표 펀드 규모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a6a6a6"/>
          <w:rtl w:val="0"/>
        </w:rPr>
        <w:t xml:space="preserve">→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약 560억 달러 (2025년 1월 SEC 보고 기준) / 상시개방형 대표펀드 'The Sequoia Capital Fund': 약 196억 달러 규모 (2025년 2월 기준)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주력 투자 단계 (VC: Seed·Series A/B·Growth  |  PE: 바이아웃·그로스·소수지분)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a6a6a6"/>
          <w:rtl w:val="0"/>
        </w:rPr>
        <w:t xml:space="preserve">→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Pre-seed·Seed부터 Series A, Growth/후기단계(Expansion)까지 아우르는 멀티스테이지 전략. 2025년 10월 7.5억 달러 규모 Series A 펀드와 2억 달러 규모 시드펀드를 신규 결성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주력 섹터 / 지역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a6a6a6"/>
          <w:rtl w:val="0"/>
        </w:rPr>
        <w:t xml:space="preserve">→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기술 전반이나 최근 AI 영역에 집중 배팅(OpenAI, Anthropic 등). 지역은 미국, 유럽 중심이며, 2023년 인도·동남아(Peak XV Partners)와 중국(HongShan) 조직이 완전히 별도 법인으로 독립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대표 포트폴리오 3~5곳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a6a6a6"/>
          <w:rtl w:val="0"/>
        </w:rPr>
        <w:t xml:space="preserve">→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Apple, Google, Nvidia, DoorDash, 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1f3864" w:space="4" w:sz="12" w:val="single"/>
        </w:pBdr>
        <w:spacing w:after="120" w:before="2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2. 설립 배경 &amp; Key 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f2f4f8" w:space="4" w:sz="4" w:val="single"/>
          <w:left w:color="1f3864" w:space="8" w:sz="18" w:val="single"/>
          <w:bottom w:color="f2f4f8" w:space="4" w:sz="4" w:val="single"/>
        </w:pBdr>
        <w:shd w:fill="f2f4f8" w:val="clear"/>
        <w:spacing w:after="120" w:before="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8"/>
          <w:szCs w:val="18"/>
          <w:rtl w:val="0"/>
        </w:rPr>
        <w:t xml:space="preserve">이 투자사가 왜·어떻게 생겨났는지, 그리고 이 조직을 규정하는 핵심 인물의 배경과 투자 철학.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설립 스토리 / 모태(스핀오프 여부 등)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mallCaps w:val="0"/>
          <w:strike w:val="0"/>
          <w:color w:val="a6a6a6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1972년 반도체 업계 출신 Don Valentine이 캘리포니아 멘로파크에서 설립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했다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당시 미국 전체 초기단계 기술투자 시장 규모는 5,000만 달러에 불과할 정도로 VC산업의 태동기였다. 그러나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1974년 약 300만 달러 규모 1호 펀드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결성 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1975년 Atari 투자로 실적을 쌓기 시작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했다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'Sequoia'라는 이름은 캘리포니아 레드우드 나무에서 따온 것으로, 오래 지속되는 위대한 기업을 키운다는 철학을 담고 있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창업자·핵심 파트너 (경력, 네트워크)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mallCaps w:val="0"/>
          <w:strike w:val="0"/>
          <w:color w:val="a6a6a6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a6a6a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u w:val="single"/>
          <w:rtl w:val="0"/>
        </w:rPr>
        <w:t xml:space="preserve">Don Valentine (창업자)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: 반도체 업계 출신으로, '사람보다 먼저 크고 성장하는 시장을 규정하고 그 시장을 지배할 창업자를 찾는다'는 세쿼이아 고유의 마켓퍼스트(market-first) 투자철학을 정립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u w:val="single"/>
          <w:rtl w:val="0"/>
        </w:rPr>
        <w:t xml:space="preserve">Doug Leone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: 2022년까지 세쿼이아 글로벌 스튜어드(steward)로 조직을 이끌었으며, 2025년 11월 리더십 교체 이후 회장(Chairman)으로 복귀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u w:val="single"/>
          <w:rtl w:val="0"/>
        </w:rPr>
        <w:t xml:space="preserve">Roelof Botha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: PayPal의 초대 CFO 출신으로 2003년 세쿼이아에 파트너로 합류, 유튜브, 인스타그램, Block(옛 Square) 등 초기 투자를 주도했고 2022~2025년 매니징파트너(스튜어드)를 역임한 뒤 2025년 11월 자리에서 물러남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u w:val="single"/>
          <w:rtl w:val="0"/>
        </w:rPr>
        <w:t xml:space="preserve">Alfred Lin &amp; Pat Grady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: 2025년 11월부터 공동 스튜어드 체제. Alfred Lin은 Zappos COO 출신으로 2010년 합류해 Airbnb·DoorDash 초기 투자를 주도했고, Pat Grady는 2007년 합류해 Snowflake, Zoom, Okta 담당 파트너로 성장함.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이 조직을 관통하는 운용 철학 한두 가지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mallCaps w:val="0"/>
          <w:strike w:val="0"/>
          <w:color w:val="a6a6a6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Market First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: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최고의 창업자를 먼저 찾기보다, 크고 구조적으로 성장하는 시장을 먼저 규정한 뒤 그 시장을 지배할 수 있는 창업자에 베팅한다는 원칙.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"We are only as good as our next investment"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: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과거 성과에 안주하지 않고 다음 투자로 계속 실력을 증명해야 한다는 조직 문화. 2025년 새로 단장한 사무실 벽에 전 투자심사역이 이 문구를 직접 손으로 적어 남겼다. </w:t>
      </w:r>
    </w:p>
    <w:p w:rsidR="00000000" w:rsidDel="00000000" w:rsidP="00000000" w:rsidRDefault="00000000" w:rsidRPr="00000000" w14:paraId="00000020">
      <w:pPr>
        <w:pStyle w:val="Heading1"/>
        <w:pBdr>
          <w:bottom w:color="1f3864" w:space="4" w:sz="12" w:val="single"/>
        </w:pBdr>
        <w:spacing w:after="120" w:before="2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3. 투자 전략 &amp; 최근 행보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f2f4f8" w:space="4" w:sz="4" w:val="single"/>
          <w:left w:color="1f3864" w:space="8" w:sz="18" w:val="single"/>
          <w:bottom w:color="f2f4f8" w:space="4" w:sz="4" w:val="single"/>
        </w:pBdr>
        <w:shd w:fill="f2f4f8" w:val="clear"/>
        <w:spacing w:after="120" w:before="40" w:lineRule="auto"/>
        <w:rPr>
          <w:rFonts w:ascii="Malgun Gothic" w:cs="Malgun Gothic" w:eastAsia="Malgun Gothic" w:hAnsi="Malgun Gothic"/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8"/>
          <w:szCs w:val="18"/>
          <w:rtl w:val="0"/>
        </w:rPr>
        <w:t xml:space="preserve">VC로 작성 시: 투자 단계·평균 티켓 사이즈·목표 지분율·팔로우온(후속투자) 정책·포트폴리오 구성 논리 등 </w:t>
      </w:r>
    </w:p>
    <w:p w:rsidR="00000000" w:rsidDel="00000000" w:rsidP="00000000" w:rsidRDefault="00000000" w:rsidRPr="00000000" w14:paraId="00000022">
      <w:pPr>
        <w:pBdr>
          <w:top w:color="f2f4f8" w:space="4" w:sz="4" w:val="single"/>
          <w:left w:color="1f3864" w:space="8" w:sz="18" w:val="single"/>
          <w:bottom w:color="f2f4f8" w:space="4" w:sz="4" w:val="single"/>
        </w:pBdr>
        <w:shd w:fill="f2f4f8" w:val="clear"/>
        <w:spacing w:after="120" w:before="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8"/>
          <w:szCs w:val="18"/>
          <w:rtl w:val="0"/>
        </w:rPr>
        <w:t xml:space="preserve">PE로 작성 시: 딜 유형(바이아웃/그로스/소수지분)·차입(레버리지) 활용·경영권 확보 방식·홀딩 기간·밸류업 플레이북 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투자 스타일 (단계·지분·지배구조·레버리지 등)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mallCaps w:val="0"/>
          <w:strike w:val="0"/>
          <w:color w:val="a6a6a6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Pre-seed부터 후기단계(상장 전후)까지 전 구간을 커버하는 멀티스테이지 전략을 구사함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시드~시리즈A는 창업자와 함께 초기 컴퍼니빌딩에 깊이 관여하는 hands-on 방식을 취함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성장, 후기단계는 이미 카테고리 리더로 검증된 기업에 수억~수십억 달러 단위 대형 체크를 집중 투입함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2009년부터 스카우트 프로그램 운영 중, 수백 명의 스카우트에게 각 10만~100만 달러 투자재량을 부여해 1,000개 이상 스타트업에 시드 단계로 조기 접근해 옴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2022년부터는 초기 창업자에게 100만 달러를 투자하며 집중 컴퍼니빌딩 프로그램을 제공하는 Arc를 운영 중임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펀드 구조 (펀드 규모, 주요 LP 구성, 운용기간)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mallCaps w:val="0"/>
          <w:strike w:val="0"/>
          <w:color w:val="a6a6a6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2021년 10월, 10년 만기 전통적 펀드 사이클을 폐기하고 상시개방형(evergreen) 구조 'The Sequoia Capital Fund'로 미국·유럽 사업을 전면 개편함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LP는 만기 있는 개별 펀드가 아닌 이 모(母)펀드에 영구적으로 출자함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모펀드는 벤처투자용 하위 클로즈드펀드에 자본을 배분하고, 상장 이후에도 지분을 계속 보유·매각하며 LP에 유동성을 공급함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등록투자자문사(RIA)로 전환해 투자 유연성을 높임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주요 LP 구성은 비공개이나, 업계 관행상 대학기금·재단·국부펀드·패밀리오피스 등 장기자본 투자자로 구성되는 것이 일반적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차별화 포인트 (경쟁 투자사 대비 강점)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mallCaps w:val="0"/>
          <w:strike w:val="0"/>
          <w:color w:val="a6a6a6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반세기에 걸친 트랙레코드와 브랜드 파워를 바탕으로 최상급 딜플로우를 선점.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스카우트 네트워크(2009~)와 Arc 프로그램(2022~) 등 구조화된 창업자 지원·소싱 체계를 통해 초기 단계 접근성을 극대화.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2021년 에버그린 펀드 구조 도입으로 상장 이후에도 지분을 장기 보유하며 복리 수익을 극대화하는 것을 지향.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최근에는 경쟁 관계로 여겨지던 OpenAI와 Anthropic에 동시에 투자하는 등, 승자를 미리 고르기보다 AI라는 카테고리 전체에 베팅하는 대담한 포트폴리오 전략을 시도.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i w:val="1"/>
          <w:iCs w:val="1"/>
          <w:color w:val="a6a6a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최근 1~2년 주요 딜 / 전략 변화 / 시장 트렌드 대응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mallCaps w:val="0"/>
          <w:strike w:val="0"/>
          <w:color w:val="a6a6a6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2025년 10월: 7.5억 달러 Series A 펀드 + 2억 달러 시드펀드 신규 조성, 초기단계 재집중 선언.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2025년 11월: xAI 시리즈C(60억 달러, 밸류에이션 500억 달러) 리드 투자 참여; Roelof Botha 사임 및 Alfred Lin·Pat Grady 공동 스튜어드 체제 출범.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2026년 1월: OpenAI에 이어 경쟁사인 Anthropic의 대규모(약 250억 달러) 라운드 참여 추진, 기존 VC 업계의 '경쟁사 동시 투자 금기'를 깨는 행보로 주목.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2026년 3월: 2020년 세쿼이아가 시드 라운드를 주도한 Wiz가 구글에 320억 달러(역대 최대 인수)에 매각 완료, 세쿼이아는 약 25배 이상 수익률로 약 30억 달러 차익을 실현.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2026년 4월: 새 리더십 체제 출범 후 첫 대형 펀드레이즈로 후기단계 전용 Expansion 펀드 약 70억 달러를 결성(2022년 34억 달러 대비 약 2배), Physical Intelligence·Factory 등에 신규 투자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firstLine="0"/>
        <w:jc w:val="left"/>
        <w:rPr>
          <w:rFonts w:ascii="Malgun Gothic" w:cs="Malgun Gothic" w:eastAsia="Malgun Gothic" w:hAnsi="Malgun Gothic"/>
          <w:i w:val="1"/>
          <w:iCs w:val="1"/>
          <w:color w:val="a6a6a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bottom w:color="1f3864" w:space="4" w:sz="12" w:val="single"/>
        </w:pBdr>
        <w:spacing w:after="120" w:before="2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4. Case Study (1):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shd w:fill="cfe2f3" w:val="clear"/>
          <w:rtl w:val="0"/>
        </w:rPr>
        <w:t xml:space="preserve">[WhatsApp] 투자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 (성공사례)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8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4c86"/>
          <w:sz w:val="24"/>
          <w:szCs w:val="24"/>
          <w:rtl w:val="0"/>
        </w:rPr>
        <w:t xml:space="preserve">Deal Summary (딜 개요)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f2f4f8" w:space="4" w:sz="4" w:val="single"/>
          <w:left w:color="1f3864" w:space="8" w:sz="18" w:val="single"/>
          <w:bottom w:color="f2f4f8" w:space="4" w:sz="4" w:val="single"/>
        </w:pBdr>
        <w:shd w:fill="f2f4f8" w:val="clear"/>
        <w:spacing w:after="120" w:before="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8"/>
          <w:szCs w:val="18"/>
          <w:rtl w:val="0"/>
        </w:rPr>
        <w:t xml:space="preserve">VC: 투자 라운드·시점·투자금·라운드 밸류·지분율 / PE: 인수 시점·거래총액·에쿼티 vs 부채 비중(LBO 여부)·확보 지분.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투자시점 (라운드) : 2011년 4월 Series 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세콰이어 파트너 Jim Goetz가 8개월 간 창업자들을 설득한 끝에 성사됨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투자금 700만 ~ 800만 달러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2013년 비공개로 진행된 Series B</w:t>
      </w:r>
    </w:p>
    <w:p w:rsidR="00000000" w:rsidDel="00000000" w:rsidP="00000000" w:rsidRDefault="00000000" w:rsidRPr="00000000" w14:paraId="00000043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5,000만 ~ 5,200만 달러 투자</w:t>
      </w:r>
    </w:p>
    <w:p w:rsidR="00000000" w:rsidDel="00000000" w:rsidP="00000000" w:rsidRDefault="00000000" w:rsidRPr="00000000" w14:paraId="00000044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당시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밸류 약 15억 달러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(페이롤 리스크에 대비한 ‘보험’ 성격의 라운드)</w:t>
      </w:r>
    </w:p>
    <w:p w:rsidR="00000000" w:rsidDel="00000000" w:rsidP="00000000" w:rsidRDefault="00000000" w:rsidRPr="00000000" w14:paraId="00000045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즉 지금 당장 성장을 위한 투자보다는 혹시 모를 자본금 위기상황에 대비해 방어적인 투자를 진행한 것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세콰이어 누적 투자금 : 약 5,800만 달러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창업 이후 유일하게 참여한 외부 투자자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다른 VC는 단 한 곳도 지분참여를 하지 않음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8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4c86"/>
          <w:sz w:val="24"/>
          <w:szCs w:val="24"/>
          <w:rtl w:val="0"/>
        </w:rPr>
        <w:t xml:space="preserve">Investment Thesis (투자 논리)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f2f4f8" w:space="4" w:sz="4" w:val="single"/>
          <w:left w:color="1f3864" w:space="8" w:sz="18" w:val="single"/>
          <w:bottom w:color="f2f4f8" w:space="4" w:sz="4" w:val="single"/>
        </w:pBdr>
        <w:shd w:fill="f2f4f8" w:val="clear"/>
        <w:spacing w:after="120" w:before="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8"/>
          <w:szCs w:val="18"/>
          <w:rtl w:val="0"/>
        </w:rPr>
        <w:t xml:space="preserve">왜 이 회사에, 왜 그때 투자/인수했나. 시장·팀·비즈니스모델·진입 밸류에이션 관점에서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4"/>
        </w:numPr>
        <w:spacing w:after="40" w:lineRule="auto"/>
        <w:ind w:left="360" w:hanging="200"/>
        <w:rPr>
          <w:rFonts w:ascii="Malgun Gothic" w:cs="Malgun Gothic" w:eastAsia="Malgun Gothic" w:hAnsi="Malgun Gothic"/>
          <w:shd w:fill="cfe2f3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hd w:fill="cfe2f3" w:val="clear"/>
          <w:rtl w:val="0"/>
        </w:rPr>
        <w:t xml:space="preserve">투자 논리 01 : 창업자에 대한 신뢰 &amp; 끈질긴 설득</w:t>
      </w:r>
    </w:p>
    <w:p w:rsidR="00000000" w:rsidDel="00000000" w:rsidP="00000000" w:rsidRDefault="00000000" w:rsidRPr="00000000" w14:paraId="0000004D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창업자 Jan Koum &amp; Brian Acton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은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전직 야후 출신 엔지니어</w:t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5"/>
        </w:numPr>
        <w:spacing w:after="0" w:afterAutospacing="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Jan Koum은 구소련 치하 우크라이나에서 성장, 정부의 도청/감시를 직접 경험한 인물</w:t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5"/>
        </w:numPr>
        <w:spacing w:after="0" w:afterAutospacing="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해당 경험은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u w:val="single"/>
          <w:rtl w:val="0"/>
        </w:rPr>
        <w:t xml:space="preserve">“WhatsApp은 사용자의 데이터를 팔지 않는다”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는 프라이버시 중심의 철학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에 뿌리가 됨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5"/>
        </w:numPr>
        <w:spacing w:after="0" w:afterAutospacing="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즉, 창업자의 진짜 신념을 이해하고 신뢰하며 투자한 것</w:t>
      </w:r>
    </w:p>
    <w:p w:rsidR="00000000" w:rsidDel="00000000" w:rsidP="00000000" w:rsidRDefault="00000000" w:rsidRPr="00000000" w14:paraId="00000051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처음엔 VC 자금유치 자체를 ‘구제금융’으로 여기며 거부감을 드러냄</w:t>
      </w:r>
    </w:p>
    <w:p w:rsidR="00000000" w:rsidDel="00000000" w:rsidP="00000000" w:rsidRDefault="00000000" w:rsidRPr="00000000" w14:paraId="00000052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이에, 세콰이어 파트너(Jim Goetz)는 8개월간 지속적으로 접촉하며 신뢰를 쌓음</w:t>
      </w:r>
    </w:p>
    <w:p w:rsidR="00000000" w:rsidDel="00000000" w:rsidP="00000000" w:rsidRDefault="00000000" w:rsidRPr="00000000" w14:paraId="00000053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자금보다 ‘사람’을 설득하는데 공을 들인 대표 사례</w:t>
      </w:r>
    </w:p>
    <w:p w:rsidR="00000000" w:rsidDel="00000000" w:rsidP="00000000" w:rsidRDefault="00000000" w:rsidRPr="00000000" w14:paraId="00000054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즉, 매출/재무지표가 아닌 ‘창업자와의 신뢰구축’ 자체가 투자성사로 이끈 핵심 동력이 되었음</w:t>
      </w:r>
    </w:p>
    <w:p w:rsidR="00000000" w:rsidDel="00000000" w:rsidP="00000000" w:rsidRDefault="00000000" w:rsidRPr="00000000" w14:paraId="00000055">
      <w:pPr>
        <w:widowControl w:val="1"/>
        <w:spacing w:after="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4"/>
        </w:numPr>
        <w:spacing w:after="40" w:lineRule="auto"/>
        <w:ind w:left="360" w:hanging="200"/>
        <w:rPr>
          <w:rFonts w:ascii="Malgun Gothic" w:cs="Malgun Gothic" w:eastAsia="Malgun Gothic" w:hAnsi="Malgun Gothic"/>
          <w:b w:val="1"/>
          <w:bCs w:val="1"/>
          <w:shd w:fill="cfe2f3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hd w:fill="cfe2f3" w:val="clear"/>
          <w:rtl w:val="0"/>
        </w:rPr>
        <w:t xml:space="preserve">투자 논리 02 : 시장에 대한 확신</w:t>
      </w:r>
    </w:p>
    <w:p w:rsidR="00000000" w:rsidDel="00000000" w:rsidP="00000000" w:rsidRDefault="00000000" w:rsidRPr="00000000" w14:paraId="00000057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당시 시장 상황은 통신사들이 SMS(문자 메시지)로 막대한 수익을 거두고 있던 시기</w:t>
      </w:r>
    </w:p>
    <w:p w:rsidR="00000000" w:rsidDel="00000000" w:rsidP="00000000" w:rsidRDefault="00000000" w:rsidRPr="00000000" w14:paraId="00000058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‘가까운 미래에 전 세계 SMS 트래픽을 WhatsApp이 앞지를 것’이라는 확신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아래 투자</w:t>
      </w:r>
    </w:p>
    <w:p w:rsidR="00000000" w:rsidDel="00000000" w:rsidP="00000000" w:rsidRDefault="00000000" w:rsidRPr="00000000" w14:paraId="00000059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무료 메시징 앱이 유료 SMS를 대체할 것이라는 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비즈니스 모델에 대한 베팅</w:t>
      </w:r>
    </w:p>
    <w:p w:rsidR="00000000" w:rsidDel="00000000" w:rsidP="00000000" w:rsidRDefault="00000000" w:rsidRPr="00000000" w14:paraId="0000005A">
      <w:pPr>
        <w:widowControl w:val="1"/>
        <w:spacing w:after="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4"/>
        </w:numPr>
        <w:spacing w:after="40" w:lineRule="auto"/>
        <w:ind w:left="360" w:hanging="200"/>
        <w:rPr>
          <w:rFonts w:ascii="Malgun Gothic" w:cs="Malgun Gothic" w:eastAsia="Malgun Gothic" w:hAnsi="Malgun Gothic"/>
          <w:b w:val="1"/>
          <w:bCs w:val="1"/>
          <w:shd w:fill="cfe2f3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hd w:fill="cfe2f3" w:val="clear"/>
          <w:rtl w:val="0"/>
        </w:rPr>
        <w:t xml:space="preserve">투자 논리 03 : 역발상 비즈니스모델에 대한 지지</w:t>
      </w:r>
    </w:p>
    <w:p w:rsidR="00000000" w:rsidDel="00000000" w:rsidP="00000000" w:rsidRDefault="00000000" w:rsidRPr="00000000" w14:paraId="0000005C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당시의 경쟁구도 : 10여 개의 경쟁 메시징 앱이 전부 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‘광고 기반 수익모델’을 채택</w:t>
      </w:r>
    </w:p>
    <w:p w:rsidR="00000000" w:rsidDel="00000000" w:rsidP="00000000" w:rsidRDefault="00000000" w:rsidRPr="00000000" w14:paraId="0000005D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WhatsApp의 선택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10"/>
        </w:numPr>
        <w:spacing w:after="0" w:afterAutospacing="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‘광고 없는 유료 구독모델’ 고수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10"/>
        </w:numPr>
        <w:spacing w:after="0" w:afterAutospacing="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세콰이어는 이러한 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반 트랜드 전략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을 억지로 바꾸려하기보다 지지함</w:t>
      </w:r>
    </w:p>
    <w:p w:rsidR="00000000" w:rsidDel="00000000" w:rsidP="00000000" w:rsidRDefault="00000000" w:rsidRPr="00000000" w14:paraId="00000060">
      <w:pPr>
        <w:widowControl w:val="1"/>
        <w:numPr>
          <w:ilvl w:val="2"/>
          <w:numId w:val="4"/>
        </w:numPr>
        <w:spacing w:after="40" w:lineRule="auto"/>
        <w:rPr>
          <w:rFonts w:ascii="Malgun Gothic" w:cs="Malgun Gothic" w:eastAsia="Malgun Gothic" w:hAnsi="Malgun Gothic"/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8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4c86"/>
          <w:sz w:val="24"/>
          <w:szCs w:val="24"/>
          <w:rtl w:val="0"/>
        </w:rPr>
        <w:t xml:space="preserve">Value Creation (가치 창출 &amp; 지원)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f2f4f8" w:space="4" w:sz="4" w:val="single"/>
          <w:left w:color="1f3864" w:space="8" w:sz="18" w:val="single"/>
          <w:bottom w:color="f2f4f8" w:space="4" w:sz="4" w:val="single"/>
        </w:pBdr>
        <w:shd w:fill="f2f4f8" w:val="clear"/>
        <w:spacing w:after="120" w:before="40" w:lineRule="auto"/>
        <w:rPr>
          <w:rFonts w:ascii="Malgun Gothic" w:cs="Malgun Gothic" w:eastAsia="Malgun Gothic" w:hAnsi="Malgun Gothic"/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8"/>
          <w:szCs w:val="18"/>
          <w:rtl w:val="0"/>
        </w:rPr>
        <w:t xml:space="preserve">이 섹션이 VC/PE 차이가 가장 크게 드러나는 곳입니다. </w:t>
      </w:r>
    </w:p>
    <w:p w:rsidR="00000000" w:rsidDel="00000000" w:rsidP="00000000" w:rsidRDefault="00000000" w:rsidRPr="00000000" w14:paraId="00000063">
      <w:pPr>
        <w:pBdr>
          <w:top w:color="f2f4f8" w:space="4" w:sz="4" w:val="single"/>
          <w:left w:color="1f3864" w:space="8" w:sz="18" w:val="single"/>
          <w:bottom w:color="f2f4f8" w:space="4" w:sz="4" w:val="single"/>
        </w:pBdr>
        <w:shd w:fill="f2f4f8" w:val="clear"/>
        <w:spacing w:after="120" w:before="40" w:lineRule="auto"/>
        <w:rPr>
          <w:rFonts w:ascii="Malgun Gothic" w:cs="Malgun Gothic" w:eastAsia="Malgun Gothic" w:hAnsi="Malgun Gothic"/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8"/>
          <w:szCs w:val="18"/>
          <w:rtl w:val="0"/>
        </w:rPr>
        <w:t xml:space="preserve">PE: 경영진 교체·원가/운영 개선·볼트온 M&amp;A·자본구조 재조정 등 능동적 개입</w:t>
      </w:r>
    </w:p>
    <w:p w:rsidR="00000000" w:rsidDel="00000000" w:rsidP="00000000" w:rsidRDefault="00000000" w:rsidRPr="00000000" w14:paraId="00000064">
      <w:pPr>
        <w:pBdr>
          <w:top w:color="f2f4f8" w:space="4" w:sz="4" w:val="single"/>
          <w:left w:color="1f3864" w:space="8" w:sz="18" w:val="single"/>
          <w:bottom w:color="f2f4f8" w:space="4" w:sz="4" w:val="single"/>
        </w:pBdr>
        <w:shd w:fill="f2f4f8" w:val="clear"/>
        <w:spacing w:after="120" w:before="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8"/>
          <w:szCs w:val="18"/>
          <w:rtl w:val="0"/>
        </w:rPr>
        <w:t xml:space="preserve">VC: 채용 지원·후속 라운드 주선·네트워크 연결·PMF/글로벌 확장 조력 등 성장 지원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01 : 이사회 운영 - ‘최소 개입’ 원칙 고수</w:t>
      </w:r>
    </w:p>
    <w:p w:rsidR="00000000" w:rsidDel="00000000" w:rsidP="00000000" w:rsidRDefault="00000000" w:rsidRPr="00000000" w14:paraId="00000066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세콰이어 파트너(Jim Goetz)가 WhatsApp 역사상 유일한 이사회 멤버로 활동</w:t>
      </w:r>
    </w:p>
    <w:p w:rsidR="00000000" w:rsidDel="00000000" w:rsidP="00000000" w:rsidRDefault="00000000" w:rsidRPr="00000000" w14:paraId="00000067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창업자들이 원했던 대로 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경영 의사결정에 거의 개입하지 않고 독립적 운영을 보장</w:t>
      </w:r>
    </w:p>
    <w:p w:rsidR="00000000" w:rsidDel="00000000" w:rsidP="00000000" w:rsidRDefault="00000000" w:rsidRPr="00000000" w14:paraId="00000068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일반적인 VC의 '적극적 개입형' 성장 지원과는 정반대의 접근 방식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02 : 철학 수호자 역할 - 외부 압박으로부터의 창업자 비전 방어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당시 시장 상황 : 통신사, 경쟁사들이 ‘광고기반 수익모델로 전환하라’는 압박을 지속적으로 가함</w:t>
      </w:r>
    </w:p>
    <w:p w:rsidR="00000000" w:rsidDel="00000000" w:rsidP="00000000" w:rsidRDefault="00000000" w:rsidRPr="00000000" w14:paraId="0000006B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세콰이어 파트너(Jim Goetz)의 대응</w:t>
      </w:r>
    </w:p>
    <w:p w:rsidR="00000000" w:rsidDel="00000000" w:rsidP="00000000" w:rsidRDefault="00000000" w:rsidRPr="00000000" w14:paraId="0000006C">
      <w:pPr>
        <w:widowControl w:val="1"/>
        <w:numPr>
          <w:ilvl w:val="0"/>
          <w:numId w:val="7"/>
        </w:numPr>
        <w:spacing w:after="0" w:afterAutospacing="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공개적으로 창업자들의 ‘노 애즈(No Ads)’ 철학을 옹호함</w:t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7"/>
        </w:numPr>
        <w:spacing w:after="0" w:afterAutospacing="0" w:lineRule="auto"/>
        <w:ind w:left="144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세콰이어 홈페이지에도 해당 철학을 지지하는 문구를 직접 게재함</w:t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7"/>
        </w:numPr>
        <w:spacing w:after="0" w:afterAutospacing="0" w:lineRule="auto"/>
        <w:ind w:left="144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즉, VC가 창업자를 '설득해서 바꾸는' 것이 아니라 '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보호해서 지켜주는' 역할을 수행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03 : 절제된 후속투자 - 성장압박이 아닌 ‘보험’의 성격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2013년 2차 투자(Series B)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공격적 성장을 위한 자금이 아니라 '페이롤(급여)을 못 맞추는 리스크에 대비한 보험' 성격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창업자가 원할 때만, 원하는 만큼만 자금을 지원하는 절제된 후속 투자 방식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일반적인 VC의 '후속 라운드 주선을 통한 외형 성장 압박'과는 결이 다른 지원 방식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04 : 네트워크 자산 - 인수 협상 국면에서의 신뢰 형성</w:t>
      </w:r>
    </w:p>
    <w:p w:rsidR="00000000" w:rsidDel="00000000" w:rsidP="00000000" w:rsidRDefault="00000000" w:rsidRPr="00000000" w14:paraId="00000075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마케팅 &amp; PR 인력 채용조차 강요하지 않으며 회사의 '조용한 문화'를 그대로 존중</w:t>
      </w:r>
    </w:p>
    <w:p w:rsidR="00000000" w:rsidDel="00000000" w:rsidP="00000000" w:rsidRDefault="00000000" w:rsidRPr="00000000" w14:paraId="00000076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세콰이어의 다른 파트너 Roelof Botha(Instagram 투자 리드)의 네트워크가 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이후 페이스북과의 인수 협상 과정에서 신뢰 형성에 기여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8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4c86"/>
          <w:sz w:val="24"/>
          <w:szCs w:val="24"/>
          <w:rtl w:val="0"/>
        </w:rPr>
        <w:t xml:space="preserve">Performance &amp; Exit (성과 &amp; 회수)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f2f4f8" w:space="4" w:sz="4" w:val="single"/>
          <w:left w:color="1f3864" w:space="8" w:sz="18" w:val="single"/>
          <w:bottom w:color="f2f4f8" w:space="4" w:sz="4" w:val="single"/>
        </w:pBdr>
        <w:shd w:fill="f2f4f8" w:val="clear"/>
        <w:spacing w:after="120" w:before="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8"/>
          <w:szCs w:val="18"/>
          <w:rtl w:val="0"/>
        </w:rPr>
        <w:t xml:space="preserve">수익률(IRR / MOIC·멀티플), Exit 방식(IPO·M&amp;A·세컨더리·지분 유지), 현재 상태. 실패·미실현 사례라면 그 원인도.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성과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 01 : 페이스북의 인수 - 벤처투자 스타트업 사상 최대 규모</w:t>
        <w:tab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2014년 2월, 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페이스북이 WhatsApp을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u w:val="single"/>
          <w:rtl w:val="0"/>
        </w:rPr>
        <w:t xml:space="preserve">190억 달러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(현금+주식+RSU)에 인수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한다고 발표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이는, 벤처투자를 받은 스타트업 인수사례 중 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역대 최대 규모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이후 페이스북 주가상승으로 인해, 실제 종결 시점 (2014년 10월) 기준 거래가는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약 220억 달러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까지 확대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성과 02 : 세콰이어의 수익률 - 절대금액&amp;배수 모두 역대급 성과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세콰이어 누적 투자금 약 5,800만 달러 (Series A 700만~800만 달러 + Series B 5,000만~5,200만 달러)</w:t>
      </w:r>
    </w:p>
    <w:p w:rsidR="00000000" w:rsidDel="00000000" w:rsidP="00000000" w:rsidRDefault="00000000" w:rsidRPr="00000000" w14:paraId="00000080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인수 종결 시점 기준 약 30억~35억 달러의 가치로 평가</w:t>
      </w:r>
    </w:p>
    <w:p w:rsidR="00000000" w:rsidDel="00000000" w:rsidP="00000000" w:rsidRDefault="00000000" w:rsidRPr="00000000" w14:paraId="00000081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약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60배의 멀티플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기록, 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절대금액 기준으로도 VC 역사상 손꼽히는 단일 딜 수익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성과 03 : Exit 방식 — 짧은 홀딩 기간의 초고배수 M&amp;A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Exit 방식은 M&amp;A (2011년 첫 투자 이후 약 3년 만에 성사)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Nvidia &amp; SpaceX 같은 IPO형 Exit과 달리 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'빠른 현금화'가 가능했던 사례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세콰이어에게는 드물게 짧은 홀딩 기간(3년)에 초고배수(60x)를 동시에 달성한 이례적인 케이스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right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right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right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right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right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right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pBdr>
          <w:bottom w:color="1f3864" w:space="4" w:sz="12" w:val="single"/>
        </w:pBdr>
        <w:spacing w:after="120" w:before="2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5. Case Study (2):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shd w:fill="cfe2f3" w:val="clear"/>
          <w:rtl w:val="0"/>
        </w:rPr>
        <w:t xml:space="preserve">[FTX] 투자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 (실패 사례)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f2f4f8" w:space="4" w:sz="4" w:val="single"/>
          <w:left w:color="1f3864" w:space="8" w:sz="18" w:val="single"/>
          <w:bottom w:color="f2f4f8" w:space="4" w:sz="4" w:val="single"/>
        </w:pBdr>
        <w:shd w:fill="f2f4f8" w:val="clear"/>
        <w:spacing w:after="120" w:before="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8"/>
          <w:szCs w:val="18"/>
          <w:rtl w:val="0"/>
        </w:rPr>
        <w:t xml:space="preserve">두 번째 대표 딜. 첫 사례와 성격이 다른 것을 권장합니다(예: 성공 vs 실패, 초기투자 vs 후기·바이아웃, 국내 vs 해외). 시간이 부족하면 생략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8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4c86"/>
          <w:sz w:val="24"/>
          <w:szCs w:val="24"/>
          <w:rtl w:val="0"/>
        </w:rPr>
        <w:t xml:space="preserve">Deal Summary (딜 개요)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투자시점 (라운드) : 2021년 7월,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FTX Series B 라운드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에 세콰이어 참여 (당시 기업가치 약 180억 달러)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이후 FTX는 2022년 1월, Series C(4억 달러 조달, 밸류 320억 달러)까지 진행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창업 이후 전체 투자자로부터 받은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누적 투자금은 약 20억 달러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도달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세콰이어 투자금 : Global Growth Fund III에서 1.5억 달러 + SCGE Fund에서 6,350만 달러 =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총 약 2.1억~2.14억 달러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firstLine="0"/>
        <w:jc w:val="left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8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4c86"/>
          <w:sz w:val="24"/>
          <w:szCs w:val="24"/>
          <w:rtl w:val="0"/>
        </w:rPr>
        <w:t xml:space="preserve">Investment Thesis (투자 논리)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hd w:fill="cfe2f3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u w:val="none"/>
          <w:shd w:fill="cfe2f3" w:val="clear"/>
          <w:vertAlign w:val="baseline"/>
          <w:rtl w:val="0"/>
        </w:rPr>
        <w:t xml:space="preserve">투자 논리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hd w:fill="cfe2f3" w:val="clear"/>
          <w:rtl w:val="0"/>
        </w:rPr>
        <w:t xml:space="preserve"> 01 : 창업자 서사 &amp; 카리스마에 대한 베팅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창업자 샘 뱅크먼프리드(SBF)의 카리스마와 ‘이펙티브 알트루이즘’ 서사에 베팅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샘 뱅크먼프리드(SBF)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세콰이어와의 화상 피칭 시, 리그오브레전드 같은 게임을 하며 대화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이를 세콰이어 파트너들은 “이 정도로 자신감 넘치는 천재”라고 해석, “세계 최초의 조만장자와 대화하는 것 같았다”며 극찬</w:t>
      </w:r>
    </w:p>
    <w:p w:rsidR="00000000" w:rsidDel="00000000" w:rsidP="00000000" w:rsidRDefault="00000000" w:rsidRPr="00000000" w14:paraId="0000009A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이펙티브 알트루이즘 (EA)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“돈을 최대한 많이 벌어서, 그 돈으로 세상에 가장 효율적인 선한 영향력을 미치자”는 철학운동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SBF는 스스로를 “돈 버는 것 자체가 인류를 위한 자선행위”라고 포장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즉, 사업내용(재무제표, 지배구조) 자체가 아닌 ‘특별해 보이는’ 인상과 메시지로 투자결정을 한 것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1"/>
          <w:bCs w:val="1"/>
          <w:shd w:fill="cfe2f3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hd w:fill="cfe2f3" w:val="clear"/>
          <w:rtl w:val="0"/>
        </w:rPr>
        <w:t xml:space="preserve">투자 논리 02 : 당시의 실적에 대한 좋은 평가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당시 FTX의 실적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2021년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매출 약 10억 달러, 영업이익 2.5억달러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이상 기록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급성장하는 크립토 거래소 시장의 선두주자로 평가받음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세콰이어가 직접 홍보아티클까지 제작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투자 직후 세콰이어는 자사 홈페이지에 'Sam Bankman-Fried Has a Savior Complex—And Maybe You Should Too'라는 제목의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호평을 담은 프로필 아티클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개제</w:t>
      </w:r>
    </w:p>
    <w:p w:rsidR="00000000" w:rsidDel="00000000" w:rsidP="00000000" w:rsidRDefault="00000000" w:rsidRPr="00000000" w14:paraId="000000A4">
      <w:pPr>
        <w:widowControl w:val="1"/>
        <w:numPr>
          <w:ilvl w:val="0"/>
          <w:numId w:val="8"/>
        </w:numPr>
        <w:spacing w:after="4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Savior Complex : ‘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구원자 컴플렉스’ 즉, 세상을 구하는 영웅으로 SBF를 묘사</w:t>
      </w:r>
    </w:p>
    <w:p w:rsidR="00000000" w:rsidDel="00000000" w:rsidP="00000000" w:rsidRDefault="00000000" w:rsidRPr="00000000" w14:paraId="000000A5">
      <w:pPr>
        <w:widowControl w:val="1"/>
        <w:spacing w:after="4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8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4c86"/>
          <w:sz w:val="24"/>
          <w:szCs w:val="24"/>
          <w:rtl w:val="0"/>
        </w:rPr>
        <w:t xml:space="preserve">Value Creation (가치 창출 &amp; 지원)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VC 특유의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‘성장지원형’ 개입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후속라운드 주선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규제/정책 네트워크 연결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그러나, 사후 세콰이어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내부검토 결과부실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 밝혀짐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FTX와 SBF의 개인 트레이딩 회사 알라메다 리서치 간 자금연계 등 지배구조 리스크(재무제표 감사 등)에 대한 심층실사가 이루어지지 않은 것으로 드러남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2022년 11월,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FTX가 파산하자 세콰이어는 LP들에게 공식 사과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했고, 향후 신규 투자 시 4대 회계법인의 재무제표 감사를 의무화하는 등 실사 프로세스를 강화하겠다고 발표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8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4c86"/>
          <w:sz w:val="24"/>
          <w:szCs w:val="24"/>
          <w:rtl w:val="0"/>
        </w:rPr>
        <w:t xml:space="preserve">Performance &amp; Exit (성과 &amp; 회수)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2022년 11월, 뱅크런성 인출러시 &amp; 유동성 위기로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FTX가 파산절차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에 돌입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세콰이어는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투자금 전액 (약 1.5억~2.14억 달러)을 0으로 상각 (mark-down)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다만,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GGFIII 펀드 내 커밋 자본의 3% 미만 비중이었고, 같은 펀드에서 발생한 약 75억 달러의 실현&amp;미실현 이익으로 상쇄되어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펀드 전체 수익률에 미친 영향은 제한적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이었다고 세콰이어는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2024년 3월 SBF는 사기 등 7개 혐의로 유죄 판결과 함께 징역 25년, 112억 달러 몰수형을 선고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20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세콰이어 파트너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Alfred Lin은 'SBF가 투자자와 직원, 고객을 모두 기만했다'는 공식 입장을 발표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다만, FTX 파산 자산관리기구(FTX Recovery Trust)는 이후 크립토 시장 반등과 보유하던 Anthropic·Robinhood 등 벤처 지분의 가치 상승 덕분에 2025~2026년에 걸쳐 채권자들에게 원금의 100~120%를 현금으로 상환 중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즉, FTX 예치금 채권자는 사실상 전액 회수에 가깝지만,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‘지분투자자’ 였던 세콰이어의 손실은 확정된 상태</w:t>
      </w:r>
    </w:p>
    <w:p w:rsidR="00000000" w:rsidDel="00000000" w:rsidP="00000000" w:rsidRDefault="00000000" w:rsidRPr="00000000" w14:paraId="000000B5">
      <w:pPr>
        <w:widowControl w:val="1"/>
        <w:numPr>
          <w:ilvl w:val="1"/>
          <w:numId w:val="4"/>
        </w:numPr>
        <w:spacing w:after="40" w:lineRule="auto"/>
        <w:ind w:left="72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VC 투자에서 흔히 발생하는 '멱법칙(power law)'상의 개별 종목 손실 사례이지만, 동시에 스타트업 실사에서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창업자 서사에 대한 과도한 신뢰가 낳을 수 있는 리스크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보여주는 대표적 반면교사 사례로 업계에 회자됨</w:t>
      </w:r>
    </w:p>
    <w:p w:rsidR="00000000" w:rsidDel="00000000" w:rsidP="00000000" w:rsidRDefault="00000000" w:rsidRPr="00000000" w14:paraId="000000B6">
      <w:pPr>
        <w:widowControl w:val="1"/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pBdr>
          <w:bottom w:color="1f3864" w:space="4" w:sz="12" w:val="single"/>
        </w:pBdr>
        <w:spacing w:after="120" w:before="2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6. VC vs PE 관점 비교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(7/23 팀별 발표를 듣고 생각해보기)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f2f4f8" w:space="4" w:sz="4" w:val="single"/>
          <w:left w:color="1f3864" w:space="8" w:sz="18" w:val="single"/>
          <w:bottom w:color="f2f4f8" w:space="4" w:sz="4" w:val="single"/>
        </w:pBdr>
        <w:shd w:fill="f2f4f8" w:val="clear"/>
        <w:spacing w:after="120" w:before="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8"/>
          <w:szCs w:val="18"/>
          <w:rtl w:val="0"/>
        </w:rPr>
        <w:t xml:space="preserve">팀별 발표를 듣고 비교해보세요. </w:t>
      </w: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040"/>
        <w:tblGridChange w:id="0">
          <w:tblGrid>
            <w:gridCol w:w="3200"/>
            <w:gridCol w:w="60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우리가 고른 VC/PE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자금 원천 (LP 성격)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투자 단계 / 기업 성숙도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지분율 &amp; 지배구조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레버리지(차입)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가치 창출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위험–수익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대표 Exit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보수 구조 (관리보수/성과보수)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보유(홀딩)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표를 채운 뒤, 투자사의 차이를 관통하는 핵심 통찰 2~3가지를 생각해봅시다.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핵심 통찰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mallCaps w:val="0"/>
          <w:strike w:val="0"/>
          <w:color w:val="a6a6a6"/>
          <w:sz w:val="20"/>
          <w:szCs w:val="20"/>
          <w:u w:val="none"/>
          <w:shd w:fill="auto" w:val="clear"/>
          <w:vertAlign w:val="baseline"/>
          <w:rtl w:val="0"/>
        </w:rPr>
        <w:t xml:space="preserve">→ [작성]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pBdr>
          <w:bottom w:color="1f3864" w:space="4" w:sz="12" w:val="single"/>
        </w:pBdr>
        <w:spacing w:after="120" w:before="2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7. 고민해보면 좋을 내용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f2f4f8" w:space="4" w:sz="4" w:val="single"/>
          <w:left w:color="1f3864" w:space="8" w:sz="18" w:val="single"/>
          <w:bottom w:color="f2f4f8" w:space="4" w:sz="4" w:val="single"/>
        </w:pBdr>
        <w:shd w:fill="f2f4f8" w:val="clear"/>
        <w:spacing w:after="120" w:before="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8"/>
          <w:szCs w:val="18"/>
          <w:rtl w:val="0"/>
        </w:rPr>
        <w:t xml:space="preserve">정답이 있는 질문이 아닙니다. 토론용 메모 정도로 자유롭게.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이 투자사의 성공 공식은 다른 시장·시대에도 복제 가능한가?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VC의 '성장 지원'과 PE의 '운영 개입'은 어디서 만나고 어디서 갈라지는가?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만약 내가 LP라면 이 펀드에 출자하겠는가? 그 이유는?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자유 메모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mallCaps w:val="0"/>
          <w:strike w:val="0"/>
          <w:color w:val="a6a6a6"/>
          <w:sz w:val="20"/>
          <w:szCs w:val="20"/>
          <w:u w:val="none"/>
          <w:shd w:fill="auto" w:val="clear"/>
          <w:vertAlign w:val="baseline"/>
          <w:rtl w:val="0"/>
        </w:rPr>
        <w:t xml:space="preserve">→ [작성]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algun Gothic"/>
  <w:font w:name="Arial"/>
  <w:font w:name="Arial Unicode MS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DPIC 2기 인텐시브 프로그램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–"/>
      <w:lvlJc w:val="left"/>
      <w:pPr>
        <w:ind w:left="720" w:hanging="20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