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Draft Patent Claims</w:t>
      </w:r>
    </w:p>
    <w:p>
      <w:pPr>
        <w:pStyle w:val="Author"/>
      </w:pPr>
      <w:r>
        <w:t xml:space="preserve">David Proctor</w:t>
      </w:r>
    </w:p>
    <w:p>
      <w:pPr>
        <w:pStyle w:val="Date"/>
      </w:pPr>
      <w:r>
        <w:t xml:space="preserve">2026-04-03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draft-patent-claims"/>
    <w:p>
      <w:pPr>
        <w:pStyle w:val="Heading1"/>
      </w:pPr>
      <w:r>
        <w:t xml:space="preserve">Draft Patent Claims</w:t>
      </w:r>
    </w:p>
    <w:bookmarkStart w:id="11" w:name="independent-claims"/>
    <w:p>
      <w:pPr>
        <w:pStyle w:val="Heading2"/>
      </w:pPr>
      <w:r>
        <w:t xml:space="preserve">Independent Claims</w:t>
      </w:r>
    </w:p>
    <w:bookmarkStart w:id="9" w:name="Xda101579973c820950d501dd6a57fc4a7389762"/>
    <w:p>
      <w:pPr>
        <w:pStyle w:val="Heading3"/>
      </w:pPr>
      <w:r>
        <w:t xml:space="preserve">Claim 1: Method for Gateway-Mediated Agent Federation (Broadest)</w:t>
      </w:r>
    </w:p>
    <w:p>
      <w:pPr>
        <w:pStyle w:val="FirstParagraph"/>
      </w:pPr>
      <w:r>
        <w:t xml:space="preserve">A method for enabling collaboration between autonomous AI agents operating behind separate gateway boundaries, the method comprising:</w:t>
      </w:r>
    </w:p>
    <w:p>
      <w:pPr>
        <w:numPr>
          <w:ilvl w:val="0"/>
          <w:numId w:val="1001"/>
        </w:numPr>
      </w:pPr>
      <w:r>
        <w:t xml:space="preserve">establishing a first gateway system that mediates access to a first autonomous AI agent, wherein said first autonomous AI agent is a computational process not directly addressable from external networks;</w:t>
      </w:r>
    </w:p>
    <w:p>
      <w:pPr>
        <w:numPr>
          <w:ilvl w:val="0"/>
          <w:numId w:val="1001"/>
        </w:numPr>
      </w:pPr>
      <w:r>
        <w:t xml:space="preserve">establishing a second gateway system that mediates access to a second autonomous AI agent, wherein said second autonomous AI agent is a computational process not directly addressable from external networks;</w:t>
      </w:r>
    </w:p>
    <w:p>
      <w:pPr>
        <w:numPr>
          <w:ilvl w:val="0"/>
          <w:numId w:val="1001"/>
        </w:numPr>
      </w:pPr>
      <w:r>
        <w:t xml:space="preserve">generating a cryptographic identity for said first gateway system using a public key cryptography algorithm;</w:t>
      </w:r>
    </w:p>
    <w:p>
      <w:pPr>
        <w:numPr>
          <w:ilvl w:val="0"/>
          <w:numId w:val="1001"/>
        </w:numPr>
      </w:pPr>
      <w:r>
        <w:t xml:space="preserve">generating a cryptographic identity for said second gateway system using said public key cryptography algorithm;</w:t>
      </w:r>
    </w:p>
    <w:p>
      <w:pPr>
        <w:numPr>
          <w:ilvl w:val="0"/>
          <w:numId w:val="1001"/>
        </w:numPr>
      </w:pPr>
      <w:r>
        <w:t xml:space="preserve">negotiating a bilateral scope agreement between said first gateway system and said second gateway system, wherein said bilateral scope agreement specifies:</w:t>
      </w:r>
    </w:p>
    <w:p>
      <w:pPr>
        <w:pStyle w:val="Compact"/>
        <w:numPr>
          <w:ilvl w:val="1"/>
          <w:numId w:val="1002"/>
        </w:numPr>
      </w:pPr>
      <w:r>
        <w:t xml:space="preserve">one or more intents representing semantically meaningful capabilities that may be invoked,</w:t>
      </w:r>
    </w:p>
    <w:p>
      <w:pPr>
        <w:pStyle w:val="Compact"/>
        <w:numPr>
          <w:ilvl w:val="1"/>
          <w:numId w:val="1002"/>
        </w:numPr>
      </w:pPr>
      <w:r>
        <w:t xml:space="preserve">zero or more topic restrictions associated with each intent, and</w:t>
      </w:r>
    </w:p>
    <w:p>
      <w:pPr>
        <w:pStyle w:val="Compact"/>
        <w:numPr>
          <w:ilvl w:val="1"/>
          <w:numId w:val="1002"/>
        </w:numPr>
      </w:pPr>
      <w:r>
        <w:t xml:space="preserve">rate limits associated with each intent;</w:t>
      </w:r>
    </w:p>
    <w:p>
      <w:pPr>
        <w:numPr>
          <w:ilvl w:val="0"/>
          <w:numId w:val="1001"/>
        </w:numPr>
      </w:pPr>
      <w:r>
        <w:t xml:space="preserve">receiving, at said second gateway system, a federation message from said first gateway system, wherein said federation message comprises:</w:t>
      </w:r>
    </w:p>
    <w:p>
      <w:pPr>
        <w:pStyle w:val="Compact"/>
        <w:numPr>
          <w:ilvl w:val="1"/>
          <w:numId w:val="1003"/>
        </w:numPr>
      </w:pPr>
      <w:r>
        <w:t xml:space="preserve">an intent identifier,</w:t>
      </w:r>
    </w:p>
    <w:p>
      <w:pPr>
        <w:pStyle w:val="Compact"/>
        <w:numPr>
          <w:ilvl w:val="1"/>
          <w:numId w:val="1003"/>
        </w:numPr>
      </w:pPr>
      <w:r>
        <w:t xml:space="preserve">a payload containing intent-specific data,</w:t>
      </w:r>
    </w:p>
    <w:p>
      <w:pPr>
        <w:pStyle w:val="Compact"/>
        <w:numPr>
          <w:ilvl w:val="1"/>
          <w:numId w:val="1003"/>
        </w:numPr>
      </w:pPr>
      <w:r>
        <w:t xml:space="preserve">a cryptographic signature generated using a private key corresponding to said first gateway system’s cryptographic identity;</w:t>
      </w:r>
    </w:p>
    <w:p>
      <w:pPr>
        <w:numPr>
          <w:ilvl w:val="0"/>
          <w:numId w:val="1001"/>
        </w:numPr>
      </w:pPr>
      <w:r>
        <w:t xml:space="preserve">verifying, by said second gateway system, that said cryptographic signature is valid using a public key corresponding to said first gateway system’s cryptographic identity;</w:t>
      </w:r>
    </w:p>
    <w:p>
      <w:pPr>
        <w:numPr>
          <w:ilvl w:val="0"/>
          <w:numId w:val="1001"/>
        </w:numPr>
      </w:pPr>
      <w:r>
        <w:t xml:space="preserve">validating, by said second gateway system, that said intent identifier and said payload are covered by said bilateral scope agreement prior to routing said federation message to said second autonomous AI agent; and</w:t>
      </w:r>
    </w:p>
    <w:p>
      <w:pPr>
        <w:numPr>
          <w:ilvl w:val="0"/>
          <w:numId w:val="1001"/>
        </w:numPr>
      </w:pPr>
      <w:r>
        <w:t xml:space="preserve">routing said federation message to said second autonomous AI agent only after said validating step confirms authorization,</w:t>
      </w:r>
    </w:p>
    <w:p>
      <w:pPr>
        <w:pStyle w:val="FirstParagraph"/>
      </w:pPr>
      <w:r>
        <w:t xml:space="preserve">whereby said first autonomous AI agent and said second autonomous AI agent collaborate across organizational boundaries while remaining behind their respective gateway boundaries.</w:t>
      </w:r>
    </w:p>
    <w:p>
      <w:r>
        <w:pict>
          <v:rect style="width:0;height:1.5pt" o:hralign="center" o:hrstd="t" o:hr="t"/>
        </w:pict>
      </w:r>
    </w:p>
    <w:bookmarkEnd w:id="9"/>
    <w:bookmarkStart w:id="10" w:name="X6c790493108b36d16e7b19d74ffcb6def12e5fd"/>
    <w:p>
      <w:pPr>
        <w:pStyle w:val="Heading3"/>
      </w:pPr>
      <w:r>
        <w:t xml:space="preserve">Claim 2: System for Gateway-Mediated Agent Federation (Broadest System Claim)</w:t>
      </w:r>
    </w:p>
    <w:p>
      <w:pPr>
        <w:pStyle w:val="FirstParagraph"/>
      </w:pPr>
      <w:r>
        <w:t xml:space="preserve">A system for enabling collaboration between autonomous AI agents operating behind separate gateway boundaries, the system comprising:</w:t>
      </w:r>
    </w:p>
    <w:p>
      <w:pPr>
        <w:numPr>
          <w:ilvl w:val="0"/>
          <w:numId w:val="1004"/>
        </w:numPr>
      </w:pPr>
      <w:r>
        <w:t xml:space="preserve">a first gateway comprising:</w:t>
      </w:r>
    </w:p>
    <w:p>
      <w:pPr>
        <w:pStyle w:val="Compact"/>
        <w:numPr>
          <w:ilvl w:val="1"/>
          <w:numId w:val="1005"/>
        </w:numPr>
      </w:pPr>
      <w:r>
        <w:t xml:space="preserve">a first processor,</w:t>
      </w:r>
    </w:p>
    <w:p>
      <w:pPr>
        <w:pStyle w:val="Compact"/>
        <w:numPr>
          <w:ilvl w:val="1"/>
          <w:numId w:val="1005"/>
        </w:numPr>
      </w:pPr>
      <w:r>
        <w:t xml:space="preserve">a first memory storing a first private key and a first public key generated using an elliptic curve cryptography algorithm,</w:t>
      </w:r>
    </w:p>
    <w:p>
      <w:pPr>
        <w:pStyle w:val="Compact"/>
        <w:numPr>
          <w:ilvl w:val="1"/>
          <w:numId w:val="1005"/>
        </w:numPr>
      </w:pPr>
      <w:r>
        <w:t xml:space="preserve">a first network interface for receiving federation messages,</w:t>
      </w:r>
    </w:p>
    <w:p>
      <w:pPr>
        <w:pStyle w:val="Compact"/>
        <w:numPr>
          <w:ilvl w:val="1"/>
          <w:numId w:val="1005"/>
        </w:numPr>
      </w:pPr>
      <w:r>
        <w:t xml:space="preserve">a first enforcement module configured to validate incoming federation messages against stored scope grants prior to routing to a first autonomous AI agent;</w:t>
      </w:r>
    </w:p>
    <w:p>
      <w:pPr>
        <w:numPr>
          <w:ilvl w:val="0"/>
          <w:numId w:val="1004"/>
        </w:numPr>
      </w:pPr>
      <w:r>
        <w:t xml:space="preserve">a second gateway comprising:</w:t>
      </w:r>
    </w:p>
    <w:p>
      <w:pPr>
        <w:pStyle w:val="Compact"/>
        <w:numPr>
          <w:ilvl w:val="1"/>
          <w:numId w:val="1006"/>
        </w:numPr>
      </w:pPr>
      <w:r>
        <w:t xml:space="preserve">a second processor,</w:t>
      </w:r>
    </w:p>
    <w:p>
      <w:pPr>
        <w:pStyle w:val="Compact"/>
        <w:numPr>
          <w:ilvl w:val="1"/>
          <w:numId w:val="1006"/>
        </w:numPr>
      </w:pPr>
      <w:r>
        <w:t xml:space="preserve">a second memory storing a second private key and a second public key generated using said elliptic curve cryptography algorithm,</w:t>
      </w:r>
    </w:p>
    <w:p>
      <w:pPr>
        <w:pStyle w:val="Compact"/>
        <w:numPr>
          <w:ilvl w:val="1"/>
          <w:numId w:val="1006"/>
        </w:numPr>
      </w:pPr>
      <w:r>
        <w:t xml:space="preserve">a second network interface for receiving federation messages,</w:t>
      </w:r>
    </w:p>
    <w:p>
      <w:pPr>
        <w:pStyle w:val="Compact"/>
        <w:numPr>
          <w:ilvl w:val="1"/>
          <w:numId w:val="1006"/>
        </w:numPr>
      </w:pPr>
      <w:r>
        <w:t xml:space="preserve">a second enforcement module configured to validate incoming federation messages against stored scope grants prior to routing to a second autonomous AI agent;</w:t>
      </w:r>
    </w:p>
    <w:p>
      <w:pPr>
        <w:numPr>
          <w:ilvl w:val="0"/>
          <w:numId w:val="1004"/>
        </w:numPr>
      </w:pPr>
      <w:r>
        <w:t xml:space="preserve">a scope negotiation module configured to establish bilateral scope agreements between said first gateway and said second gateway, wherein each scope agreement specifies:</w:t>
      </w:r>
    </w:p>
    <w:p>
      <w:pPr>
        <w:pStyle w:val="Compact"/>
        <w:numPr>
          <w:ilvl w:val="1"/>
          <w:numId w:val="1007"/>
        </w:numPr>
      </w:pPr>
      <w:r>
        <w:t xml:space="preserve">one or more intents representing semantically meaningful capabilities,</w:t>
      </w:r>
    </w:p>
    <w:p>
      <w:pPr>
        <w:pStyle w:val="Compact"/>
        <w:numPr>
          <w:ilvl w:val="1"/>
          <w:numId w:val="1007"/>
        </w:numPr>
      </w:pPr>
      <w:r>
        <w:t xml:space="preserve">optional topic restrictions for each intent,</w:t>
      </w:r>
    </w:p>
    <w:p>
      <w:pPr>
        <w:pStyle w:val="Compact"/>
        <w:numPr>
          <w:ilvl w:val="1"/>
          <w:numId w:val="1007"/>
        </w:numPr>
      </w:pPr>
      <w:r>
        <w:t xml:space="preserve">rate limits for each intent;</w:t>
      </w:r>
    </w:p>
    <w:p>
      <w:pPr>
        <w:numPr>
          <w:ilvl w:val="0"/>
          <w:numId w:val="1004"/>
        </w:numPr>
      </w:pPr>
      <w:r>
        <w:t xml:space="preserve">a signature generation module configured to generate cryptographic signatures over federation messages using said private keys;</w:t>
      </w:r>
    </w:p>
    <w:p>
      <w:pPr>
        <w:numPr>
          <w:ilvl w:val="0"/>
          <w:numId w:val="1004"/>
        </w:numPr>
      </w:pPr>
      <w:r>
        <w:t xml:space="preserve">a signature verification module configured to verify cryptographic signatures on incoming federation messages using said public keys; and</w:t>
      </w:r>
    </w:p>
    <w:p>
      <w:pPr>
        <w:numPr>
          <w:ilvl w:val="0"/>
          <w:numId w:val="1004"/>
        </w:numPr>
      </w:pPr>
      <w:r>
        <w:t xml:space="preserve">a message routing module configured to route validated federation messages from said gateways to said autonomous AI agents,</w:t>
      </w:r>
    </w:p>
    <w:p>
      <w:pPr>
        <w:pStyle w:val="FirstParagraph"/>
      </w:pPr>
      <w:r>
        <w:t xml:space="preserve">whereby said autonomous AI agents collaborate across organizational boundaries while remaining computationally isolated behind their respective gateways.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1" w:name="dependent-claims---method-refinements"/>
    <w:p>
      <w:pPr>
        <w:pStyle w:val="Heading2"/>
      </w:pPr>
      <w:r>
        <w:t xml:space="preserve">Dependent Claims - Method Refinements</w:t>
      </w:r>
    </w:p>
    <w:bookmarkStart w:id="12" w:name="claim-3-ed25519-cryptographic-identity"/>
    <w:p>
      <w:pPr>
        <w:pStyle w:val="Heading3"/>
      </w:pPr>
      <w:r>
        <w:t xml:space="preserve">Claim 3: Ed25519 Cryptographic Identity</w:t>
      </w:r>
    </w:p>
    <w:p>
      <w:pPr>
        <w:pStyle w:val="FirstParagraph"/>
      </w:pPr>
      <w:r>
        <w:t xml:space="preserve">The method of Claim 1, wherein said public key cryptography algorithm is Ed25519, and wherein:</w:t>
      </w:r>
    </w:p>
    <w:p>
      <w:pPr>
        <w:numPr>
          <w:ilvl w:val="0"/>
          <w:numId w:val="1008"/>
        </w:numPr>
      </w:pPr>
      <w:r>
        <w:t xml:space="preserve">said cryptographic identity comprises a public key of 32 bytes and a private key of 32 bytes;</w:t>
      </w:r>
    </w:p>
    <w:p>
      <w:pPr>
        <w:numPr>
          <w:ilvl w:val="0"/>
          <w:numId w:val="1008"/>
        </w:numPr>
      </w:pPr>
      <w:r>
        <w:t xml:space="preserve">said cryptographic signature comprises a 64-byte signature generated using Ed25519 signature algorithm; and</w:t>
      </w:r>
    </w:p>
    <w:p>
      <w:pPr>
        <w:numPr>
          <w:ilvl w:val="0"/>
          <w:numId w:val="1008"/>
        </w:numPr>
      </w:pPr>
      <w:r>
        <w:t xml:space="preserve">said verifying step uses Ed25519 signature verification with computational complexity of O(log n) where n = 256 bits.</w:t>
      </w:r>
    </w:p>
    <w:p>
      <w:r>
        <w:pict>
          <v:rect style="width:0;height:1.5pt" o:hralign="center" o:hrstd="t" o:hr="t"/>
        </w:pict>
      </w:r>
    </w:p>
    <w:bookmarkEnd w:id="12"/>
    <w:bookmarkStart w:id="13" w:name="Xd4a0c57cab4cffc1d7dd4c39562b8d272704213"/>
    <w:p>
      <w:pPr>
        <w:pStyle w:val="Heading3"/>
      </w:pPr>
      <w:r>
        <w:t xml:space="preserve">Claim 4: Three-Layer Scope Isolation Model</w:t>
      </w:r>
    </w:p>
    <w:p>
      <w:pPr>
        <w:pStyle w:val="FirstParagraph"/>
      </w:pPr>
      <w:r>
        <w:t xml:space="preserve">The method of Claim 1, wherein said bilateral scope agreement implements a three-layer scope isolation model comprising:</w:t>
      </w:r>
    </w:p>
    <w:p>
      <w:pPr>
        <w:numPr>
          <w:ilvl w:val="0"/>
          <w:numId w:val="1009"/>
        </w:numPr>
      </w:pPr>
      <w:r>
        <w:t xml:space="preserve">Layer 1 - Gateway Capabilities: said first gateway system and said second gateway system each advertise a set of intents they are capable of supporting;</w:t>
      </w:r>
    </w:p>
    <w:p>
      <w:pPr>
        <w:numPr>
          <w:ilvl w:val="0"/>
          <w:numId w:val="1009"/>
        </w:numPr>
      </w:pPr>
      <w:r>
        <w:t xml:space="preserve">Layer 2 - Peer Negotiation: during bilateral approval, said first gateway system and said second gateway system exchange scope bundles specifying which intents from Layer 1 they grant to each other; and</w:t>
      </w:r>
    </w:p>
    <w:p>
      <w:pPr>
        <w:numPr>
          <w:ilvl w:val="0"/>
          <w:numId w:val="1009"/>
        </w:numPr>
      </w:pPr>
      <w:r>
        <w:t xml:space="preserve">Layer 3 - Runtime Enforcement: upon receiving a federation message, said second gateway system validates said intent identifier against the scope bundle granted to said first gateway system before routing to said second autonomous AI agent.</w:t>
      </w:r>
    </w:p>
    <w:p>
      <w:r>
        <w:pict>
          <v:rect style="width:0;height:1.5pt" o:hralign="center" o:hrstd="t" o:hr="t"/>
        </w:pict>
      </w:r>
    </w:p>
    <w:bookmarkEnd w:id="13"/>
    <w:bookmarkStart w:id="14" w:name="claim-5-symmetric-scope-mirroring"/>
    <w:p>
      <w:pPr>
        <w:pStyle w:val="Heading3"/>
      </w:pPr>
      <w:r>
        <w:t xml:space="preserve">Claim 5: Symmetric Scope Mirroring</w:t>
      </w:r>
    </w:p>
    <w:p>
      <w:pPr>
        <w:pStyle w:val="FirstParagraph"/>
      </w:pPr>
      <w:r>
        <w:t xml:space="preserve">The method of Claim 1, wherein said negotiating step comprises:</w:t>
      </w:r>
    </w:p>
    <w:p>
      <w:pPr>
        <w:numPr>
          <w:ilvl w:val="0"/>
          <w:numId w:val="1010"/>
        </w:numPr>
      </w:pPr>
      <w:r>
        <w:t xml:space="preserve">receiving, at said second gateway system, a federation request from said first gateway system, wherein said federation request includes a first scope bundle specifying intents offered by said first gateway system;</w:t>
      </w:r>
    </w:p>
    <w:p>
      <w:pPr>
        <w:numPr>
          <w:ilvl w:val="0"/>
          <w:numId w:val="1010"/>
        </w:numPr>
      </w:pPr>
      <w:r>
        <w:t xml:space="preserve">approving said federation request at said second gateway system;</w:t>
      </w:r>
    </w:p>
    <w:p>
      <w:pPr>
        <w:numPr>
          <w:ilvl w:val="0"/>
          <w:numId w:val="1010"/>
        </w:numPr>
      </w:pPr>
      <w:r>
        <w:t xml:space="preserve">automatically generating a second scope bundle that mirrors said first scope bundle; and</w:t>
      </w:r>
    </w:p>
    <w:p>
      <w:pPr>
        <w:numPr>
          <w:ilvl w:val="0"/>
          <w:numId w:val="1010"/>
        </w:numPr>
      </w:pPr>
      <w:r>
        <w:t xml:space="preserve">transmitting said second scope bundle to said first gateway system as part of an approval response,</w:t>
      </w:r>
    </w:p>
    <w:p>
      <w:pPr>
        <w:pStyle w:val="FirstParagraph"/>
      </w:pPr>
      <w:r>
        <w:t xml:space="preserve">whereby said bilateral scope agreement is symmetric by default without requiring separate configuration on each side.</w:t>
      </w:r>
    </w:p>
    <w:p>
      <w:r>
        <w:pict>
          <v:rect style="width:0;height:1.5pt" o:hralign="center" o:hrstd="t" o:hr="t"/>
        </w:pict>
      </w:r>
    </w:p>
    <w:bookmarkEnd w:id="14"/>
    <w:bookmarkStart w:id="15" w:name="claim-6-asymmetric-scope-override"/>
    <w:p>
      <w:pPr>
        <w:pStyle w:val="Heading3"/>
      </w:pPr>
      <w:r>
        <w:t xml:space="preserve">Claim 6: Asymmetric Scope Override</w:t>
      </w:r>
    </w:p>
    <w:p>
      <w:pPr>
        <w:pStyle w:val="FirstParagraph"/>
      </w:pPr>
      <w:r>
        <w:t xml:space="preserve">The method of Claim 5, further comprising:</w:t>
      </w:r>
    </w:p>
    <w:p>
      <w:pPr>
        <w:numPr>
          <w:ilvl w:val="0"/>
          <w:numId w:val="1011"/>
        </w:numPr>
      </w:pPr>
      <w:r>
        <w:t xml:space="preserve">detecting an asymmetric flag in said approving step; and</w:t>
      </w:r>
    </w:p>
    <w:p>
      <w:pPr>
        <w:numPr>
          <w:ilvl w:val="0"/>
          <w:numId w:val="1011"/>
        </w:numPr>
      </w:pPr>
      <w:r>
        <w:t xml:space="preserve">when said asymmetric flag is present, generating said second scope bundle with a different set of intents than said first scope bundle,</w:t>
      </w:r>
    </w:p>
    <w:p>
      <w:pPr>
        <w:pStyle w:val="FirstParagraph"/>
      </w:pPr>
      <w:r>
        <w:t xml:space="preserve">whereby said bilateral scope agreement supports asymmetric trust relationships when explicitly requested.</w:t>
      </w:r>
    </w:p>
    <w:p>
      <w:r>
        <w:pict>
          <v:rect style="width:0;height:1.5pt" o:hralign="center" o:hrstd="t" o:hr="t"/>
        </w:pict>
      </w:r>
    </w:p>
    <w:bookmarkEnd w:id="15"/>
    <w:bookmarkStart w:id="16" w:name="Xa6439546d43318a2f3c2d5265e384c0b8e21f26"/>
    <w:p>
      <w:pPr>
        <w:pStyle w:val="Heading3"/>
      </w:pPr>
      <w:r>
        <w:t xml:space="preserve">Claim 7: Exact Intent Matching with Topic Prefix Matching</w:t>
      </w:r>
    </w:p>
    <w:p>
      <w:pPr>
        <w:pStyle w:val="FirstParagraph"/>
      </w:pPr>
      <w:r>
        <w:t xml:space="preserve">The method of Claim 1, wherein said validating step comprises:</w:t>
      </w:r>
    </w:p>
    <w:p>
      <w:pPr>
        <w:numPr>
          <w:ilvl w:val="0"/>
          <w:numId w:val="1012"/>
        </w:numPr>
      </w:pPr>
      <w:r>
        <w:t xml:space="preserve">performing exact string matching on said intent identifier against intents listed in said bilateral scope agreement, wherein no wildcard matching is performed on intent identifiers;</w:t>
      </w:r>
    </w:p>
    <w:p>
      <w:pPr>
        <w:numPr>
          <w:ilvl w:val="0"/>
          <w:numId w:val="1012"/>
        </w:numPr>
      </w:pPr>
      <w:r>
        <w:t xml:space="preserve">when said payload contains a topic field, extracting a topic value from said topic field;</w:t>
      </w:r>
    </w:p>
    <w:p>
      <w:pPr>
        <w:numPr>
          <w:ilvl w:val="0"/>
          <w:numId w:val="1012"/>
        </w:numPr>
      </w:pPr>
      <w:r>
        <w:t xml:space="preserve">performing prefix matching on said topic value against a list of allowed topics in said bilateral scope agreement, wherein:</w:t>
      </w:r>
    </w:p>
    <w:p>
      <w:pPr>
        <w:pStyle w:val="Compact"/>
        <w:numPr>
          <w:ilvl w:val="1"/>
          <w:numId w:val="1013"/>
        </w:numPr>
      </w:pPr>
      <w:r>
        <w:t xml:space="preserve">an exact match succeeds if said topic value equals an allowed topic,</w:t>
      </w:r>
    </w:p>
    <w:p>
      <w:pPr>
        <w:pStyle w:val="Compact"/>
        <w:numPr>
          <w:ilvl w:val="1"/>
          <w:numId w:val="1013"/>
        </w:numPr>
      </w:pPr>
      <w:r>
        <w:t xml:space="preserve">a prefix match succeeds if said topic value starts with an allowed topic followed by a forward slash; and</w:t>
      </w:r>
    </w:p>
    <w:p>
      <w:pPr>
        <w:numPr>
          <w:ilvl w:val="0"/>
          <w:numId w:val="1012"/>
        </w:numPr>
      </w:pPr>
      <w:r>
        <w:t xml:space="preserve">denying said federation message if either said intent identifier does not exactly match or said topic value does not match via exact or prefix matching.</w:t>
      </w:r>
    </w:p>
    <w:p>
      <w:r>
        <w:pict>
          <v:rect style="width:0;height:1.5pt" o:hralign="center" o:hrstd="t" o:hr="t"/>
        </w:pict>
      </w:r>
    </w:p>
    <w:bookmarkEnd w:id="16"/>
    <w:bookmarkStart w:id="17" w:name="claim-8-six-step-doorman-validation"/>
    <w:p>
      <w:pPr>
        <w:pStyle w:val="Heading3"/>
      </w:pPr>
      <w:r>
        <w:t xml:space="preserve">Claim 8: Six-Step Doorman Validation</w:t>
      </w:r>
    </w:p>
    <w:p>
      <w:pPr>
        <w:pStyle w:val="FirstParagraph"/>
      </w:pPr>
      <w:r>
        <w:t xml:space="preserve">The method of Claim 1, wherein said validating step comprises, in order:</w:t>
      </w:r>
    </w:p>
    <w:p>
      <w:pPr>
        <w:numPr>
          <w:ilvl w:val="0"/>
          <w:numId w:val="1014"/>
        </w:numPr>
      </w:pPr>
      <w:r>
        <w:t xml:space="preserve">Step 1: Peer Lookup - retrieving a peer record associated with said first gateway system’s cryptographic identity;</w:t>
      </w:r>
    </w:p>
    <w:p>
      <w:pPr>
        <w:numPr>
          <w:ilvl w:val="0"/>
          <w:numId w:val="1014"/>
        </w:numPr>
      </w:pPr>
      <w:r>
        <w:t xml:space="preserve">Step 2: Approval Status Check - confirming said peer record has an approval status of</w:t>
      </w:r>
      <w:r>
        <w:t xml:space="preserve"> </w:t>
      </w:r>
      <w:r>
        <w:t xml:space="preserve">“approved”</w:t>
      </w:r>
      <w:r>
        <w:t xml:space="preserve">;</w:t>
      </w:r>
    </w:p>
    <w:p>
      <w:pPr>
        <w:numPr>
          <w:ilvl w:val="0"/>
          <w:numId w:val="1014"/>
        </w:numPr>
      </w:pPr>
      <w:r>
        <w:t xml:space="preserve">Step 3: Scope Bundle Determination - retrieving a scope bundle from said peer record or assigning a default scope bundle for backward compatibility;</w:t>
      </w:r>
    </w:p>
    <w:p>
      <w:pPr>
        <w:numPr>
          <w:ilvl w:val="0"/>
          <w:numId w:val="1014"/>
        </w:numPr>
      </w:pPr>
      <w:r>
        <w:t xml:space="preserve">Step 4: Intent Grant Lookup - searching said scope bundle for a scope grant matching said intent identifier;</w:t>
      </w:r>
    </w:p>
    <w:p>
      <w:pPr>
        <w:numPr>
          <w:ilvl w:val="0"/>
          <w:numId w:val="1014"/>
        </w:numPr>
      </w:pPr>
      <w:r>
        <w:t xml:space="preserve">Step 5: Topic Coverage Check - verifying that said payload’s topic, if present, is covered by said scope grant using exact or prefix matching; and</w:t>
      </w:r>
    </w:p>
    <w:p>
      <w:pPr>
        <w:numPr>
          <w:ilvl w:val="0"/>
          <w:numId w:val="1014"/>
        </w:numPr>
      </w:pPr>
      <w:r>
        <w:t xml:space="preserve">Step 6: Rate Limit Check - validating that a rate limit associated with said scope grant has not been exceeded for said first gateway system and said intent identifier,</w:t>
      </w:r>
    </w:p>
    <w:p>
      <w:pPr>
        <w:pStyle w:val="FirstParagraph"/>
      </w:pPr>
      <w:r>
        <w:t xml:space="preserve">wherein said federation message is denied if any of said six steps fails validation.</w:t>
      </w:r>
    </w:p>
    <w:p>
      <w:r>
        <w:pict>
          <v:rect style="width:0;height:1.5pt" o:hralign="center" o:hrstd="t" o:hr="t"/>
        </w:pict>
      </w:r>
    </w:p>
    <w:bookmarkEnd w:id="17"/>
    <w:bookmarkStart w:id="18" w:name="X7aaca986bd83a41415970d551db582a6eec6954"/>
    <w:p>
      <w:pPr>
        <w:pStyle w:val="Heading3"/>
      </w:pPr>
      <w:r>
        <w:t xml:space="preserve">Claim 9: Sliding Window Rate Limiting with Precise Retry-After</w:t>
      </w:r>
    </w:p>
    <w:p>
      <w:pPr>
        <w:pStyle w:val="FirstParagraph"/>
      </w:pPr>
      <w:r>
        <w:t xml:space="preserve">The method of Claim 8, wherein said Rate Limit Check comprises:</w:t>
      </w:r>
    </w:p>
    <w:p>
      <w:pPr>
        <w:numPr>
          <w:ilvl w:val="0"/>
          <w:numId w:val="1015"/>
        </w:numPr>
      </w:pPr>
      <w:r>
        <w:t xml:space="preserve">maintaining, in memory, a rate limit entry for a combination of said first gateway system’s cryptographic identity and said intent identifier, wherein said rate limit entry comprises an array of request timestamps;</w:t>
      </w:r>
    </w:p>
    <w:p>
      <w:pPr>
        <w:numPr>
          <w:ilvl w:val="0"/>
          <w:numId w:val="1015"/>
        </w:numPr>
      </w:pPr>
      <w:r>
        <w:t xml:space="preserve">filtering said array to remove timestamps outside a sliding time window defined by said rate limit;</w:t>
      </w:r>
    </w:p>
    <w:p>
      <w:pPr>
        <w:numPr>
          <w:ilvl w:val="0"/>
          <w:numId w:val="1015"/>
        </w:numPr>
      </w:pPr>
      <w:r>
        <w:t xml:space="preserve">determining if a count of remaining timestamps equals or exceeds a maximum request count defined by said rate limit;</w:t>
      </w:r>
    </w:p>
    <w:p>
      <w:pPr>
        <w:numPr>
          <w:ilvl w:val="0"/>
          <w:numId w:val="1015"/>
        </w:numPr>
      </w:pPr>
      <w:r>
        <w:t xml:space="preserve">when said count equals or exceeds said maximum request count:</w:t>
      </w:r>
    </w:p>
    <w:p>
      <w:pPr>
        <w:pStyle w:val="Compact"/>
        <w:numPr>
          <w:ilvl w:val="1"/>
          <w:numId w:val="1016"/>
        </w:numPr>
      </w:pPr>
      <w:r>
        <w:t xml:space="preserve">identifying an oldest timestamp in said array,</w:t>
      </w:r>
    </w:p>
    <w:p>
      <w:pPr>
        <w:pStyle w:val="Compact"/>
        <w:numPr>
          <w:ilvl w:val="1"/>
          <w:numId w:val="1016"/>
        </w:numPr>
      </w:pPr>
      <w:r>
        <w:t xml:space="preserve">calculating a retry-after value as: (oldest timestamp + window duration) - current time,</w:t>
      </w:r>
    </w:p>
    <w:p>
      <w:pPr>
        <w:pStyle w:val="Compact"/>
        <w:numPr>
          <w:ilvl w:val="1"/>
          <w:numId w:val="1016"/>
        </w:numPr>
      </w:pPr>
      <w:r>
        <w:t xml:space="preserve">returning a denial with said retry-after value; and</w:t>
      </w:r>
    </w:p>
    <w:p>
      <w:pPr>
        <w:numPr>
          <w:ilvl w:val="0"/>
          <w:numId w:val="1015"/>
        </w:numPr>
      </w:pPr>
      <w:r>
        <w:t xml:space="preserve">when said count is below said maximum request count:</w:t>
      </w:r>
    </w:p>
    <w:p>
      <w:pPr>
        <w:pStyle w:val="Compact"/>
        <w:numPr>
          <w:ilvl w:val="1"/>
          <w:numId w:val="1017"/>
        </w:numPr>
      </w:pPr>
      <w:r>
        <w:t xml:space="preserve">appending current time to said array,</w:t>
      </w:r>
    </w:p>
    <w:p>
      <w:pPr>
        <w:pStyle w:val="Compact"/>
        <w:numPr>
          <w:ilvl w:val="1"/>
          <w:numId w:val="1017"/>
        </w:numPr>
      </w:pPr>
      <w:r>
        <w:t xml:space="preserve">allowing said federation message to proceed,</w:t>
      </w:r>
    </w:p>
    <w:p>
      <w:pPr>
        <w:pStyle w:val="FirstParagraph"/>
      </w:pPr>
      <w:r>
        <w:t xml:space="preserve">whereby said retry-after value precisely indicates when said first gateway system may retry said intent invocation.</w:t>
      </w:r>
    </w:p>
    <w:p>
      <w:r>
        <w:pict>
          <v:rect style="width:0;height:1.5pt" o:hralign="center" o:hrstd="t" o:hr="t"/>
        </w:pict>
      </w:r>
    </w:p>
    <w:bookmarkEnd w:id="18"/>
    <w:bookmarkStart w:id="19" w:name="X883b7a4bb69d86fdda4f1744bb1bd040e80dfe4"/>
    <w:p>
      <w:pPr>
        <w:pStyle w:val="Heading3"/>
      </w:pPr>
      <w:r>
        <w:t xml:space="preserve">Claim 10: Hierarchical Topic Policy Resolution</w:t>
      </w:r>
    </w:p>
    <w:p>
      <w:pPr>
        <w:pStyle w:val="FirstParagraph"/>
      </w:pPr>
      <w:r>
        <w:t xml:space="preserve">The method of Claim 1, further comprising:</w:t>
      </w:r>
    </w:p>
    <w:p>
      <w:pPr>
        <w:numPr>
          <w:ilvl w:val="0"/>
          <w:numId w:val="1018"/>
        </w:numPr>
      </w:pPr>
      <w:r>
        <w:t xml:space="preserve">configuring, at said second gateway system, a set of response policies, wherein each response policy comprises:</w:t>
      </w:r>
    </w:p>
    <w:p>
      <w:pPr>
        <w:pStyle w:val="Compact"/>
        <w:numPr>
          <w:ilvl w:val="1"/>
          <w:numId w:val="1019"/>
        </w:numPr>
      </w:pPr>
      <w:r>
        <w:t xml:space="preserve">a topic pattern,</w:t>
      </w:r>
    </w:p>
    <w:p>
      <w:pPr>
        <w:pStyle w:val="Compact"/>
        <w:numPr>
          <w:ilvl w:val="1"/>
          <w:numId w:val="1019"/>
        </w:numPr>
      </w:pPr>
      <w:r>
        <w:t xml:space="preserve">a response level selected from: off, notifications-only, or interactive,</w:t>
      </w:r>
    </w:p>
    <w:p>
      <w:pPr>
        <w:pStyle w:val="Compact"/>
        <w:numPr>
          <w:ilvl w:val="1"/>
          <w:numId w:val="1019"/>
        </w:numPr>
      </w:pPr>
      <w:r>
        <w:t xml:space="preserve">an optional peer identifier;</w:t>
      </w:r>
    </w:p>
    <w:p>
      <w:pPr>
        <w:numPr>
          <w:ilvl w:val="0"/>
          <w:numId w:val="1018"/>
        </w:numPr>
      </w:pPr>
      <w:r>
        <w:t xml:space="preserve">upon receiving said federation message, resolving an effective response policy using a four-level fallthrough hierarchy:</w:t>
      </w:r>
    </w:p>
    <w:p>
      <w:pPr>
        <w:pStyle w:val="Compact"/>
        <w:numPr>
          <w:ilvl w:val="1"/>
          <w:numId w:val="1020"/>
        </w:numPr>
      </w:pPr>
      <w:r>
        <w:t xml:space="preserve">Level 1: selecting a peer-specific topic policy if said first gateway system’s identifier matches said optional peer identifier and said payload’s topic matches said topic pattern,</w:t>
      </w:r>
    </w:p>
    <w:p>
      <w:pPr>
        <w:pStyle w:val="Compact"/>
        <w:numPr>
          <w:ilvl w:val="1"/>
          <w:numId w:val="1020"/>
        </w:numPr>
      </w:pPr>
      <w:r>
        <w:t xml:space="preserve">Level 2: if Level 1 fails, selecting a global topic policy where said optional peer identifier is null and said payload’s topic matches said topic pattern,</w:t>
      </w:r>
    </w:p>
    <w:p>
      <w:pPr>
        <w:pStyle w:val="Compact"/>
        <w:numPr>
          <w:ilvl w:val="1"/>
          <w:numId w:val="1020"/>
        </w:numPr>
      </w:pPr>
      <w:r>
        <w:t xml:space="preserve">Level 3: if Level 2 fails, selecting a peer-specific wildcard policy where said first gateway system’s identifier matches and said topic pattern is “*“,</w:t>
      </w:r>
    </w:p>
    <w:p>
      <w:pPr>
        <w:pStyle w:val="Compact"/>
        <w:numPr>
          <w:ilvl w:val="1"/>
          <w:numId w:val="1020"/>
        </w:numPr>
      </w:pPr>
      <w:r>
        <w:t xml:space="preserve">Level 4: if Level 3 fails, selecting a global wildcard policy where said optional peer identifier is null and said topic pattern is “*“;</w:t>
      </w:r>
    </w:p>
    <w:p>
      <w:pPr>
        <w:numPr>
          <w:ilvl w:val="0"/>
          <w:numId w:val="1018"/>
        </w:numPr>
      </w:pPr>
      <w:r>
        <w:t xml:space="preserve">when said response level is</w:t>
      </w:r>
      <w:r>
        <w:t xml:space="preserve"> </w:t>
      </w:r>
      <w:r>
        <w:t xml:space="preserve">“off”</w:t>
      </w:r>
      <w:r>
        <w:t xml:space="preserve">, sending a cryptographically-signed rejection message to said first gateway system without routing to said second autonomous AI agent; and</w:t>
      </w:r>
    </w:p>
    <w:p>
      <w:pPr>
        <w:numPr>
          <w:ilvl w:val="0"/>
          <w:numId w:val="1018"/>
        </w:numPr>
      </w:pPr>
      <w:r>
        <w:t xml:space="preserve">when said response level is</w:t>
      </w:r>
      <w:r>
        <w:t xml:space="preserve"> </w:t>
      </w:r>
      <w:r>
        <w:t xml:space="preserve">“notifications-only”</w:t>
      </w:r>
      <w:r>
        <w:t xml:space="preserve"> </w:t>
      </w:r>
      <w:r>
        <w:t xml:space="preserve">or</w:t>
      </w:r>
      <w:r>
        <w:t xml:space="preserve"> </w:t>
      </w:r>
      <w:r>
        <w:t xml:space="preserve">“interactive”</w:t>
      </w:r>
      <w:r>
        <w:t xml:space="preserve">, routing said federation message to said second autonomous AI agent with corresponding interaction constraints.</w:t>
      </w:r>
    </w:p>
    <w:p>
      <w:r>
        <w:pict>
          <v:rect style="width:0;height:1.5pt" o:hralign="center" o:hrstd="t" o:hr="t"/>
        </w:pict>
      </w:r>
    </w:p>
    <w:bookmarkEnd w:id="19"/>
    <w:bookmarkStart w:id="20" w:name="Xd1d3403852403bfc0dc1f5080cff8cb6b89ca64"/>
    <w:p>
      <w:pPr>
        <w:pStyle w:val="Heading3"/>
      </w:pPr>
      <w:r>
        <w:t xml:space="preserve">Claim 11: Stable Identity Across Network Address Changes</w:t>
      </w:r>
    </w:p>
    <w:p>
      <w:pPr>
        <w:pStyle w:val="FirstParagraph"/>
      </w:pPr>
      <w:r>
        <w:t xml:space="preserve">The method of Claim 1, wherein:</w:t>
      </w:r>
    </w:p>
    <w:p>
      <w:pPr>
        <w:numPr>
          <w:ilvl w:val="0"/>
          <w:numId w:val="1021"/>
        </w:numPr>
      </w:pPr>
      <w:r>
        <w:t xml:space="preserve">said first gateway system’s cryptographic identity comprises a public key from which a peer identifier is derived as a first N characters of said public key in hexadecimal encoding;</w:t>
      </w:r>
    </w:p>
    <w:p>
      <w:pPr>
        <w:numPr>
          <w:ilvl w:val="0"/>
          <w:numId w:val="1021"/>
        </w:numPr>
      </w:pPr>
      <w:r>
        <w:t xml:space="preserve">said first gateway system is initially associated with a first network address;</w:t>
      </w:r>
    </w:p>
    <w:p>
      <w:pPr>
        <w:numPr>
          <w:ilvl w:val="0"/>
          <w:numId w:val="1021"/>
        </w:numPr>
      </w:pPr>
      <w:r>
        <w:t xml:space="preserve">detecting that said first network address has changed to a second network address;</w:t>
      </w:r>
    </w:p>
    <w:p>
      <w:pPr>
        <w:numPr>
          <w:ilvl w:val="0"/>
          <w:numId w:val="1021"/>
        </w:numPr>
      </w:pPr>
      <w:r>
        <w:t xml:space="preserve">receiving, at said second gateway system, a federation message from said second network address signed with a private key corresponding to said first gateway system’s public key;</w:t>
      </w:r>
    </w:p>
    <w:p>
      <w:pPr>
        <w:numPr>
          <w:ilvl w:val="0"/>
          <w:numId w:val="1021"/>
        </w:numPr>
      </w:pPr>
      <w:r>
        <w:t xml:space="preserve">verifying said cryptographic signature confirms said federation message originated from said first gateway system despite change in network address;</w:t>
      </w:r>
    </w:p>
    <w:p>
      <w:pPr>
        <w:numPr>
          <w:ilvl w:val="0"/>
          <w:numId w:val="1021"/>
        </w:numPr>
      </w:pPr>
      <w:r>
        <w:t xml:space="preserve">automatically updating a stored network address for said first gateway system from said first network address to said second network address; and</w:t>
      </w:r>
    </w:p>
    <w:p>
      <w:pPr>
        <w:numPr>
          <w:ilvl w:val="0"/>
          <w:numId w:val="1021"/>
        </w:numPr>
      </w:pPr>
      <w:r>
        <w:t xml:space="preserve">continuing to route subsequent federation messages from said first gateway system using said second network address,</w:t>
      </w:r>
    </w:p>
    <w:p>
      <w:pPr>
        <w:pStyle w:val="FirstParagraph"/>
      </w:pPr>
      <w:r>
        <w:t xml:space="preserve">whereby said first gateway system’s identity remains stable across network address changes caused by tunnel rotation, DHCP reassignment, or network infrastructure changes.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dependent-claims---system-refinements"/>
    <w:p>
      <w:pPr>
        <w:pStyle w:val="Heading2"/>
      </w:pPr>
      <w:r>
        <w:t xml:space="preserve">Dependent Claims - System Refinements</w:t>
      </w:r>
    </w:p>
    <w:bookmarkStart w:id="22" w:name="X61d82d34492172fbb184688cef3acff8e4587e2"/>
    <w:p>
      <w:pPr>
        <w:pStyle w:val="Heading3"/>
      </w:pPr>
      <w:r>
        <w:t xml:space="preserve">Claim 12: System with Three-Layer Enforcement</w:t>
      </w:r>
    </w:p>
    <w:p>
      <w:pPr>
        <w:pStyle w:val="FirstParagraph"/>
      </w:pPr>
      <w:r>
        <w:t xml:space="preserve">The system of Claim 2, wherein said first enforcement module and said second enforcement module each implement a three-layer enforcement architecture comprising:</w:t>
      </w:r>
    </w:p>
    <w:p>
      <w:pPr>
        <w:numPr>
          <w:ilvl w:val="0"/>
          <w:numId w:val="1022"/>
        </w:numPr>
      </w:pPr>
      <w:r>
        <w:t xml:space="preserve">a signature verification layer that validates cryptographic signatures on all incoming federation messages;</w:t>
      </w:r>
    </w:p>
    <w:p>
      <w:pPr>
        <w:numPr>
          <w:ilvl w:val="0"/>
          <w:numId w:val="1022"/>
        </w:numPr>
      </w:pPr>
      <w:r>
        <w:t xml:space="preserve">a scope validation layer that validates intent identifiers and optional topic values against stored scope grants; and</w:t>
      </w:r>
    </w:p>
    <w:p>
      <w:pPr>
        <w:numPr>
          <w:ilvl w:val="0"/>
          <w:numId w:val="1022"/>
        </w:numPr>
      </w:pPr>
      <w:r>
        <w:t xml:space="preserve">a rate limiting layer that validates request counts against configured rate limits on a per-peer, per-intent basis.</w:t>
      </w:r>
    </w:p>
    <w:p>
      <w:r>
        <w:pict>
          <v:rect style="width:0;height:1.5pt" o:hralign="center" o:hrstd="t" o:hr="t"/>
        </w:pict>
      </w:r>
    </w:p>
    <w:bookmarkEnd w:id="22"/>
    <w:bookmarkStart w:id="23" w:name="Xad9af0e93f6b380eee4324d569e3e38b9ed6cef"/>
    <w:p>
      <w:pPr>
        <w:pStyle w:val="Heading3"/>
      </w:pPr>
      <w:r>
        <w:t xml:space="preserve">Claim 13: System with File-Based Atomic Peer Storage</w:t>
      </w:r>
    </w:p>
    <w:p>
      <w:pPr>
        <w:pStyle w:val="FirstParagraph"/>
      </w:pPr>
      <w:r>
        <w:t xml:space="preserve">The system of Claim 2, wherein said first memory and said second memory each store peer relationship data using a file-based storage mechanism comprising:</w:t>
      </w:r>
    </w:p>
    <w:p>
      <w:pPr>
        <w:pStyle w:val="Compact"/>
        <w:numPr>
          <w:ilvl w:val="0"/>
          <w:numId w:val="1023"/>
        </w:numPr>
      </w:pPr>
      <w:r>
        <w:t xml:space="preserve">a peer registry file containing a list of peer records, wherein each peer record comprises:</w:t>
      </w:r>
    </w:p>
    <w:p>
      <w:pPr>
        <w:pStyle w:val="Compact"/>
        <w:numPr>
          <w:ilvl w:val="1"/>
          <w:numId w:val="1024"/>
        </w:numPr>
      </w:pPr>
      <w:r>
        <w:t xml:space="preserve">a peer identifier derived from a public key,</w:t>
      </w:r>
    </w:p>
    <w:p>
      <w:pPr>
        <w:pStyle w:val="Compact"/>
        <w:numPr>
          <w:ilvl w:val="1"/>
          <w:numId w:val="1024"/>
        </w:numPr>
      </w:pPr>
      <w:r>
        <w:t xml:space="preserve">a gateway URL,</w:t>
      </w:r>
    </w:p>
    <w:p>
      <w:pPr>
        <w:pStyle w:val="Compact"/>
        <w:numPr>
          <w:ilvl w:val="1"/>
          <w:numId w:val="1024"/>
        </w:numPr>
      </w:pPr>
      <w:r>
        <w:t xml:space="preserve">said public key,</w:t>
      </w:r>
    </w:p>
    <w:p>
      <w:pPr>
        <w:pStyle w:val="Compact"/>
        <w:numPr>
          <w:ilvl w:val="1"/>
          <w:numId w:val="1024"/>
        </w:numPr>
      </w:pPr>
      <w:r>
        <w:t xml:space="preserve">an approval status,</w:t>
      </w:r>
    </w:p>
    <w:p>
      <w:pPr>
        <w:pStyle w:val="Compact"/>
        <w:numPr>
          <w:ilvl w:val="1"/>
          <w:numId w:val="1024"/>
        </w:numPr>
      </w:pPr>
      <w:r>
        <w:t xml:space="preserve">a scope bundle specifying granted intents;</w:t>
      </w:r>
    </w:p>
    <w:p>
      <w:pPr>
        <w:pStyle w:val="Compact"/>
        <w:numPr>
          <w:ilvl w:val="0"/>
          <w:numId w:val="1023"/>
        </w:numPr>
      </w:pPr>
      <w:r>
        <w:t xml:space="preserve">an atomic write mechanism that:</w:t>
      </w:r>
    </w:p>
    <w:p>
      <w:pPr>
        <w:pStyle w:val="Compact"/>
        <w:numPr>
          <w:ilvl w:val="1"/>
          <w:numId w:val="1025"/>
        </w:numPr>
      </w:pPr>
      <w:r>
        <w:t xml:space="preserve">writes updated peer relationship data to a temporary file,</w:t>
      </w:r>
    </w:p>
    <w:p>
      <w:pPr>
        <w:pStyle w:val="Compact"/>
        <w:numPr>
          <w:ilvl w:val="1"/>
          <w:numId w:val="1025"/>
        </w:numPr>
      </w:pPr>
      <w:r>
        <w:t xml:space="preserve">performs an atomic file system rename operation from said temporary file to said peer registry file,</w:t>
      </w:r>
    </w:p>
    <w:p>
      <w:pPr>
        <w:pStyle w:val="FirstParagraph"/>
      </w:pPr>
      <w:r>
        <w:t xml:space="preserve">whereby race conditions during concurrent peer data updates are prevented.</w:t>
      </w:r>
    </w:p>
    <w:p>
      <w:r>
        <w:pict>
          <v:rect style="width:0;height:1.5pt" o:hralign="center" o:hrstd="t" o:hr="t"/>
        </w:pict>
      </w:r>
    </w:p>
    <w:bookmarkEnd w:id="23"/>
    <w:bookmarkStart w:id="24" w:name="Xa4871a6ab452ef424f3d05acbfce29f186de3ca"/>
    <w:p>
      <w:pPr>
        <w:pStyle w:val="Heading3"/>
      </w:pPr>
      <w:r>
        <w:t xml:space="preserve">Claim 14: System with In-Memory Rate Limit Tracking</w:t>
      </w:r>
    </w:p>
    <w:p>
      <w:pPr>
        <w:pStyle w:val="FirstParagraph"/>
      </w:pPr>
      <w:r>
        <w:t xml:space="preserve">The system of Claim 2, wherein said first enforcement module and said second enforcement module each comprise:</w:t>
      </w:r>
    </w:p>
    <w:p>
      <w:pPr>
        <w:numPr>
          <w:ilvl w:val="0"/>
          <w:numId w:val="1026"/>
        </w:numPr>
      </w:pPr>
      <w:r>
        <w:t xml:space="preserve">an in-memory data structure storing rate limit entries, wherein each rate limit entry is indexed by a composite key comprising a peer identifier and an intent identifier;</w:t>
      </w:r>
    </w:p>
    <w:p>
      <w:pPr>
        <w:numPr>
          <w:ilvl w:val="0"/>
          <w:numId w:val="1026"/>
        </w:numPr>
      </w:pPr>
      <w:r>
        <w:t xml:space="preserve">each rate limit entry comprising:</w:t>
      </w:r>
    </w:p>
    <w:p>
      <w:pPr>
        <w:pStyle w:val="Compact"/>
        <w:numPr>
          <w:ilvl w:val="1"/>
          <w:numId w:val="1027"/>
        </w:numPr>
      </w:pPr>
      <w:r>
        <w:t xml:space="preserve">an array of request timestamps,</w:t>
      </w:r>
    </w:p>
    <w:p>
      <w:pPr>
        <w:pStyle w:val="Compact"/>
        <w:numPr>
          <w:ilvl w:val="1"/>
          <w:numId w:val="1027"/>
        </w:numPr>
      </w:pPr>
      <w:r>
        <w:t xml:space="preserve">a window start timestamp;</w:t>
      </w:r>
    </w:p>
    <w:p>
      <w:pPr>
        <w:numPr>
          <w:ilvl w:val="0"/>
          <w:numId w:val="1026"/>
        </w:numPr>
      </w:pPr>
      <w:r>
        <w:t xml:space="preserve">a rate limit checking function that:</w:t>
      </w:r>
    </w:p>
    <w:p>
      <w:pPr>
        <w:pStyle w:val="Compact"/>
        <w:numPr>
          <w:ilvl w:val="1"/>
          <w:numId w:val="1028"/>
        </w:numPr>
      </w:pPr>
      <w:r>
        <w:t xml:space="preserve">filters said array to remove timestamps outside a sliding window,</w:t>
      </w:r>
    </w:p>
    <w:p>
      <w:pPr>
        <w:pStyle w:val="Compact"/>
        <w:numPr>
          <w:ilvl w:val="1"/>
          <w:numId w:val="1028"/>
        </w:numPr>
      </w:pPr>
      <w:r>
        <w:t xml:space="preserve">compares a count of remaining timestamps against a maximum request count,</w:t>
      </w:r>
    </w:p>
    <w:p>
      <w:pPr>
        <w:pStyle w:val="Compact"/>
        <w:numPr>
          <w:ilvl w:val="1"/>
          <w:numId w:val="1028"/>
        </w:numPr>
      </w:pPr>
      <w:r>
        <w:t xml:space="preserve">calculates a precise retry-after value when said count equals or exceeds said maximum request count; and</w:t>
      </w:r>
    </w:p>
    <w:p>
      <w:pPr>
        <w:numPr>
          <w:ilvl w:val="0"/>
          <w:numId w:val="1026"/>
        </w:numPr>
      </w:pPr>
      <w:r>
        <w:t xml:space="preserve">a cleanup process that periodically removes rate limit entries inactive for longer than a threshold duration,</w:t>
      </w:r>
    </w:p>
    <w:p>
      <w:pPr>
        <w:pStyle w:val="FirstParagraph"/>
      </w:pPr>
      <w:r>
        <w:t xml:space="preserve">whereby rate limiting operates with memory-efficient sliding windows and automatic cleanup of stale entries.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method-claims-for-specific-features"/>
    <w:p>
      <w:pPr>
        <w:pStyle w:val="Heading2"/>
      </w:pPr>
      <w:r>
        <w:t xml:space="preserve">Method Claims for Specific Features</w:t>
      </w:r>
    </w:p>
    <w:bookmarkStart w:id="26" w:name="X75cd82507b56419aba7192b959d1303b571b8df"/>
    <w:p>
      <w:pPr>
        <w:pStyle w:val="Heading3"/>
      </w:pPr>
      <w:r>
        <w:t xml:space="preserve">Claim 15: Method for Peer Approval with Automatic Scope Mirroring</w:t>
      </w:r>
    </w:p>
    <w:p>
      <w:pPr>
        <w:pStyle w:val="FirstParagraph"/>
      </w:pPr>
      <w:r>
        <w:t xml:space="preserve">A method for establishing a bilateral trust relationship between gateway systems mediating access to autonomous AI agents, the method comprising:</w:t>
      </w:r>
    </w:p>
    <w:p>
      <w:pPr>
        <w:numPr>
          <w:ilvl w:val="0"/>
          <w:numId w:val="1029"/>
        </w:numPr>
      </w:pPr>
      <w:r>
        <w:t xml:space="preserve">generating, at a first gateway system, a federation request comprising:</w:t>
      </w:r>
    </w:p>
    <w:p>
      <w:pPr>
        <w:pStyle w:val="Compact"/>
        <w:numPr>
          <w:ilvl w:val="1"/>
          <w:numId w:val="1030"/>
        </w:numPr>
      </w:pPr>
      <w:r>
        <w:t xml:space="preserve">a first cryptographic identity,</w:t>
      </w:r>
    </w:p>
    <w:p>
      <w:pPr>
        <w:pStyle w:val="Compact"/>
        <w:numPr>
          <w:ilvl w:val="1"/>
          <w:numId w:val="1030"/>
        </w:numPr>
      </w:pPr>
      <w:r>
        <w:t xml:space="preserve">a first scope bundle listing intents offered by said first gateway system,</w:t>
      </w:r>
    </w:p>
    <w:p>
      <w:pPr>
        <w:pStyle w:val="Compact"/>
        <w:numPr>
          <w:ilvl w:val="1"/>
          <w:numId w:val="1030"/>
        </w:numPr>
      </w:pPr>
      <w:r>
        <w:t xml:space="preserve">a cryptographic signature;</w:t>
      </w:r>
    </w:p>
    <w:p>
      <w:pPr>
        <w:numPr>
          <w:ilvl w:val="0"/>
          <w:numId w:val="1029"/>
        </w:numPr>
      </w:pPr>
      <w:r>
        <w:t xml:space="preserve">transmitting said federation request from said first gateway system to a second gateway system;</w:t>
      </w:r>
    </w:p>
    <w:p>
      <w:pPr>
        <w:numPr>
          <w:ilvl w:val="0"/>
          <w:numId w:val="1029"/>
        </w:numPr>
      </w:pPr>
      <w:r>
        <w:t xml:space="preserve">receiving, at said second gateway system, said federation request;</w:t>
      </w:r>
    </w:p>
    <w:p>
      <w:pPr>
        <w:numPr>
          <w:ilvl w:val="0"/>
          <w:numId w:val="1029"/>
        </w:numPr>
      </w:pPr>
      <w:r>
        <w:t xml:space="preserve">verifying, at said second gateway system, said cryptographic signature;</w:t>
      </w:r>
    </w:p>
    <w:p>
      <w:pPr>
        <w:numPr>
          <w:ilvl w:val="0"/>
          <w:numId w:val="1029"/>
        </w:numPr>
      </w:pPr>
      <w:r>
        <w:t xml:space="preserve">presenting said federation request to an administrator of said second gateway system for approval;</w:t>
      </w:r>
    </w:p>
    <w:p>
      <w:pPr>
        <w:numPr>
          <w:ilvl w:val="0"/>
          <w:numId w:val="1029"/>
        </w:numPr>
      </w:pPr>
      <w:r>
        <w:t xml:space="preserve">receiving approval input from said administrator;</w:t>
      </w:r>
    </w:p>
    <w:p>
      <w:pPr>
        <w:numPr>
          <w:ilvl w:val="0"/>
          <w:numId w:val="1029"/>
        </w:numPr>
      </w:pPr>
      <w:r>
        <w:t xml:space="preserve">generating, at said second gateway system, a second scope bundle that mirrors said first scope bundle;</w:t>
      </w:r>
    </w:p>
    <w:p>
      <w:pPr>
        <w:numPr>
          <w:ilvl w:val="0"/>
          <w:numId w:val="1029"/>
        </w:numPr>
      </w:pPr>
      <w:r>
        <w:t xml:space="preserve">storing, at said second gateway system, said first scope bundle as grants for said first gateway system;</w:t>
      </w:r>
    </w:p>
    <w:p>
      <w:pPr>
        <w:numPr>
          <w:ilvl w:val="0"/>
          <w:numId w:val="1029"/>
        </w:numPr>
      </w:pPr>
      <w:r>
        <w:t xml:space="preserve">generating an approval message comprising said second scope bundle and a cryptographic signature;</w:t>
      </w:r>
    </w:p>
    <w:p>
      <w:pPr>
        <w:numPr>
          <w:ilvl w:val="0"/>
          <w:numId w:val="1029"/>
        </w:numPr>
      </w:pPr>
      <w:r>
        <w:t xml:space="preserve">transmitting said approval message from said second gateway system to said first gateway system;</w:t>
      </w:r>
    </w:p>
    <w:p>
      <w:pPr>
        <w:numPr>
          <w:ilvl w:val="0"/>
          <w:numId w:val="1029"/>
        </w:numPr>
      </w:pPr>
      <w:r>
        <w:t xml:space="preserve">receiving, at said first gateway system, said approval message; and</w:t>
      </w:r>
    </w:p>
    <w:p>
      <w:pPr>
        <w:numPr>
          <w:ilvl w:val="0"/>
          <w:numId w:val="1029"/>
        </w:numPr>
      </w:pPr>
      <w:r>
        <w:t xml:space="preserve">storing, at said first gateway system, said second scope bundle as grants for said second gateway system,</w:t>
      </w:r>
    </w:p>
    <w:p>
      <w:pPr>
        <w:pStyle w:val="FirstParagraph"/>
      </w:pPr>
      <w:r>
        <w:t xml:space="preserve">whereby bilateral trust is established with symmetric scope grants requiring configuration on only one side.</w:t>
      </w:r>
    </w:p>
    <w:p>
      <w:r>
        <w:pict>
          <v:rect style="width:0;height:1.5pt" o:hralign="center" o:hrstd="t" o:hr="t"/>
        </w:pict>
      </w:r>
    </w:p>
    <w:bookmarkEnd w:id="26"/>
    <w:bookmarkStart w:id="27" w:name="X1f71aa33c1606ad287c708f66d3720933bc8b3a"/>
    <w:p>
      <w:pPr>
        <w:pStyle w:val="Heading3"/>
      </w:pPr>
      <w:r>
        <w:t xml:space="preserve">Claim 16: Method for Cryptographically-Attested Denial</w:t>
      </w:r>
    </w:p>
    <w:p>
      <w:pPr>
        <w:pStyle w:val="FirstParagraph"/>
      </w:pPr>
      <w:r>
        <w:t xml:space="preserve">A method for denying unauthorized agent capability invocations while preventing information leakage, the method comprising:</w:t>
      </w:r>
    </w:p>
    <w:p>
      <w:pPr>
        <w:numPr>
          <w:ilvl w:val="0"/>
          <w:numId w:val="1031"/>
        </w:numPr>
      </w:pPr>
      <w:r>
        <w:t xml:space="preserve">receiving, at a gateway system, a federation message from a peer gateway system, wherein said federation message specifies an intent and a topic;</w:t>
      </w:r>
    </w:p>
    <w:p>
      <w:pPr>
        <w:numPr>
          <w:ilvl w:val="0"/>
          <w:numId w:val="1031"/>
        </w:numPr>
      </w:pPr>
      <w:r>
        <w:t xml:space="preserve">determining that said topic is not allowed for said peer gateway system based on a hierarchical topic policy configuration;</w:t>
      </w:r>
    </w:p>
    <w:p>
      <w:pPr>
        <w:numPr>
          <w:ilvl w:val="0"/>
          <w:numId w:val="1031"/>
        </w:numPr>
      </w:pPr>
      <w:r>
        <w:t xml:space="preserve">selecting a randomized denial message from a predefined set of vague denial messages, wherein said denial messages do not confirm or deny the existence of said topic;</w:t>
      </w:r>
    </w:p>
    <w:p>
      <w:pPr>
        <w:numPr>
          <w:ilvl w:val="0"/>
          <w:numId w:val="1031"/>
        </w:numPr>
      </w:pPr>
      <w:r>
        <w:t xml:space="preserve">generating a cryptographic signature over a denial response comprising said randomized denial message;</w:t>
      </w:r>
    </w:p>
    <w:p>
      <w:pPr>
        <w:numPr>
          <w:ilvl w:val="0"/>
          <w:numId w:val="1031"/>
        </w:numPr>
      </w:pPr>
      <w:r>
        <w:t xml:space="preserve">transmitting said denial response with said cryptographic signature to said peer gateway system; and</w:t>
      </w:r>
    </w:p>
    <w:p>
      <w:pPr>
        <w:numPr>
          <w:ilvl w:val="0"/>
          <w:numId w:val="1031"/>
        </w:numPr>
      </w:pPr>
      <w:r>
        <w:t xml:space="preserve">not routing said federation message to an autonomous AI agent,</w:t>
      </w:r>
    </w:p>
    <w:p>
      <w:pPr>
        <w:pStyle w:val="FirstParagraph"/>
      </w:pPr>
      <w:r>
        <w:t xml:space="preserve">whereby said peer gateway system receives cryptographic proof that said federation message was received and explicitly denied, without learning whether said topic exists in said gateway system’s configuration.</w:t>
      </w:r>
    </w:p>
    <w:p>
      <w:r>
        <w:pict>
          <v:rect style="width:0;height:1.5pt" o:hralign="center" o:hrstd="t" o:hr="t"/>
        </w:pict>
      </w:r>
    </w:p>
    <w:bookmarkEnd w:id="27"/>
    <w:bookmarkStart w:id="28" w:name="Xac64afd3bb9ac8609da29a595638cb5e67d9f94"/>
    <w:p>
      <w:pPr>
        <w:pStyle w:val="Heading3"/>
      </w:pPr>
      <w:r>
        <w:t xml:space="preserve">Claim 17: Method for Multi-Organizational Project Isolation</w:t>
      </w:r>
    </w:p>
    <w:p>
      <w:pPr>
        <w:pStyle w:val="FirstParagraph"/>
      </w:pPr>
      <w:r>
        <w:t xml:space="preserve">A method for enforcing project-level access control in a federated agent environment, the method comprising:</w:t>
      </w:r>
    </w:p>
    <w:p>
      <w:pPr>
        <w:numPr>
          <w:ilvl w:val="0"/>
          <w:numId w:val="1032"/>
        </w:numPr>
      </w:pPr>
      <w:r>
        <w:t xml:space="preserve">creating, at a first gateway system, a project record comprising:</w:t>
      </w:r>
    </w:p>
    <w:p>
      <w:pPr>
        <w:pStyle w:val="Compact"/>
        <w:numPr>
          <w:ilvl w:val="1"/>
          <w:numId w:val="1033"/>
        </w:numPr>
      </w:pPr>
      <w:r>
        <w:t xml:space="preserve">a project identifier,</w:t>
      </w:r>
    </w:p>
    <w:p>
      <w:pPr>
        <w:pStyle w:val="Compact"/>
        <w:numPr>
          <w:ilvl w:val="1"/>
          <w:numId w:val="1033"/>
        </w:numPr>
      </w:pPr>
      <w:r>
        <w:t xml:space="preserve">a list of member peer identifiers authorized to access said project;</w:t>
      </w:r>
    </w:p>
    <w:p>
      <w:pPr>
        <w:numPr>
          <w:ilvl w:val="0"/>
          <w:numId w:val="1032"/>
        </w:numPr>
      </w:pPr>
      <w:r>
        <w:t xml:space="preserve">establishing bilateral federation relationships between said first gateway system and a plurality of peer gateway systems;</w:t>
      </w:r>
    </w:p>
    <w:p>
      <w:pPr>
        <w:numPr>
          <w:ilvl w:val="0"/>
          <w:numId w:val="1032"/>
        </w:numPr>
      </w:pPr>
      <w:r>
        <w:t xml:space="preserve">receiving, at said first gateway system, a project query message from a second gateway system, wherein said project query message specifies said project identifier;</w:t>
      </w:r>
    </w:p>
    <w:p>
      <w:pPr>
        <w:numPr>
          <w:ilvl w:val="0"/>
          <w:numId w:val="1032"/>
        </w:numPr>
      </w:pPr>
      <w:r>
        <w:t xml:space="preserve">validating that said second gateway system has a bilateral federation relationship with said first gateway system;</w:t>
      </w:r>
    </w:p>
    <w:p>
      <w:pPr>
        <w:numPr>
          <w:ilvl w:val="0"/>
          <w:numId w:val="1032"/>
        </w:numPr>
      </w:pPr>
      <w:r>
        <w:t xml:space="preserve">validating that said second gateway system has been granted a project query intent in a scope bundle;</w:t>
      </w:r>
    </w:p>
    <w:p>
      <w:pPr>
        <w:numPr>
          <w:ilvl w:val="0"/>
          <w:numId w:val="1032"/>
        </w:numPr>
      </w:pPr>
      <w:r>
        <w:t xml:space="preserve">performing a membership check to determine if said second gateway system’s peer identifier is included in said list of member peer identifiers;</w:t>
      </w:r>
    </w:p>
    <w:p>
      <w:pPr>
        <w:numPr>
          <w:ilvl w:val="0"/>
          <w:numId w:val="1032"/>
        </w:numPr>
      </w:pPr>
      <w:r>
        <w:t xml:space="preserve">when said membership check fails, denying said project query message with a membership error; and</w:t>
      </w:r>
    </w:p>
    <w:p>
      <w:pPr>
        <w:numPr>
          <w:ilvl w:val="0"/>
          <w:numId w:val="1032"/>
        </w:numPr>
      </w:pPr>
      <w:r>
        <w:t xml:space="preserve">when said membership check succeeds, processing said project query message and returning project data,</w:t>
      </w:r>
    </w:p>
    <w:p>
      <w:pPr>
        <w:pStyle w:val="FirstParagraph"/>
      </w:pPr>
      <w:r>
        <w:t xml:space="preserve">whereby project-level access control composes with gateway-level federation, ensuring that bilateral federation relationships do not grant transitive access to all projects.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pparatus-claims"/>
    <w:p>
      <w:pPr>
        <w:pStyle w:val="Heading2"/>
      </w:pPr>
      <w:r>
        <w:t xml:space="preserve">Apparatus Claims</w:t>
      </w:r>
    </w:p>
    <w:bookmarkStart w:id="30" w:name="Xa62ebd31c9f08941f13078f00b2109813bb1a3f"/>
    <w:p>
      <w:pPr>
        <w:pStyle w:val="Heading3"/>
      </w:pPr>
      <w:r>
        <w:t xml:space="preserve">Claim 18: Gateway Apparatus for Mediating Agent Federation</w:t>
      </w:r>
    </w:p>
    <w:p>
      <w:pPr>
        <w:pStyle w:val="FirstParagraph"/>
      </w:pPr>
      <w:r>
        <w:t xml:space="preserve">An apparatus for mediating access to autonomous AI agents while enabling federated collaboration, the apparatus comprising:</w:t>
      </w:r>
    </w:p>
    <w:p>
      <w:pPr>
        <w:numPr>
          <w:ilvl w:val="0"/>
          <w:numId w:val="1034"/>
        </w:numPr>
      </w:pPr>
      <w:r>
        <w:t xml:space="preserve">a processor;</w:t>
      </w:r>
    </w:p>
    <w:p>
      <w:pPr>
        <w:numPr>
          <w:ilvl w:val="0"/>
          <w:numId w:val="1034"/>
        </w:numPr>
      </w:pPr>
      <w:r>
        <w:t xml:space="preserve">a network interface configured to receive federation messages via HTTPS;</w:t>
      </w:r>
    </w:p>
    <w:p>
      <w:pPr>
        <w:numPr>
          <w:ilvl w:val="0"/>
          <w:numId w:val="1034"/>
        </w:numPr>
      </w:pPr>
      <w:r>
        <w:t xml:space="preserve">a non-volatile memory storing:</w:t>
      </w:r>
    </w:p>
    <w:p>
      <w:pPr>
        <w:pStyle w:val="Compact"/>
        <w:numPr>
          <w:ilvl w:val="1"/>
          <w:numId w:val="1035"/>
        </w:numPr>
      </w:pPr>
      <w:r>
        <w:t xml:space="preserve">a private key and a corresponding public key generated using Ed25519 elliptic curve cryptography,</w:t>
      </w:r>
    </w:p>
    <w:p>
      <w:pPr>
        <w:pStyle w:val="Compact"/>
        <w:numPr>
          <w:ilvl w:val="1"/>
          <w:numId w:val="1035"/>
        </w:numPr>
      </w:pPr>
      <w:r>
        <w:t xml:space="preserve">a peer registry file containing records of federated peer gateways,</w:t>
      </w:r>
    </w:p>
    <w:p>
      <w:pPr>
        <w:pStyle w:val="Compact"/>
        <w:numPr>
          <w:ilvl w:val="1"/>
          <w:numId w:val="1035"/>
        </w:numPr>
      </w:pPr>
      <w:r>
        <w:t xml:space="preserve">configuration data including response policies and default rate limits;</w:t>
      </w:r>
    </w:p>
    <w:p>
      <w:pPr>
        <w:numPr>
          <w:ilvl w:val="0"/>
          <w:numId w:val="1034"/>
        </w:numPr>
      </w:pPr>
      <w:r>
        <w:t xml:space="preserve">a volatile memory storing:</w:t>
      </w:r>
    </w:p>
    <w:p>
      <w:pPr>
        <w:pStyle w:val="Compact"/>
        <w:numPr>
          <w:ilvl w:val="1"/>
          <w:numId w:val="1036"/>
        </w:numPr>
      </w:pPr>
      <w:r>
        <w:t xml:space="preserve">rate limit tracking data structures indexed by peer identifier and intent identifier,</w:t>
      </w:r>
    </w:p>
    <w:p>
      <w:pPr>
        <w:pStyle w:val="Compact"/>
        <w:numPr>
          <w:ilvl w:val="1"/>
          <w:numId w:val="1036"/>
        </w:numPr>
      </w:pPr>
      <w:r>
        <w:t xml:space="preserve">cached scope bundles for active peer relationships;</w:t>
      </w:r>
    </w:p>
    <w:p>
      <w:pPr>
        <w:numPr>
          <w:ilvl w:val="0"/>
          <w:numId w:val="1034"/>
        </w:numPr>
      </w:pPr>
      <w:r>
        <w:t xml:space="preserve">computer-executable instructions stored in said non-volatile memory that, when executed by said processor, cause said apparatus to:</w:t>
      </w:r>
    </w:p>
    <w:p>
      <w:pPr>
        <w:pStyle w:val="Compact"/>
        <w:numPr>
          <w:ilvl w:val="1"/>
          <w:numId w:val="1037"/>
        </w:numPr>
      </w:pPr>
      <w:r>
        <w:t xml:space="preserve">receive a federation message from a peer gateway via said network interface,</w:t>
      </w:r>
    </w:p>
    <w:p>
      <w:pPr>
        <w:pStyle w:val="Compact"/>
        <w:numPr>
          <w:ilvl w:val="1"/>
          <w:numId w:val="1037"/>
        </w:numPr>
      </w:pPr>
      <w:r>
        <w:t xml:space="preserve">verify a cryptographic signature on said federation message using a peer’s public key,</w:t>
      </w:r>
    </w:p>
    <w:p>
      <w:pPr>
        <w:pStyle w:val="Compact"/>
        <w:numPr>
          <w:ilvl w:val="1"/>
          <w:numId w:val="1037"/>
        </w:numPr>
      </w:pPr>
      <w:r>
        <w:t xml:space="preserve">validate that an intent specified in said federation message is covered by a scope grant for said peer,</w:t>
      </w:r>
    </w:p>
    <w:p>
      <w:pPr>
        <w:pStyle w:val="Compact"/>
        <w:numPr>
          <w:ilvl w:val="1"/>
          <w:numId w:val="1037"/>
        </w:numPr>
      </w:pPr>
      <w:r>
        <w:t xml:space="preserve">validate that a topic specified in said federation message, if any, is allowed by said scope grant,</w:t>
      </w:r>
    </w:p>
    <w:p>
      <w:pPr>
        <w:pStyle w:val="Compact"/>
        <w:numPr>
          <w:ilvl w:val="1"/>
          <w:numId w:val="1037"/>
        </w:numPr>
      </w:pPr>
      <w:r>
        <w:t xml:space="preserve">validate that a rate limit for said intent has not been exceeded,</w:t>
      </w:r>
    </w:p>
    <w:p>
      <w:pPr>
        <w:pStyle w:val="Compact"/>
        <w:numPr>
          <w:ilvl w:val="1"/>
          <w:numId w:val="1037"/>
        </w:numPr>
      </w:pPr>
      <w:r>
        <w:t xml:space="preserve">route said federation message to an autonomous AI agent only after all validations succeed; and</w:t>
      </w:r>
    </w:p>
    <w:p>
      <w:pPr>
        <w:numPr>
          <w:ilvl w:val="0"/>
          <w:numId w:val="1034"/>
        </w:numPr>
      </w:pPr>
      <w:r>
        <w:t xml:space="preserve">an agent communication interface for transmitting validated federation messages to said autonomous AI agent,</w:t>
      </w:r>
    </w:p>
    <w:p>
      <w:pPr>
        <w:pStyle w:val="FirstParagraph"/>
      </w:pPr>
      <w:r>
        <w:t xml:space="preserve">whereby said apparatus enforces gateway-mediated federation while preserving containment of said autonomous AI agent.</w:t>
      </w:r>
    </w:p>
    <w:p>
      <w:r>
        <w:pict>
          <v:rect style="width:0;height:1.5pt" o:hralign="center" o:hrstd="t" o:hr="t"/>
        </w:pict>
      </w:r>
    </w:p>
    <w:bookmarkEnd w:id="30"/>
    <w:bookmarkStart w:id="31" w:name="claim-19-computer-readable-medium"/>
    <w:p>
      <w:pPr>
        <w:pStyle w:val="Heading3"/>
      </w:pPr>
      <w:r>
        <w:t xml:space="preserve">Claim 19: Computer-Readable Medium</w:t>
      </w:r>
    </w:p>
    <w:p>
      <w:pPr>
        <w:pStyle w:val="FirstParagraph"/>
      </w:pPr>
      <w:r>
        <w:t xml:space="preserve">A non-transitory computer-readable medium storing instructions that, when executed by a processor of a gateway system, cause said gateway system to perform the method of Claim 1.</w:t>
      </w:r>
    </w:p>
    <w:p>
      <w:r>
        <w:pict>
          <v:rect style="width:0;height:1.5pt" o:hralign="center" o:hrstd="t" o:hr="t"/>
        </w:pict>
      </w:r>
    </w:p>
    <w:bookmarkEnd w:id="31"/>
    <w:bookmarkStart w:id="32" w:name="X8d4699df9b2c6e43c9ed1617256fa7f84e3f184"/>
    <w:p>
      <w:pPr>
        <w:pStyle w:val="Heading3"/>
      </w:pPr>
      <w:r>
        <w:t xml:space="preserve">Claim 20: Computer-Readable Medium for Doorman Enforcement</w:t>
      </w:r>
    </w:p>
    <w:p>
      <w:pPr>
        <w:pStyle w:val="FirstParagraph"/>
      </w:pPr>
      <w:r>
        <w:t xml:space="preserve">A non-transitory computer-readable medium storing instructions that, when executed by a processor of a gateway system, cause said gateway system to:</w:t>
      </w:r>
    </w:p>
    <w:p>
      <w:pPr>
        <w:numPr>
          <w:ilvl w:val="0"/>
          <w:numId w:val="1038"/>
        </w:numPr>
      </w:pPr>
      <w:r>
        <w:t xml:space="preserve">receive a federation message from a peer gateway system, wherein said federation message comprises an intent identifier, a payload, and a cryptographic signature;</w:t>
      </w:r>
    </w:p>
    <w:p>
      <w:pPr>
        <w:numPr>
          <w:ilvl w:val="0"/>
          <w:numId w:val="1038"/>
        </w:numPr>
      </w:pPr>
      <w:r>
        <w:t xml:space="preserve">perform a six-step validation process comprising:</w:t>
      </w:r>
    </w:p>
    <w:p>
      <w:pPr>
        <w:pStyle w:val="Compact"/>
        <w:numPr>
          <w:ilvl w:val="1"/>
          <w:numId w:val="1039"/>
        </w:numPr>
      </w:pPr>
      <w:r>
        <w:t xml:space="preserve">retrieving a peer record for said peer gateway system,</w:t>
      </w:r>
    </w:p>
    <w:p>
      <w:pPr>
        <w:pStyle w:val="Compact"/>
        <w:numPr>
          <w:ilvl w:val="1"/>
          <w:numId w:val="1039"/>
        </w:numPr>
      </w:pPr>
      <w:r>
        <w:t xml:space="preserve">confirming said peer record has approval status,</w:t>
      </w:r>
    </w:p>
    <w:p>
      <w:pPr>
        <w:pStyle w:val="Compact"/>
        <w:numPr>
          <w:ilvl w:val="1"/>
          <w:numId w:val="1039"/>
        </w:numPr>
      </w:pPr>
      <w:r>
        <w:t xml:space="preserve">retrieving a scope bundle from said peer record,</w:t>
      </w:r>
    </w:p>
    <w:p>
      <w:pPr>
        <w:pStyle w:val="Compact"/>
        <w:numPr>
          <w:ilvl w:val="1"/>
          <w:numId w:val="1039"/>
        </w:numPr>
      </w:pPr>
      <w:r>
        <w:t xml:space="preserve">locating a scope grant for said intent identifier in said scope bundle,</w:t>
      </w:r>
    </w:p>
    <w:p>
      <w:pPr>
        <w:pStyle w:val="Compact"/>
        <w:numPr>
          <w:ilvl w:val="1"/>
          <w:numId w:val="1039"/>
        </w:numPr>
      </w:pPr>
      <w:r>
        <w:t xml:space="preserve">validating that a topic in said payload is covered by said scope grant,</w:t>
      </w:r>
    </w:p>
    <w:p>
      <w:pPr>
        <w:pStyle w:val="Compact"/>
        <w:numPr>
          <w:ilvl w:val="1"/>
          <w:numId w:val="1039"/>
        </w:numPr>
      </w:pPr>
      <w:r>
        <w:t xml:space="preserve">validating that a rate limit for said intent identifier has not been exceeded;</w:t>
      </w:r>
    </w:p>
    <w:p>
      <w:pPr>
        <w:numPr>
          <w:ilvl w:val="0"/>
          <w:numId w:val="1038"/>
        </w:numPr>
      </w:pPr>
      <w:r>
        <w:t xml:space="preserve">deny said federation message if any step of said validation process fails; and</w:t>
      </w:r>
    </w:p>
    <w:p>
      <w:pPr>
        <w:numPr>
          <w:ilvl w:val="0"/>
          <w:numId w:val="1038"/>
        </w:numPr>
      </w:pPr>
      <w:r>
        <w:t xml:space="preserve">route said federation message to an autonomous AI agent if all steps of said validation process succeed,</w:t>
      </w:r>
    </w:p>
    <w:p>
      <w:pPr>
        <w:pStyle w:val="FirstParagraph"/>
      </w:pPr>
      <w:r>
        <w:t xml:space="preserve">whereby said autonomous AI agent is protected from unauthorized capability invocations.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ummary-of-claim-scope"/>
    <w:p>
      <w:pPr>
        <w:pStyle w:val="Heading2"/>
      </w:pPr>
      <w:r>
        <w:t xml:space="preserve">Summary of Claim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320"/>
        <w:gridCol w:w="15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 #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Key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Method (Independent)</w:t>
            </w:r>
          </w:p>
        </w:tc>
        <w:tc>
          <w:tcPr/>
          <w:p>
            <w:pPr>
              <w:pStyle w:val="Compact"/>
            </w:pPr>
            <w:r>
              <w:t xml:space="preserve">Broadest</w:t>
            </w:r>
          </w:p>
        </w:tc>
        <w:tc>
          <w:tcPr/>
          <w:p>
            <w:pPr>
              <w:pStyle w:val="Compact"/>
            </w:pPr>
            <w:r>
              <w:t xml:space="preserve">Gateway-mediated federation with scope negotiation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 (Independent)</w:t>
            </w:r>
          </w:p>
        </w:tc>
        <w:tc>
          <w:tcPr/>
          <w:p>
            <w:pPr>
              <w:pStyle w:val="Compact"/>
            </w:pPr>
            <w:r>
              <w:t xml:space="preserve">Broadest</w:t>
            </w:r>
          </w:p>
        </w:tc>
        <w:tc>
          <w:tcPr/>
          <w:p>
            <w:pPr>
              <w:pStyle w:val="Compact"/>
            </w:pPr>
            <w:r>
              <w:t xml:space="preserve">Multi-gateway system with enforcement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Method (Dependent)</w:t>
            </w:r>
          </w:p>
        </w:tc>
        <w:tc>
          <w:tcPr/>
          <w:p>
            <w:pPr>
              <w:pStyle w:val="Compact"/>
            </w:pPr>
            <w:r>
              <w:t xml:space="preserve">Ed25519</w:t>
            </w:r>
          </w:p>
        </w:tc>
        <w:tc>
          <w:tcPr/>
          <w:p>
            <w:pPr>
              <w:pStyle w:val="Compact"/>
            </w:pPr>
            <w:r>
              <w:t xml:space="preserve">Specific cryptographic 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Method (Dependent)</w:t>
            </w:r>
          </w:p>
        </w:tc>
        <w:tc>
          <w:tcPr/>
          <w:p>
            <w:pPr>
              <w:pStyle w:val="Compact"/>
            </w:pPr>
            <w:r>
              <w:t xml:space="preserve">Three-layer scope model</w:t>
            </w:r>
          </w:p>
        </w:tc>
        <w:tc>
          <w:tcPr/>
          <w:p>
            <w:pPr>
              <w:pStyle w:val="Compact"/>
            </w:pPr>
            <w:r>
              <w:t xml:space="preserve">Layer 1/2/3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Method (Dependent)</w:t>
            </w:r>
          </w:p>
        </w:tc>
        <w:tc>
          <w:tcPr/>
          <w:p>
            <w:pPr>
              <w:pStyle w:val="Compact"/>
            </w:pPr>
            <w:r>
              <w:t xml:space="preserve">Symmetric mirroring</w:t>
            </w:r>
          </w:p>
        </w:tc>
        <w:tc>
          <w:tcPr/>
          <w:p>
            <w:pPr>
              <w:pStyle w:val="Compact"/>
            </w:pPr>
            <w:r>
              <w:t xml:space="preserve">Automatic bilateral grants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Method (Dependent)</w:t>
            </w:r>
          </w:p>
        </w:tc>
        <w:tc>
          <w:tcPr/>
          <w:p>
            <w:pPr>
              <w:pStyle w:val="Compact"/>
            </w:pPr>
            <w:r>
              <w:t xml:space="preserve">Asymmetric override</w:t>
            </w:r>
          </w:p>
        </w:tc>
        <w:tc>
          <w:tcPr/>
          <w:p>
            <w:pPr>
              <w:pStyle w:val="Compact"/>
            </w:pPr>
            <w:r>
              <w:t xml:space="preserve">Support for asymmetric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Method (Dependent)</w:t>
            </w:r>
          </w:p>
        </w:tc>
        <w:tc>
          <w:tcPr/>
          <w:p>
            <w:pPr>
              <w:pStyle w:val="Compact"/>
            </w:pPr>
            <w:r>
              <w:t xml:space="preserve">Intent/topic matching</w:t>
            </w:r>
          </w:p>
        </w:tc>
        <w:tc>
          <w:tcPr/>
          <w:p>
            <w:pPr>
              <w:pStyle w:val="Compact"/>
            </w:pPr>
            <w:r>
              <w:t xml:space="preserve">Exact + prefix matching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Method (Dependent)</w:t>
            </w:r>
          </w:p>
        </w:tc>
        <w:tc>
          <w:tcPr/>
          <w:p>
            <w:pPr>
              <w:pStyle w:val="Compact"/>
            </w:pPr>
            <w:r>
              <w:t xml:space="preserve">Doorman validation</w:t>
            </w:r>
          </w:p>
        </w:tc>
        <w:tc>
          <w:tcPr/>
          <w:p>
            <w:pPr>
              <w:pStyle w:val="Compact"/>
            </w:pPr>
            <w:r>
              <w:t xml:space="preserve">Six-step enforcement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Method (Dependent)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Sliding window with precise retry-after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Method (Dependent)</w:t>
            </w:r>
          </w:p>
        </w:tc>
        <w:tc>
          <w:tcPr/>
          <w:p>
            <w:pPr>
              <w:pStyle w:val="Compact"/>
            </w:pPr>
            <w:r>
              <w:t xml:space="preserve">Topic policies</w:t>
            </w:r>
          </w:p>
        </w:tc>
        <w:tc>
          <w:tcPr/>
          <w:p>
            <w:pPr>
              <w:pStyle w:val="Compact"/>
            </w:pPr>
            <w:r>
              <w:t xml:space="preserve">Four-level hierarchical fallthrough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Method (Dependent)</w:t>
            </w:r>
          </w:p>
        </w:tc>
        <w:tc>
          <w:tcPr/>
          <w:p>
            <w:pPr>
              <w:pStyle w:val="Compact"/>
            </w:pPr>
            <w:r>
              <w:t xml:space="preserve">Stable identity</w:t>
            </w:r>
          </w:p>
        </w:tc>
        <w:tc>
          <w:tcPr/>
          <w:p>
            <w:pPr>
              <w:pStyle w:val="Compact"/>
            </w:pPr>
            <w:r>
              <w:t xml:space="preserve">Public-key-based identity across URL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System (Dependent)</w:t>
            </w:r>
          </w:p>
        </w:tc>
        <w:tc>
          <w:tcPr/>
          <w:p>
            <w:pPr>
              <w:pStyle w:val="Compact"/>
            </w:pPr>
            <w:r>
              <w:t xml:space="preserve">Three-layer enforcement</w:t>
            </w:r>
          </w:p>
        </w:tc>
        <w:tc>
          <w:tcPr/>
          <w:p>
            <w:pPr>
              <w:pStyle w:val="Compact"/>
            </w:pPr>
            <w:r>
              <w:t xml:space="preserve">System-level enforcement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System (Dependent)</w:t>
            </w:r>
          </w:p>
        </w:tc>
        <w:tc>
          <w:tcPr/>
          <w:p>
            <w:pPr>
              <w:pStyle w:val="Compact"/>
            </w:pPr>
            <w:r>
              <w:t xml:space="preserve">Atomic storage</w:t>
            </w:r>
          </w:p>
        </w:tc>
        <w:tc>
          <w:tcPr/>
          <w:p>
            <w:pPr>
              <w:pStyle w:val="Compact"/>
            </w:pPr>
            <w:r>
              <w:t xml:space="preserve">File-based peer storage with atomic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System (Dependent)</w:t>
            </w:r>
          </w:p>
        </w:tc>
        <w:tc>
          <w:tcPr/>
          <w:p>
            <w:pPr>
              <w:pStyle w:val="Compact"/>
            </w:pPr>
            <w:r>
              <w:t xml:space="preserve">Rate tracking</w:t>
            </w:r>
          </w:p>
        </w:tc>
        <w:tc>
          <w:tcPr/>
          <w:p>
            <w:pPr>
              <w:pStyle w:val="Compact"/>
            </w:pPr>
            <w:r>
              <w:t xml:space="preserve">In-memory sliding window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Method (Independent)</w:t>
            </w:r>
          </w:p>
        </w:tc>
        <w:tc>
          <w:tcPr/>
          <w:p>
            <w:pPr>
              <w:pStyle w:val="Compact"/>
            </w:pPr>
            <w:r>
              <w:t xml:space="preserve">Peer approval</w:t>
            </w:r>
          </w:p>
        </w:tc>
        <w:tc>
          <w:tcPr/>
          <w:p>
            <w:pPr>
              <w:pStyle w:val="Compact"/>
            </w:pPr>
            <w:r>
              <w:t xml:space="preserve">Bilateral trust establishment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Method (Independent)</w:t>
            </w:r>
          </w:p>
        </w:tc>
        <w:tc>
          <w:tcPr/>
          <w:p>
            <w:pPr>
              <w:pStyle w:val="Compact"/>
            </w:pPr>
            <w:r>
              <w:t xml:space="preserve">Attested denial</w:t>
            </w:r>
          </w:p>
        </w:tc>
        <w:tc>
          <w:tcPr/>
          <w:p>
            <w:pPr>
              <w:pStyle w:val="Compact"/>
            </w:pPr>
            <w:r>
              <w:t xml:space="preserve">Cryptographic denial without info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Method (Independent)</w:t>
            </w:r>
          </w:p>
        </w:tc>
        <w:tc>
          <w:tcPr/>
          <w:p>
            <w:pPr>
              <w:pStyle w:val="Compact"/>
            </w:pPr>
            <w:r>
              <w:t xml:space="preserve">Project isolation</w:t>
            </w:r>
          </w:p>
        </w:tc>
        <w:tc>
          <w:tcPr/>
          <w:p>
            <w:pPr>
              <w:pStyle w:val="Compact"/>
            </w:pPr>
            <w:r>
              <w:t xml:space="preserve">Multi-level access control 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Apparatus</w:t>
            </w:r>
          </w:p>
        </w:tc>
        <w:tc>
          <w:tcPr/>
          <w:p>
            <w:pPr>
              <w:pStyle w:val="Compact"/>
            </w:pPr>
            <w:r>
              <w:t xml:space="preserve">Gateway device</w:t>
            </w:r>
          </w:p>
        </w:tc>
        <w:tc>
          <w:tcPr/>
          <w:p>
            <w:pPr>
              <w:pStyle w:val="Compact"/>
            </w:pPr>
            <w:r>
              <w:t xml:space="preserve">Physical/virtual gateway apparatus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Computer-readable medium</w:t>
            </w:r>
          </w:p>
        </w:tc>
        <w:tc>
          <w:tcPr/>
          <w:p>
            <w:pPr>
              <w:pStyle w:val="Compact"/>
            </w:pPr>
            <w:r>
              <w:t xml:space="preserve">Storage medium</w:t>
            </w:r>
          </w:p>
        </w:tc>
        <w:tc>
          <w:tcPr/>
          <w:p>
            <w:pPr>
              <w:pStyle w:val="Compact"/>
            </w:pPr>
            <w:r>
              <w:t xml:space="preserve">General method embodiment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Computer-readable medium</w:t>
            </w:r>
          </w:p>
        </w:tc>
        <w:tc>
          <w:tcPr/>
          <w:p>
            <w:pPr>
              <w:pStyle w:val="Compact"/>
            </w:pPr>
            <w:r>
              <w:t xml:space="preserve">Storage medium</w:t>
            </w:r>
          </w:p>
        </w:tc>
        <w:tc>
          <w:tcPr/>
          <w:p>
            <w:pPr>
              <w:pStyle w:val="Compact"/>
            </w:pPr>
            <w:r>
              <w:t xml:space="preserve">Doorman enforcement embodiment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claim-drafting-notes"/>
    <w:p>
      <w:pPr>
        <w:pStyle w:val="Heading2"/>
      </w:pPr>
      <w:r>
        <w:t xml:space="preserve">Claim Drafting Notes</w:t>
      </w:r>
    </w:p>
    <w:p>
      <w:pPr>
        <w:pStyle w:val="FirstParagraph"/>
      </w:pPr>
      <w:r>
        <w:rPr>
          <w:b/>
          <w:bCs/>
        </w:rPr>
        <w:t xml:space="preserve">Broadest Defensible Scope</w:t>
      </w:r>
      <w:r>
        <w:t xml:space="preserve"> </w:t>
      </w:r>
      <w:r>
        <w:t xml:space="preserve">(Claims 1-2):</w:t>
      </w:r>
      <w:r>
        <w:t xml:space="preserve"> </w:t>
      </w:r>
      <w:r>
        <w:t xml:space="preserve">- Core innovation: gateway-mediated federation with bilateral scope negotiation</w:t>
      </w:r>
      <w:r>
        <w:t xml:space="preserve"> </w:t>
      </w:r>
      <w:r>
        <w:t xml:space="preserve">- Does NOT require: specific crypto algorithm, specific rate limit implementation, specific storage mechanism</w:t>
      </w:r>
      <w:r>
        <w:t xml:space="preserve"> </w:t>
      </w:r>
      <w:r>
        <w:t xml:space="preserve">- Essential elements: gateways mediating access, cryptographic identity, bilateral scope agreement, validation before routing</w:t>
      </w:r>
    </w:p>
    <w:p>
      <w:pPr>
        <w:pStyle w:val="BodyText"/>
      </w:pPr>
      <w:r>
        <w:rPr>
          <w:b/>
          <w:bCs/>
        </w:rPr>
        <w:t xml:space="preserve">Medium Scope</w:t>
      </w:r>
      <w:r>
        <w:t xml:space="preserve"> </w:t>
      </w:r>
      <w:r>
        <w:t xml:space="preserve">(Claims 3-14):</w:t>
      </w:r>
      <w:r>
        <w:t xml:space="preserve"> </w:t>
      </w:r>
      <w:r>
        <w:t xml:space="preserve">- Add specific implementations: Ed25519, three-layer model, symmetric mirroring, doorman validation</w:t>
      </w:r>
      <w:r>
        <w:t xml:space="preserve"> </w:t>
      </w:r>
      <w:r>
        <w:t xml:space="preserve">- Each dependent claim can stand alone or be combined with others</w:t>
      </w:r>
      <w:r>
        <w:t xml:space="preserve"> </w:t>
      </w:r>
      <w:r>
        <w:t xml:space="preserve">- Covers OGP’s specific innovations (doorman, topic policies, precise retry-after)</w:t>
      </w:r>
    </w:p>
    <w:p>
      <w:pPr>
        <w:pStyle w:val="BodyText"/>
      </w:pPr>
      <w:r>
        <w:rPr>
          <w:b/>
          <w:bCs/>
        </w:rPr>
        <w:t xml:space="preserve">Narrow Scope</w:t>
      </w:r>
      <w:r>
        <w:t xml:space="preserve"> </w:t>
      </w:r>
      <w:r>
        <w:t xml:space="preserve">(Claims 15-20):</w:t>
      </w:r>
      <w:r>
        <w:t xml:space="preserve"> </w:t>
      </w:r>
      <w:r>
        <w:t xml:space="preserve">- Focus on specific features: peer approval flow, attested denial, project isolation</w:t>
      </w:r>
      <w:r>
        <w:t xml:space="preserve"> </w:t>
      </w:r>
      <w:r>
        <w:t xml:space="preserve">- Alternative claim formats: method, system, apparatus, computer-readable medium</w:t>
      </w:r>
      <w:r>
        <w:t xml:space="preserve"> </w:t>
      </w:r>
      <w:r>
        <w:t xml:space="preserve">- Provides fallback positions if broader claims are challenged</w:t>
      </w:r>
    </w:p>
    <w:p>
      <w:pPr>
        <w:pStyle w:val="BodyText"/>
      </w:pPr>
      <w:r>
        <w:rPr>
          <w:b/>
          <w:bCs/>
        </w:rPr>
        <w:t xml:space="preserve">Strategic Coverage</w:t>
      </w:r>
      <w:r>
        <w:t xml:space="preserve">:</w:t>
      </w:r>
      <w:r>
        <w:t xml:space="preserve"> </w:t>
      </w:r>
      <w:r>
        <w:t xml:space="preserve">- Independent claims cover core invention from multiple angles (method, system)</w:t>
      </w:r>
      <w:r>
        <w:t xml:space="preserve"> </w:t>
      </w:r>
      <w:r>
        <w:t xml:space="preserve">- Dependent claims ladder down from broad to specific implementations</w:t>
      </w:r>
      <w:r>
        <w:t xml:space="preserve"> </w:t>
      </w:r>
      <w:r>
        <w:t xml:space="preserve">- Alternative independent claims (15-17) cover key features as standalone inventions</w:t>
      </w:r>
      <w:r>
        <w:t xml:space="preserve"> </w:t>
      </w:r>
      <w:r>
        <w:t xml:space="preserve">- Apparatus and medium claims (18-20) cover deployment and distribution</w:t>
      </w:r>
    </w:p>
    <w:p>
      <w:pPr>
        <w:pStyle w:val="BodyText"/>
      </w:pPr>
      <w:r>
        <w:rPr>
          <w:b/>
          <w:bCs/>
        </w:rPr>
        <w:t xml:space="preserve">Prior Art Differentiation</w:t>
      </w:r>
      <w:r>
        <w:t xml:space="preserve">:</w:t>
      </w:r>
      <w:r>
        <w:t xml:space="preserve"> </w:t>
      </w:r>
      <w:r>
        <w:t xml:space="preserve">All claims explicitly require gateway mediation and bilateral scope negotiation, which distinguishes OGP from:</w:t>
      </w:r>
      <w:r>
        <w:t xml:space="preserve"> </w:t>
      </w:r>
      <w:r>
        <w:t xml:space="preserve">- A2A/MCP (direct agent exposure)</w:t>
      </w:r>
      <w:r>
        <w:t xml:space="preserve"> </w:t>
      </w:r>
      <w:r>
        <w:t xml:space="preserve">- ActivityPub/Matrix (social semantics, no scope negotiation)</w:t>
      </w:r>
      <w:r>
        <w:t xml:space="preserve"> </w:t>
      </w:r>
      <w:r>
        <w:t xml:space="preserve">- OAuth (centralized, not bilateral P2P)</w:t>
      </w:r>
      <w:r>
        <w:t xml:space="preserve"> </w:t>
      </w:r>
      <w:r>
        <w:t xml:space="preserve">- VPN/firewall (network layer, not application layer)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Patent Claims</dc:title>
  <dc:creator>David Proctor</dc:creator>
  <cp:keywords/>
  <dcterms:created xsi:type="dcterms:W3CDTF">2026-04-03T16:40:43Z</dcterms:created>
  <dcterms:modified xsi:type="dcterms:W3CDTF">2026-04-03T16:40:43Z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2026-04-03</vt:lpwstr>
  </property>
</Properties>
</file>