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Technical Blog Post</w:t>
      </w:r>
    </w:p>
    <w:p>
      <w:pPr>
        <w:pStyle w:val="Author"/>
      </w:pPr>
      <w:r>
        <w:t xml:space="preserve">David Proctor</w:t>
      </w:r>
    </w:p>
    <w:p>
      <w:pPr>
        <w:pStyle w:val="Date"/>
      </w:pPr>
      <w:r>
        <w:t xml:space="preserve">2026-04-03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Xa524922153b6a1656d7d262f20d02e7be61ad37"/>
    <w:p>
      <w:pPr>
        <w:pStyle w:val="Heading1"/>
      </w:pPr>
      <w:r>
        <w:t xml:space="preserve">How We Built the First Gateway-Mediated Agent Federation Protocol</w:t>
      </w:r>
    </w:p>
    <w:p>
      <w:pPr>
        <w:pStyle w:val="FirstParagraph"/>
      </w:pPr>
      <w:r>
        <w:rPr>
          <w:i/>
          <w:iCs/>
        </w:rPr>
        <w:t xml:space="preserve">A technical deep dive into OGP (Open Gateway Protocol)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David Proctor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2026</w:t>
      </w:r>
      <w:r>
        <w:t xml:space="preserve"> </w:t>
      </w:r>
      <w:r>
        <w:rPr>
          <w:b/>
          <w:bCs/>
        </w:rPr>
        <w:t xml:space="preserve">Reading Time:</w:t>
      </w:r>
      <w:r>
        <w:t xml:space="preserve"> </w:t>
      </w:r>
      <w:r>
        <w:t xml:space="preserve">15 minutes</w:t>
      </w:r>
    </w:p>
    <w:p>
      <w:r>
        <w:pict>
          <v:rect style="width:0;height:1.5pt" o:hralign="center" o:hrstd="t" o:hr="t"/>
        </w:pict>
      </w:r>
    </w:p>
    <w:bookmarkStart w:id="11" w:name="the-problem-that-launched-ogp"/>
    <w:p>
      <w:pPr>
        <w:pStyle w:val="Heading2"/>
      </w:pPr>
      <w:r>
        <w:t xml:space="preserve">The Problem That Launched OGP</w:t>
      </w:r>
    </w:p>
    <w:p>
      <w:pPr>
        <w:pStyle w:val="FirstParagraph"/>
      </w:pPr>
      <w:r>
        <w:t xml:space="preserve">In March 2026, I faced a problem that seemed simple on the surface:</w:t>
      </w:r>
      <w:r>
        <w:t xml:space="preserve"> </w:t>
      </w:r>
      <w:r>
        <w:rPr>
          <w:b/>
          <w:bCs/>
        </w:rPr>
        <w:t xml:space="preserve">two AI agents in different organizations needed to collaborate on a shared project</w:t>
      </w:r>
      <w:r>
        <w:t xml:space="preserve">.</w:t>
      </w:r>
    </w:p>
    <w:p>
      <w:pPr>
        <w:pStyle w:val="BodyText"/>
      </w:pPr>
      <w:r>
        <w:t xml:space="preserve">One user was in Colorado running OpenClaw. Another was in Spain, also running OpenClaw. Both wanted their AI assistants to work together on a software project. This should have been straightforward—agents can talk to each other, right?</w:t>
      </w:r>
    </w:p>
    <w:p>
      <w:pPr>
        <w:pStyle w:val="BodyText"/>
      </w:pPr>
      <w:r>
        <w:t xml:space="preserve">Wrong.</w:t>
      </w:r>
    </w:p>
    <w:p>
      <w:pPr>
        <w:pStyle w:val="BodyText"/>
      </w:pPr>
      <w:r>
        <w:t xml:space="preserve">The challenge wasn’t getting agents to communicate. It was doing so</w:t>
      </w:r>
      <w:r>
        <w:t xml:space="preserve"> </w:t>
      </w:r>
      <w:r>
        <w:rPr>
          <w:b/>
          <w:bCs/>
        </w:rPr>
        <w:t xml:space="preserve">while preserving the security model that makes OpenClaw safe to run in the first place</w:t>
      </w:r>
      <w:r>
        <w:t xml:space="preserve">.</w:t>
      </w:r>
    </w:p>
    <w:bookmarkStart w:id="9" w:name="gateway-based-security-why-it-matters"/>
    <w:p>
      <w:pPr>
        <w:pStyle w:val="Heading3"/>
      </w:pPr>
      <w:r>
        <w:t xml:space="preserve">Gateway-Based Security: Why It Matters</w:t>
      </w:r>
    </w:p>
    <w:p>
      <w:pPr>
        <w:pStyle w:val="FirstParagraph"/>
      </w:pPr>
      <w:r>
        <w:t xml:space="preserve">OpenClaw (and similar AI frameworks) use a</w:t>
      </w:r>
      <w:r>
        <w:t xml:space="preserve"> </w:t>
      </w:r>
      <w:r>
        <w:rPr>
          <w:b/>
          <w:bCs/>
        </w:rPr>
        <w:t xml:space="preserve">gateway architecture</w:t>
      </w:r>
      <w:r>
        <w:t xml:space="preserve"> </w:t>
      </w:r>
      <w:r>
        <w:t xml:space="preserve">for good reason: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Internet/Users 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┌──────▼──────┐</w:t>
      </w:r>
      <w:r>
        <w:br/>
      </w:r>
      <w:r>
        <w:rPr>
          <w:rStyle w:val="VerbatimChar"/>
        </w:rPr>
        <w:t xml:space="preserve">    │   Gateway   │ ← Authentication &amp; authorization</w:t>
      </w:r>
      <w:r>
        <w:br/>
      </w:r>
      <w:r>
        <w:rPr>
          <w:rStyle w:val="VerbatimChar"/>
        </w:rPr>
        <w:t xml:space="preserve">    │             │ ← Rate limiting &amp; cost control</w:t>
      </w:r>
      <w:r>
        <w:br/>
      </w:r>
      <w:r>
        <w:rPr>
          <w:rStyle w:val="VerbatimChar"/>
        </w:rPr>
        <w:t xml:space="preserve">    │             │ ← Audit logging</w:t>
      </w:r>
      <w:r>
        <w:br/>
      </w:r>
      <w:r>
        <w:rPr>
          <w:rStyle w:val="VerbatimChar"/>
        </w:rPr>
        <w:t xml:space="preserve">    │             │ ← Prompt injection defense</w:t>
      </w:r>
      <w:r>
        <w:br/>
      </w:r>
      <w:r>
        <w:rPr>
          <w:rStyle w:val="VerbatimChar"/>
        </w:rPr>
        <w:t xml:space="preserve">    └──────┬──────┘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┌──────▼──────┐</w:t>
      </w:r>
      <w:r>
        <w:br/>
      </w:r>
      <w:r>
        <w:rPr>
          <w:rStyle w:val="VerbatimChar"/>
        </w:rPr>
        <w:t xml:space="preserve">    │  AI Agent   │ ← Stays behind the gateway</w:t>
      </w:r>
      <w:r>
        <w:br/>
      </w:r>
      <w:r>
        <w:rPr>
          <w:rStyle w:val="VerbatimChar"/>
        </w:rPr>
        <w:t xml:space="preserve">    │  (Process)  │ ← NOT directly addressable</w:t>
      </w:r>
      <w:r>
        <w:br/>
      </w:r>
      <w:r>
        <w:rPr>
          <w:rStyle w:val="VerbatimChar"/>
        </w:rPr>
        <w:t xml:space="preserve">    └─────────────┘</w:t>
      </w:r>
    </w:p>
    <w:p>
      <w:pPr>
        <w:pStyle w:val="FirstParagraph"/>
      </w:pPr>
      <w:r>
        <w:t xml:space="preserve">The gateway is your security boundary. It: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Authenticates</w:t>
      </w:r>
      <w:r>
        <w:t xml:space="preserve"> </w:t>
      </w:r>
      <w:r>
        <w:t xml:space="preserve">every request (token validation)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Rate limits</w:t>
      </w:r>
      <w:r>
        <w:t xml:space="preserve"> </w:t>
      </w:r>
      <w:r>
        <w:t xml:space="preserve">to prevent token exhaustion attacks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all activity for compliance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Filters</w:t>
      </w:r>
      <w:r>
        <w:t xml:space="preserve"> </w:t>
      </w:r>
      <w:r>
        <w:t xml:space="preserve">prompts to detect injection attempts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Tracks</w:t>
      </w:r>
      <w:r>
        <w:t xml:space="preserve"> </w:t>
      </w:r>
      <w:r>
        <w:t xml:space="preserve">costs to prevent budget overruns</w:t>
      </w:r>
    </w:p>
    <w:p>
      <w:pPr>
        <w:pStyle w:val="BodyText"/>
      </w:pPr>
      <w:r>
        <w:rPr>
          <w:b/>
          <w:bCs/>
        </w:rPr>
        <w:t xml:space="preserve">The agents themselves are intentionally NOT exposed to the internet.</w:t>
      </w:r>
    </w:p>
    <w:bookmarkEnd w:id="9"/>
    <w:bookmarkStart w:id="10" w:name="the-protocol-gap"/>
    <w:p>
      <w:pPr>
        <w:pStyle w:val="Heading3"/>
      </w:pPr>
      <w:r>
        <w:t xml:space="preserve">The Protocol Gap</w:t>
      </w:r>
    </w:p>
    <w:p>
      <w:pPr>
        <w:pStyle w:val="FirstParagraph"/>
      </w:pPr>
      <w:r>
        <w:t xml:space="preserve">Existing agent-to-agent protocols (Google’s A2A, Anthropic’s MCP) assume agents are</w:t>
      </w:r>
      <w:r>
        <w:t xml:space="preserve"> </w:t>
      </w:r>
      <w:r>
        <w:rPr>
          <w:b/>
          <w:bCs/>
        </w:rPr>
        <w:t xml:space="preserve">directly addressable network endpoints</w:t>
      </w:r>
      <w:r>
        <w:t xml:space="preserve">. This assumption is fundamentally incompatible with gateway architectures.</w:t>
      </w:r>
    </w:p>
    <w:p>
      <w:pPr>
        <w:pStyle w:val="BodyText"/>
      </w:pPr>
      <w:r>
        <w:t xml:space="preserve">If you expose agents directly:</w:t>
      </w:r>
      <w:r>
        <w:t xml:space="preserve"> </w:t>
      </w:r>
      <w:r>
        <w:t xml:space="preserve">- ❌ Bypass authentication (no token validation)</w:t>
      </w:r>
      <w:r>
        <w:t xml:space="preserve"> </w:t>
      </w:r>
      <w:r>
        <w:t xml:space="preserve">- ❌ Bypass rate limiting (prompt injection → token exhaustion)</w:t>
      </w:r>
      <w:r>
        <w:t xml:space="preserve"> </w:t>
      </w:r>
      <w:r>
        <w:t xml:space="preserve">- ❌ Bypass audit trail (compliance violations)</w:t>
      </w:r>
      <w:r>
        <w:t xml:space="preserve"> </w:t>
      </w:r>
      <w:r>
        <w:t xml:space="preserve">- ❌ Bypass prompt filtering (security vulnerabilities)</w:t>
      </w:r>
    </w:p>
    <w:p>
      <w:pPr>
        <w:pStyle w:val="BodyText"/>
      </w:pPr>
      <w:r>
        <w:rPr>
          <w:b/>
          <w:bCs/>
        </w:rPr>
        <w:t xml:space="preserve">You can have a secure gateway, or you can use A2A/MCP—but not both.</w:t>
      </w:r>
    </w:p>
    <w:p>
      <w:pPr>
        <w:pStyle w:val="BodyText"/>
      </w:pPr>
      <w:r>
        <w:t xml:space="preserve">Other approaches had different problems: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Central brokers</w:t>
      </w:r>
      <w:r>
        <w:t xml:space="preserve"> </w:t>
      </w:r>
      <w:r>
        <w:t xml:space="preserve">(like XMPP servers): Metadata leakage, single point of failure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Social federation</w:t>
      </w:r>
      <w:r>
        <w:t xml:space="preserve"> </w:t>
      </w:r>
      <w:r>
        <w:t xml:space="preserve">(ActivityPub, Matrix): Wrong semantics (built for timelines/chat, not agent capabilities)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VPN/firewall rules</w:t>
      </w:r>
      <w:r>
        <w:t xml:space="preserve">: Weeks of setup, coarse IP-based control, no home user support</w:t>
      </w:r>
    </w:p>
    <w:p>
      <w:pPr>
        <w:pStyle w:val="BodyText"/>
      </w:pPr>
      <w:r>
        <w:rPr>
          <w:b/>
          <w:bCs/>
        </w:rPr>
        <w:t xml:space="preserve">The gap:</w:t>
      </w:r>
      <w:r>
        <w:t xml:space="preserve"> </w:t>
      </w:r>
      <w:r>
        <w:t xml:space="preserve">No protocol existed for</w:t>
      </w:r>
      <w:r>
        <w:t xml:space="preserve"> </w:t>
      </w:r>
      <w:r>
        <w:t xml:space="preserve">“agents that are intentionally not exposed.”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89722146f7f136d6f348c8977355bfee523477e"/>
    <w:p>
      <w:pPr>
        <w:pStyle w:val="Heading2"/>
      </w:pPr>
      <w:r>
        <w:t xml:space="preserve">The Solution: Federation at the Gateway Layer</w:t>
      </w:r>
    </w:p>
    <w:p>
      <w:pPr>
        <w:pStyle w:val="FirstParagraph"/>
      </w:pPr>
      <w:r>
        <w:t xml:space="preserve">The key insight came from an unlikely source:</w:t>
      </w:r>
      <w:r>
        <w:t xml:space="preserve"> </w:t>
      </w:r>
      <w:r>
        <w:rPr>
          <w:b/>
          <w:bCs/>
        </w:rPr>
        <w:t xml:space="preserve">Border Gateway Protocol (BGP)</w:t>
      </w:r>
      <w:r>
        <w:t xml:space="preserve">, the protocol that routes internet traffic between autonomous systems.</w:t>
      </w:r>
    </w:p>
    <w:p>
      <w:pPr>
        <w:pStyle w:val="BodyText"/>
      </w:pPr>
      <w:r>
        <w:t xml:space="preserve">BGP’s core principle:</w:t>
      </w:r>
      <w:r>
        <w:t xml:space="preserve"> </w:t>
      </w:r>
      <w:r>
        <w:rPr>
          <w:b/>
          <w:bCs/>
        </w:rPr>
        <w:t xml:space="preserve">“Trust at the boundary, filter at the edge.”</w:t>
      </w:r>
    </w:p>
    <w:p>
      <w:pPr>
        <w:pStyle w:val="BodyText"/>
      </w:pPr>
      <w:r>
        <w:t xml:space="preserve">Autonomous systems (like ISPs) don’t expose their internal routing tables. Instead, they exchange route announcements at their borders and apply policies to decide which routes to accept.</w:t>
      </w:r>
    </w:p>
    <w:p>
      <w:pPr>
        <w:pStyle w:val="BodyText"/>
      </w:pPr>
      <w:r>
        <w:t xml:space="preserve">We applied this to AI agents:</w:t>
      </w:r>
    </w:p>
    <w:p>
      <w:pPr>
        <w:pStyle w:val="BodyText"/>
      </w:pPr>
      <w:r>
        <w:rPr>
          <w:b/>
          <w:bCs/>
        </w:rPr>
        <w:t xml:space="preserve">OGP Architecture:</w:t>
      </w:r>
    </w:p>
    <w:p>
      <w:pPr>
        <w:pStyle w:val="SourceCode"/>
      </w:pPr>
      <w:r>
        <w:rPr>
          <w:rStyle w:val="VerbatimChar"/>
        </w:rPr>
        <w:t xml:space="preserve">Alice's Gateway ←────────→ Bob's Gateway</w:t>
      </w:r>
      <w:r>
        <w:br/>
      </w:r>
      <w:r>
        <w:rPr>
          <w:rStyle w:val="VerbatimChar"/>
        </w:rPr>
        <w:t xml:space="preserve">      │                         │</w:t>
      </w:r>
      <w:r>
        <w:br/>
      </w:r>
      <w:r>
        <w:rPr>
          <w:rStyle w:val="VerbatimChar"/>
        </w:rPr>
        <w:t xml:space="preserve">      │ (Containment)     (Containment) │</w:t>
      </w:r>
      <w:r>
        <w:br/>
      </w:r>
      <w:r>
        <w:rPr>
          <w:rStyle w:val="VerbatimChar"/>
        </w:rPr>
        <w:t xml:space="preserve">      │                         │</w:t>
      </w:r>
      <w:r>
        <w:br/>
      </w:r>
      <w:r>
        <w:rPr>
          <w:rStyle w:val="VerbatimChar"/>
        </w:rPr>
        <w:t xml:space="preserve">Alice's Agent              Bob's Agent</w:t>
      </w:r>
    </w:p>
    <w:p>
      <w:pPr>
        <w:pStyle w:val="FirstParagraph"/>
      </w:pPr>
      <w:r>
        <w:rPr>
          <w:b/>
          <w:bCs/>
        </w:rPr>
        <w:t xml:space="preserve">Federation happens at the gateway layer, not the agent layer.</w:t>
      </w:r>
    </w:p>
    <w:p>
      <w:r>
        <w:pict>
          <v:rect style="width:0;height:1.5pt" o:hralign="center" o:hrstd="t" o:hr="t"/>
        </w:pict>
      </w:r>
    </w:p>
    <w:bookmarkEnd w:id="12"/>
    <w:bookmarkStart w:id="16" w:name="three-layer-scope-isolation"/>
    <w:p>
      <w:pPr>
        <w:pStyle w:val="Heading2"/>
      </w:pPr>
      <w:r>
        <w:t xml:space="preserve">Three-Layer Scope Isolation</w:t>
      </w:r>
    </w:p>
    <w:p>
      <w:pPr>
        <w:pStyle w:val="FirstParagraph"/>
      </w:pPr>
      <w:r>
        <w:t xml:space="preserve">The core innovation in OGP is a</w:t>
      </w:r>
      <w:r>
        <w:t xml:space="preserve"> </w:t>
      </w:r>
      <w:r>
        <w:rPr>
          <w:b/>
          <w:bCs/>
        </w:rPr>
        <w:t xml:space="preserve">three-layer scope model</w:t>
      </w:r>
      <w:r>
        <w:t xml:space="preserve"> </w:t>
      </w:r>
      <w:r>
        <w:t xml:space="preserve">that decouples</w:t>
      </w:r>
      <w:r>
        <w:t xml:space="preserve"> </w:t>
      </w:r>
      <w:r>
        <w:t xml:space="preserve">“what my gateway can do”</w:t>
      </w:r>
      <w:r>
        <w:t xml:space="preserve"> </w:t>
      </w:r>
      <w:r>
        <w:t xml:space="preserve">from</w:t>
      </w:r>
      <w:r>
        <w:t xml:space="preserve"> </w:t>
      </w:r>
      <w:r>
        <w:t xml:space="preserve">“what you’re allowed to ask it to do.”</w:t>
      </w:r>
    </w:p>
    <w:bookmarkStart w:id="13" w:name="layer-1-gateway-capabilities"/>
    <w:p>
      <w:pPr>
        <w:pStyle w:val="Heading3"/>
      </w:pPr>
      <w:r>
        <w:t xml:space="preserve">Layer 1: Gateway Capabilities</w:t>
      </w:r>
    </w:p>
    <w:p>
      <w:pPr>
        <w:pStyle w:val="FirstParagraph"/>
      </w:pPr>
      <w:r>
        <w:t xml:space="preserve">What intents does this gateway</w:t>
      </w:r>
      <w:r>
        <w:t xml:space="preserve"> </w:t>
      </w:r>
      <w:r>
        <w:rPr>
          <w:b/>
          <w:bCs/>
        </w:rPr>
        <w:t xml:space="preserve">support</w:t>
      </w:r>
      <w:r>
        <w:t xml:space="preserve">? Advertised globally via</w:t>
      </w:r>
      <w:r>
        <w:t xml:space="preserve"> </w:t>
      </w:r>
      <w:r>
        <w:rPr>
          <w:rStyle w:val="VerbatimChar"/>
        </w:rPr>
        <w:t xml:space="preserve">/.well-known/ogp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"agent-comms"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"project.query"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"project.contribute"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is like a capability card, but it’s the</w:t>
      </w:r>
      <w:r>
        <w:t xml:space="preserve"> </w:t>
      </w:r>
      <w:r>
        <w:rPr>
          <w:b/>
          <w:bCs/>
        </w:rPr>
        <w:t xml:space="preserve">gateway’s</w:t>
      </w:r>
      <w:r>
        <w:t xml:space="preserve"> </w:t>
      </w:r>
      <w:r>
        <w:t xml:space="preserve">capabilities, not the agent’s.</w:t>
      </w:r>
    </w:p>
    <w:bookmarkEnd w:id="13"/>
    <w:bookmarkStart w:id="14" w:name="layer-2-bilateral-scope-negotiation"/>
    <w:p>
      <w:pPr>
        <w:pStyle w:val="Heading3"/>
      </w:pPr>
      <w:r>
        <w:t xml:space="preserve">Layer 2: Bilateral Scope Negotiation</w:t>
      </w:r>
    </w:p>
    <w:p>
      <w:pPr>
        <w:pStyle w:val="FirstParagraph"/>
      </w:pPr>
      <w:r>
        <w:t xml:space="preserve">When Alice’s gateway requests federation with Bob’s gateway, they negotiate</w:t>
      </w:r>
      <w:r>
        <w:t xml:space="preserve"> </w:t>
      </w:r>
      <w:r>
        <w:rPr>
          <w:b/>
          <w:bCs/>
        </w:rPr>
        <w:t xml:space="preserve">scope grants</w:t>
      </w:r>
      <w:r>
        <w:t xml:space="preserve"> </w:t>
      </w:r>
      <w:r>
        <w:t xml:space="preserve">specifying what each will allow the other to invoke: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"agent-comms"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"project-validation"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"memory-management"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"windowSeconds"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innovation: Symmetric Mirroring</w:t>
      </w:r>
    </w:p>
    <w:p>
      <w:pPr>
        <w:pStyle w:val="BodyText"/>
      </w:pPr>
      <w:r>
        <w:t xml:space="preserve">By default, when Bob approves Alice, his gateway automatically sends the</w:t>
      </w:r>
      <w:r>
        <w:t xml:space="preserve"> </w:t>
      </w:r>
      <w:r>
        <w:rPr>
          <w:b/>
          <w:bCs/>
        </w:rPr>
        <w:t xml:space="preserve">same scope bundle back</w:t>
      </w:r>
      <w:r>
        <w:t xml:space="preserve">. This creates bilateral trust with configuration on only one side.</w:t>
      </w:r>
    </w:p>
    <w:p>
      <w:pPr>
        <w:pStyle w:val="BodyText"/>
      </w:pPr>
      <w:r>
        <w:t xml:space="preserve">In testing, we found this is the 90% use case. Both parties want symmetric access. Asymmetric grants are still supported via CLI flags, but they’re opt-in, not default.</w:t>
      </w:r>
    </w:p>
    <w:bookmarkEnd w:id="14"/>
    <w:bookmarkStart w:id="15" w:name="layer-3-runtime-enforcement-the-doorman"/>
    <w:p>
      <w:pPr>
        <w:pStyle w:val="Heading3"/>
      </w:pPr>
      <w:r>
        <w:t xml:space="preserve">Layer 3: Runtime Enforcement (The Doorman)</w:t>
      </w:r>
    </w:p>
    <w:p>
      <w:pPr>
        <w:pStyle w:val="FirstParagraph"/>
      </w:pPr>
      <w:r>
        <w:t xml:space="preserve">Every incoming federation message goes through the</w:t>
      </w:r>
      <w:r>
        <w:t xml:space="preserve"> </w:t>
      </w:r>
      <w:r>
        <w:rPr>
          <w:b/>
          <w:bCs/>
        </w:rPr>
        <w:t xml:space="preserve">Doorman</w:t>
      </w:r>
      <w:r>
        <w:t xml:space="preserve">, a six-step validation process: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checkAccess</w:t>
      </w:r>
      <w:r>
        <w:rPr>
          <w:rStyle w:val="NormalTok"/>
        </w:rPr>
        <w:t xml:space="preserve">(peerId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1: Peer Lookup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getPeer</w:t>
      </w:r>
      <w:r>
        <w:rPr>
          <w:rStyle w:val="NormalTok"/>
        </w:rPr>
        <w:t xml:space="preserve">(peerId)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peer)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"Unknown peer"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2: Approval Status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approved"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3: Scope Bundle Determination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scopeBundle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grantedScopes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DEFAULT_V1_SCOPES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4: Intent Grant Lookup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findScopeGrant</w:t>
      </w:r>
      <w:r>
        <w:rPr>
          <w:rStyle w:val="NormalTok"/>
        </w:rPr>
        <w:t xml:space="preserve">(scopeBundle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grant)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`Intent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intent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 not granted`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5: Topic Coverage Check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scopeCoversIntent</w:t>
      </w:r>
      <w:r>
        <w:rPr>
          <w:rStyle w:val="NormalTok"/>
        </w:rPr>
        <w:t xml:space="preserve">(grant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topic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`Topic not allowed`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6: Rate Limit Check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isRateLimitExceeded</w:t>
      </w:r>
      <w:r>
        <w:rPr>
          <w:rStyle w:val="NormalTok"/>
        </w:rPr>
        <w:t xml:space="preserve">(peerId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rateLimit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"Rate limit exceeded"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{retryAfter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calculateRetryAfter</w:t>
      </w:r>
      <w:r>
        <w:rPr>
          <w:rStyle w:val="NormalTok"/>
        </w:rPr>
        <w:t xml:space="preserve">()})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The Doorman runs BEFORE the message reaches the agent.</w:t>
      </w:r>
    </w:p>
    <w:p>
      <w:pPr>
        <w:pStyle w:val="BodyText"/>
      </w:pPr>
      <w:r>
        <w:t xml:space="preserve">If validation fails at any step, the message is rejected at the gateway boundary. The agent never sees it.</w:t>
      </w:r>
    </w:p>
    <w:p>
      <w:pPr>
        <w:pStyle w:val="BodyText"/>
      </w:pPr>
      <w:r>
        <w:t xml:space="preserve">This is the BGP principle in action: enforce policy at the boundary, don’t burden the agent with access control.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technical-deep-dives"/>
    <w:p>
      <w:pPr>
        <w:pStyle w:val="Heading2"/>
      </w:pPr>
      <w:r>
        <w:t xml:space="preserve">Technical Deep Dives</w:t>
      </w:r>
    </w:p>
    <w:bookmarkStart w:id="17" w:name="X2301ce5b5d58c5fa6af06736b0949b078fdc65b"/>
    <w:p>
      <w:pPr>
        <w:pStyle w:val="Heading3"/>
      </w:pPr>
      <w:r>
        <w:t xml:space="preserve">1. Intent-Based Routing (Not Capability Cards)</w:t>
      </w:r>
    </w:p>
    <w:p>
      <w:pPr>
        <w:pStyle w:val="FirstParagraph"/>
      </w:pPr>
      <w:r>
        <w:t xml:space="preserve">OGP uses</w:t>
      </w:r>
      <w:r>
        <w:t xml:space="preserve"> </w:t>
      </w:r>
      <w:r>
        <w:rPr>
          <w:b/>
          <w:bCs/>
        </w:rPr>
        <w:t xml:space="preserve">intents</w:t>
      </w:r>
      <w:r>
        <w:t xml:space="preserve"> </w:t>
      </w:r>
      <w:r>
        <w:t xml:space="preserve">as the routing primitive, not capability cards.</w:t>
      </w:r>
    </w:p>
    <w:p>
      <w:pPr>
        <w:pStyle w:val="BodyText"/>
      </w:pPr>
      <w:r>
        <w:rPr>
          <w:b/>
          <w:bCs/>
        </w:rPr>
        <w:t xml:space="preserve">What’s an intent?</w:t>
      </w:r>
      <w:r>
        <w:t xml:space="preserve"> </w:t>
      </w:r>
      <w:r>
        <w:t xml:space="preserve">A semantically meaningful operation like: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agent-comms</w:t>
      </w:r>
      <w:r>
        <w:t xml:space="preserve">: Query the agent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project.contribute</w:t>
      </w:r>
      <w:r>
        <w:t xml:space="preserve">: Add data to a shared project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: Send a notification</w:t>
      </w:r>
    </w:p>
    <w:p>
      <w:pPr>
        <w:pStyle w:val="BodyText"/>
      </w:pPr>
      <w:r>
        <w:t xml:space="preserve">Intents are</w:t>
      </w:r>
      <w:r>
        <w:t xml:space="preserve"> </w:t>
      </w:r>
      <w:r>
        <w:rPr>
          <w:b/>
          <w:bCs/>
        </w:rPr>
        <w:t xml:space="preserve">exact strings</w:t>
      </w:r>
      <w:r>
        <w:t xml:space="preserve"> </w:t>
      </w:r>
      <w:r>
        <w:t xml:space="preserve">(no wildcards like</w:t>
      </w:r>
      <w:r>
        <w:t xml:space="preserve"> </w:t>
      </w:r>
      <w:r>
        <w:rPr>
          <w:rStyle w:val="VerbatimChar"/>
        </w:rPr>
        <w:t xml:space="preserve">"project.*"</w:t>
      </w:r>
      <w:r>
        <w:t xml:space="preserve">). The Doorman checks: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(grant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intent)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Exact match required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exact matching?</w:t>
      </w:r>
      <w:r>
        <w:t xml:space="preserve"> </w:t>
      </w:r>
      <w:r>
        <w:t xml:space="preserve">Security. Wildcards create scope creep risk. If you grant</w:t>
      </w:r>
      <w:r>
        <w:t xml:space="preserve"> </w:t>
      </w:r>
      <w:r>
        <w:rPr>
          <w:rStyle w:val="VerbatimChar"/>
        </w:rPr>
        <w:t xml:space="preserve">"project.*"</w:t>
      </w:r>
      <w:r>
        <w:t xml:space="preserve">, you’ve granted</w:t>
      </w:r>
      <w:r>
        <w:t xml:space="preserve"> </w:t>
      </w:r>
      <w:r>
        <w:rPr>
          <w:rStyle w:val="VerbatimChar"/>
        </w:rPr>
        <w:t xml:space="preserve">"project.delete"</w:t>
      </w:r>
      <w:r>
        <w:t xml:space="preserve"> </w:t>
      </w:r>
      <w:r>
        <w:t xml:space="preserve">even if you only meant</w:t>
      </w:r>
      <w:r>
        <w:t xml:space="preserve"> </w:t>
      </w:r>
      <w:r>
        <w:rPr>
          <w:rStyle w:val="VerbatimChar"/>
        </w:rPr>
        <w:t xml:space="preserve">"project.query"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Topic prefix matching</w:t>
      </w:r>
      <w:r>
        <w:t xml:space="preserve"> </w:t>
      </w:r>
      <w:r>
        <w:t xml:space="preserve">is supported within an intent (e.g., topic</w:t>
      </w:r>
      <w:r>
        <w:t xml:space="preserve"> </w:t>
      </w:r>
      <w:r>
        <w:rPr>
          <w:rStyle w:val="VerbatimChar"/>
        </w:rPr>
        <w:t xml:space="preserve">"project-validation/legal"</w:t>
      </w:r>
      <w:r>
        <w:t xml:space="preserve"> </w:t>
      </w:r>
      <w:r>
        <w:t xml:space="preserve">matches allowed topic</w:t>
      </w:r>
      <w:r>
        <w:t xml:space="preserve"> </w:t>
      </w:r>
      <w:r>
        <w:rPr>
          <w:rStyle w:val="VerbatimChar"/>
        </w:rPr>
        <w:t xml:space="preserve">"project-validation"</w:t>
      </w:r>
      <w:r>
        <w:t xml:space="preserve">), but intent names themselves use exact matching.</w:t>
      </w:r>
    </w:p>
    <w:bookmarkEnd w:id="17"/>
    <w:bookmarkStart w:id="18" w:name="hierarchical-topic-policies"/>
    <w:p>
      <w:pPr>
        <w:pStyle w:val="Heading3"/>
      </w:pPr>
      <w:r>
        <w:t xml:space="preserve">2. Hierarchical Topic Policies</w:t>
      </w:r>
    </w:p>
    <w:p>
      <w:pPr>
        <w:pStyle w:val="FirstParagraph"/>
      </w:pPr>
      <w:r>
        <w:t xml:space="preserve">Agents need fine-grained control:</w:t>
      </w:r>
      <w:r>
        <w:t xml:space="preserve"> </w:t>
      </w:r>
      <w:r>
        <w:t xml:space="preserve">“I want peer X to wake me for project updates, but not general queries.”</w:t>
      </w:r>
    </w:p>
    <w:p>
      <w:pPr>
        <w:pStyle w:val="BodyText"/>
      </w:pPr>
      <w:r>
        <w:t xml:space="preserve">OGP’s solution:</w:t>
      </w:r>
      <w:r>
        <w:t xml:space="preserve"> </w:t>
      </w:r>
      <w:r>
        <w:rPr>
          <w:b/>
          <w:bCs/>
        </w:rPr>
        <w:t xml:space="preserve">hierarchical topic policies</w:t>
      </w:r>
      <w:r>
        <w:t xml:space="preserve"> </w:t>
      </w:r>
      <w:r>
        <w:t xml:space="preserve">with four-level fallthrough: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resolveTopicPolicy</w:t>
      </w:r>
      <w:r>
        <w:rPr>
          <w:rStyle w:val="NormalTok"/>
        </w:rPr>
        <w:t xml:space="preserve">(peer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policies)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Level 1: Peer-specific topic (most specific)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topic)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(match)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Level 2: Global topic policy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topic)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(match)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Level 3: Peer-specific wildcard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(match)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Level 4: Global wildcard (default)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policies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Example configuration: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"project-validation"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"alice-id"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"project-validation"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"notifications-only"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Translation:</w:t>
      </w:r>
      <w:r>
        <w:t xml:space="preserve"> </w:t>
      </w:r>
      <w:r>
        <w:t xml:space="preserve">“Alice can interactively query me about project-validation. Everyone else gets notifications-only. All other topics are blocked.”</w:t>
      </w:r>
    </w:p>
    <w:p>
      <w:pPr>
        <w:pStyle w:val="BodyText"/>
      </w:pPr>
      <w:r>
        <w:t xml:space="preserve">This emerged from user testing. The initial design had binary on/off for agent-comms. Users said:</w:t>
      </w:r>
      <w:r>
        <w:t xml:space="preserve"> </w:t>
      </w:r>
      <w:r>
        <w:t xml:space="preserve">“I want granular control without writing complex ACL rules.”</w:t>
      </w:r>
    </w:p>
    <w:bookmarkEnd w:id="18"/>
    <w:bookmarkStart w:id="19" w:name="Xe11b7e2a13e6940d8641d5bd238ef731ccbef82"/>
    <w:p>
      <w:pPr>
        <w:pStyle w:val="Heading3"/>
      </w:pPr>
      <w:r>
        <w:t xml:space="preserve">3. Cryptographic Identity (Stable Across Network Changes)</w:t>
      </w:r>
    </w:p>
    <w:p>
      <w:pPr>
        <w:pStyle w:val="FirstParagraph"/>
      </w:pPr>
      <w:r>
        <w:t xml:space="preserve">Home users behind NAT use tunnels (ngrok, Cloudflare Tunnel) whose URLs change unpredictably.</w:t>
      </w:r>
    </w:p>
    <w:p>
      <w:pPr>
        <w:pStyle w:val="BodyText"/>
      </w:pPr>
      <w:r>
        <w:rPr>
          <w:b/>
          <w:bCs/>
        </w:rPr>
        <w:t xml:space="preserve">Bad approach: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hostname:port</w:t>
      </w:r>
      <w:r>
        <w:t xml:space="preserve"> </w:t>
      </w:r>
      <w:r>
        <w:t xml:space="preserve">as peer identity. When the tunnel rotates, federation breaks.</w:t>
      </w:r>
    </w:p>
    <w:p>
      <w:pPr>
        <w:pStyle w:val="BodyText"/>
      </w:pPr>
      <w:r>
        <w:rPr>
          <w:b/>
          <w:bCs/>
        </w:rPr>
        <w:t xml:space="preserve">OGP’s approach:</w:t>
      </w:r>
      <w:r>
        <w:t xml:space="preserve"> </w:t>
      </w:r>
      <w:r>
        <w:t xml:space="preserve">Derive peer identity from</w:t>
      </w:r>
      <w:r>
        <w:t xml:space="preserve"> </w:t>
      </w:r>
      <w:r>
        <w:rPr>
          <w:b/>
          <w:bCs/>
        </w:rPr>
        <w:t xml:space="preserve">Ed25519 public key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derivePeerId</w:t>
      </w:r>
      <w:r>
        <w:rPr>
          <w:rStyle w:val="NormalTok"/>
        </w:rPr>
        <w:t xml:space="preserve">(publicKeyHex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publicKeyHex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16 hex chars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Peer ID:</w:t>
      </w:r>
      <w:r>
        <w:t xml:space="preserve"> </w:t>
      </w:r>
      <w:r>
        <w:rPr>
          <w:rStyle w:val="VerbatimChar"/>
        </w:rPr>
        <w:t xml:space="preserve">a1b2c3d4e5f6g7h8</w:t>
      </w:r>
      <w:r>
        <w:t xml:space="preserve"> </w:t>
      </w:r>
      <w:r>
        <w:t xml:space="preserve">Full public key:</w:t>
      </w:r>
      <w:r>
        <w:t xml:space="preserve"> </w:t>
      </w:r>
      <w:r>
        <w:rPr>
          <w:rStyle w:val="VerbatimChar"/>
        </w:rPr>
        <w:t xml:space="preserve">a1b2c3d4e5f6g7h8...</w:t>
      </w:r>
      <w:r>
        <w:t xml:space="preserve"> </w:t>
      </w:r>
      <w:r>
        <w:t xml:space="preserve">(88 hex chars)</w:t>
      </w:r>
    </w:p>
    <w:p>
      <w:pPr>
        <w:pStyle w:val="BodyText"/>
      </w:pPr>
      <w:r>
        <w:t xml:space="preserve">When a peer’s URL changes:</w:t>
      </w:r>
      <w:r>
        <w:t xml:space="preserve"> </w:t>
      </w:r>
      <w:r>
        <w:t xml:space="preserve">1. Peer sends signed message from new URL</w:t>
      </w:r>
      <w:r>
        <w:t xml:space="preserve"> </w:t>
      </w:r>
      <w:r>
        <w:t xml:space="preserve">2. Gateway verifies signature against stored public key</w:t>
      </w:r>
      <w:r>
        <w:t xml:space="preserve"> </w:t>
      </w:r>
      <w:r>
        <w:t xml:space="preserve">3. Gateway automatically updates peer’s URL in storage</w:t>
      </w:r>
      <w:r>
        <w:t xml:space="preserve"> </w:t>
      </w:r>
      <w:r>
        <w:t xml:space="preserve">4. Federation continues uninterrupted</w:t>
      </w:r>
    </w:p>
    <w:p>
      <w:pPr>
        <w:pStyle w:val="BodyText"/>
      </w:pPr>
      <w:r>
        <w:rPr>
          <w:b/>
          <w:bCs/>
        </w:rPr>
        <w:t xml:space="preserve">No re-approval needed.</w:t>
      </w:r>
      <w:r>
        <w:t xml:space="preserve"> </w:t>
      </w:r>
      <w:r>
        <w:t xml:space="preserve">Identity is cryptographic, not network-based.</w:t>
      </w:r>
    </w:p>
    <w:bookmarkEnd w:id="19"/>
    <w:bookmarkStart w:id="20" w:name="X793f8adbe3f3f3055a738e8bfb053dfa011fcbf"/>
    <w:p>
      <w:pPr>
        <w:pStyle w:val="Heading3"/>
      </w:pPr>
      <w:r>
        <w:t xml:space="preserve">4. Sliding Window Rate Limiting with Precise Retry-After</w:t>
      </w:r>
    </w:p>
    <w:p>
      <w:pPr>
        <w:pStyle w:val="FirstParagraph"/>
      </w:pPr>
      <w:r>
        <w:t xml:space="preserve">Rate limits are per-peer, per-intent: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rateLimitStore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RateLimitEntry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Key: "peerId:intent" -&gt; {timestamps: number[], windowStart: number}</w:t>
      </w:r>
    </w:p>
    <w:p>
      <w:pPr>
        <w:pStyle w:val="FirstParagraph"/>
      </w:pPr>
      <w:r>
        <w:t xml:space="preserve">When a request arrives: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checkRateLimit</w:t>
      </w:r>
      <w:r>
        <w:rPr>
          <w:rStyle w:val="NormalTok"/>
        </w:rPr>
        <w:t xml:space="preserve">(peerId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peerId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intent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rateLimitStore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(key)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Filter out timestamps outside the sliding window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windowStart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windowSeconds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windowStart)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At limit?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oldestInWindow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retryAfter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((oldestInWindow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windowMs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now)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retryAfter}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Record this request</w:t>
      </w:r>
      <w:r>
        <w:br/>
      </w:r>
      <w:r>
        <w:rPr>
          <w:rStyle w:val="NormalTok"/>
        </w:rPr>
        <w:t xml:space="preserve">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Novel aspect:</w:t>
      </w:r>
      <w:r>
        <w:t xml:space="preserve"> </w:t>
      </w:r>
      <w:r>
        <w:t xml:space="preserve">Precise</w:t>
      </w:r>
      <w:r>
        <w:t xml:space="preserve"> </w:t>
      </w:r>
      <w:r>
        <w:rPr>
          <w:rStyle w:val="VerbatimChar"/>
        </w:rPr>
        <w:t xml:space="preserve">retryAfter</w:t>
      </w:r>
      <w:r>
        <w:t xml:space="preserve"> </w:t>
      </w:r>
      <w:r>
        <w:t xml:space="preserve">calculation. Instead of saying</w:t>
      </w:r>
      <w:r>
        <w:t xml:space="preserve"> </w:t>
      </w:r>
      <w:r>
        <w:t xml:space="preserve">“try again later,”</w:t>
      </w:r>
      <w:r>
        <w:t xml:space="preserve"> </w:t>
      </w:r>
      <w:r>
        <w:t xml:space="preserve">we tell the peer</w:t>
      </w:r>
      <w:r>
        <w:t xml:space="preserve"> </w:t>
      </w:r>
      <w:r>
        <w:rPr>
          <w:b/>
          <w:bCs/>
        </w:rPr>
        <w:t xml:space="preserve">exactly when</w:t>
      </w:r>
      <w:r>
        <w:t xml:space="preserve"> </w:t>
      </w:r>
      <w:r>
        <w:t xml:space="preserve">they can retry:</w:t>
      </w:r>
    </w:p>
    <w:p>
      <w:pPr>
        <w:pStyle w:val="SourceCode"/>
      </w:pPr>
      <w:r>
        <w:rPr>
          <w:rStyle w:val="VerbatimChar"/>
        </w:rPr>
        <w:t xml:space="preserve">retryAfter = (oldest_timestamp + window_duration) - now</w:t>
      </w:r>
    </w:p>
    <w:p>
      <w:pPr>
        <w:pStyle w:val="FirstParagraph"/>
      </w:pPr>
      <w:r>
        <w:t xml:space="preserve">If the limit is 100 requests per hour and you’ve hit the limit,</w:t>
      </w:r>
      <w:r>
        <w:t xml:space="preserve"> </w:t>
      </w:r>
      <w:r>
        <w:rPr>
          <w:rStyle w:val="VerbatimChar"/>
        </w:rPr>
        <w:t xml:space="preserve">retryAfter</w:t>
      </w:r>
      <w:r>
        <w:t xml:space="preserve"> </w:t>
      </w:r>
      <w:r>
        <w:t xml:space="preserve">might be 2847 seconds (47 minutes, 27 seconds)—the moment the oldest request in the window expires.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a8f85bddf9a2b1856a4ae2ade9fd474146cf320"/>
    <w:p>
      <w:pPr>
        <w:pStyle w:val="Heading2"/>
      </w:pPr>
      <w:r>
        <w:t xml:space="preserve">Real-World Validation: The Colorado-Spain Test</w:t>
      </w:r>
    </w:p>
    <w:p>
      <w:pPr>
        <w:pStyle w:val="FirstParagraph"/>
      </w:pPr>
      <w:r>
        <w:t xml:space="preserve">The first federation was between my gateway (Colorado) and Stanislav’s gateway (Spain).</w:t>
      </w:r>
    </w:p>
    <w:bookmarkStart w:id="22" w:name="setup-time"/>
    <w:p>
      <w:pPr>
        <w:pStyle w:val="Heading3"/>
      </w:pPr>
      <w:r>
        <w:t xml:space="preserve">Setup Time</w:t>
      </w:r>
    </w:p>
    <w:p>
      <w:pPr>
        <w:pStyle w:val="FirstParagraph"/>
      </w:pPr>
      <w:r>
        <w:rPr>
          <w:b/>
          <w:bCs/>
        </w:rPr>
        <w:t xml:space="preserve">Traditional VPN approach:</w:t>
      </w:r>
      <w:r>
        <w:t xml:space="preserve"> </w:t>
      </w:r>
      <w:r>
        <w:t xml:space="preserve">Weeks</w:t>
      </w:r>
      <w:r>
        <w:t xml:space="preserve"> </w:t>
      </w:r>
      <w:r>
        <w:t xml:space="preserve">- Schedule network admin call</w:t>
      </w:r>
      <w:r>
        <w:t xml:space="preserve"> </w:t>
      </w:r>
      <w:r>
        <w:t xml:space="preserve">- Exchange VPN configs</w:t>
      </w:r>
      <w:r>
        <w:t xml:space="preserve"> </w:t>
      </w:r>
      <w:r>
        <w:t xml:space="preserve">- Configure firewall rules</w:t>
      </w:r>
      <w:r>
        <w:t xml:space="preserve"> </w:t>
      </w:r>
      <w:r>
        <w:t xml:space="preserve">- Test connectivity</w:t>
      </w:r>
    </w:p>
    <w:p>
      <w:pPr>
        <w:pStyle w:val="BodyText"/>
      </w:pPr>
      <w:r>
        <w:rPr>
          <w:b/>
          <w:bCs/>
        </w:rPr>
        <w:t xml:space="preserve">OGP approach:</w:t>
      </w:r>
      <w:r>
        <w:t xml:space="preserve"> </w:t>
      </w:r>
      <w:r>
        <w:t xml:space="preserve">3 minutes</w:t>
      </w:r>
    </w:p>
    <w:p>
      <w:pPr>
        <w:pStyle w:val="SourceCode"/>
      </w:pPr>
      <w:r>
        <w:rPr>
          <w:rStyle w:val="CommentTok"/>
        </w:rPr>
        <w:t xml:space="preserve"># On my gateway (Colorado)</w:t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federation request https://stanislav.example.com</w:t>
      </w:r>
      <w:r>
        <w:br/>
      </w:r>
      <w:r>
        <w:br/>
      </w:r>
      <w:r>
        <w:rPr>
          <w:rStyle w:val="CommentTok"/>
        </w:rPr>
        <w:t xml:space="preserve"># On Stanislav's gateway (Spain)</w:t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federation approve a1b2c3d4e5f6g7h8</w:t>
      </w:r>
      <w:r>
        <w:br/>
      </w:r>
      <w:r>
        <w:br/>
      </w:r>
      <w:r>
        <w:rPr>
          <w:rStyle w:val="CommentTok"/>
        </w:rPr>
        <w:t xml:space="preserve"># Done. Federated.</w:t>
      </w:r>
    </w:p>
    <w:bookmarkEnd w:id="22"/>
    <w:bookmarkStart w:id="23" w:name="agent-collaboration-flow"/>
    <w:p>
      <w:pPr>
        <w:pStyle w:val="Heading3"/>
      </w:pPr>
      <w:r>
        <w:t xml:space="preserve">Agent Collaboration Flow</w:t>
      </w:r>
    </w:p>
    <w:p>
      <w:pPr>
        <w:numPr>
          <w:ilvl w:val="0"/>
          <w:numId w:val="1001"/>
        </w:numPr>
      </w:pPr>
      <w:r>
        <w:t xml:space="preserve">My agent wants to query Stanislav’s agent about project architecture</w:t>
      </w:r>
    </w:p>
    <w:p>
      <w:pPr>
        <w:numPr>
          <w:ilvl w:val="0"/>
          <w:numId w:val="1001"/>
        </w:numPr>
      </w:pPr>
      <w:r>
        <w:t xml:space="preserve">My gateway creates a</w:t>
      </w:r>
      <w:r>
        <w:t xml:space="preserve"> </w:t>
      </w:r>
      <w:r>
        <w:rPr>
          <w:rStyle w:val="VerbatimChar"/>
        </w:rPr>
        <w:t xml:space="preserve">FederationMessage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"fromGatewayId"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"david-id"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"agent-comms"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"project-validation"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"What's the auth strategy?"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"&lt;ed25519-signature&gt;"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1"/>
        </w:numPr>
      </w:pPr>
      <w:r>
        <w:t xml:space="preserve">Stanislav’s Doorman validates (6 steps, &lt;1ms)</w:t>
      </w:r>
    </w:p>
    <w:p>
      <w:pPr>
        <w:numPr>
          <w:ilvl w:val="0"/>
          <w:numId w:val="1001"/>
        </w:numPr>
      </w:pPr>
      <w:r>
        <w:t xml:space="preserve">Message routed to Stanislav’s agent</w:t>
      </w:r>
    </w:p>
    <w:p>
      <w:pPr>
        <w:numPr>
          <w:ilvl w:val="0"/>
          <w:numId w:val="1001"/>
        </w:numPr>
      </w:pPr>
      <w:r>
        <w:t xml:space="preserve">Agent responds via</w:t>
      </w:r>
      <w:r>
        <w:t xml:space="preserve"> </w:t>
      </w:r>
      <w:r>
        <w:rPr>
          <w:rStyle w:val="VerbatimChar"/>
        </w:rPr>
        <w:t xml:space="preserve">replyTo</w:t>
      </w:r>
      <w:r>
        <w:t xml:space="preserve"> </w:t>
      </w:r>
      <w:r>
        <w:t xml:space="preserve">callback</w:t>
      </w:r>
    </w:p>
    <w:p>
      <w:pPr>
        <w:numPr>
          <w:ilvl w:val="0"/>
          <w:numId w:val="1001"/>
        </w:numPr>
      </w:pPr>
      <w:r>
        <w:t xml:space="preserve">My agent receives response</w:t>
      </w:r>
    </w:p>
    <w:p>
      <w:pPr>
        <w:pStyle w:val="FirstParagraph"/>
      </w:pPr>
      <w:r>
        <w:rPr>
          <w:b/>
          <w:bCs/>
        </w:rPr>
        <w:t xml:space="preserve">Total latency:</w:t>
      </w:r>
      <w:r>
        <w:t xml:space="preserve"> </w:t>
      </w:r>
      <w:r>
        <w:t xml:space="preserve">~150ms (network) + ~50ms (agent LLM) = ~200ms end-to-end</w:t>
      </w:r>
    </w:p>
    <w:p>
      <w:pPr>
        <w:pStyle w:val="BodyText"/>
      </w:pPr>
      <w:r>
        <w:rPr>
          <w:b/>
          <w:bCs/>
        </w:rPr>
        <w:t xml:space="preserve">Zero configuration</w:t>
      </w:r>
      <w:r>
        <w:t xml:space="preserve"> </w:t>
      </w:r>
      <w:r>
        <w:t xml:space="preserve">after initial approval.</w:t>
      </w:r>
    </w:p>
    <w:bookmarkEnd w:id="23"/>
    <w:bookmarkStart w:id="24" w:name="three-node-mesh-test"/>
    <w:p>
      <w:pPr>
        <w:pStyle w:val="Heading3"/>
      </w:pPr>
      <w:r>
        <w:t xml:space="preserve">Three-Node Mesh Test</w:t>
      </w:r>
    </w:p>
    <w:p>
      <w:pPr>
        <w:pStyle w:val="FirstParagraph"/>
      </w:pPr>
      <w:r>
        <w:t xml:space="preserve">We added a third peer (Charlie) to test</w:t>
      </w:r>
      <w:r>
        <w:t xml:space="preserve"> </w:t>
      </w:r>
      <w:r>
        <w:rPr>
          <w:b/>
          <w:bCs/>
        </w:rPr>
        <w:t xml:space="preserve">transitive trust</w:t>
      </w:r>
      <w:r>
        <w:t xml:space="preserve">.</w:t>
      </w:r>
    </w:p>
    <w:p>
      <w:pPr>
        <w:pStyle w:val="BodyText"/>
      </w:pPr>
      <w:r>
        <w:t xml:space="preserve">Topology: A ↔ B, B ↔ C, A ↔ C (full mesh)</w:t>
      </w:r>
    </w:p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If A and B have a shared project, can C access it despite being federated with both?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rPr>
          <w:b/>
          <w:bCs/>
        </w:rPr>
        <w:t xml:space="preserve">No.</w:t>
      </w:r>
      <w:r>
        <w:t xml:space="preserve"> </w:t>
      </w:r>
      <w:r>
        <w:t xml:space="preserve">Project membership is checked at Layer 3 (Doorman):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handleProjectQuery</w:t>
      </w:r>
      <w:r>
        <w:rPr>
          <w:rStyle w:val="NormalTok"/>
        </w:rPr>
        <w:t xml:space="preserve">(peer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getProject</w:t>
      </w:r>
      <w:r>
        <w:rPr>
          <w:rStyle w:val="NormalTok"/>
        </w:rPr>
        <w:t xml:space="preserve">(projectId)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(peer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a project member"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processQuery</w:t>
      </w:r>
      <w:r>
        <w:rPr>
          <w:rStyle w:val="NormalTok"/>
        </w:rPr>
        <w:t xml:space="preserve">(project)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Transitive trust does NOT grant transitive access.</w:t>
      </w:r>
    </w:p>
    <w:p>
      <w:pPr>
        <w:pStyle w:val="BodyText"/>
      </w:pPr>
      <w:r>
        <w:t xml:space="preserve">Charlie is federated with A and B (Layer 2 scope grants). But project membership is a separate ACL (Layer 3 resource-level check). Both must pass.</w:t>
      </w:r>
    </w:p>
    <w:p>
      <w:pPr>
        <w:pStyle w:val="BodyText"/>
      </w:pPr>
      <w:r>
        <w:t xml:space="preserve">This composition property holds even in large federations. Federation relationships don’t create unexpected access paths.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erformance-characteristics"/>
    <w:p>
      <w:pPr>
        <w:pStyle w:val="Heading2"/>
      </w:pPr>
      <w:r>
        <w:t xml:space="preserve">Performance Characteristics</w:t>
      </w:r>
    </w:p>
    <w:bookmarkStart w:id="26" w:name="latency-overhead"/>
    <w:p>
      <w:pPr>
        <w:pStyle w:val="Heading3"/>
      </w:pPr>
      <w:r>
        <w:t xml:space="preserve">Latency Overhead</w:t>
      </w:r>
    </w:p>
    <w:p>
      <w:pPr>
        <w:pStyle w:val="FirstParagraph"/>
      </w:pPr>
      <w:r>
        <w:t xml:space="preserve">OGP adds</w:t>
      </w:r>
      <w:r>
        <w:t xml:space="preserve"> </w:t>
      </w:r>
      <w:r>
        <w:rPr>
          <w:b/>
          <w:bCs/>
        </w:rPr>
        <w:t xml:space="preserve">&lt;1ms</w:t>
      </w:r>
      <w:r>
        <w:t xml:space="preserve"> </w:t>
      </w:r>
      <w:r>
        <w:t xml:space="preserve">to message processing:</w:t>
      </w:r>
      <w:r>
        <w:t xml:space="preserve"> </w:t>
      </w:r>
      <w:r>
        <w:t xml:space="preserve">- Ed25519 signature verification: ~0.5ms</w:t>
      </w:r>
      <w:r>
        <w:t xml:space="preserve"> </w:t>
      </w:r>
      <w:r>
        <w:t xml:space="preserve">- Doorman 6-step validation: ~0.2ms</w:t>
      </w:r>
      <w:r>
        <w:t xml:space="preserve"> </w:t>
      </w:r>
      <w:r>
        <w:t xml:space="preserve">- Total: ~0.7ms</w:t>
      </w:r>
    </w:p>
    <w:p>
      <w:pPr>
        <w:pStyle w:val="BodyText"/>
      </w:pPr>
      <w:r>
        <w:t xml:space="preserve">Compare to:</w:t>
      </w:r>
      <w:r>
        <w:t xml:space="preserve"> </w:t>
      </w:r>
      <w:r>
        <w:t xml:space="preserve">- Network latency (US ↔ Europe): 50-200ms</w:t>
      </w:r>
      <w:r>
        <w:t xml:space="preserve"> </w:t>
      </w:r>
      <w:r>
        <w:t xml:space="preserve">- Agent LLM inference: 50-500ms</w:t>
      </w:r>
    </w:p>
    <w:p>
      <w:pPr>
        <w:pStyle w:val="BodyText"/>
      </w:pPr>
      <w:r>
        <w:rPr>
          <w:b/>
          <w:bCs/>
        </w:rPr>
        <w:t xml:space="preserve">OGP overhead is negligible</w:t>
      </w:r>
      <w:r>
        <w:t xml:space="preserve"> </w:t>
      </w:r>
      <w:r>
        <w:t xml:space="preserve">compared to network and inference time.</w:t>
      </w:r>
    </w:p>
    <w:bookmarkEnd w:id="26"/>
    <w:bookmarkStart w:id="27" w:name="throughput"/>
    <w:p>
      <w:pPr>
        <w:pStyle w:val="Heading3"/>
      </w:pPr>
      <w:r>
        <w:t xml:space="preserve">Throughput</w:t>
      </w:r>
    </w:p>
    <w:p>
      <w:pPr>
        <w:pStyle w:val="FirstParagraph"/>
      </w:pPr>
      <w:r>
        <w:t xml:space="preserve">Single gateway supports: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1000 req/sec</w:t>
      </w:r>
      <w:r>
        <w:t xml:space="preserve"> </w:t>
      </w:r>
      <w:r>
        <w:t xml:space="preserve">(limited by agent capacity, not federation protocol)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100+ federated peers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~50 MB memory</w:t>
      </w:r>
      <w:r>
        <w:t xml:space="preserve"> </w:t>
      </w:r>
      <w:r>
        <w:t xml:space="preserve">(baseline + rate limit tracking)</w:t>
      </w:r>
    </w:p>
    <w:p>
      <w:pPr>
        <w:pStyle w:val="BodyText"/>
      </w:pPr>
      <w:r>
        <w:t xml:space="preserve">Bottleneck is agent LLM inference (50-500ms per request), not federation.</w:t>
      </w:r>
    </w:p>
    <w:bookmarkEnd w:id="27"/>
    <w:bookmarkStart w:id="28" w:name="scalability"/>
    <w:p>
      <w:pPr>
        <w:pStyle w:val="Heading3"/>
      </w:pPr>
      <w:r>
        <w:t xml:space="preserve">Scalability</w:t>
      </w:r>
    </w:p>
    <w:p>
      <w:pPr>
        <w:pStyle w:val="FirstParagraph"/>
      </w:pPr>
      <w:r>
        <w:rPr>
          <w:b/>
          <w:bCs/>
        </w:rPr>
        <w:t xml:space="preserve">O(N) peer onboarding</w:t>
      </w:r>
      <w:r>
        <w:t xml:space="preserve"> </w:t>
      </w:r>
      <w:r>
        <w:t xml:space="preserve">(vs. O(N²) for custom integrations).</w:t>
      </w:r>
    </w:p>
    <w:p>
      <w:pPr>
        <w:pStyle w:val="BodyText"/>
      </w:pPr>
      <w:r>
        <w:t xml:space="preserve">Adding peer 101 takes the same time as adding peer 1:</w:t>
      </w:r>
      <w:r>
        <w:t xml:space="preserve"> </w:t>
      </w:r>
      <w:r>
        <w:rPr>
          <w:rStyle w:val="VerbatimChar"/>
        </w:rPr>
        <w:t xml:space="preserve">ogp federation approve &lt;peer-id&gt;</w:t>
      </w:r>
      <w:r>
        <w:t xml:space="preserve"> </w:t>
      </w:r>
      <w:r>
        <w:t xml:space="preserve">(one command, ~5 seconds).</w:t>
      </w:r>
    </w:p>
    <w:p>
      <w:pPr>
        <w:pStyle w:val="BodyText"/>
      </w:pPr>
      <w:r>
        <w:t xml:space="preserve">No central coordination required. Each bilateral relationship is independent.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lessons-learned"/>
    <w:p>
      <w:pPr>
        <w:pStyle w:val="Heading2"/>
      </w:pPr>
      <w:r>
        <w:t xml:space="preserve">Lessons Learned</w:t>
      </w:r>
    </w:p>
    <w:bookmarkStart w:id="30" w:name="default-to-symmetric-support-asymmetric"/>
    <w:p>
      <w:pPr>
        <w:pStyle w:val="Heading3"/>
      </w:pPr>
      <w:r>
        <w:t xml:space="preserve">1. Default to Symmetric, Support Asymmetric</w:t>
      </w:r>
    </w:p>
    <w:p>
      <w:pPr>
        <w:pStyle w:val="FirstParagraph"/>
      </w:pPr>
      <w:r>
        <w:t xml:space="preserve">Early designs required explicit configuration on both sides. Users said:</w:t>
      </w:r>
      <w:r>
        <w:t xml:space="preserve"> </w:t>
      </w:r>
      <w:r>
        <w:t xml:space="preserve">“Why do I have to configure this twice?”</w:t>
      </w:r>
    </w:p>
    <w:p>
      <w:pPr>
        <w:pStyle w:val="BodyText"/>
      </w:pPr>
      <w:r>
        <w:rPr>
          <w:b/>
          <w:bCs/>
        </w:rPr>
        <w:t xml:space="preserve">Symmetric scope mirroring</w:t>
      </w:r>
      <w:r>
        <w:t xml:space="preserve"> </w:t>
      </w:r>
      <w:r>
        <w:t xml:space="preserve">emerged as the default. When Bob approves Alice, Bob’s gateway automatically sends the same scopes back to Alice.</w:t>
      </w:r>
    </w:p>
    <w:p>
      <w:pPr>
        <w:pStyle w:val="BodyText"/>
      </w:pPr>
      <w:r>
        <w:t xml:space="preserve">In 6 months of use,</w:t>
      </w:r>
      <w:r>
        <w:t xml:space="preserve"> </w:t>
      </w:r>
      <w:r>
        <w:rPr>
          <w:b/>
          <w:bCs/>
        </w:rPr>
        <w:t xml:space="preserve">&gt;90% of federations are symmetric</w:t>
      </w:r>
      <w:r>
        <w:t xml:space="preserve">. The asymmetric flag exists but is rarely used.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Optimize for the common case, support edge cases via opt-in flags.</w:t>
      </w:r>
    </w:p>
    <w:bookmarkEnd w:id="30"/>
    <w:bookmarkStart w:id="31" w:name="exact-intent-matching-not-wildcards"/>
    <w:p>
      <w:pPr>
        <w:pStyle w:val="Heading3"/>
      </w:pPr>
      <w:r>
        <w:t xml:space="preserve">2. Exact Intent Matching, Not Wildcards</w:t>
      </w:r>
    </w:p>
    <w:p>
      <w:pPr>
        <w:pStyle w:val="FirstParagraph"/>
      </w:pPr>
      <w:r>
        <w:t xml:space="preserve">We experimented with wildcard intents (</w:t>
      </w:r>
      <w:r>
        <w:rPr>
          <w:rStyle w:val="VerbatimChar"/>
        </w:rPr>
        <w:t xml:space="preserve">"project.*"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project.query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project.contribute</w:t>
      </w:r>
      <w:r>
        <w:t xml:space="preserve">, etc.).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Scope creep. Users granted</w:t>
      </w:r>
      <w:r>
        <w:t xml:space="preserve"> </w:t>
      </w:r>
      <w:r>
        <w:rPr>
          <w:rStyle w:val="VerbatimChar"/>
        </w:rPr>
        <w:t xml:space="preserve">"project.*"</w:t>
      </w:r>
      <w:r>
        <w:t xml:space="preserve"> </w:t>
      </w:r>
      <w:r>
        <w:t xml:space="preserve">thinking they were granting read-only access, but accidentally granted write access too.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Exact intent matching. No wildcards in intent names.</w:t>
      </w:r>
    </w:p>
    <w:p>
      <w:pPr>
        <w:pStyle w:val="BodyText"/>
      </w:pPr>
      <w:r>
        <w:t xml:space="preserve">Topic prefix matching (within agent-comms) is still supported because topics are hierarchical by nature (</w:t>
      </w:r>
      <w:r>
        <w:rPr>
          <w:rStyle w:val="VerbatimChar"/>
        </w:rPr>
        <w:t xml:space="preserve">"project-validation/legal"</w:t>
      </w:r>
      <w:r>
        <w:t xml:space="preserve"> </w:t>
      </w:r>
      <w:r>
        <w:t xml:space="preserve">is a subtopic of</w:t>
      </w:r>
      <w:r>
        <w:t xml:space="preserve"> </w:t>
      </w:r>
      <w:r>
        <w:rPr>
          <w:rStyle w:val="VerbatimChar"/>
        </w:rPr>
        <w:t xml:space="preserve">"project-validation"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Wildcards are convenient but dangerous for access control. Prefer explicit over implicit.</w:t>
      </w:r>
    </w:p>
    <w:bookmarkEnd w:id="31"/>
    <w:bookmarkStart w:id="32" w:name="cryptographic-identity-not-urls"/>
    <w:p>
      <w:pPr>
        <w:pStyle w:val="Heading3"/>
      </w:pPr>
      <w:r>
        <w:t xml:space="preserve">3. Cryptographic Identity, Not URLs</w:t>
      </w:r>
    </w:p>
    <w:p>
      <w:pPr>
        <w:pStyle w:val="FirstParagraph"/>
      </w:pPr>
      <w:r>
        <w:t xml:space="preserve">Home users behind NAT use tunnels whose URLs rotate unpredictably. Initial design used</w:t>
      </w:r>
      <w:r>
        <w:t xml:space="preserve"> </w:t>
      </w:r>
      <w:r>
        <w:rPr>
          <w:rStyle w:val="VerbatimChar"/>
        </w:rPr>
        <w:t xml:space="preserve">hostname:port</w:t>
      </w:r>
      <w:r>
        <w:t xml:space="preserve"> </w:t>
      </w:r>
      <w:r>
        <w:t xml:space="preserve">as identity. Federation broke on every tunnel restart.</w:t>
      </w:r>
    </w:p>
    <w:p>
      <w:pPr>
        <w:pStyle w:val="BodyText"/>
      </w:pPr>
      <w:r>
        <w:rPr>
          <w:b/>
          <w:bCs/>
        </w:rPr>
        <w:t xml:space="preserve">Ed25519 public key-based identity</w:t>
      </w:r>
      <w:r>
        <w:t xml:space="preserve"> </w:t>
      </w:r>
      <w:r>
        <w:t xml:space="preserve">solved this. Peer identity is now</w:t>
      </w:r>
      <w:r>
        <w:t xml:space="preserve"> </w:t>
      </w:r>
      <w:r>
        <w:rPr>
          <w:b/>
          <w:bCs/>
        </w:rPr>
        <w:t xml:space="preserve">stable across network changes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Cryptographic identity is more robust than network identity.</w:t>
      </w:r>
    </w:p>
    <w:bookmarkEnd w:id="32"/>
    <w:bookmarkStart w:id="33" w:name="precise-retry-after-matters-for-ux"/>
    <w:p>
      <w:pPr>
        <w:pStyle w:val="Heading3"/>
      </w:pPr>
      <w:r>
        <w:t xml:space="preserve">4. Precise Retry-After Matters for UX</w:t>
      </w:r>
    </w:p>
    <w:p>
      <w:pPr>
        <w:pStyle w:val="FirstParagraph"/>
      </w:pPr>
      <w:r>
        <w:t xml:space="preserve">Early rate limiting returned generic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header.</w:t>
      </w:r>
    </w:p>
    <w:p>
      <w:pPr>
        <w:pStyle w:val="BodyText"/>
      </w:pPr>
      <w:r>
        <w:t xml:space="preserve">Users complained:</w:t>
      </w:r>
      <w:r>
        <w:t xml:space="preserve"> </w:t>
      </w:r>
      <w:r>
        <w:t xml:space="preserve">“How long do I wait?”</w:t>
      </w:r>
    </w:p>
    <w:p>
      <w:pPr>
        <w:pStyle w:val="BodyText"/>
      </w:pPr>
      <w:r>
        <w:rPr>
          <w:b/>
          <w:bCs/>
        </w:rPr>
        <w:t xml:space="preserve">Sliding window + precise retry-after</w:t>
      </w:r>
      <w:r>
        <w:t xml:space="preserve"> </w:t>
      </w:r>
      <w:r>
        <w:t xml:space="preserve">calculation fixed this. Now users know</w:t>
      </w:r>
      <w:r>
        <w:t xml:space="preserve"> </w:t>
      </w:r>
      <w:r>
        <w:rPr>
          <w:b/>
          <w:bCs/>
        </w:rPr>
        <w:t xml:space="preserve">exactly when</w:t>
      </w:r>
      <w:r>
        <w:t xml:space="preserve"> </w:t>
      </w:r>
      <w:r>
        <w:t xml:space="preserve">to retry (e.g.,</w:t>
      </w:r>
      <w:r>
        <w:t xml:space="preserve"> </w:t>
      </w:r>
      <w:r>
        <w:t xml:space="preserve">“2847 seconds”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Error messages should be actionable.</w:t>
      </w:r>
      <w:r>
        <w:t xml:space="preserve"> </w:t>
      </w:r>
      <w:r>
        <w:t xml:space="preserve">“Try again later”</w:t>
      </w:r>
      <w:r>
        <w:t xml:space="preserve"> </w:t>
      </w:r>
      <w:r>
        <w:t xml:space="preserve">is not actionable.</w:t>
      </w:r>
      <w:r>
        <w:t xml:space="preserve"> </w:t>
      </w:r>
      <w:r>
        <w:t xml:space="preserve">“Try again in 2847 seconds”</w:t>
      </w:r>
      <w:r>
        <w:t xml:space="preserve"> </w:t>
      </w:r>
      <w:r>
        <w:t xml:space="preserve">is.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whats-next"/>
    <w:p>
      <w:pPr>
        <w:pStyle w:val="Heading2"/>
      </w:pPr>
      <w:r>
        <w:t xml:space="preserve">What’s Next</w:t>
      </w:r>
    </w:p>
    <w:bookmarkStart w:id="35" w:name="production-deployments"/>
    <w:p>
      <w:pPr>
        <w:pStyle w:val="Heading3"/>
      </w:pPr>
      <w:r>
        <w:t xml:space="preserve">Production Deployments</w:t>
      </w:r>
    </w:p>
    <w:p>
      <w:pPr>
        <w:pStyle w:val="FirstParagraph"/>
      </w:pPr>
      <w:r>
        <w:t xml:space="preserve">OGP v0.2.31 is in production. Current use cases:</w:t>
      </w:r>
      <w:r>
        <w:t xml:space="preserve"> </w:t>
      </w:r>
      <w:r>
        <w:t xml:space="preserve">- Personal AI assistants (cross-user collaboration)</w:t>
      </w:r>
      <w:r>
        <w:t xml:space="preserve"> </w:t>
      </w:r>
      <w:r>
        <w:t xml:space="preserve">- Multi-tenant OpenClaw deployments</w:t>
      </w:r>
      <w:r>
        <w:t xml:space="preserve"> </w:t>
      </w:r>
      <w:r>
        <w:t xml:space="preserve">- Third-party monitoring integrations (scope-limited access)</w:t>
      </w:r>
    </w:p>
    <w:bookmarkEnd w:id="35"/>
    <w:bookmarkStart w:id="36" w:name="broader-applicability"/>
    <w:p>
      <w:pPr>
        <w:pStyle w:val="Heading3"/>
      </w:pPr>
      <w:r>
        <w:t xml:space="preserve">Broader Applicability</w:t>
      </w:r>
    </w:p>
    <w:p>
      <w:pPr>
        <w:pStyle w:val="FirstParagraph"/>
      </w:pPr>
      <w:r>
        <w:t xml:space="preserve">The core innovation—cryptographically-bound scoped intents enforced at gateways—transfers to other domains:</w:t>
      </w:r>
    </w:p>
    <w:p>
      <w:pPr>
        <w:pStyle w:val="BodyText"/>
      </w:pPr>
      <w:r>
        <w:rPr>
          <w:b/>
          <w:bCs/>
        </w:rPr>
        <w:t xml:space="preserve">Healthcare:</w:t>
      </w:r>
      <w:r>
        <w:t xml:space="preserve"> </w:t>
      </w:r>
      <w:r>
        <w:t xml:space="preserve">- Hospital A federates with Hospital B for diagnostic AI collaboration</w:t>
      </w:r>
      <w:r>
        <w:t xml:space="preserve"> </w:t>
      </w:r>
      <w:r>
        <w:t xml:space="preserve">- Scope grants map to HIPAA audit categories</w:t>
      </w:r>
      <w:r>
        <w:t xml:space="preserve"> </w:t>
      </w:r>
      <w:r>
        <w:t xml:space="preserve">- Topics become PHI access policies</w:t>
      </w:r>
    </w:p>
    <w:p>
      <w:pPr>
        <w:pStyle w:val="BodyText"/>
      </w:pPr>
      <w:r>
        <w:rPr>
          <w:b/>
          <w:bCs/>
        </w:rPr>
        <w:t xml:space="preserve">Supply Chain:</w:t>
      </w:r>
      <w:r>
        <w:t xml:space="preserve"> </w:t>
      </w:r>
      <w:r>
        <w:t xml:space="preserve">- Factory A’s production line gateway federates with Supplier B’s inventory gateway</w:t>
      </w:r>
      <w:r>
        <w:t xml:space="preserve"> </w:t>
      </w:r>
      <w:r>
        <w:t xml:space="preserve">- Intents:</w:t>
      </w:r>
      <w:r>
        <w:t xml:space="preserve"> </w:t>
      </w:r>
      <w:r>
        <w:rPr>
          <w:rStyle w:val="VerbatimChar"/>
        </w:rPr>
        <w:t xml:space="preserve">inventory-check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order-request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shipment-status</w:t>
      </w:r>
      <w:r>
        <w:t xml:space="preserve"> </w:t>
      </w:r>
      <w:r>
        <w:t xml:space="preserve">- Rate limits tied to API cost budgets</w:t>
      </w:r>
    </w:p>
    <w:p>
      <w:pPr>
        <w:pStyle w:val="BodyText"/>
      </w:pPr>
      <w:r>
        <w:rPr>
          <w:b/>
          <w:bCs/>
        </w:rPr>
        <w:t xml:space="preserve">Research:</w:t>
      </w:r>
      <w:r>
        <w:t xml:space="preserve"> </w:t>
      </w:r>
      <w:r>
        <w:t xml:space="preserve">- University A’s compute cluster federates with Lab B’s data repository</w:t>
      </w:r>
      <w:r>
        <w:t xml:space="preserve"> </w:t>
      </w:r>
      <w:r>
        <w:t xml:space="preserve">- Intents:</w:t>
      </w:r>
      <w:r>
        <w:t xml:space="preserve"> </w:t>
      </w:r>
      <w:r>
        <w:rPr>
          <w:rStyle w:val="VerbatimChar"/>
        </w:rPr>
        <w:t xml:space="preserve">compute-request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data-query</w:t>
      </w:r>
      <w:r>
        <w:t xml:space="preserve"> </w:t>
      </w:r>
      <w:r>
        <w:t xml:space="preserve">- Topics become research domains (genomics, climate modeling)</w:t>
      </w:r>
    </w:p>
    <w:p>
      <w:pPr>
        <w:pStyle w:val="BodyText"/>
      </w:pPr>
      <w:r>
        <w:t xml:space="preserve">Any domain requiring</w:t>
      </w:r>
      <w:r>
        <w:t xml:space="preserve"> </w:t>
      </w:r>
      <w:r>
        <w:rPr>
          <w:b/>
          <w:bCs/>
        </w:rPr>
        <w:t xml:space="preserve">bilateral trust negotiation between autonomous systems</w:t>
      </w:r>
      <w:r>
        <w:t xml:space="preserve"> </w:t>
      </w:r>
      <w:r>
        <w:t xml:space="preserve">can use OGP’s architecture.</w:t>
      </w:r>
    </w:p>
    <w:bookmarkEnd w:id="36"/>
    <w:bookmarkStart w:id="37" w:name="standards-path"/>
    <w:p>
      <w:pPr>
        <w:pStyle w:val="Heading3"/>
      </w:pPr>
      <w:r>
        <w:t xml:space="preserve">Standards Path</w:t>
      </w:r>
    </w:p>
    <w:p>
      <w:pPr>
        <w:pStyle w:val="FirstParagraph"/>
      </w:pPr>
      <w:r>
        <w:t xml:space="preserve">OGP is currently a standalone protocol. Long-term, we’re exploring:</w:t>
      </w:r>
      <w:r>
        <w:t xml:space="preserve"> </w:t>
      </w:r>
      <w:r>
        <w:t xml:space="preserve">- IETF RFC submission (similar to ActivityPub, XMPP)</w:t>
      </w:r>
      <w:r>
        <w:t xml:space="preserve"> </w:t>
      </w:r>
      <w:r>
        <w:t xml:space="preserve">- Integration with A2A/MCP (OGP handles federation, A2A/MCP handles agent capabilities)</w:t>
      </w:r>
      <w:r>
        <w:t xml:space="preserve"> </w:t>
      </w:r>
      <w:r>
        <w:t xml:space="preserve">- W3C working group for agent federation standards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Make gateway-mediated federation as standard as BGP is for internet routing.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try-it-yourself"/>
    <w:p>
      <w:pPr>
        <w:pStyle w:val="Heading2"/>
      </w:pPr>
      <w:r>
        <w:t xml:space="preserve">Try It Yourself</w:t>
      </w:r>
    </w:p>
    <w:p>
      <w:pPr>
        <w:pStyle w:val="FirstParagraph"/>
      </w:pPr>
      <w:r>
        <w:t xml:space="preserve">OGP is open source:</w:t>
      </w:r>
      <w:r>
        <w:t xml:space="preserve"> </w:t>
      </w:r>
      <w:r>
        <w:rPr>
          <w:b/>
          <w:bCs/>
        </w:rPr>
        <w:t xml:space="preserve">github.com/dp-pcs/ogp</w:t>
      </w:r>
    </w:p>
    <w:p>
      <w:pPr>
        <w:pStyle w:val="BodyText"/>
      </w:pPr>
      <w:r>
        <w:rPr>
          <w:b/>
          <w:bCs/>
        </w:rPr>
        <w:t xml:space="preserve">Quickstart:</w:t>
      </w:r>
    </w:p>
    <w:p>
      <w:pPr>
        <w:pStyle w:val="SourceCode"/>
      </w:pPr>
      <w:r>
        <w:rPr>
          <w:rStyle w:val="CommentTok"/>
        </w:rPr>
        <w:t xml:space="preserve"># Install OGP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@ogp/cli</w:t>
      </w:r>
      <w:r>
        <w:br/>
      </w:r>
      <w:r>
        <w:br/>
      </w:r>
      <w:r>
        <w:rPr>
          <w:rStyle w:val="CommentTok"/>
        </w:rPr>
        <w:t xml:space="preserve"># Initialize</w:t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Start daemon</w:t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daemon start</w:t>
      </w:r>
      <w:r>
        <w:br/>
      </w:r>
      <w:r>
        <w:br/>
      </w:r>
      <w:r>
        <w:rPr>
          <w:rStyle w:val="CommentTok"/>
        </w:rPr>
        <w:t xml:space="preserve"># Start tunnel (ngrok)</w:t>
      </w:r>
      <w:r>
        <w:br/>
      </w:r>
      <w:r>
        <w:rPr>
          <w:rStyle w:val="ExtensionTok"/>
        </w:rPr>
        <w:t xml:space="preserve">ngrok</w:t>
      </w:r>
      <w:r>
        <w:rPr>
          <w:rStyle w:val="NormalTok"/>
        </w:rPr>
        <w:t xml:space="preserve"> http 18790</w:t>
      </w:r>
      <w:r>
        <w:br/>
      </w:r>
      <w:r>
        <w:br/>
      </w:r>
      <w:r>
        <w:rPr>
          <w:rStyle w:val="CommentTok"/>
        </w:rPr>
        <w:t xml:space="preserve"># Update gateway URL</w:t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config set gatewayUrl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tunnel-url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Request federation with a peer</w:t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federation request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peer-gateway-url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(Peer approves on their side)</w:t>
      </w:r>
      <w:r>
        <w:br/>
      </w:r>
      <w:r>
        <w:br/>
      </w:r>
      <w:r>
        <w:rPr>
          <w:rStyle w:val="CommentTok"/>
        </w:rPr>
        <w:t xml:space="preserve"># List federated peers</w:t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federation list</w:t>
      </w:r>
      <w:r>
        <w:br/>
      </w:r>
      <w:r>
        <w:br/>
      </w:r>
      <w:r>
        <w:rPr>
          <w:rStyle w:val="CommentTok"/>
        </w:rPr>
        <w:t xml:space="preserve"># Send a message</w:t>
      </w:r>
      <w:r>
        <w:br/>
      </w:r>
      <w:r>
        <w:rPr>
          <w:rStyle w:val="ExtensionTok"/>
        </w:rPr>
        <w:t xml:space="preserve">ogp</w:t>
      </w:r>
      <w:r>
        <w:rPr>
          <w:rStyle w:val="NormalTok"/>
        </w:rPr>
        <w:t xml:space="preserve"> federation send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--intent agent-comms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general </w:t>
      </w:r>
      <w:r>
        <w:rPr>
          <w:rStyle w:val="AttributeTok"/>
        </w:rPr>
        <w:t xml:space="preserve">--content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"Hello!"</w:t>
      </w:r>
    </w:p>
    <w:p>
      <w:pPr>
        <w:pStyle w:val="FirstParagraph"/>
      </w:pPr>
      <w:r>
        <w:rPr>
          <w:b/>
          <w:bCs/>
        </w:rPr>
        <w:t xml:space="preserve">Documentation:</w:t>
      </w:r>
      <w:r>
        <w:t xml:space="preserve"> </w:t>
      </w:r>
      <w:r>
        <w:t xml:space="preserve">Full protocol spec, API reference, and examples at</w:t>
      </w:r>
      <w:r>
        <w:t xml:space="preserve"> </w:t>
      </w:r>
      <w:r>
        <w:rPr>
          <w:b/>
          <w:bCs/>
        </w:rPr>
        <w:t xml:space="preserve">ogp.dev</w:t>
      </w:r>
      <w:r>
        <w:t xml:space="preserve"> </w:t>
      </w:r>
      <w:r>
        <w:t xml:space="preserve">(coming soon).</w:t>
      </w:r>
    </w:p>
    <w:p>
      <w:r>
        <w:pict>
          <v:rect style="width:0;height:1.5pt" o:hralign="center" o:hrstd="t" o:hr="t"/>
        </w:pict>
      </w:r>
    </w:p>
    <w:bookmarkEnd w:id="39"/>
    <w:bookmarkStart w:id="4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OGP solves a problem that seemed impossible:</w:t>
      </w:r>
      <w:r>
        <w:t xml:space="preserve"> </w:t>
      </w:r>
      <w:r>
        <w:rPr>
          <w:b/>
          <w:bCs/>
        </w:rPr>
        <w:t xml:space="preserve">agents behind gateways cannot collaborate.</w:t>
      </w:r>
    </w:p>
    <w:p>
      <w:pPr>
        <w:pStyle w:val="BodyText"/>
      </w:pPr>
      <w:r>
        <w:t xml:space="preserve">The solution wasn’t to expose agents (defeats security) or use a central broker (metadata leakage, SPOF). It was to</w:t>
      </w:r>
      <w:r>
        <w:t xml:space="preserve"> </w:t>
      </w:r>
      <w:r>
        <w:rPr>
          <w:b/>
          <w:bCs/>
        </w:rPr>
        <w:t xml:space="preserve">federate at the gateway layer</w:t>
      </w:r>
      <w:r>
        <w:t xml:space="preserve"> </w:t>
      </w:r>
      <w:r>
        <w:t xml:space="preserve">using BGP-inspired</w:t>
      </w:r>
      <w:r>
        <w:t xml:space="preserve"> </w:t>
      </w:r>
      <w:r>
        <w:t xml:space="preserve">“trust at the boundary”</w:t>
      </w:r>
      <w:r>
        <w:t xml:space="preserve"> </w:t>
      </w:r>
      <w:r>
        <w:t xml:space="preserve">principles.</w:t>
      </w:r>
    </w:p>
    <w:p>
      <w:pPr>
        <w:pStyle w:val="BodyText"/>
      </w:pPr>
      <w:r>
        <w:rPr>
          <w:b/>
          <w:bCs/>
        </w:rPr>
        <w:t xml:space="preserve">Three-layer scope isolation</w:t>
      </w:r>
      <w:r>
        <w:t xml:space="preserve"> </w:t>
      </w:r>
      <w:r>
        <w:t xml:space="preserve">decouples capabilities from grants from enforcement.</w:t>
      </w:r>
      <w:r>
        <w:t xml:space="preserve"> </w:t>
      </w:r>
      <w:r>
        <w:rPr>
          <w:b/>
          <w:bCs/>
        </w:rPr>
        <w:t xml:space="preserve">Symmetric scope mirroring</w:t>
      </w:r>
      <w:r>
        <w:t xml:space="preserve"> </w:t>
      </w:r>
      <w:r>
        <w:t xml:space="preserve">makes bilateral trust easy (config on one side, not two).</w:t>
      </w:r>
      <w:r>
        <w:t xml:space="preserve"> </w:t>
      </w:r>
      <w:r>
        <w:rPr>
          <w:b/>
          <w:bCs/>
        </w:rPr>
        <w:t xml:space="preserve">Cryptographic identity</w:t>
      </w:r>
      <w:r>
        <w:t xml:space="preserve"> </w:t>
      </w:r>
      <w:r>
        <w:t xml:space="preserve">provides stability across network changes.</w:t>
      </w:r>
      <w:r>
        <w:t xml:space="preserve"> </w:t>
      </w:r>
      <w:r>
        <w:rPr>
          <w:b/>
          <w:bCs/>
        </w:rPr>
        <w:t xml:space="preserve">Doorman enforcement</w:t>
      </w:r>
      <w:r>
        <w:t xml:space="preserve"> </w:t>
      </w:r>
      <w:r>
        <w:t xml:space="preserve">protects agents without burdening them with access control.</w:t>
      </w:r>
    </w:p>
    <w:p>
      <w:pPr>
        <w:pStyle w:val="BodyText"/>
      </w:pPr>
      <w:r>
        <w:t xml:space="preserve">The result:</w:t>
      </w:r>
      <w:r>
        <w:t xml:space="preserve"> </w:t>
      </w:r>
      <w:r>
        <w:rPr>
          <w:b/>
          <w:bCs/>
        </w:rPr>
        <w:t xml:space="preserve">Security AND collaboration simultaneously</w:t>
      </w:r>
      <w:r>
        <w:t xml:space="preserve">.</w:t>
      </w:r>
    </w:p>
    <w:p>
      <w:pPr>
        <w:pStyle w:val="BodyText"/>
      </w:pPr>
      <w:r>
        <w:t xml:space="preserve">No tradeoff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Questions? Comments?</w:t>
      </w:r>
    </w:p>
    <w:p>
      <w:pPr>
        <w:pStyle w:val="BodyText"/>
      </w:pPr>
      <w:r>
        <w:t xml:space="preserve">Reach out: david@proctorconsultingservices.com</w:t>
      </w:r>
      <w:r>
        <w:t xml:space="preserve"> </w:t>
      </w:r>
      <w:r>
        <w:t xml:space="preserve">GitHub: github.com/dp-pcs/ogp</w:t>
      </w:r>
      <w:r>
        <w:t xml:space="preserve"> </w:t>
      </w:r>
      <w:r>
        <w:t xml:space="preserve">Protocol Version: 0.2.31</w:t>
      </w:r>
    </w:p>
    <w:p>
      <w:pPr>
        <w:pStyle w:val="BodyText"/>
      </w:pPr>
      <w:r>
        <w:rPr>
          <w:i/>
          <w:iCs/>
        </w:rPr>
        <w:t xml:space="preserve">This post describes work filed for patent protection. Patent pending.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Further Reading: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OGP Protocol Specification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Border Gateway Protocol (BGP) RFC 4271</w:t>
        </w:r>
      </w:hyperlink>
    </w:p>
    <w:p>
      <w:pPr>
        <w:pStyle w:val="Compact"/>
        <w:numPr>
          <w:ilvl w:val="0"/>
          <w:numId w:val="1002"/>
        </w:numPr>
      </w:pPr>
      <w:hyperlink r:id="rId42">
        <w:r>
          <w:rPr>
            <w:rStyle w:val="Hyperlink"/>
          </w:rPr>
          <w:t xml:space="preserve">Ed25519 Signature Scheme</w:t>
        </w:r>
      </w:hyperlink>
    </w:p>
    <w:p>
      <w:pPr>
        <w:pStyle w:val="Compact"/>
        <w:numPr>
          <w:ilvl w:val="0"/>
          <w:numId w:val="1002"/>
        </w:numPr>
      </w:pPr>
      <w:hyperlink r:id="rId43">
        <w:r>
          <w:rPr>
            <w:rStyle w:val="Hyperlink"/>
          </w:rPr>
          <w:t xml:space="preserve">Agent-to-Agent Protocol (A2A)</w:t>
        </w:r>
      </w:hyperlink>
    </w:p>
    <w:p>
      <w:pPr>
        <w:pStyle w:val="Compact"/>
        <w:numPr>
          <w:ilvl w:val="0"/>
          <w:numId w:val="1002"/>
        </w:numPr>
      </w:pPr>
      <w:hyperlink r:id="rId44">
        <w:r>
          <w:rPr>
            <w:rStyle w:val="Hyperlink"/>
          </w:rPr>
          <w:t xml:space="preserve">Model Context Protocol (MCP)</w:t>
        </w:r>
      </w:hyperlink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https://datatracker.ietf.org/doc/html/rfc4271" TargetMode="External" /><Relationship Type="http://schemas.openxmlformats.org/officeDocument/2006/relationships/hyperlink" Id="rId42" Target="https://ed25519.cr.yp.to/" TargetMode="External" /><Relationship Type="http://schemas.openxmlformats.org/officeDocument/2006/relationships/hyperlink" Id="rId40" Target="https://github.com/dp-pcs/ogp/blob/main/PROTOCOL.md" TargetMode="External" /><Relationship Type="http://schemas.openxmlformats.org/officeDocument/2006/relationships/hyperlink" Id="rId43" Target="https://google-research.github.io/agent-to-agent/" TargetMode="External" /><Relationship Type="http://schemas.openxmlformats.org/officeDocument/2006/relationships/hyperlink" Id="rId44" Target="https://modelcontextprotocol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atatracker.ietf.org/doc/html/rfc4271" TargetMode="External" /><Relationship Type="http://schemas.openxmlformats.org/officeDocument/2006/relationships/hyperlink" Id="rId42" Target="https://ed25519.cr.yp.to/" TargetMode="External" /><Relationship Type="http://schemas.openxmlformats.org/officeDocument/2006/relationships/hyperlink" Id="rId40" Target="https://github.com/dp-pcs/ogp/blob/main/PROTOCOL.md" TargetMode="External" /><Relationship Type="http://schemas.openxmlformats.org/officeDocument/2006/relationships/hyperlink" Id="rId43" Target="https://google-research.github.io/agent-to-agent/" TargetMode="External" /><Relationship Type="http://schemas.openxmlformats.org/officeDocument/2006/relationships/hyperlink" Id="rId44" Target="https://modelcontextprotocol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Blog Post</dc:title>
  <dc:creator>David Proctor</dc:creator>
  <cp:keywords/>
  <dcterms:created xsi:type="dcterms:W3CDTF">2026-04-03T16:40:43Z</dcterms:created>
  <dcterms:modified xsi:type="dcterms:W3CDTF">2026-04-03T16:40:43Z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2026-04-03</vt:lpwstr>
  </property>
</Properties>
</file>