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A5B" w:color="auto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FFFFFF"/>
                <w:spacing w:val="40"/>
                <w:sz w:val="14"/>
                <w:szCs w:val="14"/>
              </w:rPr>
              <w:t xml:space="preserve">APPLICATION  ·  HILTI LATIN AMERICA  ·  PANAMA CITY, PANAMA</w:t>
            </w:r>
          </w:p>
        </w:tc>
      </w:tr>
    </w:tbl>
    <w:p>
      <w:pPr>
        <w:pBdr>
          <w:bottom w:val="single" w:color="29A8E0" w:sz="18" w:space="0"/>
        </w:pBdr>
        <w:spacing w:after="0" w:before="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/>
      </w:r>
    </w:p>
    <w:p>
      <w:pPr>
        <w:spacing w:after="20" w:before="160"/>
      </w:pPr>
      <w:r>
        <w:rPr>
          <w:rFonts w:ascii="Georgia" w:cs="Georgia" w:eastAsia="Georgia" w:hAnsi="Georgia"/>
          <w:color w:val="0B2A5B"/>
          <w:sz w:val="58"/>
          <w:szCs w:val="58"/>
        </w:rPr>
        <w:t xml:space="preserve">Diego Paolucci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0B2A5B"/>
          <w:sz w:val="22"/>
          <w:szCs w:val="22"/>
        </w:rPr>
        <w:t xml:space="preserve">Regional Retail &amp; Inside Sales Channels Marketing Manager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Growth Marketing  ·  Business Development  ·  Sales Processes</w:t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16"/>
          <w:szCs w:val="16"/>
        </w:rPr>
        <w:t xml:space="preserve">dspaolucci@gmail.com  •  +507 6445-1057  •  Panama City, Panama  •  linkedin.com/in/dpaolucci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500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40"/>
              <w:left w:type="dxa" w:w="300"/>
              <w:bottom w:type="dxa" w:w="100"/>
              <w:right w:type="dxa" w:w="140"/>
            </w:tcMar>
          </w:tcPr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CORE COMPETENCIES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MARKETING &amp; GROWTH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Growth &amp; Digital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Customer Segmentation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Content &amp; Communication Verticals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Lead Generation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Brand Activation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Inbound &amp; ABM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Customer Journey, NPS &amp; Brand Lift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SALES PROCESS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B2B Sales &amp; Market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Sales Process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Follow-up Cadences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Team Training &amp; Coaching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Marketing–Sales Alignment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DIGITAL &amp; E-COMMERCE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Shopify &amp; Tailor-made B2B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Online Ordering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HubSpot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Loyalty Programs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CHANNELS &amp; STRATEGY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Channel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Go-to-Market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Joint Business Planning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TOOLS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HubSpot · Shopify · Google Analytics · Meta Ads Manager · SAP · Excel (advanced)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LANGUAGES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Spanish — </w:t>
            </w: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Native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English — </w:t>
            </w: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C2 Fluent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Bachelor's in Marketing &amp; Business Development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UCES, Buenos Aires · 2008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Growth Marketing Certificate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Growth Tribe Academy, Amsterdam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REFERENCES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Michelle Puga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Ex-Marketing Director, Under Armour Panamá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+507 6151-9905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Luis Forjonel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Partner, The Unkle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+507 6728-9296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20"/>
              <w:bottom w:type="dxa" w:w="100"/>
              <w:right w:type="dxa" w:w="0"/>
            </w:tcMar>
          </w:tcPr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PROFILE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Most growth is not lost in strategy. It is lost between a lead and a follow-up, between a campaign and a counter, between a loyalty program and the person who has to explain it. For 12+ years across LATAM and the Caribbean I have worked in that gap.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My background is in marketing: growth, digital and brand activation for international brands (KLM-Air France, Under Armour, Mattel, Converse, PayPal, Sony) and for small and mid-sized businesses that need to grow with limited resources. I have built loyalty programs with 450,000+ daily active users, segment audiences and build communication and content verticals for each, run inbound and account-based marketing, and measured results with NPS and brand lift.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What sets me apart is what happens after the campaign. I work alongside sales teams: designing the lead-to-close process, building follow-up routines by call, email and proposal, implementing HubSpot and e-commerce, and training sellers, store teams and key account managers so strategy turns into follow-up and orders. I started in software sales at IBM and have sold throughout my career, from card issuing at First Data to the agencies I founded, so I understand both a multinational's structure and a small customer's urgency.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B2A5B"/>
                <w:sz w:val="17"/>
                <w:szCs w:val="17"/>
              </w:rPr>
              <w:t xml:space="preserve">Commercial instincts. Marketing rigor. Regional fluency.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THE CUSTOMER JOURNEY IN FOUR MOVES</w:t>
            </w:r>
          </w:p>
          <w:tbl>
            <w:tblPr>
              <w:tblW w:type="dxa" w:w="7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25"/>
              <w:gridCol w:w="1825"/>
              <w:gridCol w:w="1825"/>
              <w:gridCol w:w="1825"/>
            </w:tblGrid>
            <w:tr>
              <w:tc>
                <w:tcPr>
                  <w:tcW w:type="dxa" w:w="1825"/>
                  <w:tcBorders>
                    <w:top w:val="single" w:color="29A8E0" w:sz="18"/>
                    <w:left w:val="none" w:color="FFFFFF" w:sz="0"/>
                    <w:bottom w:val="none" w:color="FFFFFF" w:sz="0"/>
                    <w:right w:val="single" w:color="FFFFFF" w:sz="6"/>
                  </w:tcBorders>
                  <w:shd w:fill="FBFBFB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pacing w:val="20"/>
                      <w:sz w:val="15"/>
                      <w:szCs w:val="15"/>
                    </w:rPr>
                    <w:t xml:space="preserve">ACQUIRE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Inbound with HubSpot (Regency Group); ABM for B2B and government accounts (Eurocraft); acquisition strategy for a B2B parts platform</w:t>
                  </w:r>
                </w:p>
              </w:tc>
              <w:tc>
                <w:tcPr>
                  <w:tcW w:type="dxa" w:w="1825"/>
                  <w:tcBorders>
                    <w:top w:val="single" w:color="29A8E0" w:sz="18"/>
                    <w:left w:val="none" w:color="FFFFFF" w:sz="0"/>
                    <w:bottom w:val="none" w:color="FFFFFF" w:sz="0"/>
                    <w:right w:val="single" w:color="FFFFFF" w:sz="6"/>
                  </w:tcBorders>
                  <w:shd w:fill="F3F3F3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pacing w:val="20"/>
                      <w:sz w:val="15"/>
                      <w:szCs w:val="15"/>
                    </w:rPr>
                    <w:t xml:space="preserve">ACTIVATE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Lead → SQL → close and follow-up systems (Regency, Cochlear); e-commerce and online ordering</w:t>
                  </w:r>
                </w:p>
              </w:tc>
              <w:tc>
                <w:tcPr>
                  <w:tcW w:type="dxa" w:w="1825"/>
                  <w:tcBorders>
                    <w:top w:val="single" w:color="29A8E0" w:sz="18"/>
                    <w:left w:val="none" w:color="FFFFFF" w:sz="0"/>
                    <w:bottom w:val="none" w:color="FFFFFF" w:sz="0"/>
                    <w:right w:val="single" w:color="FFFFFF" w:sz="6"/>
                  </w:tcBorders>
                  <w:shd w:fill="FBFBFB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pacing w:val="20"/>
                      <w:sz w:val="15"/>
                      <w:szCs w:val="15"/>
                    </w:rPr>
                    <w:t xml:space="preserve">RETAIN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Loyalty program with 450K+ daily active users; staff trained on loyalty execution</w:t>
                  </w:r>
                </w:p>
              </w:tc>
              <w:tc>
                <w:tcPr>
                  <w:tcW w:type="dxa" w:w="1825"/>
                  <w:tcBorders>
                    <w:top w:val="single" w:color="29A8E0" w:sz="18"/>
                    <w:left w:val="none" w:color="FFFFFF" w:sz="0"/>
                    <w:bottom w:val="none" w:color="FFFFFF" w:sz="0"/>
                    <w:right w:val="single" w:color="FFFFFF" w:sz="6"/>
                  </w:tcBorders>
                  <w:shd w:fill="F3F3F3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pacing w:val="20"/>
                      <w:sz w:val="15"/>
                      <w:szCs w:val="15"/>
                    </w:rPr>
                    <w:t xml:space="preserve">DEVELOP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Webinar pre-sales and online ordering (Under Armour); closing strategy; NPS and brand lift</w:t>
                  </w:r>
                </w:p>
              </w:tc>
            </w:tr>
          </w:tbl>
          <w:p>
            <w:pPr>
              <w:spacing w:after="0" w:before="0"/>
            </w:pPr>
            <w:r>
              <w:rPr>
                <w:rFonts w:ascii="Arial" w:cs="Arial" w:eastAsia="Arial" w:hAnsi="Arial"/>
                <w:color w:val="1F2933"/>
                <w:sz w:val="18"/>
                <w:szCs w:val="18"/>
              </w:rPr>
              <w:t xml:space="preserve"/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WHERE I'VE DONE IT</w:t>
            </w:r>
          </w:p>
          <w:tbl>
            <w:tblPr>
              <w:tblW w:type="dxa" w:w="7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2800"/>
              <w:gridCol w:w="250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5B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pacing w:val="20"/>
                      <w:sz w:val="14"/>
                      <w:szCs w:val="14"/>
                    </w:rPr>
                    <w:t xml:space="preserve">CHALLENGE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5B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pacing w:val="20"/>
                      <w:sz w:val="14"/>
                      <w:szCs w:val="14"/>
                    </w:rPr>
                    <w:t xml:space="preserve">WHAT I DID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5B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pacing w:val="20"/>
                      <w:sz w:val="14"/>
                      <w:szCs w:val="14"/>
                    </w:rPr>
                    <w:t xml:space="preserve">RESULT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Regency Group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qualified inbound leads, but follow-up was one email every 2–3 weeks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Designed marketing + sales strategy, built the follow-up system, implemented HubSpot, trained sellers on calls, emails and proposals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More prospects; structured multi-touch follow-up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Eurocraft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consultative B2B product, two reps, government clients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Executed ABM; coordinated lead generation with reps in Cayman and Miami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Leads +20%, SQLs +15%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Truck-parts distributor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LATAM workshops and resellers ordering manually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Developed a tailor-made B2B e-commerce platform linked to inventory and warehouse; defined acquisition strategy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Online ordering, including out-of-stock parts; a hire now runs it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Under Armour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12-day pre-sales window, one in-person meeting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Led pre-sales strategy; moved to recurring webinars and an online ordering platform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Faster purchases; orders up more efficiently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Cochlear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qualified leads not turning into SQLs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Mapped lead → SQL → close; found the bottleneck at the concierge role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Process changes implemented through consulting sessions</w:t>
                  </w:r>
                </w:p>
              </w:tc>
            </w:tr>
          </w:tbl>
          <w:p>
            <w:pPr>
              <w:spacing w:after="0" w:before="0"/>
            </w:pPr>
            <w:r>
              <w:rPr>
                <w:rFonts w:ascii="Arial" w:cs="Arial" w:eastAsia="Arial" w:hAnsi="Arial"/>
                <w:color w:val="1F2933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29A8E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0B2A5B"/>
          <w:spacing w:val="40"/>
          <w:sz w:val="17"/>
          <w:szCs w:val="17"/>
        </w:rPr>
        <w:t xml:space="preserve">PROFESSIONAL EXPERIENCE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Independent Consultant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Marketing &amp; Business Development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2020 – Present · Panama City / LATAM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Help companies design sales processes that fit how they sell, and implement e-commerce: Shopify stores for footwear and apparel, and a large tailor-made B2B parts platform for LATAM trucks, connected to the client's inventory and warehouse, where workshops and resellers order, including parts not in stock. Defined its acquisition strategy; a dedicated hire now runs it.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Built the marketing + sales strategy and HubSpot inbound system for Regency Group, and trained sellers on structured follow-up by call, email and proposal.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Diagnosed the lead → SQL → close path for Cochlear, finding the bottleneck at the concierge role between Marketing and Sales; led consulting sessions and implementation of the changes.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Executed an ABM strategy for Eurocraft (consultative B2B, government clients), coordinating lead generation with reps in Cayman and Miami: leads +20%, SQLs +15%.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Trained sales teams on closing strategy (high-ticket clients); designed service and follow-up processes for hospitality clients, including staff training, loyalty rollout and NPS measurement.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Sell and develop my own consulting business, from lead generation to closing client engagements.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Applied customer segmentation and vertical-specific communication and content strategies across every client engagement.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Run digital brand lift studies; design Go-to-Market strategies (market validation, channel mapping, Joint Plans) for LATAM &amp; Caribbean.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2Brains Marketing Agency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Founder &amp; Growth Director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2016 – 2024 · Latin America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Owned sales and market development for the agency: pitched and sold to brands, and opened new client accounts across LATAM.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Led a regional growth consultancy for premium consumer, FMCG and B2B brands (KLM-Air France, Under Armour, Mattel, Converse), coordinating distributors and campaigns across markets.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Served Under Armour as a client for five years, leading its regional pre-sales strategy for two of them: moved a 12-day in-person process to webinars and an online ordering platform, with Marketing, Sales and Product; trained store teams and key account managers.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Managed budgets of USD 500K–1M across clients; accountable for forecast, spend and post-campaign evaluation.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Latin3 Digital Agency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Managing Partner &amp; Business Development Manager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2013 – 2016 · Latin America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Led commercial strategy and sales for regional operations: developed new markets and sold across LATAM, managing PayPal and Sony accounts.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Built a loyalty program with 450,000+ daily active users; +30% app downloads, +20% social engagement.</w:t>
      </w:r>
    </w:p>
    <w:p>
      <w:pPr>
        <w:keepNext/>
        <w:pBdr>
          <w:bottom w:val="single" w:color="29A8E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0B2A5B"/>
          <w:spacing w:val="40"/>
          <w:sz w:val="17"/>
          <w:szCs w:val="17"/>
        </w:rPr>
        <w:t xml:space="preserve">CORPORATE BACKGROUND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Merck Millipore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Customer Service &amp; Collections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2010 – 2013 · Netherlands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Handled B2B customer service and collections in a multinational life-science environment: orders, customer queries and payment follow-up.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First Data / MasterCard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Product Development → Business Development Manager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2008 – 2010 · Argentina / Netherlands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Joined in product development and, a year later, was hired into business development.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Sold card issuing solutions (credit, debit, prepaid) for the Issuing area.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Developed new products and businesses for the CENCOSUD group's business units in non-financial retail; liaison between client stakeholders and internal product, systems and operations teams.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IBM Argentina / LATAM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Intern → Operations → Sales Executive, SMB Software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2007 – 2008 · Argentina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Joined as an intern and grew through the company: operations in the Large Financial Clients cluster, supporting products and services for Tier 1 corporate clients, then into sales.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Closed in SMB software sales for the Argentine local market, selling to small and mid-sized businesses and contributing to regional pipeline development.</w:t>
      </w:r>
    </w:p>
    <w:sectPr>
      <w:pgSz w:w="12240" w:h="15840" w:orient="portrait"/>
      <w:pgMar w:top="5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260" w:hanging="200"/>
      </w:pPr>
      <w:rPr>
        <w:color w:val="29A8E0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Diego Paolucci — Regional Retail &amp; Inside Sales Channels Marketing Manager</dc:title>
  <dc:creator>Diego Paolucci</dc:creator>
  <cp:keywords>growth marketing, business development, sales processes, inside sales, channel management, lead generation, account-based marketing, customer journey, NPS, HubSpot, e-commerce, LATAM</cp:keywords>
  <cp:lastModifiedBy>Un-named</cp:lastModifiedBy>
  <cp:revision>1</cp:revision>
  <dcterms:created xsi:type="dcterms:W3CDTF">2026-10-03T22:44:45.411Z</dcterms:created>
  <dcterms:modified xsi:type="dcterms:W3CDTF">2026-10-03T22:44:45.411Z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