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D44D3" w14:textId="5D057480" w:rsidR="00C57474" w:rsidRPr="00C57474" w:rsidRDefault="00C57474" w:rsidP="00C57474">
      <w:pPr>
        <w:jc w:val="right"/>
        <w:rPr>
          <w:b/>
          <w:bCs/>
          <w:sz w:val="28"/>
          <w:szCs w:val="28"/>
        </w:rPr>
      </w:pPr>
      <w:r w:rsidRPr="00C57474">
        <w:rPr>
          <w:b/>
          <w:bCs/>
          <w:sz w:val="28"/>
          <w:szCs w:val="28"/>
        </w:rPr>
        <w:t xml:space="preserve">Diana Melendez </w:t>
      </w:r>
    </w:p>
    <w:p w14:paraId="3553412C" w14:textId="760530D9" w:rsidR="00C57474" w:rsidRPr="00C57474" w:rsidRDefault="00C57474" w:rsidP="00C57474">
      <w:pPr>
        <w:jc w:val="right"/>
        <w:rPr>
          <w:b/>
          <w:bCs/>
          <w:sz w:val="28"/>
          <w:szCs w:val="28"/>
        </w:rPr>
      </w:pPr>
      <w:r w:rsidRPr="00C57474">
        <w:rPr>
          <w:b/>
          <w:bCs/>
          <w:sz w:val="28"/>
          <w:szCs w:val="28"/>
        </w:rPr>
        <w:t>June 2</w:t>
      </w:r>
      <w:r w:rsidR="006E320E">
        <w:rPr>
          <w:b/>
          <w:bCs/>
          <w:sz w:val="28"/>
          <w:szCs w:val="28"/>
        </w:rPr>
        <w:t>7</w:t>
      </w:r>
      <w:r w:rsidRPr="00C57474">
        <w:rPr>
          <w:b/>
          <w:bCs/>
          <w:sz w:val="28"/>
          <w:szCs w:val="28"/>
          <w:vertAlign w:val="superscript"/>
        </w:rPr>
        <w:t>th</w:t>
      </w:r>
      <w:r w:rsidRPr="00C57474">
        <w:rPr>
          <w:b/>
          <w:bCs/>
          <w:sz w:val="28"/>
          <w:szCs w:val="28"/>
        </w:rPr>
        <w:t>, 202</w:t>
      </w:r>
      <w:r>
        <w:rPr>
          <w:b/>
          <w:bCs/>
          <w:sz w:val="28"/>
          <w:szCs w:val="28"/>
        </w:rPr>
        <w:t>1</w:t>
      </w:r>
      <w:r w:rsidRPr="00C57474">
        <w:rPr>
          <w:b/>
          <w:bCs/>
          <w:sz w:val="28"/>
          <w:szCs w:val="28"/>
        </w:rPr>
        <w:t xml:space="preserve"> </w:t>
      </w:r>
    </w:p>
    <w:p w14:paraId="47BEC248" w14:textId="0FA67F41" w:rsidR="00C57474" w:rsidRPr="00B60DF5" w:rsidRDefault="006E320E" w:rsidP="00C57474">
      <w:pPr>
        <w:jc w:val="center"/>
        <w:rPr>
          <w:b/>
          <w:bCs/>
        </w:rPr>
      </w:pPr>
      <w:r>
        <w:rPr>
          <w:b/>
          <w:bCs/>
        </w:rPr>
        <w:t>Stock Analysis -</w:t>
      </w:r>
      <w:r w:rsidR="00C57474" w:rsidRPr="00B60DF5">
        <w:rPr>
          <w:b/>
          <w:bCs/>
        </w:rPr>
        <w:t xml:space="preserve"> Data Analysis</w:t>
      </w:r>
    </w:p>
    <w:p w14:paraId="396CB7FE" w14:textId="16154535" w:rsidR="00C57474" w:rsidRPr="00DA615A" w:rsidRDefault="00C57474">
      <w:pPr>
        <w:rPr>
          <w:sz w:val="22"/>
          <w:szCs w:val="22"/>
        </w:rPr>
      </w:pPr>
    </w:p>
    <w:p w14:paraId="14DDFA84" w14:textId="695C4A59" w:rsidR="00C57474" w:rsidRPr="00DA615A" w:rsidRDefault="00C57474">
      <w:pPr>
        <w:rPr>
          <w:sz w:val="22"/>
          <w:szCs w:val="22"/>
        </w:rPr>
      </w:pPr>
      <w:r w:rsidRPr="00DA615A">
        <w:rPr>
          <w:b/>
          <w:bCs/>
          <w:sz w:val="22"/>
          <w:szCs w:val="22"/>
        </w:rPr>
        <w:t>Background information:</w:t>
      </w:r>
      <w:r w:rsidRPr="00DA615A">
        <w:rPr>
          <w:sz w:val="22"/>
          <w:szCs w:val="22"/>
        </w:rPr>
        <w:t xml:space="preserve"> </w:t>
      </w:r>
      <w:r w:rsidR="000456BE" w:rsidRPr="00DA615A">
        <w:rPr>
          <w:sz w:val="22"/>
          <w:szCs w:val="22"/>
        </w:rPr>
        <w:t>Data Stock Analysis Raw Data</w:t>
      </w:r>
      <w:r w:rsidRPr="00DA615A">
        <w:rPr>
          <w:sz w:val="22"/>
          <w:szCs w:val="22"/>
        </w:rPr>
        <w:t xml:space="preserve"> </w:t>
      </w:r>
    </w:p>
    <w:p w14:paraId="0C64A458" w14:textId="0C0171E7" w:rsidR="00C57474" w:rsidRPr="00DA615A" w:rsidRDefault="00C57474">
      <w:pPr>
        <w:rPr>
          <w:sz w:val="22"/>
          <w:szCs w:val="22"/>
        </w:rPr>
      </w:pPr>
    </w:p>
    <w:p w14:paraId="2E7B6BA8" w14:textId="1FBE7CA8" w:rsidR="00C57474" w:rsidRPr="00DA615A" w:rsidRDefault="00C57474">
      <w:pPr>
        <w:rPr>
          <w:sz w:val="22"/>
          <w:szCs w:val="22"/>
        </w:rPr>
      </w:pPr>
      <w:r w:rsidRPr="00DA615A">
        <w:rPr>
          <w:b/>
          <w:bCs/>
          <w:sz w:val="22"/>
          <w:szCs w:val="22"/>
        </w:rPr>
        <w:t>Objective:</w:t>
      </w:r>
      <w:r w:rsidRPr="00DA615A">
        <w:rPr>
          <w:sz w:val="22"/>
          <w:szCs w:val="22"/>
        </w:rPr>
        <w:t xml:space="preserve"> Identity the </w:t>
      </w:r>
      <w:r w:rsidR="006E320E" w:rsidRPr="00DA615A">
        <w:rPr>
          <w:sz w:val="22"/>
          <w:szCs w:val="22"/>
        </w:rPr>
        <w:t xml:space="preserve">top performing stocks </w:t>
      </w:r>
      <w:r w:rsidR="00C94A4C">
        <w:rPr>
          <w:sz w:val="22"/>
          <w:szCs w:val="22"/>
        </w:rPr>
        <w:t>for</w:t>
      </w:r>
      <w:r w:rsidR="006E320E" w:rsidRPr="00DA615A">
        <w:rPr>
          <w:sz w:val="22"/>
          <w:szCs w:val="22"/>
        </w:rPr>
        <w:t xml:space="preserve"> a time period.</w:t>
      </w:r>
      <w:r w:rsidRPr="00DA615A">
        <w:rPr>
          <w:sz w:val="22"/>
          <w:szCs w:val="22"/>
        </w:rPr>
        <w:t xml:space="preserve"> </w:t>
      </w:r>
    </w:p>
    <w:p w14:paraId="22319E75" w14:textId="6498BB74" w:rsidR="00C57474" w:rsidRPr="00DA615A" w:rsidRDefault="00C57474">
      <w:pPr>
        <w:rPr>
          <w:sz w:val="22"/>
          <w:szCs w:val="22"/>
        </w:rPr>
      </w:pPr>
    </w:p>
    <w:p w14:paraId="5835E9FF" w14:textId="2AD28794" w:rsidR="0055304B" w:rsidRPr="00DA615A" w:rsidRDefault="00C57474">
      <w:pPr>
        <w:rPr>
          <w:sz w:val="22"/>
          <w:szCs w:val="22"/>
        </w:rPr>
      </w:pPr>
      <w:r w:rsidRPr="00DA615A">
        <w:rPr>
          <w:b/>
          <w:bCs/>
          <w:sz w:val="22"/>
          <w:szCs w:val="22"/>
        </w:rPr>
        <w:t>Data Overview:</w:t>
      </w:r>
      <w:r w:rsidRPr="00DA615A">
        <w:rPr>
          <w:sz w:val="22"/>
          <w:szCs w:val="22"/>
        </w:rPr>
        <w:t xml:space="preserve"> Our raw data contain</w:t>
      </w:r>
      <w:r w:rsidR="00783162" w:rsidRPr="00DA615A">
        <w:rPr>
          <w:sz w:val="22"/>
          <w:szCs w:val="22"/>
        </w:rPr>
        <w:t>s</w:t>
      </w:r>
      <w:r w:rsidR="0055304B" w:rsidRPr="00DA615A">
        <w:rPr>
          <w:sz w:val="22"/>
          <w:szCs w:val="22"/>
        </w:rPr>
        <w:t xml:space="preserve"> the Stock Ticker, Dates, Open and Close prices as well as the High and low price and the volume of the stock.</w:t>
      </w:r>
      <w:r w:rsidR="00DA615A" w:rsidRPr="00DA615A">
        <w:rPr>
          <w:sz w:val="22"/>
          <w:szCs w:val="22"/>
        </w:rPr>
        <w:t xml:space="preserve">  </w:t>
      </w:r>
      <w:r w:rsidR="0055304B" w:rsidRPr="00DA615A">
        <w:rPr>
          <w:sz w:val="22"/>
          <w:szCs w:val="22"/>
        </w:rPr>
        <w:t xml:space="preserve">The Summary Table Data shows the Stock Ticker, Yearly Change, Percent Change and the Total Stock Volume for dates given in 2016. </w:t>
      </w:r>
    </w:p>
    <w:p w14:paraId="7EC87E49" w14:textId="6CA1B54C" w:rsidR="00C57474" w:rsidRPr="00DA615A" w:rsidRDefault="00C57474">
      <w:pPr>
        <w:rPr>
          <w:sz w:val="22"/>
          <w:szCs w:val="22"/>
        </w:rPr>
      </w:pPr>
    </w:p>
    <w:p w14:paraId="48134292" w14:textId="7F779DA7" w:rsidR="003E0BF4" w:rsidRPr="00DA615A" w:rsidRDefault="00C57474">
      <w:pPr>
        <w:rPr>
          <w:b/>
          <w:bCs/>
          <w:sz w:val="22"/>
          <w:szCs w:val="22"/>
        </w:rPr>
      </w:pPr>
      <w:r w:rsidRPr="00DA615A">
        <w:rPr>
          <w:b/>
          <w:bCs/>
          <w:sz w:val="22"/>
          <w:szCs w:val="22"/>
        </w:rPr>
        <w:t xml:space="preserve">Data Insights and Recommendations: </w:t>
      </w:r>
    </w:p>
    <w:p w14:paraId="45A46F6C" w14:textId="1A8DDD8E" w:rsidR="0055304B" w:rsidRPr="00DA615A" w:rsidRDefault="006E320E">
      <w:pPr>
        <w:rPr>
          <w:sz w:val="22"/>
          <w:szCs w:val="22"/>
        </w:rPr>
      </w:pPr>
      <w:r w:rsidRPr="00DA615A">
        <w:rPr>
          <w:sz w:val="22"/>
          <w:szCs w:val="22"/>
        </w:rPr>
        <w:t xml:space="preserve">The data shows </w:t>
      </w:r>
      <w:r w:rsidR="0055304B" w:rsidRPr="00DA615A">
        <w:rPr>
          <w:sz w:val="22"/>
          <w:szCs w:val="22"/>
        </w:rPr>
        <w:t>several stock</w:t>
      </w:r>
      <w:r w:rsidR="000456BE" w:rsidRPr="00DA615A">
        <w:rPr>
          <w:sz w:val="22"/>
          <w:szCs w:val="22"/>
        </w:rPr>
        <w:t>s</w:t>
      </w:r>
      <w:r w:rsidR="0055304B" w:rsidRPr="00DA615A">
        <w:rPr>
          <w:sz w:val="22"/>
          <w:szCs w:val="22"/>
        </w:rPr>
        <w:t xml:space="preserve"> with a high percent Yearly Change</w:t>
      </w:r>
      <w:r w:rsidR="000456BE" w:rsidRPr="00DA615A">
        <w:rPr>
          <w:sz w:val="22"/>
          <w:szCs w:val="22"/>
        </w:rPr>
        <w:t>, Percent Change and high Total Stock Volume</w:t>
      </w:r>
      <w:r w:rsidR="0055304B" w:rsidRPr="00DA615A">
        <w:rPr>
          <w:sz w:val="22"/>
          <w:szCs w:val="22"/>
        </w:rPr>
        <w:t xml:space="preserve">.  They include the following: </w:t>
      </w:r>
    </w:p>
    <w:p w14:paraId="4F79457C" w14:textId="6E9C8AE0" w:rsidR="00FD6326" w:rsidRPr="00DA615A" w:rsidRDefault="00FD6326">
      <w:pPr>
        <w:rPr>
          <w:sz w:val="22"/>
          <w:szCs w:val="22"/>
        </w:rPr>
      </w:pPr>
      <w:r w:rsidRPr="00DA615A">
        <w:rPr>
          <w:sz w:val="22"/>
          <w:szCs w:val="22"/>
        </w:rPr>
        <w:t xml:space="preserve">ABX </w:t>
      </w:r>
      <w:r w:rsidRPr="00DA615A">
        <w:rPr>
          <w:sz w:val="22"/>
          <w:szCs w:val="22"/>
        </w:rPr>
        <w:t>Y</w:t>
      </w:r>
      <w:r w:rsidRPr="00DA615A">
        <w:rPr>
          <w:sz w:val="22"/>
          <w:szCs w:val="22"/>
        </w:rPr>
        <w:t xml:space="preserve">early </w:t>
      </w:r>
      <w:r w:rsidRPr="00DA615A">
        <w:rPr>
          <w:sz w:val="22"/>
          <w:szCs w:val="22"/>
        </w:rPr>
        <w:t>c</w:t>
      </w:r>
      <w:r w:rsidRPr="00DA615A">
        <w:rPr>
          <w:sz w:val="22"/>
          <w:szCs w:val="22"/>
        </w:rPr>
        <w:t xml:space="preserve">hange at 8.6 and Percent Change at 116.53% </w:t>
      </w:r>
      <w:r w:rsidRPr="00DA615A">
        <w:rPr>
          <w:sz w:val="22"/>
          <w:szCs w:val="22"/>
        </w:rPr>
        <w:t xml:space="preserve">with a </w:t>
      </w:r>
      <w:r w:rsidRPr="00DA615A">
        <w:rPr>
          <w:sz w:val="22"/>
          <w:szCs w:val="22"/>
        </w:rPr>
        <w:t xml:space="preserve">Total Stock Volume </w:t>
      </w:r>
      <w:r w:rsidRPr="00DA615A">
        <w:rPr>
          <w:sz w:val="22"/>
          <w:szCs w:val="22"/>
        </w:rPr>
        <w:t>of</w:t>
      </w:r>
      <w:r w:rsidRPr="00DA615A">
        <w:rPr>
          <w:sz w:val="22"/>
          <w:szCs w:val="22"/>
        </w:rPr>
        <w:t xml:space="preserve"> $4,996,990,800.   </w:t>
      </w:r>
    </w:p>
    <w:p w14:paraId="5C5BFDC5" w14:textId="1989D946" w:rsidR="00C57474" w:rsidRPr="00DA615A" w:rsidRDefault="0055304B">
      <w:pPr>
        <w:rPr>
          <w:sz w:val="22"/>
          <w:szCs w:val="22"/>
        </w:rPr>
      </w:pPr>
      <w:r w:rsidRPr="00DA615A">
        <w:rPr>
          <w:sz w:val="22"/>
          <w:szCs w:val="22"/>
        </w:rPr>
        <w:t>AGM</w:t>
      </w:r>
      <w:r w:rsidR="00FD6326" w:rsidRPr="00DA615A">
        <w:rPr>
          <w:sz w:val="22"/>
          <w:szCs w:val="22"/>
        </w:rPr>
        <w:t>.A</w:t>
      </w:r>
      <w:r w:rsidRPr="00DA615A">
        <w:rPr>
          <w:sz w:val="22"/>
          <w:szCs w:val="22"/>
        </w:rPr>
        <w:t xml:space="preserve"> Yearly Change at 34.43 and </w:t>
      </w:r>
      <w:r w:rsidR="00FD6326" w:rsidRPr="00DA615A">
        <w:rPr>
          <w:sz w:val="22"/>
          <w:szCs w:val="22"/>
        </w:rPr>
        <w:t>Percent</w:t>
      </w:r>
      <w:r w:rsidRPr="00DA615A">
        <w:rPr>
          <w:sz w:val="22"/>
          <w:szCs w:val="22"/>
        </w:rPr>
        <w:t xml:space="preserve"> Change at 127.44% with a Total Stock Volume of $320,000. </w:t>
      </w:r>
    </w:p>
    <w:p w14:paraId="747F17B6" w14:textId="202344D0" w:rsidR="0055304B" w:rsidRPr="00DA615A" w:rsidRDefault="0055304B" w:rsidP="0055304B">
      <w:pPr>
        <w:rPr>
          <w:sz w:val="22"/>
          <w:szCs w:val="22"/>
        </w:rPr>
      </w:pPr>
      <w:r w:rsidRPr="00DA615A">
        <w:rPr>
          <w:sz w:val="22"/>
          <w:szCs w:val="22"/>
        </w:rPr>
        <w:t>AG</w:t>
      </w:r>
      <w:r w:rsidRPr="00DA615A">
        <w:rPr>
          <w:sz w:val="22"/>
          <w:szCs w:val="22"/>
        </w:rPr>
        <w:t>X</w:t>
      </w:r>
      <w:r w:rsidRPr="00DA615A">
        <w:rPr>
          <w:sz w:val="22"/>
          <w:szCs w:val="22"/>
        </w:rPr>
        <w:t xml:space="preserve"> Yearly Change at </w:t>
      </w:r>
      <w:r w:rsidRPr="00DA615A">
        <w:rPr>
          <w:sz w:val="22"/>
          <w:szCs w:val="22"/>
        </w:rPr>
        <w:t xml:space="preserve">38.15 </w:t>
      </w:r>
      <w:r w:rsidRPr="00DA615A">
        <w:rPr>
          <w:sz w:val="22"/>
          <w:szCs w:val="22"/>
        </w:rPr>
        <w:t xml:space="preserve">and </w:t>
      </w:r>
      <w:r w:rsidR="00FD6326" w:rsidRPr="00DA615A">
        <w:rPr>
          <w:sz w:val="22"/>
          <w:szCs w:val="22"/>
        </w:rPr>
        <w:t>Percent</w:t>
      </w:r>
      <w:r w:rsidRPr="00DA615A">
        <w:rPr>
          <w:sz w:val="22"/>
          <w:szCs w:val="22"/>
        </w:rPr>
        <w:t xml:space="preserve"> Change at </w:t>
      </w:r>
      <w:r w:rsidRPr="00DA615A">
        <w:rPr>
          <w:sz w:val="22"/>
          <w:szCs w:val="22"/>
        </w:rPr>
        <w:t>117.75</w:t>
      </w:r>
      <w:r w:rsidRPr="00DA615A">
        <w:rPr>
          <w:sz w:val="22"/>
          <w:szCs w:val="22"/>
        </w:rPr>
        <w:t>% with a Total Stock Volume of $</w:t>
      </w:r>
      <w:r w:rsidRPr="00DA615A">
        <w:rPr>
          <w:sz w:val="22"/>
          <w:szCs w:val="22"/>
        </w:rPr>
        <w:t>42,901,400</w:t>
      </w:r>
    </w:p>
    <w:p w14:paraId="6F84C95A" w14:textId="44B8B42D" w:rsidR="0055304B" w:rsidRPr="00DA615A" w:rsidRDefault="0055304B" w:rsidP="0055304B">
      <w:pPr>
        <w:rPr>
          <w:sz w:val="22"/>
          <w:szCs w:val="22"/>
        </w:rPr>
      </w:pPr>
      <w:r w:rsidRPr="00DA615A">
        <w:rPr>
          <w:sz w:val="22"/>
          <w:szCs w:val="22"/>
        </w:rPr>
        <w:t>A</w:t>
      </w:r>
      <w:r w:rsidRPr="00DA615A">
        <w:rPr>
          <w:sz w:val="22"/>
          <w:szCs w:val="22"/>
        </w:rPr>
        <w:t>LB</w:t>
      </w:r>
      <w:r w:rsidRPr="00DA615A">
        <w:rPr>
          <w:sz w:val="22"/>
          <w:szCs w:val="22"/>
        </w:rPr>
        <w:t xml:space="preserve"> Yearly Change at </w:t>
      </w:r>
      <w:r w:rsidRPr="00DA615A">
        <w:rPr>
          <w:sz w:val="22"/>
          <w:szCs w:val="22"/>
        </w:rPr>
        <w:t>30.07</w:t>
      </w:r>
      <w:r w:rsidRPr="00DA615A">
        <w:rPr>
          <w:sz w:val="22"/>
          <w:szCs w:val="22"/>
        </w:rPr>
        <w:t xml:space="preserve"> and </w:t>
      </w:r>
      <w:r w:rsidR="00FD6326" w:rsidRPr="00DA615A">
        <w:rPr>
          <w:sz w:val="22"/>
          <w:szCs w:val="22"/>
        </w:rPr>
        <w:t xml:space="preserve">Percent </w:t>
      </w:r>
      <w:r w:rsidRPr="00DA615A">
        <w:rPr>
          <w:sz w:val="22"/>
          <w:szCs w:val="22"/>
        </w:rPr>
        <w:t xml:space="preserve">Change at </w:t>
      </w:r>
      <w:r w:rsidRPr="00DA615A">
        <w:rPr>
          <w:sz w:val="22"/>
          <w:szCs w:val="22"/>
        </w:rPr>
        <w:t>53.69</w:t>
      </w:r>
      <w:r w:rsidRPr="00DA615A">
        <w:rPr>
          <w:sz w:val="22"/>
          <w:szCs w:val="22"/>
        </w:rPr>
        <w:t>% with a Total Stock Volume of $3</w:t>
      </w:r>
      <w:r w:rsidRPr="00DA615A">
        <w:rPr>
          <w:sz w:val="22"/>
          <w:szCs w:val="22"/>
        </w:rPr>
        <w:t>42,585,100</w:t>
      </w:r>
    </w:p>
    <w:p w14:paraId="4ABD8778" w14:textId="109BD14A" w:rsidR="0055304B" w:rsidRPr="00DA615A" w:rsidRDefault="0055304B" w:rsidP="0055304B">
      <w:pPr>
        <w:rPr>
          <w:sz w:val="22"/>
          <w:szCs w:val="22"/>
        </w:rPr>
      </w:pPr>
      <w:r w:rsidRPr="00DA615A">
        <w:rPr>
          <w:sz w:val="22"/>
          <w:szCs w:val="22"/>
        </w:rPr>
        <w:t xml:space="preserve">ALX </w:t>
      </w:r>
      <w:r w:rsidRPr="00DA615A">
        <w:rPr>
          <w:sz w:val="22"/>
          <w:szCs w:val="22"/>
        </w:rPr>
        <w:t xml:space="preserve">Yearly Change at </w:t>
      </w:r>
      <w:r w:rsidRPr="00DA615A">
        <w:rPr>
          <w:sz w:val="22"/>
          <w:szCs w:val="22"/>
        </w:rPr>
        <w:t>42.76</w:t>
      </w:r>
      <w:r w:rsidRPr="00DA615A">
        <w:rPr>
          <w:sz w:val="22"/>
          <w:szCs w:val="22"/>
        </w:rPr>
        <w:t xml:space="preserve"> and </w:t>
      </w:r>
      <w:r w:rsidR="00FD6326" w:rsidRPr="00DA615A">
        <w:rPr>
          <w:sz w:val="22"/>
          <w:szCs w:val="22"/>
        </w:rPr>
        <w:t>Percent</w:t>
      </w:r>
      <w:r w:rsidRPr="00DA615A">
        <w:rPr>
          <w:sz w:val="22"/>
          <w:szCs w:val="22"/>
        </w:rPr>
        <w:t xml:space="preserve"> Change at </w:t>
      </w:r>
      <w:r w:rsidRPr="00DA615A">
        <w:rPr>
          <w:sz w:val="22"/>
          <w:szCs w:val="22"/>
        </w:rPr>
        <w:t>11.13</w:t>
      </w:r>
      <w:r w:rsidRPr="00DA615A">
        <w:rPr>
          <w:sz w:val="22"/>
          <w:szCs w:val="22"/>
        </w:rPr>
        <w:t>% with a Total Stock Volume of $</w:t>
      </w:r>
      <w:r w:rsidRPr="00DA615A">
        <w:rPr>
          <w:sz w:val="22"/>
          <w:szCs w:val="22"/>
        </w:rPr>
        <w:t>1,591,700</w:t>
      </w:r>
    </w:p>
    <w:p w14:paraId="7759F654" w14:textId="50F57B11" w:rsidR="0055304B" w:rsidRPr="00DA615A" w:rsidRDefault="0055304B" w:rsidP="0055304B">
      <w:pPr>
        <w:rPr>
          <w:sz w:val="22"/>
          <w:szCs w:val="22"/>
        </w:rPr>
      </w:pPr>
      <w:r w:rsidRPr="00DA615A">
        <w:rPr>
          <w:sz w:val="22"/>
          <w:szCs w:val="22"/>
        </w:rPr>
        <w:t xml:space="preserve"> </w:t>
      </w:r>
    </w:p>
    <w:p w14:paraId="3FC8DD84" w14:textId="306A7C50" w:rsidR="000456BE" w:rsidRPr="00DA615A" w:rsidRDefault="000456BE">
      <w:pPr>
        <w:rPr>
          <w:sz w:val="22"/>
          <w:szCs w:val="22"/>
        </w:rPr>
      </w:pPr>
      <w:r w:rsidRPr="00DA615A">
        <w:rPr>
          <w:sz w:val="22"/>
          <w:szCs w:val="22"/>
        </w:rPr>
        <w:t xml:space="preserve">Based on the results of the summary table, AGM has the highest Percent Change at 127.44% while ALB has </w:t>
      </w:r>
      <w:r w:rsidR="00DA615A" w:rsidRPr="00DA615A">
        <w:rPr>
          <w:sz w:val="22"/>
          <w:szCs w:val="22"/>
        </w:rPr>
        <w:t xml:space="preserve">one of </w:t>
      </w:r>
      <w:r w:rsidRPr="00DA615A">
        <w:rPr>
          <w:sz w:val="22"/>
          <w:szCs w:val="22"/>
        </w:rPr>
        <w:t>the highest Total Stock Volume at $342,585,100</w:t>
      </w:r>
      <w:r w:rsidR="00DA615A" w:rsidRPr="00DA615A">
        <w:rPr>
          <w:sz w:val="22"/>
          <w:szCs w:val="22"/>
        </w:rPr>
        <w:t xml:space="preserve"> coupled with a Percent Change </w:t>
      </w:r>
      <w:proofErr w:type="spellStart"/>
      <w:r w:rsidR="00DA615A" w:rsidRPr="00DA615A">
        <w:rPr>
          <w:sz w:val="22"/>
          <w:szCs w:val="22"/>
        </w:rPr>
        <w:t>o f</w:t>
      </w:r>
      <w:proofErr w:type="spellEnd"/>
      <w:r w:rsidR="00DA615A" w:rsidRPr="00DA615A">
        <w:rPr>
          <w:sz w:val="22"/>
          <w:szCs w:val="22"/>
        </w:rPr>
        <w:t xml:space="preserve"> 53.69%</w:t>
      </w:r>
      <w:r w:rsidRPr="00DA615A">
        <w:rPr>
          <w:sz w:val="22"/>
          <w:szCs w:val="22"/>
        </w:rPr>
        <w:t>.  Another stock to mention is AGX with yearly change at 38.15 with Percent Change at 117.75% and Total Stock Volume at $42,901,400.  Moreover</w:t>
      </w:r>
      <w:r w:rsidR="00DA615A" w:rsidRPr="00DA615A">
        <w:rPr>
          <w:sz w:val="22"/>
          <w:szCs w:val="22"/>
        </w:rPr>
        <w:t>,</w:t>
      </w:r>
      <w:r w:rsidRPr="00DA615A">
        <w:rPr>
          <w:sz w:val="22"/>
          <w:szCs w:val="22"/>
        </w:rPr>
        <w:t xml:space="preserve"> </w:t>
      </w:r>
      <w:r w:rsidR="00FD6326" w:rsidRPr="00DA615A">
        <w:rPr>
          <w:sz w:val="22"/>
          <w:szCs w:val="22"/>
        </w:rPr>
        <w:t xml:space="preserve">ABX with yearly change at 8.6 and Percent Change at 116.53% and Total Stock Volume at $4,996,990,800. </w:t>
      </w:r>
      <w:r w:rsidRPr="00DA615A">
        <w:rPr>
          <w:sz w:val="22"/>
          <w:szCs w:val="22"/>
        </w:rPr>
        <w:t xml:space="preserve">  </w:t>
      </w:r>
    </w:p>
    <w:p w14:paraId="5303C6B0" w14:textId="69C10921" w:rsidR="000456BE" w:rsidRPr="00DA615A" w:rsidRDefault="00FD6326">
      <w:pPr>
        <w:rPr>
          <w:sz w:val="22"/>
          <w:szCs w:val="22"/>
        </w:rPr>
      </w:pPr>
      <w:r w:rsidRPr="00DA615A">
        <w:rPr>
          <w:sz w:val="22"/>
          <w:szCs w:val="22"/>
        </w:rPr>
        <w:t>Examining the Percent Change along with the Total Stock Volume gives more insight on how the stock performs</w:t>
      </w:r>
      <w:r w:rsidR="00DA615A" w:rsidRPr="00DA615A">
        <w:rPr>
          <w:sz w:val="22"/>
          <w:szCs w:val="22"/>
        </w:rPr>
        <w:t xml:space="preserve"> overall</w:t>
      </w:r>
      <w:r w:rsidRPr="00DA615A">
        <w:rPr>
          <w:sz w:val="22"/>
          <w:szCs w:val="22"/>
        </w:rPr>
        <w:t xml:space="preserve">. </w:t>
      </w:r>
    </w:p>
    <w:p w14:paraId="61E97CBD" w14:textId="04889CFA" w:rsidR="00C57474" w:rsidRDefault="00C57474"/>
    <w:p w14:paraId="07FAE210" w14:textId="550E9CBA" w:rsidR="000456BE" w:rsidRDefault="000456BE">
      <w:pPr>
        <w:rPr>
          <w:b/>
          <w:bCs/>
        </w:rPr>
      </w:pPr>
      <w:r w:rsidRPr="000456BE">
        <w:rPr>
          <w:b/>
          <w:bCs/>
        </w:rPr>
        <w:drawing>
          <wp:inline distT="0" distB="0" distL="0" distR="0" wp14:anchorId="44424291" wp14:editId="75A88501">
            <wp:extent cx="5763802" cy="388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518" cy="3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5D52" w14:textId="3D9E7BC8" w:rsidR="00FD6326" w:rsidRDefault="00FD6326">
      <w:pPr>
        <w:rPr>
          <w:b/>
          <w:bCs/>
        </w:rPr>
      </w:pPr>
      <w:r w:rsidRPr="00FD6326">
        <w:rPr>
          <w:b/>
          <w:bCs/>
        </w:rPr>
        <w:drawing>
          <wp:inline distT="0" distB="0" distL="0" distR="0" wp14:anchorId="75907446" wp14:editId="26200BE9">
            <wp:extent cx="6010382" cy="36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90" cy="3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6BFF" w14:textId="58D4C274" w:rsidR="00FD6326" w:rsidRDefault="00FD6326">
      <w:pPr>
        <w:rPr>
          <w:b/>
          <w:bCs/>
        </w:rPr>
      </w:pPr>
      <w:r w:rsidRPr="00FD6326">
        <w:rPr>
          <w:b/>
          <w:bCs/>
        </w:rPr>
        <w:drawing>
          <wp:inline distT="0" distB="0" distL="0" distR="0" wp14:anchorId="4A8EE93F" wp14:editId="56546D26">
            <wp:extent cx="5763260" cy="34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643" cy="36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C8DC" w14:textId="54BE49D7" w:rsidR="00FD6326" w:rsidRDefault="00FD6326">
      <w:pPr>
        <w:rPr>
          <w:b/>
          <w:bCs/>
        </w:rPr>
      </w:pPr>
      <w:r w:rsidRPr="00FD6326">
        <w:rPr>
          <w:b/>
          <w:bCs/>
        </w:rPr>
        <w:drawing>
          <wp:inline distT="0" distB="0" distL="0" distR="0" wp14:anchorId="143D1345" wp14:editId="1323E953">
            <wp:extent cx="5763260" cy="38421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186" cy="4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B18C" w14:textId="06C967A3" w:rsidR="00FD6326" w:rsidRDefault="00FD6326">
      <w:pPr>
        <w:rPr>
          <w:b/>
          <w:bCs/>
        </w:rPr>
      </w:pPr>
      <w:r w:rsidRPr="00FD6326">
        <w:rPr>
          <w:b/>
          <w:bCs/>
        </w:rPr>
        <w:drawing>
          <wp:inline distT="0" distB="0" distL="0" distR="0" wp14:anchorId="77998265" wp14:editId="0034B40C">
            <wp:extent cx="5849586" cy="37973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523" cy="3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865C" w14:textId="69A7F827" w:rsidR="000456BE" w:rsidRDefault="00FD6326">
      <w:pPr>
        <w:rPr>
          <w:b/>
          <w:bCs/>
        </w:rPr>
      </w:pPr>
      <w:r w:rsidRPr="00FD6326">
        <w:rPr>
          <w:b/>
          <w:bCs/>
        </w:rPr>
        <w:drawing>
          <wp:inline distT="0" distB="0" distL="0" distR="0" wp14:anchorId="0BE47AAB" wp14:editId="4189FB8C">
            <wp:extent cx="5909315" cy="328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3135" cy="3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D02D" w14:textId="555C44A9" w:rsidR="00C57474" w:rsidRPr="00DA615A" w:rsidRDefault="00C57474">
      <w:pPr>
        <w:rPr>
          <w:sz w:val="22"/>
          <w:szCs w:val="22"/>
        </w:rPr>
      </w:pPr>
    </w:p>
    <w:p w14:paraId="1A5C12A1" w14:textId="7D28D480" w:rsidR="00DA615A" w:rsidRPr="00DA615A" w:rsidRDefault="00C57474">
      <w:pPr>
        <w:rPr>
          <w:sz w:val="22"/>
          <w:szCs w:val="22"/>
        </w:rPr>
      </w:pPr>
      <w:r w:rsidRPr="00DA615A">
        <w:rPr>
          <w:b/>
          <w:bCs/>
          <w:sz w:val="22"/>
          <w:szCs w:val="22"/>
        </w:rPr>
        <w:t>Call to Action:</w:t>
      </w:r>
      <w:r w:rsidRPr="00DA615A">
        <w:rPr>
          <w:sz w:val="22"/>
          <w:szCs w:val="22"/>
        </w:rPr>
        <w:t xml:space="preserve"> I recommend </w:t>
      </w:r>
      <w:r w:rsidR="006E320E" w:rsidRPr="00DA615A">
        <w:rPr>
          <w:sz w:val="22"/>
          <w:szCs w:val="22"/>
        </w:rPr>
        <w:t>the following stock</w:t>
      </w:r>
      <w:r w:rsidR="00DA615A" w:rsidRPr="00DA615A">
        <w:rPr>
          <w:sz w:val="22"/>
          <w:szCs w:val="22"/>
        </w:rPr>
        <w:t xml:space="preserve">s based on their overall performance. </w:t>
      </w:r>
    </w:p>
    <w:p w14:paraId="226D2F68" w14:textId="0B847C16" w:rsidR="00DA615A" w:rsidRPr="00DA615A" w:rsidRDefault="00DA615A">
      <w:pPr>
        <w:rPr>
          <w:sz w:val="22"/>
          <w:szCs w:val="22"/>
        </w:rPr>
      </w:pPr>
      <w:r w:rsidRPr="00DA615A">
        <w:rPr>
          <w:sz w:val="22"/>
          <w:szCs w:val="22"/>
        </w:rPr>
        <w:t xml:space="preserve">Top 3 </w:t>
      </w:r>
      <w:r w:rsidR="00C94A4C">
        <w:rPr>
          <w:sz w:val="22"/>
          <w:szCs w:val="22"/>
        </w:rPr>
        <w:t xml:space="preserve">Selections </w:t>
      </w:r>
      <w:r w:rsidRPr="00DA615A">
        <w:rPr>
          <w:sz w:val="22"/>
          <w:szCs w:val="22"/>
        </w:rPr>
        <w:t xml:space="preserve"> – </w:t>
      </w:r>
    </w:p>
    <w:p w14:paraId="21C513F2" w14:textId="118048A0" w:rsidR="00DA615A" w:rsidRPr="00DA615A" w:rsidRDefault="00DA615A">
      <w:pPr>
        <w:rPr>
          <w:sz w:val="22"/>
          <w:szCs w:val="22"/>
        </w:rPr>
      </w:pPr>
      <w:r w:rsidRPr="00DA615A">
        <w:rPr>
          <w:sz w:val="22"/>
          <w:szCs w:val="22"/>
        </w:rPr>
        <w:t xml:space="preserve">ALB with Percent Change at 53.69% and </w:t>
      </w:r>
      <w:r w:rsidRPr="00DA615A">
        <w:rPr>
          <w:sz w:val="22"/>
          <w:szCs w:val="22"/>
        </w:rPr>
        <w:t>$342,585,100</w:t>
      </w:r>
      <w:r w:rsidRPr="00DA615A">
        <w:rPr>
          <w:sz w:val="22"/>
          <w:szCs w:val="22"/>
        </w:rPr>
        <w:t xml:space="preserve"> Total Stock Volume. </w:t>
      </w:r>
    </w:p>
    <w:p w14:paraId="016ED142" w14:textId="6E4E4482" w:rsidR="00DA615A" w:rsidRPr="00DA615A" w:rsidRDefault="00DA615A">
      <w:pPr>
        <w:rPr>
          <w:sz w:val="22"/>
          <w:szCs w:val="22"/>
        </w:rPr>
      </w:pPr>
      <w:r w:rsidRPr="00DA615A">
        <w:rPr>
          <w:sz w:val="22"/>
          <w:szCs w:val="22"/>
        </w:rPr>
        <w:t xml:space="preserve">AGX with Percent Change at 117.75% and </w:t>
      </w:r>
      <w:r w:rsidRPr="00DA615A">
        <w:rPr>
          <w:sz w:val="22"/>
          <w:szCs w:val="22"/>
        </w:rPr>
        <w:t>$42,901,400</w:t>
      </w:r>
      <w:r w:rsidRPr="00DA615A">
        <w:rPr>
          <w:sz w:val="22"/>
          <w:szCs w:val="22"/>
        </w:rPr>
        <w:t xml:space="preserve"> Total Stock Volume. </w:t>
      </w:r>
    </w:p>
    <w:p w14:paraId="26AA45EB" w14:textId="5C84D670" w:rsidR="00DA615A" w:rsidRPr="00DA615A" w:rsidRDefault="00DA615A">
      <w:pPr>
        <w:rPr>
          <w:sz w:val="22"/>
          <w:szCs w:val="22"/>
        </w:rPr>
      </w:pPr>
      <w:r w:rsidRPr="00DA615A">
        <w:rPr>
          <w:sz w:val="22"/>
          <w:szCs w:val="22"/>
        </w:rPr>
        <w:t xml:space="preserve">ABX with Percent Change 116.53% and </w:t>
      </w:r>
      <w:r w:rsidRPr="00DA615A">
        <w:rPr>
          <w:sz w:val="22"/>
          <w:szCs w:val="22"/>
        </w:rPr>
        <w:t>$4,996,990,800</w:t>
      </w:r>
      <w:r w:rsidRPr="00DA615A">
        <w:rPr>
          <w:sz w:val="22"/>
          <w:szCs w:val="22"/>
        </w:rPr>
        <w:t xml:space="preserve"> </w:t>
      </w:r>
      <w:r w:rsidRPr="00DA615A">
        <w:rPr>
          <w:sz w:val="22"/>
          <w:szCs w:val="22"/>
        </w:rPr>
        <w:t>Total Stock Volume.</w:t>
      </w:r>
    </w:p>
    <w:p w14:paraId="2B5E7C9C" w14:textId="6F235D27" w:rsidR="00DA615A" w:rsidRDefault="00DA615A"/>
    <w:p w14:paraId="3AB99289" w14:textId="658EDAC3" w:rsidR="00DA615A" w:rsidRDefault="00DA615A">
      <w:r>
        <w:t xml:space="preserve">The above stocks were selected for their Yearly Change, Percent Change and Total Stock Volume. </w:t>
      </w:r>
    </w:p>
    <w:p w14:paraId="66FDC48E" w14:textId="77777777" w:rsidR="00DA615A" w:rsidRPr="00B60DF5" w:rsidRDefault="00DA615A"/>
    <w:p w14:paraId="25CB22F5" w14:textId="77777777" w:rsidR="00783162" w:rsidRPr="00B60DF5" w:rsidRDefault="00783162" w:rsidP="00783162"/>
    <w:sectPr w:rsidR="00783162" w:rsidRPr="00B60DF5" w:rsidSect="003E0B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E66DF"/>
    <w:multiLevelType w:val="hybridMultilevel"/>
    <w:tmpl w:val="A6E8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C765B"/>
    <w:multiLevelType w:val="hybridMultilevel"/>
    <w:tmpl w:val="A6E8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74"/>
    <w:rsid w:val="000456BE"/>
    <w:rsid w:val="00071FE4"/>
    <w:rsid w:val="003C3D41"/>
    <w:rsid w:val="003E0BF4"/>
    <w:rsid w:val="004E61DE"/>
    <w:rsid w:val="0055304B"/>
    <w:rsid w:val="006E320E"/>
    <w:rsid w:val="00783162"/>
    <w:rsid w:val="008E55B3"/>
    <w:rsid w:val="00916C60"/>
    <w:rsid w:val="009D4E40"/>
    <w:rsid w:val="00A47ED6"/>
    <w:rsid w:val="00B60DF5"/>
    <w:rsid w:val="00BF5D91"/>
    <w:rsid w:val="00C57474"/>
    <w:rsid w:val="00C94A4C"/>
    <w:rsid w:val="00DA615A"/>
    <w:rsid w:val="00F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2158"/>
  <w15:chartTrackingRefBased/>
  <w15:docId w15:val="{6F4AC2A4-2A0D-1D4B-99D1-524E9EAE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2021-06-21T18:47:00Z</cp:lastPrinted>
  <dcterms:created xsi:type="dcterms:W3CDTF">2021-06-28T15:07:00Z</dcterms:created>
  <dcterms:modified xsi:type="dcterms:W3CDTF">2021-06-28T15:09:00Z</dcterms:modified>
</cp:coreProperties>
</file>