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Findings - KC</w:t>
      </w:r>
    </w:p>
    <w:p/>
    <w:p>
      <w:pPr>
        <w:pStyle w:val="Heading2"/>
      </w:pPr>
      <w:r>
        <w:t>Scope</w:t>
      </w:r>
    </w:p>
    <w:p>
      <w:pPr>
        <w:pStyle w:val="ListBullet"/>
      </w:pPr>
      <w:r>
        <w:t>Focused on KC only (Access Adults/Children + deleted folders).</w:t>
      </w:r>
    </w:p>
    <w:p>
      <w:pPr>
        <w:pStyle w:val="ListBullet"/>
      </w:pPr>
      <w:r>
        <w:t>Exports are raw CSV dumps from Access using `mdbtools` (no transformation).</w:t>
      </w:r>
    </w:p>
    <w:p/>
    <w:p>
      <w:pPr>
        <w:pStyle w:val="Heading2"/>
      </w:pPr>
      <w:r>
        <w:t>Source files</w:t>
      </w:r>
    </w:p>
    <w:p>
      <w:pPr>
        <w:pStyle w:val="ListBullet"/>
      </w:pPr>
      <w:r>
        <w:t>access-dbs/3840 Kent County/3840-000-006 KC Orphans Court Case Files current.mdb (6.5 MB)</w:t>
      </w:r>
    </w:p>
    <w:p>
      <w:pPr>
        <w:pStyle w:val="ListBullet"/>
      </w:pPr>
      <w:r>
        <w:t>access-dbs/3840 Kent County/KC deleted folders.accdb (1.1 MB)</w:t>
      </w:r>
    </w:p>
    <w:p>
      <w:pPr>
        <w:pStyle w:val="ListBullet"/>
      </w:pPr>
      <w:r>
        <w:t>access-dbs/3840 Kent County/Puzzle pieces.xlsx (13.5 KB)</w:t>
      </w:r>
    </w:p>
    <w:p/>
    <w:p>
      <w:pPr>
        <w:pStyle w:val="Heading2"/>
      </w:pPr>
      <w:r>
        <w:t>Tables (Access)</w:t>
      </w:r>
    </w:p>
    <w:p>
      <w:pPr>
        <w:pStyle w:val="ListBullet"/>
      </w:pPr>
      <w:r>
        <w:t>3840-000-006 KC Orphans Court Case Files current.mdb: Adults, Children, Copy of Adults</w:t>
      </w:r>
    </w:p>
    <w:p>
      <w:pPr>
        <w:pStyle w:val="ListBullet"/>
      </w:pPr>
      <w:r>
        <w:t>KC deleted folders.accdb: KC orphans deleted folders</w:t>
      </w:r>
    </w:p>
    <w:p/>
    <w:p>
      <w:pPr>
        <w:pStyle w:val="Heading2"/>
      </w:pPr>
      <w:r>
        <w:t>Extracted CSVs</w:t>
      </w:r>
    </w:p>
    <w:p>
      <w:pPr>
        <w:pStyle w:val="ListBullet"/>
      </w:pPr>
      <w:r>
        <w:t>counties/3840-kent/extracted/3840-000-006 KC Orphans Court Case Files current/Adults.csv</w:t>
      </w:r>
    </w:p>
    <w:p>
      <w:pPr>
        <w:pStyle w:val="ListBullet"/>
      </w:pPr>
      <w:r>
        <w:t>counties/3840-kent/extracted/3840-000-006 KC Orphans Court Case Files current/Children.csv</w:t>
      </w:r>
    </w:p>
    <w:p>
      <w:pPr>
        <w:pStyle w:val="ListBullet"/>
      </w:pPr>
      <w:r>
        <w:t>counties/3840-kent/extracted/3840-000-006 KC Orphans Court Case Files current/Copy of Adults.csv</w:t>
      </w:r>
    </w:p>
    <w:p>
      <w:pPr>
        <w:pStyle w:val="ListBullet"/>
      </w:pPr>
      <w:r>
        <w:t>counties/3840-kent/extracted/KC deleted folders/KC orphans deleted folders.csv</w:t>
      </w:r>
    </w:p>
    <w:p/>
    <w:p>
      <w:pPr>
        <w:pStyle w:val="Heading2"/>
      </w:pPr>
      <w:r>
        <w:t>Row counts</w:t>
      </w:r>
    </w:p>
    <w:p>
      <w:pPr>
        <w:pStyle w:val="ListBullet"/>
      </w:pPr>
      <w:r>
        <w:t>Adults: 6,251</w:t>
      </w:r>
    </w:p>
    <w:p>
      <w:pPr>
        <w:pStyle w:val="ListBullet"/>
      </w:pPr>
      <w:r>
        <w:t>Children: 17,135</w:t>
      </w:r>
    </w:p>
    <w:p>
      <w:pPr>
        <w:pStyle w:val="ListBullet"/>
      </w:pPr>
      <w:r>
        <w:t>Copy of Adults: 6,261</w:t>
      </w:r>
    </w:p>
    <w:p>
      <w:pPr>
        <w:pStyle w:val="ListBullet"/>
      </w:pPr>
      <w:r>
        <w:t>KC deleted folders: 722</w:t>
      </w:r>
    </w:p>
    <w:p/>
    <w:p>
      <w:pPr>
        <w:pStyle w:val="Heading2"/>
      </w:pPr>
      <w:r>
        <w:t>Key field stats</w:t>
      </w:r>
    </w:p>
    <w:p>
      <w:pPr>
        <w:pStyle w:val="ListBullet"/>
      </w:pPr>
      <w:r>
        <w:t>Adults with children: 5,098</w:t>
      </w:r>
    </w:p>
    <w:p>
      <w:pPr>
        <w:pStyle w:val="ListBullet"/>
      </w:pPr>
      <w:r>
        <w:t>Adults with zero children: 1,153</w:t>
      </w:r>
    </w:p>
    <w:p>
      <w:pPr>
        <w:pStyle w:val="ListBullet"/>
      </w:pPr>
      <w:r>
        <w:t>Max children for one adult: 36</w:t>
      </w:r>
    </w:p>
    <w:p>
      <w:pPr>
        <w:pStyle w:val="ListBullet"/>
      </w:pPr>
      <w:r>
        <w:t>Adults missing last name: 264</w:t>
      </w:r>
    </w:p>
    <w:p>
      <w:pPr>
        <w:pStyle w:val="ListBullet"/>
      </w:pPr>
      <w:r>
        <w:t>Adults missing first name: 267</w:t>
      </w:r>
    </w:p>
    <w:p>
      <w:pPr>
        <w:pStyle w:val="ListBullet"/>
      </w:pPr>
      <w:r>
        <w:t>Children missing last name: 18</w:t>
      </w:r>
    </w:p>
    <w:p>
      <w:pPr>
        <w:pStyle w:val="ListBullet"/>
      </w:pPr>
      <w:r>
        <w:t>Children missing first name: 4</w:t>
      </w:r>
    </w:p>
    <w:p>
      <w:pPr>
        <w:pStyle w:val="ListBullet"/>
      </w:pPr>
      <w:r>
        <w:t>Adults flagged Oversized=Yes: 2,029</w:t>
      </w:r>
    </w:p>
    <w:p>
      <w:pPr>
        <w:pStyle w:val="ListBullet"/>
      </w:pPr>
      <w:r>
        <w:t>Adults with DOD present: 5</w:t>
      </w:r>
    </w:p>
    <w:p>
      <w:pPr>
        <w:pStyle w:val="ListBullet"/>
      </w:pPr>
      <w:r>
        <w:t>Adults with Barcode present: 143</w:t>
      </w:r>
    </w:p>
    <w:p>
      <w:pPr>
        <w:pStyle w:val="ListBullet"/>
      </w:pPr>
      <w:r>
        <w:t>Foundling count (Comments contains "foundling"): 0</w:t>
      </w:r>
    </w:p>
    <w:p/>
    <w:p>
      <w:pPr>
        <w:pStyle w:val="Heading2"/>
      </w:pPr>
      <w:r>
        <w:t>Children per adult distribution</w:t>
      </w:r>
    </w:p>
    <w:p>
      <w:pPr>
        <w:pStyle w:val="ListBullet"/>
      </w:pPr>
      <w:r>
        <w:t>1 child: 1,663</w:t>
      </w:r>
    </w:p>
    <w:p>
      <w:pPr>
        <w:pStyle w:val="ListBullet"/>
      </w:pPr>
      <w:r>
        <w:t>2-3 children: 1,574</w:t>
      </w:r>
    </w:p>
    <w:p>
      <w:pPr>
        <w:pStyle w:val="ListBullet"/>
      </w:pPr>
      <w:r>
        <w:t>4-5 children: 911</w:t>
      </w:r>
    </w:p>
    <w:p>
      <w:pPr>
        <w:pStyle w:val="ListBullet"/>
      </w:pPr>
      <w:r>
        <w:t>6+ children: 950</w:t>
      </w:r>
    </w:p>
    <w:p/>
    <w:p>
      <w:pPr>
        <w:pStyle w:val="Heading2"/>
      </w:pPr>
      <w:r>
        <w:t>ID consistency</w:t>
      </w:r>
    </w:p>
    <w:p>
      <w:pPr>
        <w:pStyle w:val="ListBullet"/>
      </w:pPr>
      <w:r>
        <w:t>Distinct Adults.Record ID: 6,251</w:t>
      </w:r>
    </w:p>
    <w:p>
      <w:pPr>
        <w:pStyle w:val="ListBullet"/>
      </w:pPr>
      <w:r>
        <w:t>Distinct Children.Record ID: 5,098</w:t>
      </w:r>
    </w:p>
    <w:p>
      <w:pPr>
        <w:pStyle w:val="ListBullet"/>
      </w:pPr>
      <w:r>
        <w:t>Children records with no matching Adult: 0</w:t>
      </w:r>
    </w:p>
    <w:p>
      <w:pPr>
        <w:pStyle w:val="ListBullet"/>
      </w:pPr>
      <w:r>
        <w:t>Adults with no matching Children: 1,153</w:t>
      </w:r>
    </w:p>
    <w:p/>
    <w:p>
      <w:pPr>
        <w:pStyle w:val="Heading2"/>
      </w:pPr>
      <w:r>
        <w:t>Leading zeros / sorting</w:t>
      </w:r>
    </w:p>
    <w:p>
      <w:pPr>
        <w:pStyle w:val="ListBullet"/>
      </w:pPr>
      <w:r>
        <w:t>Record Group Number: constant `3840` (2 missing).</w:t>
      </w:r>
    </w:p>
    <w:p>
      <w:pPr>
        <w:pStyle w:val="ListBullet"/>
      </w:pPr>
      <w:r>
        <w:t>Series Number: constant `006` (1 missing), leading zeros preserved in the CSV.</w:t>
      </w:r>
    </w:p>
    <w:p>
      <w:pPr>
        <w:pStyle w:val="ListBullet"/>
      </w:pPr>
      <w:r>
        <w:t>Department Name: constant `Orphans Court, Kent County` (1 missing).</w:t>
      </w:r>
    </w:p>
    <w:p>
      <w:pPr>
        <w:pStyle w:val="ListBullet"/>
      </w:pPr>
      <w:r>
        <w:t>Series Name: constant `Case Files` (15 missing).</w:t>
      </w:r>
    </w:p>
    <w:p>
      <w:pPr>
        <w:pStyle w:val="ListBullet"/>
      </w:pPr>
      <w:r>
        <w:t>No SubGr column present in the KC Adults table - will need a default (likely `000`) for AE import.</w:t>
      </w:r>
    </w:p>
    <w:p/>
    <w:p>
      <w:pPr>
        <w:pStyle w:val="Heading2"/>
      </w:pPr>
      <w:r>
        <w:t>Sparse columns (&gt;=90% empty)</w:t>
      </w:r>
    </w:p>
    <w:p>
      <w:pPr>
        <w:pStyle w:val="ListBullet"/>
      </w:pPr>
      <w:r>
        <w:t>Adults sparse columns: `Title: "Jr"` (171 non-empty), `Barcode` (143), `condition` (67), `DOD` (5), `Old code` (10).</w:t>
      </w:r>
    </w:p>
    <w:p>
      <w:pPr>
        <w:pStyle w:val="ListBullet"/>
      </w:pPr>
      <w:r>
        <w:t>Children sparse columns: `Jr` (168), `Comments - Child` (7), `Oversize` (0).</w:t>
      </w:r>
    </w:p>
    <w:p/>
    <w:p>
      <w:pPr>
        <w:pStyle w:val="Heading2"/>
      </w:pPr>
      <w:r>
        <w:t>Copy of Adults comparison</w:t>
      </w:r>
    </w:p>
    <w:p>
      <w:pPr>
        <w:pStyle w:val="ListBullet"/>
      </w:pPr>
      <w:r>
        <w:t>Copy of Adults has 6,261 rows and 18 columns (missing `condition`, `DOD`, `Old code`, `Plot`).</w:t>
      </w:r>
    </w:p>
    <w:p>
      <w:pPr>
        <w:pStyle w:val="ListBullet"/>
      </w:pPr>
      <w:r>
        <w:t>Record IDs only in Adults: 18</w:t>
      </w:r>
    </w:p>
    <w:p>
      <w:pPr>
        <w:pStyle w:val="ListBullet"/>
      </w:pPr>
      <w:r>
        <w:t>Record IDs only in Copy of Adults: 28</w:t>
      </w:r>
    </w:p>
    <w:p>
      <w:pPr>
        <w:pStyle w:val="ListBullet"/>
      </w:pPr>
      <w:r>
        <w:t>Among shared IDs (6,233), 3,094 have at least one differing value.</w:t>
      </w:r>
    </w:p>
    <w:p>
      <w:pPr>
        <w:pStyle w:val="ListBullet"/>
      </w:pPr>
      <w:r>
        <w:t>Top differing columns: Deceased's Middle name (1,438), Barcode (932), Comments (870), Container Type (417).</w:t>
      </w:r>
    </w:p>
    <w:p>
      <w:pPr>
        <w:pStyle w:val="ListBullet"/>
      </w:pPr>
      <w:r>
        <w:t>Recommendation: treat `Adults` as the primary table unless you want a reconciliation step.</w:t>
      </w:r>
    </w:p>
    <w:p/>
    <w:p>
      <w:pPr>
        <w:pStyle w:val="Heading2"/>
      </w:pPr>
      <w:r>
        <w:t>Deleted folders analysis (value/usage)</w:t>
      </w:r>
    </w:p>
    <w:p>
      <w:pPr>
        <w:pStyle w:val="ListBullet"/>
      </w:pPr>
      <w:r>
        <w:t>Rows: 722</w:t>
      </w:r>
    </w:p>
    <w:p>
      <w:pPr>
        <w:pStyle w:val="ListBullet"/>
      </w:pPr>
      <w:r>
        <w:t>folder deleted populated: 721</w:t>
      </w:r>
    </w:p>
    <w:p>
      <w:pPr>
        <w:pStyle w:val="ListBullet"/>
      </w:pPr>
      <w:r>
        <w:t>folder now located populated: 722</w:t>
      </w:r>
    </w:p>
    <w:p>
      <w:pPr>
        <w:pStyle w:val="ListBullet"/>
      </w:pPr>
      <w:r>
        <w:t>mergered folders populated: 718</w:t>
      </w:r>
    </w:p>
    <w:p>
      <w:pPr>
        <w:pStyle w:val="ListBullet"/>
      </w:pPr>
      <w:r>
        <w:t>dates populated: 720</w:t>
      </w:r>
    </w:p>
    <w:p>
      <w:pPr>
        <w:pStyle w:val="ListBullet"/>
      </w:pPr>
      <w:r>
        <w:t>original date populated: 719</w:t>
      </w:r>
    </w:p>
    <w:p>
      <w:pPr>
        <w:pStyle w:val="ListBullet"/>
      </w:pPr>
      <w:r>
        <w:t>deceased populated: 714</w:t>
      </w:r>
    </w:p>
    <w:p>
      <w:pPr>
        <w:pStyle w:val="ListBullet"/>
      </w:pPr>
      <w:r>
        <w:t>minor name change populated: 20</w:t>
      </w:r>
    </w:p>
    <w:p>
      <w:pPr>
        <w:pStyle w:val="ListBullet"/>
      </w:pPr>
      <w:r>
        <w:t>comments populated: 138</w:t>
      </w:r>
    </w:p>
    <w:p>
      <w:pPr>
        <w:pStyle w:val="ListBullet"/>
      </w:pPr>
      <w:r>
        <w:t>Adult last/first name populated: 452/451</w:t>
      </w:r>
    </w:p>
    <w:p>
      <w:pPr>
        <w:pStyle w:val="ListBullet"/>
      </w:pPr>
      <w:r>
        <w:t>Child last/first name populated: 479/480</w:t>
      </w:r>
    </w:p>
    <w:p>
      <w:pPr>
        <w:pStyle w:val="ListBullet"/>
      </w:pPr>
      <w:r>
        <w:t>Exact name match to Adults (Adult last/first): 538</w:t>
      </w:r>
    </w:p>
    <w:p>
      <w:pPr>
        <w:pStyle w:val="ListBullet"/>
      </w:pPr>
      <w:r>
        <w:t>Exact name match to Children (Child last/first): 177</w:t>
      </w:r>
    </w:p>
    <w:p>
      <w:pPr>
        <w:pStyle w:val="ListBullet"/>
      </w:pPr>
      <w:r>
        <w:t>Adult name + exact begin/end date match: 223</w:t>
      </w:r>
    </w:p>
    <w:p/>
    <w:p>
      <w:r>
        <w:t>Interpretation:</w:t>
      </w:r>
    </w:p>
    <w:p>
      <w:pPr>
        <w:pStyle w:val="ListBullet"/>
      </w:pPr>
      <w:r>
        <w:t>This looks like a curation log of deleted/merged folders with replacement labels and revised dates.</w:t>
      </w:r>
    </w:p>
    <w:p>
      <w:pPr>
        <w:pStyle w:val="ListBullet"/>
      </w:pPr>
      <w:r>
        <w:t>High match rate to Adults suggests it is useful as a QA/suppression list rather than an import source.</w:t>
      </w:r>
    </w:p>
    <w:p/>
    <w:p>
      <w:pPr>
        <w:pStyle w:val="Heading2"/>
      </w:pPr>
      <w:r>
        <w:t>Oversize barcode list (all counties)</w:t>
      </w:r>
    </w:p>
    <w:p>
      <w:pPr>
        <w:pStyle w:val="ListBullet"/>
      </w:pPr>
      <w:r>
        <w:t>Source: access-dbs/All Counties Orphans Court Oversize.mdb (table: Oversize Orphan Court Names-Kent).</w:t>
      </w:r>
    </w:p>
    <w:p>
      <w:pPr>
        <w:pStyle w:val="ListBullet"/>
      </w:pPr>
      <w:r>
        <w:t>Rows: 1,378 (barcodes populated for all rows).</w:t>
      </w:r>
    </w:p>
    <w:p>
      <w:pPr>
        <w:pStyle w:val="ListBullet"/>
      </w:pPr>
      <w:r>
        <w:t>Name matches to KC Adults (last + first): 1,145.</w:t>
      </w:r>
    </w:p>
    <w:p>
      <w:pPr>
        <w:pStyle w:val="ListBullet"/>
      </w:pPr>
      <w:r>
        <w:t>No Location ID present; usable only for Barcode field on oversize records.</w:t>
      </w:r>
    </w:p>
    <w:p/>
    <w:p>
      <w:pPr>
        <w:pStyle w:val="Heading2"/>
      </w:pPr>
      <w:r>
        <w:t>Puzzle pieces (XLSX)</w:t>
      </w:r>
    </w:p>
    <w:p>
      <w:pPr>
        <w:pStyle w:val="ListBullet"/>
      </w:pPr>
      <w:r>
        <w:t>Sheet "repair sheet" lists potential folder matches, fixes, and rescan needs; likely internal QA notes rather than import data.</w:t>
      </w:r>
    </w:p>
    <w:p/>
    <w:p>
      <w:pPr>
        <w:pStyle w:val="Heading2"/>
      </w:pPr>
      <w:r>
        <w:t>Schema/mapping differences vs NCC</w:t>
      </w:r>
    </w:p>
    <w:p>
      <w:pPr>
        <w:pStyle w:val="ListBullet"/>
      </w:pPr>
      <w:r>
        <w:t>KC column names differ from NCC (e.g., `Record ID`, `Record Group Number`, `Series Number`, `Department Name`, `Deceased's Last name`).</w:t>
      </w:r>
    </w:p>
    <w:p>
      <w:pPr>
        <w:pStyle w:val="ListBullet"/>
      </w:pPr>
      <w:r>
        <w:t>Children table columns are shifted: `Parent's First Name` is numeric and ` etc` matches Adults last names ~90%. Mapping was corrected accordingly.</w:t>
      </w:r>
    </w:p>
    <w:p>
      <w:pPr>
        <w:pStyle w:val="ListBullet"/>
      </w:pPr>
      <w:r>
        <w:t>For the migration script, use the KC-specific mapping (not a simple rename) to avoid swapped fields.</w:t>
      </w:r>
    </w:p>
    <w:p/>
    <w:p>
      <w:pPr>
        <w:pStyle w:val="Heading2"/>
      </w:pPr>
      <w:r>
        <w:t>Notes</w:t>
      </w:r>
    </w:p>
    <w:p>
      <w:pPr>
        <w:pStyle w:val="ListBullet"/>
      </w:pPr>
      <w:r>
        <w:t>No KC container list found anywhere in the Access exports or local files. Location ID data is missing.</w:t>
      </w:r>
    </w:p>
    <w:p>
      <w:pPr>
        <w:pStyle w:val="ListBullet"/>
      </w:pPr>
      <w:r>
        <w:t>Barcode can come only from Adults (143 rows) or the oversize list (if we merge it later).</w:t>
      </w:r>
    </w:p>
    <w:p>
      <w:pPr>
        <w:pStyle w:val="ListBullet"/>
      </w:pPr>
      <w:r>
        <w:t>Output uses the parent/adult barcode when present; children inherit the parent barcode.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