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ded4c5275ff2d2de90fa6c8e25f500415292641"/>
    <w:p>
      <w:pPr>
        <w:pStyle w:val="Heading1"/>
      </w:pPr>
      <w:r>
        <w:t xml:space="preserve">WebGPU Runtime Study for Browser-Local Small-Model RAG</w:t>
      </w:r>
    </w:p>
    <w:bookmarkStart w:id="24" w:name="executive-summary"/>
    <w:p>
      <w:pPr>
        <w:pStyle w:val="Heading2"/>
      </w:pPr>
      <w:r>
        <w:t xml:space="preserve">Executive Summary</w:t>
      </w:r>
    </w:p>
    <w:p>
      <w:pPr>
        <w:pStyle w:val="FirstParagraph"/>
      </w:pPr>
      <w:r>
        <w:rPr>
          <w:b/>
          <w:bCs/>
        </w:rPr>
        <w:t xml:space="preserve">Executive Summary.</w:t>
      </w:r>
      <w:r>
        <w:t xml:space="preserve"> </w:t>
      </w:r>
      <w:r>
        <w:t xml:space="preserve">The strongest conclusion from the current official documentation is not that one browser-local runtime is already “best,” but that a credible research repo must treat browser inference as a decomposed systems problem: model asset fetch and cache state, WebGPU adapter/device initialization, runtime or session creation, tokenizer load and tokenization, prompt prefill, first-token latency, decode throughput, storage pressure, and error recovery all vary independently and are exposed differently by each stack. WebGPU is now a W3C standard and has reached broad browser availability, but the surrounding APIs and runtime behaviors remain uneven enough that a serious study should pin exact browser versions, runtime versions, and artifact revisions rather than rely on generic support claims.</w:t>
      </w:r>
      <w:r>
        <w:t xml:space="preserve"> </w:t>
      </w:r>
      <w:hyperlink r:id="rId21">
        <w:r>
          <w:rPr>
            <w:rStyle w:val="Hyperlink"/>
          </w:rPr>
          <w:t xml:space="preserve">[1]</w:t>
        </w:r>
      </w:hyperlink>
    </w:p>
    <w:p>
      <w:pPr>
        <w:pStyle w:val="BodyText"/>
      </w:pPr>
      <w:r>
        <w:t xml:space="preserve">The named core model,</w:t>
      </w:r>
      <w:r>
        <w:t xml:space="preserve"> </w:t>
      </w:r>
      <w:r>
        <w:rPr>
          <w:b/>
          <w:bCs/>
        </w:rPr>
        <w:t xml:space="preserve">Qwen/Qwen3.5-0.8B</w:t>
      </w:r>
      <w:r>
        <w:t xml:space="preserve">, is an official Hugging Face model intended for prototyping, task-specific fine-tuning, and research/development. Its official card describes a 0.8B language model with 24 layers, hidden size 1024, and native context length 262,144, but it is also explicitly described as a</w:t>
      </w:r>
      <w:r>
        <w:t xml:space="preserve"> </w:t>
      </w:r>
      <w:r>
        <w:rPr>
          <w:b/>
          <w:bCs/>
        </w:rPr>
        <w:t xml:space="preserve">causal language model with a vision encoder</w:t>
      </w:r>
      <w:r>
        <w:t xml:space="preserve">, not a pure text-only checkpoint. That matters for browser-local RAG because the easiest browser-facing ONNX path reviewed here,</w:t>
      </w:r>
      <w:r>
        <w:t xml:space="preserve"> </w:t>
      </w:r>
      <w:r>
        <w:rPr>
          <w:b/>
          <w:bCs/>
        </w:rPr>
        <w:t xml:space="preserve">onnx-community/Qwen3.5-0.8B-ONNX</w:t>
      </w:r>
      <w:r>
        <w:t xml:space="preserve">, is a multimodal community conversion whose repository is about</w:t>
      </w:r>
      <w:r>
        <w:t xml:space="preserve"> </w:t>
      </w:r>
      <w:r>
        <w:rPr>
          <w:b/>
          <w:bCs/>
        </w:rPr>
        <w:t xml:space="preserve">9.33 GB</w:t>
      </w:r>
      <w:r>
        <w:t xml:space="preserve"> </w:t>
      </w:r>
      <w:r>
        <w:t xml:space="preserve">in total and whose ONNX folder includes separate decoder, embedding, and vision-encoder variants at multiple quantization levels. For a text-first archive RAG lab, artifact design is therefore part of the research question, not a side detail.</w:t>
      </w:r>
      <w:r>
        <w:t xml:space="preserve"> </w:t>
      </w:r>
      <w:hyperlink r:id="rId22">
        <w:r>
          <w:rPr>
            <w:rStyle w:val="Hyperlink"/>
          </w:rPr>
          <w:t xml:space="preserve">[2]</w:t>
        </w:r>
      </w:hyperlink>
    </w:p>
    <w:p>
      <w:pPr>
        <w:pStyle w:val="BodyText"/>
      </w:pPr>
      <w:r>
        <w:t xml:space="preserve">The three runtime families expose meaningfully different measurement surfaces.</w:t>
      </w:r>
      <w:r>
        <w:t xml:space="preserve"> </w:t>
      </w:r>
      <w:r>
        <w:rPr>
          <w:b/>
          <w:bCs/>
        </w:rPr>
        <w:t xml:space="preserve">WebLLM</w:t>
      </w:r>
      <w:r>
        <w:t xml:space="preserve"> </w:t>
      </w:r>
      <w:r>
        <w:t xml:space="preserve">explicitly supports web workers and service workers, defaults to Cache API model-artifact caching, offers IndexedDB and experimental cross-origin cache backends, and exposes GPU vendor and storage-buffer-limit queries plus optional latency breakdown telemetry.</w:t>
      </w:r>
      <w:r>
        <w:t xml:space="preserve"> </w:t>
      </w:r>
      <w:r>
        <w:rPr>
          <w:b/>
          <w:bCs/>
        </w:rPr>
        <w:t xml:space="preserve">ONNX Runtime WebGPU</w:t>
      </w:r>
      <w:r>
        <w:t xml:space="preserve"> </w:t>
      </w:r>
      <w:r>
        <w:t xml:space="preserve">exposes the richest official low-level instrumentation among the reviewed stacks: WebGPU profiling, CPU profiling, tracing, graph capture, adapter/device flags, and GPU-resident IO binding.</w:t>
      </w:r>
      <w:r>
        <w:t xml:space="preserve"> </w:t>
      </w:r>
      <w:r>
        <w:rPr>
          <w:b/>
          <w:bCs/>
        </w:rPr>
        <w:t xml:space="preserve">Transformers.js</w:t>
      </w:r>
      <w:r>
        <w:t xml:space="preserve"> </w:t>
      </w:r>
      <w:r>
        <w:t xml:space="preserve">exposes browser cache controls, WASM-cache controls, custom cache hooks, and worker/service-worker environment detection, but for the reviewed Qwen3.5-0.8B ONNX artifact there is also a community-reported compatibility wrinkle: ONNX Community staff stated that the model is</w:t>
      </w:r>
      <w:r>
        <w:t xml:space="preserve"> </w:t>
      </w:r>
      <w:r>
        <w:rPr>
          <w:b/>
          <w:bCs/>
        </w:rPr>
        <w:t xml:space="preserve">not currently supported by the generic</w:t>
      </w:r>
      <w:r>
        <w:rPr>
          <w:b/>
          <w:bCs/>
        </w:rPr>
        <w:t xml:space="preserve"> </w:t>
      </w:r>
      <w:r>
        <w:rPr>
          <w:rStyle w:val="VerbatimChar"/>
          <w:b/>
          <w:bCs/>
        </w:rPr>
        <w:t xml:space="preserve">text-generation</w:t>
      </w:r>
      <w:r>
        <w:rPr>
          <w:b/>
          <w:bCs/>
        </w:rPr>
        <w:t xml:space="preserve"> </w:t>
      </w:r>
      <w:r>
        <w:rPr>
          <w:b/>
          <w:bCs/>
        </w:rPr>
        <w:t xml:space="preserve">pipeline</w:t>
      </w:r>
      <w:r>
        <w:t xml:space="preserve">, and the model card was updated to use lower-level classes instead.</w:t>
      </w:r>
      <w:r>
        <w:t xml:space="preserve"> </w:t>
      </w:r>
      <w:hyperlink r:id="rId23">
        <w:r>
          <w:rPr>
            <w:rStyle w:val="Hyperlink"/>
          </w:rPr>
          <w:t xml:space="preserve">[3]</w:t>
        </w:r>
      </w:hyperlink>
    </w:p>
    <w:p>
      <w:pPr>
        <w:pStyle w:val="BodyText"/>
      </w:pPr>
      <w:r>
        <w:t xml:space="preserve">For that reason, the best first contribution of the repo is not a flashy UI or a broad RAG benchmark leaderboard. It is a</w:t>
      </w:r>
      <w:r>
        <w:t xml:space="preserve"> </w:t>
      </w:r>
      <w:r>
        <w:rPr>
          <w:b/>
          <w:bCs/>
        </w:rPr>
        <w:t xml:space="preserve">reproducible benchmark harness</w:t>
      </w:r>
      <w:r>
        <w:t xml:space="preserve"> </w:t>
      </w:r>
      <w:r>
        <w:t xml:space="preserve">that can answer a narrow question well: under pinned browser/runtime/model conditions, what happens to latency, throughput, storage, and failure behavior when a local small model is asked to refuse on empty retrieval, answer from a tiny field-only packet, and answer from progressively larger evidence packets? That framing matches the official research/prototyping posture of the model artifacts and avoids overclaiming server-style optimizations that may not transfer to browser WebGPU.</w:t>
      </w:r>
      <w:r>
        <w:t xml:space="preserve"> </w:t>
      </w:r>
      <w:hyperlink r:id="rId22">
        <w:r>
          <w:rPr>
            <w:rStyle w:val="Hyperlink"/>
          </w:rPr>
          <w:t xml:space="preserve">[4]</w:t>
        </w:r>
      </w:hyperlink>
    </w:p>
    <w:bookmarkEnd w:id="24"/>
    <w:bookmarkStart w:id="38" w:name="browser-local-runtime-landscape"/>
    <w:p>
      <w:pPr>
        <w:pStyle w:val="Heading2"/>
      </w:pPr>
      <w:r>
        <w:t xml:space="preserve">Browser-Local Runtime Landscape</w:t>
      </w:r>
    </w:p>
    <w:p>
      <w:pPr>
        <w:pStyle w:val="FirstParagraph"/>
      </w:pPr>
      <w:r>
        <w:rPr>
          <w:b/>
          <w:bCs/>
        </w:rPr>
        <w:t xml:space="preserve">Browser-Local Runtime Landscape.</w:t>
      </w:r>
      <w:r>
        <w:t xml:space="preserve"> </w:t>
      </w:r>
      <w:r>
        <w:t xml:space="preserve">At platform level, the WebGPU API is reached through</w:t>
      </w:r>
      <w:r>
        <w:t xml:space="preserve"> </w:t>
      </w:r>
      <w:r>
        <w:rPr>
          <w:rStyle w:val="VerbatimChar"/>
        </w:rPr>
        <w:t xml:space="preserve">Navigator.gpu</w:t>
      </w:r>
      <w:r>
        <w:t xml:space="preserve"> </w:t>
      </w:r>
      <w:r>
        <w:t xml:space="preserve">or</w:t>
      </w:r>
      <w:r>
        <w:t xml:space="preserve"> </w:t>
      </w:r>
      <w:r>
        <w:rPr>
          <w:rStyle w:val="VerbatimChar"/>
        </w:rPr>
        <w:t xml:space="preserve">WorkerNavigator.gpu</w:t>
      </w:r>
      <w:r>
        <w:t xml:space="preserve">, then</w:t>
      </w:r>
      <w:r>
        <w:t xml:space="preserve"> </w:t>
      </w:r>
      <w:r>
        <w:rPr>
          <w:rStyle w:val="VerbatimChar"/>
        </w:rPr>
        <w:t xml:space="preserve">GPU.requestAdapter()</w:t>
      </w:r>
      <w:r>
        <w:t xml:space="preserve">, then</w:t>
      </w:r>
      <w:r>
        <w:t xml:space="preserve"> </w:t>
      </w:r>
      <w:r>
        <w:rPr>
          <w:rStyle w:val="VerbatimChar"/>
        </w:rPr>
        <w:t xml:space="preserve">GPUAdapter.requestDevice()</w:t>
      </w:r>
      <w:r>
        <w:t xml:space="preserve">. MDN explicitly documents that WebGPU can be used from workers, and the current WebGPU documentation also describes a compatibility mode that can be requested at adapter-selection time. This means the lab can and should treat “main thread versus worker” and “core versus compatibility mode” as explicit benchmark metadata, not hidden implementation details.</w:t>
      </w:r>
      <w:r>
        <w:t xml:space="preserve"> </w:t>
      </w:r>
      <w:hyperlink r:id="rId25">
        <w:r>
          <w:rPr>
            <w:rStyle w:val="Hyperlink"/>
          </w:rPr>
          <w:t xml:space="preserve">[5]</w:t>
        </w:r>
      </w:hyperlink>
    </w:p>
    <w:p>
      <w:pPr>
        <w:pStyle w:val="BodyText"/>
      </w:pPr>
      <w:r>
        <w:t xml:space="preserve">There is also an important distinction between</w:t>
      </w:r>
      <w:r>
        <w:t xml:space="preserve"> </w:t>
      </w:r>
      <w:r>
        <w:rPr>
          <w:b/>
          <w:bCs/>
        </w:rPr>
        <w:t xml:space="preserve">current platform support</w:t>
      </w:r>
      <w:r>
        <w:t xml:space="preserve"> </w:t>
      </w:r>
      <w:r>
        <w:t xml:space="preserve">and</w:t>
      </w:r>
      <w:r>
        <w:t xml:space="preserve"> </w:t>
      </w:r>
      <w:r>
        <w:rPr>
          <w:b/>
          <w:bCs/>
        </w:rPr>
        <w:t xml:space="preserve">runtime documentation lag</w:t>
      </w:r>
      <w:r>
        <w:t xml:space="preserve">. Recent web-platform reporting states that WebGPU is supported across Chrome, Edge, Firefox, and Safari, and WebKit states that Safari 26.0 ships WebGPU on macOS, iOS, iPadOS, and visionOS. However, ONNX Runtime’s WebGPU tutorial still describes WebGPU as out-of-box in latest Chrome and Edge, with Firefox behind a flag and Safari Technology Preview. The correct research response is not to pick one statement and ignore the other; it is to pin browser versions and record them in every run artifact.</w:t>
      </w:r>
      <w:r>
        <w:t xml:space="preserve"> </w:t>
      </w:r>
      <w:hyperlink r:id="rId26">
        <w:r>
          <w:rPr>
            <w:rStyle w:val="Hyperlink"/>
          </w:rPr>
          <w:t xml:space="preserve">[6]</w:t>
        </w:r>
      </w:hyperlink>
    </w:p>
    <w:p>
      <w:pPr>
        <w:pStyle w:val="BodyText"/>
      </w:pPr>
      <w:r>
        <w:rPr>
          <w:b/>
          <w:bCs/>
        </w:rPr>
        <w:t xml:space="preserve">Official claims versus community reports.</w:t>
      </w:r>
      <w:r>
        <w:t xml:space="preserve"> </w:t>
      </w:r>
      <w:r>
        <w:t xml:space="preserve">The official sources are clear on several things. WebLLM says it provides a specialized in-browser runtime with built-in support for web workers, and its advanced docs document both dedicated web-worker and service-worker proxy engines. ONNX Runtime Web documents its WebGPU execution provider, graph capture, GPU tensor IO binding, WebGPU profiling, CPU profiling, and trace logging. Transformers.js documents Cache API use, browser-cache flags, WASM-cache flags, custom cache hooks, and explicit browser/web-worker/service-worker environment flags. Those are all appropriate to treat as official runtime capabilities.</w:t>
      </w:r>
      <w:r>
        <w:t xml:space="preserve"> </w:t>
      </w:r>
      <w:hyperlink r:id="rId27">
        <w:r>
          <w:rPr>
            <w:rStyle w:val="Hyperlink"/>
          </w:rPr>
          <w:t xml:space="preserve">[7]</w:t>
        </w:r>
      </w:hyperlink>
    </w:p>
    <w:p>
      <w:pPr>
        <w:pStyle w:val="BodyText"/>
      </w:pPr>
      <w:r>
        <w:t xml:space="preserve">The community wrinkle is narrower but important: in an ONNX Community discussion attached to the reviewed Qwen3.5-0.8B ONNX model, ONNX Community staff stated that the reviewed model is</w:t>
      </w:r>
      <w:r>
        <w:t xml:space="preserve"> </w:t>
      </w:r>
      <w:r>
        <w:rPr>
          <w:b/>
          <w:bCs/>
        </w:rPr>
        <w:t xml:space="preserve">not currently supported by the generic Transformers.js</w:t>
      </w:r>
      <w:r>
        <w:rPr>
          <w:b/>
          <w:bCs/>
        </w:rPr>
        <w:t xml:space="preserve"> </w:t>
      </w:r>
      <w:r>
        <w:rPr>
          <w:rStyle w:val="VerbatimChar"/>
          <w:b/>
          <w:bCs/>
        </w:rPr>
        <w:t xml:space="preserve">text-generation</w:t>
      </w:r>
      <w:r>
        <w:rPr>
          <w:b/>
          <w:bCs/>
        </w:rPr>
        <w:t xml:space="preserve"> </w:t>
      </w:r>
      <w:r>
        <w:rPr>
          <w:b/>
          <w:bCs/>
        </w:rPr>
        <w:t xml:space="preserve">pipeline</w:t>
      </w:r>
      <w:r>
        <w:t xml:space="preserve">, because it technically supports image input too, and recommended use of underlying classes instead. That is not a platform-wide verdict on Transformers.js; it is an artifact-specific compatibility report that should be labeled as such in the repo.</w:t>
      </w:r>
      <w:r>
        <w:t xml:space="preserve"> </w:t>
      </w:r>
      <w:hyperlink r:id="rId28">
        <w:r>
          <w:rPr>
            <w:rStyle w:val="Hyperlink"/>
          </w:rPr>
          <w:t xml:space="preserve">[8]</w:t>
        </w:r>
      </w:hyperlink>
    </w:p>
    <w:p>
      <w:pPr>
        <w:pStyle w:val="BodyText"/>
      </w:pPr>
      <w:r>
        <w:rPr>
          <w:b/>
          <w:bCs/>
        </w:rPr>
        <w:t xml:space="preserve">Qwen 0.8B Browser Feasibility Notes.</w:t>
      </w:r>
      <w:r>
        <w:t xml:space="preserve"> </w:t>
      </w:r>
      <w:r>
        <w:t xml:space="preserve">The official Qwen/Hugging Face card positions Qwen3.5-0.8B as a research-oriented model and reports that it supports both non-thinking and thinking mode, with</w:t>
      </w:r>
      <w:r>
        <w:t xml:space="preserve"> </w:t>
      </w:r>
      <w:r>
        <w:rPr>
          <w:b/>
          <w:bCs/>
        </w:rPr>
        <w:t xml:space="preserve">non-thinking mode as the default</w:t>
      </w:r>
      <w:r>
        <w:t xml:space="preserve"> </w:t>
      </w:r>
      <w:r>
        <w:t xml:space="preserve">for this 0.8B variant. For a browser-local runtime study, that strongly suggests using non-thinking mode as the default baseline because it reduces one major source of variance: extra reasoning-token generation. Thinking mode can then be a separate ablation lane rather than the default path.</w:t>
      </w:r>
      <w:r>
        <w:t xml:space="preserve"> </w:t>
      </w:r>
      <w:hyperlink r:id="rId22">
        <w:r>
          <w:rPr>
            <w:rStyle w:val="Hyperlink"/>
          </w:rPr>
          <w:t xml:space="preserve">[9]</w:t>
        </w:r>
      </w:hyperlink>
    </w:p>
    <w:p>
      <w:pPr>
        <w:pStyle w:val="BodyText"/>
      </w:pPr>
      <w:r>
        <w:t xml:space="preserve">The official benchmark table on the Qwen card also shows that the 0.8B model trails larger Qwen variants on instruction following, long-context, and multilingual tasks. That does not make it a bad RAG candidate; it means the research value is highest when retrieval shape, refusal behavior, and evidence compression are treated as first-class controls. A small model that is weak in standalone generation can still become useful in a rights-aware archive setting if the evidence packet is tiny, precise, and refusal is strict. But that usefulness must be measured locally, not inferred from upstream model-card benchmarks.</w:t>
      </w:r>
      <w:r>
        <w:t xml:space="preserve"> </w:t>
      </w:r>
      <w:hyperlink r:id="rId22">
        <w:r>
          <w:rPr>
            <w:rStyle w:val="Hyperlink"/>
          </w:rPr>
          <w:t xml:space="preserve">[10]</w:t>
        </w:r>
      </w:hyperlink>
    </w:p>
    <w:p>
      <w:pPr>
        <w:pStyle w:val="BodyText"/>
      </w:pPr>
      <w:r>
        <w:t xml:space="preserve">A feasibility warning deserves to be explicit: the reviewed ONNX Community artifact is not a minimal text-only package. The repository total is about</w:t>
      </w:r>
      <w:r>
        <w:t xml:space="preserve"> </w:t>
      </w:r>
      <w:r>
        <w:rPr>
          <w:b/>
          <w:bCs/>
        </w:rPr>
        <w:t xml:space="preserve">9.33 GB</w:t>
      </w:r>
      <w:r>
        <w:t xml:space="preserve">, and the ONNX folder alone includes multiple decoder, embedding, and vision-encoder variants, including q4, q4f16, fp16, and “quantized” forms. For example, the ONNX folder includes</w:t>
      </w:r>
      <w:r>
        <w:t xml:space="preserve"> </w:t>
      </w:r>
      <w:r>
        <w:rPr>
          <w:rStyle w:val="VerbatimChar"/>
        </w:rPr>
        <w:t xml:space="preserve">decoder_model_merged_q4f16.onnx</w:t>
      </w:r>
      <w:r>
        <w:t xml:space="preserve"> </w:t>
      </w:r>
      <w:r>
        <w:t xml:space="preserve">plus</w:t>
      </w:r>
      <w:r>
        <w:t xml:space="preserve"> </w:t>
      </w:r>
      <w:r>
        <w:rPr>
          <w:rStyle w:val="VerbatimChar"/>
        </w:rPr>
        <w:t xml:space="preserve">.onnx_data</w:t>
      </w:r>
      <w:r>
        <w:t xml:space="preserve">,</w:t>
      </w:r>
      <w:r>
        <w:t xml:space="preserve"> </w:t>
      </w:r>
      <w:r>
        <w:rPr>
          <w:rStyle w:val="VerbatimChar"/>
        </w:rPr>
        <w:t xml:space="preserve">embed_tokens_q4f16.onnx</w:t>
      </w:r>
      <w:r>
        <w:t xml:space="preserve"> </w:t>
      </w:r>
      <w:r>
        <w:t xml:space="preserve">plus</w:t>
      </w:r>
      <w:r>
        <w:t xml:space="preserve"> </w:t>
      </w:r>
      <w:r>
        <w:rPr>
          <w:rStyle w:val="VerbatimChar"/>
        </w:rPr>
        <w:t xml:space="preserve">.onnx_data</w:t>
      </w:r>
      <w:r>
        <w:t xml:space="preserve">, and a</w:t>
      </w:r>
      <w:r>
        <w:t xml:space="preserve"> </w:t>
      </w:r>
      <w:r>
        <w:rPr>
          <w:rStyle w:val="VerbatimChar"/>
        </w:rPr>
        <w:t xml:space="preserve">vision_encoder_q4f16.onnx</w:t>
      </w:r>
      <w:r>
        <w:t xml:space="preserve"> </w:t>
      </w:r>
      <w:r>
        <w:t xml:space="preserve">plus</w:t>
      </w:r>
      <w:r>
        <w:t xml:space="preserve"> </w:t>
      </w:r>
      <w:r>
        <w:rPr>
          <w:rStyle w:val="VerbatimChar"/>
        </w:rPr>
        <w:t xml:space="preserve">.onnx_data</w:t>
      </w:r>
      <w:r>
        <w:t xml:space="preserve">. This makes asset-selection strategy a primary variable in any browser study. If the runtime path forces download of unused multimodal assets, cold-start conclusions will be dominated by artifact packaging rather than inference quality.</w:t>
      </w:r>
      <w:r>
        <w:t xml:space="preserve"> </w:t>
      </w:r>
      <w:hyperlink r:id="rId29">
        <w:r>
          <w:rPr>
            <w:rStyle w:val="Hyperlink"/>
          </w:rPr>
          <w:t xml:space="preserve">[11]</w:t>
        </w:r>
      </w:hyperlink>
    </w:p>
    <w:p>
      <w:pPr>
        <w:pStyle w:val="BodyText"/>
      </w:pPr>
      <w:r>
        <w:rPr>
          <w:b/>
          <w:bCs/>
        </w:rPr>
        <w:t xml:space="preserve">Runtime Comparison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Runtime</w:t>
            </w:r>
          </w:p>
        </w:tc>
        <w:tc>
          <w:tcPr/>
          <w:p>
            <w:pPr>
              <w:pStyle w:val="Compact"/>
            </w:pPr>
            <w:r>
              <w:t xml:space="preserve">Model artifact</w:t>
            </w:r>
          </w:p>
        </w:tc>
        <w:tc>
          <w:tcPr/>
          <w:p>
            <w:pPr>
              <w:pStyle w:val="Compact"/>
            </w:pPr>
            <w:r>
              <w:t xml:space="preserve">Browser support</w:t>
            </w:r>
          </w:p>
        </w:tc>
        <w:tc>
          <w:tcPr/>
          <w:p>
            <w:pPr>
              <w:pStyle w:val="Compact"/>
            </w:pPr>
            <w:r>
              <w:t xml:space="preserve">Worker support</w:t>
            </w:r>
          </w:p>
        </w:tc>
        <w:tc>
          <w:tcPr/>
          <w:p>
            <w:pPr>
              <w:pStyle w:val="Compact"/>
            </w:pPr>
            <w:r>
              <w:t xml:space="preserve">Cache behavior</w:t>
            </w:r>
          </w:p>
        </w:tc>
        <w:tc>
          <w:tcPr/>
          <w:p>
            <w:pPr>
              <w:pStyle w:val="Compact"/>
            </w:pPr>
            <w:r>
              <w:t xml:space="preserve">Metrics available</w:t>
            </w:r>
          </w:p>
        </w:tc>
        <w:tc>
          <w:tcPr/>
          <w:p>
            <w:pPr>
              <w:pStyle w:val="Compact"/>
            </w:pPr>
            <w:r>
              <w:t xml:space="preserve">Expected bottleneck</w:t>
            </w:r>
          </w:p>
        </w:tc>
        <w:tc>
          <w:tcPr/>
          <w:p>
            <w:pPr>
              <w:pStyle w:val="Compact"/>
            </w:pPr>
            <w:r>
              <w:t xml:space="preserve">Risk</w:t>
            </w:r>
          </w:p>
        </w:tc>
        <w:tc>
          <w:tcPr/>
          <w:p>
            <w:pPr>
              <w:pStyle w:val="Compact"/>
            </w:pPr>
            <w:r>
              <w:t xml:space="preserve">Research value</w:t>
            </w:r>
          </w:p>
        </w:tc>
      </w:tr>
      <w:tr>
        <w:tc>
          <w:tcPr/>
          <w:p>
            <w:pPr>
              <w:pStyle w:val="Compact"/>
            </w:pPr>
            <w:r>
              <w:rPr>
                <w:b/>
                <w:bCs/>
              </w:rPr>
              <w:t xml:space="preserve">Transformers.js</w:t>
            </w:r>
          </w:p>
        </w:tc>
        <w:tc>
          <w:tcPr/>
          <w:p>
            <w:pPr>
              <w:pStyle w:val="Compact"/>
            </w:pPr>
            <w:r>
              <w:rPr>
                <w:rStyle w:val="VerbatimChar"/>
              </w:rPr>
              <w:t xml:space="preserve">onnx-community/Qwen3.5-0.8B-ONNX</w:t>
            </w:r>
            <w:r>
              <w:t xml:space="preserve"> </w:t>
            </w:r>
            <w:r>
              <w:t xml:space="preserve">or pinned derivative; reviewed model card uses lower-level classes with</w:t>
            </w:r>
            <w:r>
              <w:t xml:space="preserve"> </w:t>
            </w:r>
            <w:r>
              <w:rPr>
                <w:rStyle w:val="VerbatimChar"/>
              </w:rPr>
              <w:t xml:space="preserve">device: "webgpu"</w:t>
            </w:r>
            <w:r>
              <w:t xml:space="preserve"> </w:t>
            </w:r>
            <w:r>
              <w:t xml:space="preserve">rather than the generic</w:t>
            </w:r>
            <w:r>
              <w:t xml:space="preserve"> </w:t>
            </w:r>
            <w:r>
              <w:rPr>
                <w:rStyle w:val="VerbatimChar"/>
              </w:rPr>
              <w:t xml:space="preserve">text-generation</w:t>
            </w:r>
            <w:r>
              <w:t xml:space="preserve"> </w:t>
            </w:r>
            <w:r>
              <w:t xml:space="preserve">pipeline for this artifact.</w:t>
            </w:r>
            <w:r>
              <w:t xml:space="preserve"> </w:t>
            </w:r>
            <w:hyperlink r:id="rId30">
              <w:r>
                <w:rPr>
                  <w:rStyle w:val="Hyperlink"/>
                </w:rPr>
                <w:t xml:space="preserve">[12]</w:t>
              </w:r>
            </w:hyperlink>
          </w:p>
        </w:tc>
        <w:tc>
          <w:tcPr/>
          <w:p>
            <w:pPr>
              <w:pStyle w:val="Compact"/>
            </w:pPr>
            <w:r>
              <w:t xml:space="preserve">Depends on WebGPU availability in the browser; library environment explicitly detects browser, web worker, service worker, Cache API, and WebGPU availability.</w:t>
            </w:r>
            <w:r>
              <w:t xml:space="preserve"> </w:t>
            </w:r>
            <w:hyperlink r:id="rId31">
              <w:r>
                <w:rPr>
                  <w:rStyle w:val="Hyperlink"/>
                </w:rPr>
                <w:t xml:space="preserve">[13]</w:t>
              </w:r>
            </w:hyperlink>
          </w:p>
        </w:tc>
        <w:tc>
          <w:tcPr/>
          <w:p>
            <w:pPr>
              <w:pStyle w:val="Compact"/>
            </w:pPr>
            <w:r>
              <w:t xml:space="preserve">Environment documentation explicitly exposes web-worker and service-worker modes; benchmark rather than assume equal performance across contexts.</w:t>
            </w:r>
            <w:r>
              <w:t xml:space="preserve"> </w:t>
            </w:r>
            <w:hyperlink r:id="rId31">
              <w:r>
                <w:rPr>
                  <w:rStyle w:val="Hyperlink"/>
                </w:rPr>
                <w:t xml:space="preserve">[14]</w:t>
              </w:r>
            </w:hyperlink>
          </w:p>
        </w:tc>
        <w:tc>
          <w:tcPr/>
          <w:p>
            <w:pPr>
              <w:pStyle w:val="Compact"/>
            </w:pPr>
            <w:r>
              <w:t xml:space="preserve">Cache API caching is enabled by default when available; custom caches, WASM caching, and experimental cross-origin storage are documented.</w:t>
            </w:r>
            <w:r>
              <w:t xml:space="preserve"> </w:t>
            </w:r>
            <w:hyperlink r:id="rId31">
              <w:r>
                <w:rPr>
                  <w:rStyle w:val="Hyperlink"/>
                </w:rPr>
                <w:t xml:space="preserve">[14]</w:t>
              </w:r>
            </w:hyperlink>
          </w:p>
        </w:tc>
        <w:tc>
          <w:tcPr/>
          <w:p>
            <w:pPr>
              <w:pStyle w:val="Compact"/>
            </w:pPr>
            <w:r>
              <w:t xml:space="preserve">JS-level timings via Performance API plus cache/WASM state; no rich official stage-by-stage WebGPU profiler was reviewed in the Transformers.js docs used here.</w:t>
            </w:r>
            <w:r>
              <w:t xml:space="preserve"> </w:t>
            </w:r>
            <w:hyperlink r:id="rId32">
              <w:r>
                <w:rPr>
                  <w:rStyle w:val="Hyperlink"/>
                </w:rPr>
                <w:t xml:space="preserve">[15]</w:t>
              </w:r>
            </w:hyperlink>
          </w:p>
        </w:tc>
        <w:tc>
          <w:tcPr/>
          <w:p>
            <w:pPr>
              <w:pStyle w:val="Compact"/>
            </w:pPr>
            <w:r>
              <w:t xml:space="preserve">Cold asset fetch and artifact mismatch; the reviewed ONNX package is large and multimodal.</w:t>
            </w:r>
            <w:r>
              <w:t xml:space="preserve"> </w:t>
            </w:r>
            <w:hyperlink r:id="rId33">
              <w:r>
                <w:rPr>
                  <w:rStyle w:val="Hyperlink"/>
                </w:rPr>
                <w:t xml:space="preserve">[16]</w:t>
              </w:r>
            </w:hyperlink>
          </w:p>
        </w:tc>
        <w:tc>
          <w:tcPr/>
          <w:p>
            <w:pPr>
              <w:pStyle w:val="Compact"/>
            </w:pPr>
            <w:r>
              <w:t xml:space="preserve">Artifact-specific support churn, especially around Qwen3.5 multitask classes and pipeline compatibility.</w:t>
            </w:r>
            <w:r>
              <w:t xml:space="preserve"> </w:t>
            </w:r>
            <w:hyperlink r:id="rId28">
              <w:r>
                <w:rPr>
                  <w:rStyle w:val="Hyperlink"/>
                </w:rPr>
                <w:t xml:space="preserve">[8]</w:t>
              </w:r>
            </w:hyperlink>
          </w:p>
        </w:tc>
        <w:tc>
          <w:tcPr/>
          <w:p>
            <w:pPr>
              <w:pStyle w:val="Compact"/>
            </w:pPr>
            <w:r>
              <w:t xml:space="preserve">High for “Hub-native browser path” studies of cache controls and runtime ergonomics.</w:t>
            </w:r>
          </w:p>
        </w:tc>
      </w:tr>
      <w:tr>
        <w:tc>
          <w:tcPr/>
          <w:p>
            <w:pPr>
              <w:pStyle w:val="Compact"/>
            </w:pPr>
            <w:r>
              <w:rPr>
                <w:b/>
                <w:bCs/>
              </w:rPr>
              <w:t xml:space="preserve">ONNX Runtime WebGPU</w:t>
            </w:r>
          </w:p>
        </w:tc>
        <w:tc>
          <w:tcPr/>
          <w:p>
            <w:pPr>
              <w:pStyle w:val="Compact"/>
            </w:pPr>
            <w:r>
              <w:t xml:space="preserve">Direct ONNX subgraphs and external weight data from the ONNX artifact;</w:t>
            </w:r>
            <w:r>
              <w:t xml:space="preserve"> </w:t>
            </w:r>
            <w:r>
              <w:rPr>
                <w:rStyle w:val="VerbatimChar"/>
              </w:rPr>
              <w:t xml:space="preserve">externalData</w:t>
            </w:r>
            <w:r>
              <w:t xml:space="preserve"> </w:t>
            </w:r>
            <w:r>
              <w:t xml:space="preserve">is officially documented for models whose weights live in external files.</w:t>
            </w:r>
            <w:r>
              <w:t xml:space="preserve"> </w:t>
            </w:r>
            <w:hyperlink r:id="rId34">
              <w:r>
                <w:rPr>
                  <w:rStyle w:val="Hyperlink"/>
                </w:rPr>
                <w:t xml:space="preserve">[17]</w:t>
              </w:r>
            </w:hyperlink>
          </w:p>
        </w:tc>
        <w:tc>
          <w:tcPr/>
          <w:p>
            <w:pPr>
              <w:pStyle w:val="Compact"/>
            </w:pPr>
            <w:r>
              <w:t xml:space="preserve">WebGPU-dependent; ORT docs document the WebGPU EP and emphasize Chrome/Edge in their support text, so exact browser-version pinning matters.</w:t>
            </w:r>
            <w:r>
              <w:t xml:space="preserve"> </w:t>
            </w:r>
            <w:hyperlink r:id="rId35">
              <w:r>
                <w:rPr>
                  <w:rStyle w:val="Hyperlink"/>
                </w:rPr>
                <w:t xml:space="preserve">[18]</w:t>
              </w:r>
            </w:hyperlink>
          </w:p>
        </w:tc>
        <w:tc>
          <w:tcPr/>
          <w:p>
            <w:pPr>
              <w:pStyle w:val="Compact"/>
            </w:pPr>
            <w:r>
              <w:t xml:space="preserve">Official docs say the WASM proxy worker cannot work with WebGPU EP, but WebGPU EP can run in a Web Worker by importing ORT in the worker.</w:t>
            </w:r>
            <w:r>
              <w:t xml:space="preserve"> </w:t>
            </w:r>
            <w:hyperlink r:id="rId34">
              <w:r>
                <w:rPr>
                  <w:rStyle w:val="Hyperlink"/>
                </w:rPr>
                <w:t xml:space="preserve">[19]</w:t>
              </w:r>
            </w:hyperlink>
          </w:p>
        </w:tc>
        <w:tc>
          <w:tcPr/>
          <w:p>
            <w:pPr>
              <w:pStyle w:val="Compact"/>
            </w:pPr>
            <w:r>
              <w:t xml:space="preserve">No high-level model-cache layer is supplied by ORT itself; use your own fetch/cache/service-worker layer. External data handling is explicit.</w:t>
            </w:r>
            <w:r>
              <w:t xml:space="preserve"> </w:t>
            </w:r>
            <w:hyperlink r:id="rId34">
              <w:r>
                <w:rPr>
                  <w:rStyle w:val="Hyperlink"/>
                </w:rPr>
                <w:t xml:space="preserve">[20]</w:t>
              </w:r>
            </w:hyperlink>
          </w:p>
        </w:tc>
        <w:tc>
          <w:tcPr/>
          <w:p>
            <w:pPr>
              <w:pStyle w:val="Compact"/>
            </w:pPr>
            <w:r>
              <w:t xml:space="preserve">Official CPU profiling, WebGPU profiling, trace, verbose logs, adapter/device flags, graph capture, and GPU IO binding.</w:t>
            </w:r>
            <w:r>
              <w:t xml:space="preserve"> </w:t>
            </w:r>
            <w:hyperlink r:id="rId34">
              <w:r>
                <w:rPr>
                  <w:rStyle w:val="Hyperlink"/>
                </w:rPr>
                <w:t xml:space="preserve">[21]</w:t>
              </w:r>
            </w:hyperlink>
          </w:p>
        </w:tc>
        <w:tc>
          <w:tcPr/>
          <w:p>
            <w:pPr>
              <w:pStyle w:val="Compact"/>
            </w:pPr>
            <w:r>
              <w:t xml:space="preserve">Session creation, dynamic-shape handling, and CPU↔GPU transfers unless IO binding helps.</w:t>
            </w:r>
            <w:r>
              <w:t xml:space="preserve"> </w:t>
            </w:r>
            <w:hyperlink r:id="rId35">
              <w:r>
                <w:rPr>
                  <w:rStyle w:val="Hyperlink"/>
                </w:rPr>
                <w:t xml:space="preserve">[22]</w:t>
              </w:r>
            </w:hyperlink>
          </w:p>
        </w:tc>
        <w:tc>
          <w:tcPr/>
          <w:p>
            <w:pPr>
              <w:pStyle w:val="Compact"/>
            </w:pPr>
            <w:r>
              <w:t xml:space="preserve">Highest implementation complexity, but also the cleanest decomposition for measurement.</w:t>
            </w:r>
          </w:p>
        </w:tc>
        <w:tc>
          <w:tcPr/>
          <w:p>
            <w:pPr>
              <w:pStyle w:val="Compact"/>
            </w:pPr>
            <w:r>
              <w:t xml:space="preserve">Highest for rigorous runtime decomposition and reproducible latency attribution.</w:t>
            </w:r>
          </w:p>
        </w:tc>
      </w:tr>
      <w:tr>
        <w:tc>
          <w:tcPr/>
          <w:p>
            <w:pPr>
              <w:pStyle w:val="Compact"/>
            </w:pPr>
            <w:r>
              <w:rPr>
                <w:b/>
                <w:bCs/>
              </w:rPr>
              <w:t xml:space="preserve">WebLLM / MLC</w:t>
            </w:r>
          </w:p>
        </w:tc>
        <w:tc>
          <w:tcPr/>
          <w:p>
            <w:pPr>
              <w:pStyle w:val="Compact"/>
            </w:pPr>
            <w:r>
              <w:t xml:space="preserve">MLC-format weights plus compiled model library (</w:t>
            </w:r>
            <w:r>
              <w:rPr>
                <w:rStyle w:val="VerbatimChar"/>
              </w:rPr>
              <w:t xml:space="preserve">model_lib</w:t>
            </w:r>
            <w:r>
              <w:t xml:space="preserve">) referenced from a</w:t>
            </w:r>
            <w:r>
              <w:t xml:space="preserve"> </w:t>
            </w:r>
            <w:r>
              <w:rPr>
                <w:rStyle w:val="VerbatimChar"/>
              </w:rPr>
              <w:t xml:space="preserve">ModelRecord</w:t>
            </w:r>
            <w:r>
              <w:t xml:space="preserve">; specific reviewed docs confirm custom model records and model-library URLs, but did not confirm a prebuilt Qwen3.5-0.8B record.</w:t>
            </w:r>
            <w:r>
              <w:t xml:space="preserve"> </w:t>
            </w:r>
            <w:hyperlink r:id="rId36">
              <w:r>
                <w:rPr>
                  <w:rStyle w:val="Hyperlink"/>
                </w:rPr>
                <w:t xml:space="preserve">[23]</w:t>
              </w:r>
            </w:hyperlink>
          </w:p>
        </w:tc>
        <w:tc>
          <w:tcPr/>
          <w:p>
            <w:pPr>
              <w:pStyle w:val="Compact"/>
            </w:pPr>
            <w:r>
              <w:t xml:space="preserve">Requires a WebGPU-compatible browser. Official docs present WebLLM as an in-browser WebGPU runtime.</w:t>
            </w:r>
            <w:r>
              <w:t xml:space="preserve"> </w:t>
            </w:r>
            <w:hyperlink r:id="rId27">
              <w:r>
                <w:rPr>
                  <w:rStyle w:val="Hyperlink"/>
                </w:rPr>
                <w:t xml:space="preserve">[24]</w:t>
              </w:r>
            </w:hyperlink>
          </w:p>
        </w:tc>
        <w:tc>
          <w:tcPr/>
          <w:p>
            <w:pPr>
              <w:pStyle w:val="Compact"/>
            </w:pPr>
            <w:r>
              <w:t xml:space="preserve">Officially documented support for dedicated web workers and service workers through proxy engines.</w:t>
            </w:r>
            <w:r>
              <w:t xml:space="preserve"> </w:t>
            </w:r>
            <w:hyperlink r:id="rId23">
              <w:r>
                <w:rPr>
                  <w:rStyle w:val="Hyperlink"/>
                </w:rPr>
                <w:t xml:space="preserve">[25]</w:t>
              </w:r>
            </w:hyperlink>
          </w:p>
        </w:tc>
        <w:tc>
          <w:tcPr/>
          <w:p>
            <w:pPr>
              <w:pStyle w:val="Compact"/>
            </w:pPr>
            <w:r>
              <w:t xml:space="preserve">Default Cache API backend; optional IndexedDB backend; optional experimental cross-origin cache backend.</w:t>
            </w:r>
            <w:r>
              <w:t xml:space="preserve"> </w:t>
            </w:r>
            <w:hyperlink r:id="rId23">
              <w:r>
                <w:rPr>
                  <w:rStyle w:val="Hyperlink"/>
                </w:rPr>
                <w:t xml:space="preserve">[25]</w:t>
              </w:r>
            </w:hyperlink>
          </w:p>
        </w:tc>
        <w:tc>
          <w:tcPr/>
          <w:p>
            <w:pPr>
              <w:pStyle w:val="Compact"/>
            </w:pPr>
            <w:r>
              <w:rPr>
                <w:rStyle w:val="VerbatimChar"/>
              </w:rPr>
              <w:t xml:space="preserve">initProgressCallback</w:t>
            </w:r>
            <w:r>
              <w:t xml:space="preserve">, optional latency-breakdown request flag, GPU vendor, and max storage-buffer-binding-size queries are documented.</w:t>
            </w:r>
            <w:r>
              <w:t xml:space="preserve"> </w:t>
            </w:r>
            <w:hyperlink r:id="rId37">
              <w:r>
                <w:rPr>
                  <w:rStyle w:val="Hyperlink"/>
                </w:rPr>
                <w:t xml:space="preserve">[26]</w:t>
              </w:r>
            </w:hyperlink>
          </w:p>
        </w:tc>
        <w:tc>
          <w:tcPr/>
          <w:p>
            <w:pPr>
              <w:pStyle w:val="Compact"/>
            </w:pPr>
            <w:r>
              <w:t xml:space="preserve">Model-format preparation and artifact loading; service-worker lifecycle instability if used for persistence.</w:t>
            </w:r>
            <w:r>
              <w:t xml:space="preserve"> </w:t>
            </w:r>
            <w:hyperlink r:id="rId23">
              <w:r>
                <w:rPr>
                  <w:rStyle w:val="Hyperlink"/>
                </w:rPr>
                <w:t xml:space="preserve">[25]</w:t>
              </w:r>
            </w:hyperlink>
          </w:p>
        </w:tc>
        <w:tc>
          <w:tcPr/>
          <w:p>
            <w:pPr>
              <w:pStyle w:val="Compact"/>
            </w:pPr>
            <w:r>
              <w:t xml:space="preserve">Exact Qwen3.5-0.8B path may require custom compilation and app config; service worker can be killed by the browser.</w:t>
            </w:r>
            <w:r>
              <w:t xml:space="preserve"> </w:t>
            </w:r>
            <w:hyperlink r:id="rId23">
              <w:r>
                <w:rPr>
                  <w:rStyle w:val="Hyperlink"/>
                </w:rPr>
                <w:t xml:space="preserve">[27]</w:t>
              </w:r>
            </w:hyperlink>
          </w:p>
        </w:tc>
        <w:tc>
          <w:tcPr/>
          <w:p>
            <w:pPr>
              <w:pStyle w:val="Compact"/>
            </w:pPr>
            <w:r>
              <w:t xml:space="preserve">High for realistic all-local browser inference with explicit worker/service-worker experiments.</w:t>
            </w:r>
          </w:p>
        </w:tc>
      </w:tr>
    </w:tbl>
    <w:p>
      <w:pPr>
        <w:pStyle w:val="BodyText"/>
      </w:pPr>
      <w:r>
        <w:t xml:space="preserve">The matrix points to a practical research stance:</w:t>
      </w:r>
      <w:r>
        <w:t xml:space="preserve"> </w:t>
      </w:r>
      <w:r>
        <w:rPr>
          <w:b/>
          <w:bCs/>
        </w:rPr>
        <w:t xml:space="preserve">ONNX Runtime WebGPU</w:t>
      </w:r>
      <w:r>
        <w:t xml:space="preserve"> </w:t>
      </w:r>
      <w:r>
        <w:t xml:space="preserve">is the cleanest stack for stage attribution,</w:t>
      </w:r>
      <w:r>
        <w:t xml:space="preserve"> </w:t>
      </w:r>
      <w:r>
        <w:rPr>
          <w:b/>
          <w:bCs/>
        </w:rPr>
        <w:t xml:space="preserve">WebLLM</w:t>
      </w:r>
      <w:r>
        <w:t xml:space="preserve"> </w:t>
      </w:r>
      <w:r>
        <w:t xml:space="preserve">is the cleanest stack for worker and service-worker lifecycle experiments, and</w:t>
      </w:r>
      <w:r>
        <w:t xml:space="preserve"> </w:t>
      </w:r>
      <w:r>
        <w:rPr>
          <w:b/>
          <w:bCs/>
        </w:rPr>
        <w:t xml:space="preserve">Transformers.js</w:t>
      </w:r>
      <w:r>
        <w:t xml:space="preserve"> </w:t>
      </w:r>
      <w:r>
        <w:t xml:space="preserve">is the cleanest stack for studying Hub-adjacent browser caching and ONNX artifact ergonomics. A strong paper or repo can therefore be runtime-comparative without pretending the stacks are interchangeable.</w:t>
      </w:r>
      <w:r>
        <w:t xml:space="preserve"> </w:t>
      </w:r>
      <w:hyperlink r:id="rId35">
        <w:r>
          <w:rPr>
            <w:rStyle w:val="Hyperlink"/>
          </w:rPr>
          <w:t xml:space="preserve">[28]</w:t>
        </w:r>
      </w:hyperlink>
    </w:p>
    <w:bookmarkEnd w:id="38"/>
    <w:bookmarkStart w:id="42" w:name="measurement-schema-and-cache-protocol"/>
    <w:p>
      <w:pPr>
        <w:pStyle w:val="Heading2"/>
      </w:pPr>
      <w:r>
        <w:t xml:space="preserve">Measurement Schema and Cache Protocol</w:t>
      </w:r>
    </w:p>
    <w:p>
      <w:pPr>
        <w:pStyle w:val="FirstParagraph"/>
      </w:pPr>
      <w:r>
        <w:rPr>
          <w:b/>
          <w:bCs/>
        </w:rPr>
        <w:t xml:space="preserve">Measurement Schema.</w:t>
      </w:r>
      <w:r>
        <w:t xml:space="preserve"> </w:t>
      </w:r>
      <w:r>
        <w:t xml:space="preserve">The harness should treat timing as a set of separately named spans, not a single wall-clock measurement. MDN’s</w:t>
      </w:r>
      <w:r>
        <w:t xml:space="preserve"> </w:t>
      </w:r>
      <w:r>
        <w:rPr>
          <w:rStyle w:val="VerbatimChar"/>
        </w:rPr>
        <w:t xml:space="preserve">performance.now()</w:t>
      </w:r>
      <w:r>
        <w:t xml:space="preserve">,</w:t>
      </w:r>
      <w:r>
        <w:t xml:space="preserve"> </w:t>
      </w:r>
      <w:r>
        <w:rPr>
          <w:rStyle w:val="VerbatimChar"/>
        </w:rPr>
        <w:t xml:space="preserve">performance.mark()</w:t>
      </w:r>
      <w:r>
        <w:t xml:space="preserve">, and</w:t>
      </w:r>
      <w:r>
        <w:t xml:space="preserve"> </w:t>
      </w:r>
      <w:r>
        <w:rPr>
          <w:rStyle w:val="VerbatimChar"/>
        </w:rPr>
        <w:t xml:space="preserve">performance.measure()</w:t>
      </w:r>
      <w:r>
        <w:t xml:space="preserve"> </w:t>
      </w:r>
      <w:r>
        <w:t xml:space="preserve">are explicitly available in workers, and</w:t>
      </w:r>
      <w:r>
        <w:t xml:space="preserve"> </w:t>
      </w:r>
      <w:r>
        <w:rPr>
          <w:rStyle w:val="VerbatimChar"/>
        </w:rPr>
        <w:t xml:space="preserve">performance.now()</w:t>
      </w:r>
      <w:r>
        <w:t xml:space="preserve"> </w:t>
      </w:r>
      <w:r>
        <w:t xml:space="preserve">is relative to the</w:t>
      </w:r>
      <w:r>
        <w:t xml:space="preserve"> </w:t>
      </w:r>
      <w:r>
        <w:rPr>
          <w:rStyle w:val="VerbatimChar"/>
        </w:rPr>
        <w:t xml:space="preserve">timeOrigin</w:t>
      </w:r>
      <w:r>
        <w:t xml:space="preserve"> </w:t>
      </w:r>
      <w:r>
        <w:t xml:space="preserve">of the current context, which in workers and service workers is the time when that worker was run. That means raw timestamps from main thread and worker should not be compared directly unless normalized; instead, each context should compute its own durations and send those durations across</w:t>
      </w:r>
      <w:r>
        <w:t xml:space="preserve"> </w:t>
      </w:r>
      <w:r>
        <w:rPr>
          <w:rStyle w:val="VerbatimChar"/>
        </w:rPr>
        <w:t xml:space="preserve">postMessage</w:t>
      </w:r>
      <w:r>
        <w:t xml:space="preserve">.</w:t>
      </w:r>
      <w:r>
        <w:t xml:space="preserve"> </w:t>
      </w:r>
      <w:hyperlink r:id="rId32">
        <w:r>
          <w:rPr>
            <w:rStyle w:val="Hyperlink"/>
          </w:rPr>
          <w:t xml:space="preserve">[29]</w:t>
        </w:r>
      </w:hyperlink>
    </w:p>
    <w:p>
      <w:pPr>
        <w:pStyle w:val="BodyText"/>
      </w:pPr>
      <w:r>
        <w:t xml:space="preserve">A good minimum span set is:</w:t>
      </w:r>
      <w:r>
        <w:t xml:space="preserve"> </w:t>
      </w:r>
      <w:r>
        <w:rPr>
          <w:rStyle w:val="VerbatimChar"/>
        </w:rPr>
        <w:t xml:space="preserve">adapter_ms</w:t>
      </w:r>
      <w:r>
        <w:t xml:space="preserve">,</w:t>
      </w:r>
      <w:r>
        <w:t xml:space="preserve"> </w:t>
      </w:r>
      <w:r>
        <w:rPr>
          <w:rStyle w:val="VerbatimChar"/>
        </w:rPr>
        <w:t xml:space="preserve">device_ms</w:t>
      </w:r>
      <w:r>
        <w:t xml:space="preserve">,</w:t>
      </w:r>
      <w:r>
        <w:t xml:space="preserve"> </w:t>
      </w:r>
      <w:r>
        <w:rPr>
          <w:rStyle w:val="VerbatimChar"/>
        </w:rPr>
        <w:t xml:space="preserve">runtime_import_ms</w:t>
      </w:r>
      <w:r>
        <w:t xml:space="preserve">,</w:t>
      </w:r>
      <w:r>
        <w:t xml:space="preserve"> </w:t>
      </w:r>
      <w:r>
        <w:rPr>
          <w:rStyle w:val="VerbatimChar"/>
        </w:rPr>
        <w:t xml:space="preserve">tokenizer_load_ms</w:t>
      </w:r>
      <w:r>
        <w:t xml:space="preserve">,</w:t>
      </w:r>
      <w:r>
        <w:t xml:space="preserve"> </w:t>
      </w:r>
      <w:r>
        <w:rPr>
          <w:rStyle w:val="VerbatimChar"/>
        </w:rPr>
        <w:t xml:space="preserve">model_metadata_fetch_ms</w:t>
      </w:r>
      <w:r>
        <w:t xml:space="preserve">,</w:t>
      </w:r>
      <w:r>
        <w:t xml:space="preserve"> </w:t>
      </w:r>
      <w:r>
        <w:rPr>
          <w:rStyle w:val="VerbatimChar"/>
        </w:rPr>
        <w:t xml:space="preserve">weight_fetch_ms</w:t>
      </w:r>
      <w:r>
        <w:t xml:space="preserve">,</w:t>
      </w:r>
      <w:r>
        <w:t xml:space="preserve"> </w:t>
      </w:r>
      <w:r>
        <w:rPr>
          <w:rStyle w:val="VerbatimChar"/>
        </w:rPr>
        <w:t xml:space="preserve">cache_lookup_ms</w:t>
      </w:r>
      <w:r>
        <w:t xml:space="preserve">,</w:t>
      </w:r>
      <w:r>
        <w:t xml:space="preserve"> </w:t>
      </w:r>
      <w:r>
        <w:rPr>
          <w:rStyle w:val="VerbatimChar"/>
        </w:rPr>
        <w:t xml:space="preserve">session_create_ms</w:t>
      </w:r>
      <w:r>
        <w:t xml:space="preserve">,</w:t>
      </w:r>
      <w:r>
        <w:t xml:space="preserve"> </w:t>
      </w:r>
      <w:r>
        <w:rPr>
          <w:rStyle w:val="VerbatimChar"/>
        </w:rPr>
        <w:t xml:space="preserve">tokenization_ms</w:t>
      </w:r>
      <w:r>
        <w:t xml:space="preserve">,</w:t>
      </w:r>
      <w:r>
        <w:t xml:space="preserve"> </w:t>
      </w:r>
      <w:r>
        <w:rPr>
          <w:rStyle w:val="VerbatimChar"/>
        </w:rPr>
        <w:t xml:space="preserve">prefill_ms</w:t>
      </w:r>
      <w:r>
        <w:t xml:space="preserve">,</w:t>
      </w:r>
      <w:r>
        <w:t xml:space="preserve"> </w:t>
      </w:r>
      <w:r>
        <w:rPr>
          <w:rStyle w:val="VerbatimChar"/>
        </w:rPr>
        <w:t xml:space="preserve">ttft_ms</w:t>
      </w:r>
      <w:r>
        <w:t xml:space="preserve">,</w:t>
      </w:r>
      <w:r>
        <w:t xml:space="preserve"> </w:t>
      </w:r>
      <w:r>
        <w:rPr>
          <w:rStyle w:val="VerbatimChar"/>
        </w:rPr>
        <w:t xml:space="preserve">decode_ms</w:t>
      </w:r>
      <w:r>
        <w:t xml:space="preserve">,</w:t>
      </w:r>
      <w:r>
        <w:t xml:space="preserve"> </w:t>
      </w:r>
      <w:r>
        <w:rPr>
          <w:rStyle w:val="VerbatimChar"/>
        </w:rPr>
        <w:t xml:space="preserve">total_generation_ms</w:t>
      </w:r>
      <w:r>
        <w:t xml:space="preserve">, and</w:t>
      </w:r>
      <w:r>
        <w:t xml:space="preserve"> </w:t>
      </w:r>
      <w:r>
        <w:rPr>
          <w:rStyle w:val="VerbatimChar"/>
        </w:rPr>
        <w:t xml:space="preserve">cleanup_ms</w:t>
      </w:r>
      <w:r>
        <w:t xml:space="preserve">. Resource fetches should also be recorded with resource timing entries or a</w:t>
      </w:r>
      <w:r>
        <w:t xml:space="preserve"> </w:t>
      </w:r>
      <w:r>
        <w:rPr>
          <w:rStyle w:val="VerbatimChar"/>
        </w:rPr>
        <w:t xml:space="preserve">PerformanceObserver</w:t>
      </w:r>
      <w:r>
        <w:t xml:space="preserve"> </w:t>
      </w:r>
      <w:r>
        <w:t xml:space="preserve">so that network transfer and cache-hit behavior are not inferred from total time alone. ONNX Runtime’s own diagnostics make this even more useful, because CPU profiling, WebGPU profiling, and trace can be aligned with the outer user-timing spans.</w:t>
      </w:r>
      <w:r>
        <w:t xml:space="preserve"> </w:t>
      </w:r>
      <w:hyperlink r:id="rId39">
        <w:r>
          <w:rPr>
            <w:rStyle w:val="Hyperlink"/>
          </w:rPr>
          <w:t xml:space="preserve">[30]</w:t>
        </w:r>
      </w:hyperlink>
    </w:p>
    <w:p>
      <w:pPr>
        <w:pStyle w:val="BodyText"/>
      </w:pPr>
      <w:r>
        <w:t xml:space="preserve">The schema should also record</w:t>
      </w:r>
      <w:r>
        <w:t xml:space="preserve"> </w:t>
      </w:r>
      <w:r>
        <w:rPr>
          <w:b/>
          <w:bCs/>
        </w:rPr>
        <w:t xml:space="preserve">hardware and storage metadata</w:t>
      </w:r>
      <w:r>
        <w:t xml:space="preserve"> </w:t>
      </w:r>
      <w:r>
        <w:t xml:space="preserve">that is actually observable in the browser:</w:t>
      </w:r>
      <w:r>
        <w:t xml:space="preserve"> </w:t>
      </w:r>
      <w:r>
        <w:rPr>
          <w:rStyle w:val="VerbatimChar"/>
        </w:rPr>
        <w:t xml:space="preserve">navigator.hardwareConcurrency</w:t>
      </w:r>
      <w:r>
        <w:t xml:space="preserve">,</w:t>
      </w:r>
      <w:r>
        <w:t xml:space="preserve"> </w:t>
      </w:r>
      <w:r>
        <w:rPr>
          <w:rStyle w:val="VerbatimChar"/>
        </w:rPr>
        <w:t xml:space="preserve">navigator.deviceMemory</w:t>
      </w:r>
      <w:r>
        <w:t xml:space="preserve">,</w:t>
      </w:r>
      <w:r>
        <w:t xml:space="preserve"> </w:t>
      </w:r>
      <w:r>
        <w:rPr>
          <w:rStyle w:val="VerbatimChar"/>
        </w:rPr>
        <w:t xml:space="preserve">navigator.storage.estimate()</w:t>
      </w:r>
      <w:r>
        <w:t xml:space="preserve">, and, where available,</w:t>
      </w:r>
      <w:r>
        <w:t xml:space="preserve"> </w:t>
      </w:r>
      <w:r>
        <w:rPr>
          <w:rStyle w:val="VerbatimChar"/>
        </w:rPr>
        <w:t xml:space="preserve">performance.measureUserAgentSpecificMemory()</w:t>
      </w:r>
      <w:r>
        <w:t xml:space="preserve">. Those signals are imperfect by design—</w:t>
      </w:r>
      <w:r>
        <w:rPr>
          <w:rStyle w:val="VerbatimChar"/>
        </w:rPr>
        <w:t xml:space="preserve">hardwareConcurrency</w:t>
      </w:r>
      <w:r>
        <w:t xml:space="preserve"> </w:t>
      </w:r>
      <w:r>
        <w:t xml:space="preserve">may underreport,</w:t>
      </w:r>
      <w:r>
        <w:t xml:space="preserve"> </w:t>
      </w:r>
      <w:r>
        <w:rPr>
          <w:rStyle w:val="VerbatimChar"/>
        </w:rPr>
        <w:t xml:space="preserve">deviceMemory</w:t>
      </w:r>
      <w:r>
        <w:t xml:space="preserve"> </w:t>
      </w:r>
      <w:r>
        <w:t xml:space="preserve">is privacy-rounded,</w:t>
      </w:r>
      <w:r>
        <w:t xml:space="preserve"> </w:t>
      </w:r>
      <w:r>
        <w:rPr>
          <w:rStyle w:val="VerbatimChar"/>
        </w:rPr>
        <w:t xml:space="preserve">StorageManager.estimate()</w:t>
      </w:r>
      <w:r>
        <w:t xml:space="preserve"> </w:t>
      </w:r>
      <w:r>
        <w:t xml:space="preserve">is approximate, and</w:t>
      </w:r>
      <w:r>
        <w:t xml:space="preserve"> </w:t>
      </w:r>
      <w:r>
        <w:rPr>
          <w:rStyle w:val="VerbatimChar"/>
        </w:rPr>
        <w:t xml:space="preserve">measureUserAgentSpecificMemory()</w:t>
      </w:r>
      <w:r>
        <w:t xml:space="preserve"> </w:t>
      </w:r>
      <w:r>
        <w:t xml:space="preserve">is experimental—but they are still valuable for explaining why the same model/runtime combination behaves differently across devices. WebLLM adds two useful GPU-facing data points through documented APIs: GPU vendor and maximum storage buffer binding size.</w:t>
      </w:r>
      <w:r>
        <w:t xml:space="preserve"> </w:t>
      </w:r>
      <w:hyperlink r:id="rId40">
        <w:r>
          <w:rPr>
            <w:rStyle w:val="Hyperlink"/>
          </w:rPr>
          <w:t xml:space="preserve">[31]</w:t>
        </w:r>
      </w:hyperlink>
    </w:p>
    <w:p>
      <w:pPr>
        <w:pStyle w:val="BodyText"/>
      </w:pPr>
      <w:r>
        <w:t xml:space="preserve">A minimal run record can therefore look like this:</w:t>
      </w:r>
    </w:p>
    <w:p>
      <w:pPr>
        <w:pStyle w:val="SourceCode"/>
      </w:pPr>
      <w:r>
        <w:rPr>
          <w:rStyle w:val="VerbatimChar"/>
        </w:rPr>
        <w:t xml:space="preserve">{</w:t>
      </w:r>
      <w:r>
        <w:br/>
      </w:r>
      <w:r>
        <w:rPr>
          <w:rStyle w:val="VerbatimChar"/>
        </w:rPr>
        <w:t xml:space="preserve">  "run_id": "2026-06-07T10:15:00Z__chrome_126__ort_webgpu__q4f16",</w:t>
      </w:r>
      <w:r>
        <w:br/>
      </w:r>
      <w:r>
        <w:rPr>
          <w:rStyle w:val="VerbatimChar"/>
        </w:rPr>
        <w:t xml:space="preserve">  "query_id": "rights_refusal_empty_003",</w:t>
      </w:r>
      <w:r>
        <w:br/>
      </w:r>
      <w:r>
        <w:rPr>
          <w:rStyle w:val="VerbatimChar"/>
        </w:rPr>
        <w:t xml:space="preserve">  "runtime": "onnxruntime-web/webgpu",</w:t>
      </w:r>
      <w:r>
        <w:br/>
      </w:r>
      <w:r>
        <w:rPr>
          <w:rStyle w:val="VerbatimChar"/>
        </w:rPr>
        <w:t xml:space="preserve">  "runtime_version": "pinned-in-package-lock",</w:t>
      </w:r>
      <w:r>
        <w:br/>
      </w:r>
      <w:r>
        <w:rPr>
          <w:rStyle w:val="VerbatimChar"/>
        </w:rPr>
        <w:t xml:space="preserve">  "model_id": "Qwen/Qwen3.5-0.8B",</w:t>
      </w:r>
      <w:r>
        <w:br/>
      </w:r>
      <w:r>
        <w:rPr>
          <w:rStyle w:val="VerbatimChar"/>
        </w:rPr>
        <w:t xml:space="preserve">  "artifact_id": "onnx-community/Qwen3.5-0.8B-ONNX@&lt;pinned-revision&gt;",</w:t>
      </w:r>
      <w:r>
        <w:br/>
      </w:r>
      <w:r>
        <w:rPr>
          <w:rStyle w:val="VerbatimChar"/>
        </w:rPr>
        <w:t xml:space="preserve">  "artifact_variant": "decoder_q4f16 + embed_tokens_q4f16",</w:t>
      </w:r>
      <w:r>
        <w:br/>
      </w:r>
      <w:r>
        <w:rPr>
          <w:rStyle w:val="VerbatimChar"/>
        </w:rPr>
        <w:t xml:space="preserve">  "browser": "Chrome 126",</w:t>
      </w:r>
      <w:r>
        <w:br/>
      </w:r>
      <w:r>
        <w:rPr>
          <w:rStyle w:val="VerbatimChar"/>
        </w:rPr>
        <w:t xml:space="preserve">  "os": "macOS 15",</w:t>
      </w:r>
      <w:r>
        <w:br/>
      </w:r>
      <w:r>
        <w:rPr>
          <w:rStyle w:val="VerbatimChar"/>
        </w:rPr>
        <w:t xml:space="preserve">  "thread_mode": "dedicated-worker",</w:t>
      </w:r>
      <w:r>
        <w:br/>
      </w:r>
      <w:r>
        <w:rPr>
          <w:rStyle w:val="VerbatimChar"/>
        </w:rPr>
        <w:t xml:space="preserve">  "cache_state": "warm-asset_cold-session",</w:t>
      </w:r>
      <w:r>
        <w:br/>
      </w:r>
      <w:r>
        <w:rPr>
          <w:rStyle w:val="VerbatimChar"/>
        </w:rPr>
        <w:t xml:space="preserve">  "streaming": true,</w:t>
      </w:r>
      <w:r>
        <w:br/>
      </w:r>
      <w:r>
        <w:rPr>
          <w:rStyle w:val="VerbatimChar"/>
        </w:rPr>
        <w:t xml:space="preserve">  "timings_ms": {</w:t>
      </w:r>
      <w:r>
        <w:br/>
      </w:r>
      <w:r>
        <w:rPr>
          <w:rStyle w:val="VerbatimChar"/>
        </w:rPr>
        <w:t xml:space="preserve">    "adapter_ms": 12.7,</w:t>
      </w:r>
      <w:r>
        <w:br/>
      </w:r>
      <w:r>
        <w:rPr>
          <w:rStyle w:val="VerbatimChar"/>
        </w:rPr>
        <w:t xml:space="preserve">    "device_ms": 19.4,</w:t>
      </w:r>
      <w:r>
        <w:br/>
      </w:r>
      <w:r>
        <w:rPr>
          <w:rStyle w:val="VerbatimChar"/>
        </w:rPr>
        <w:t xml:space="preserve">    "session_create_ms": 842.1,</w:t>
      </w:r>
      <w:r>
        <w:br/>
      </w:r>
      <w:r>
        <w:rPr>
          <w:rStyle w:val="VerbatimChar"/>
        </w:rPr>
        <w:t xml:space="preserve">    "tokenization_ms": 6.8,</w:t>
      </w:r>
      <w:r>
        <w:br/>
      </w:r>
      <w:r>
        <w:rPr>
          <w:rStyle w:val="VerbatimChar"/>
        </w:rPr>
        <w:t xml:space="preserve">    "prefill_ms": 119.3,</w:t>
      </w:r>
      <w:r>
        <w:br/>
      </w:r>
      <w:r>
        <w:rPr>
          <w:rStyle w:val="VerbatimChar"/>
        </w:rPr>
        <w:t xml:space="preserve">    "ttft_ms": 143.0,</w:t>
      </w:r>
      <w:r>
        <w:br/>
      </w:r>
      <w:r>
        <w:rPr>
          <w:rStyle w:val="VerbatimChar"/>
        </w:rPr>
        <w:t xml:space="preserve">    "decode_ms": 1184.2,</w:t>
      </w:r>
      <w:r>
        <w:br/>
      </w:r>
      <w:r>
        <w:rPr>
          <w:rStyle w:val="VerbatimChar"/>
        </w:rPr>
        <w:t xml:space="preserve">    "total_generation_ms": 1327.2</w:t>
      </w:r>
      <w:r>
        <w:br/>
      </w:r>
      <w:r>
        <w:rPr>
          <w:rStyle w:val="VerbatimChar"/>
        </w:rPr>
        <w:t xml:space="preserve">  },</w:t>
      </w:r>
      <w:r>
        <w:br/>
      </w:r>
      <w:r>
        <w:rPr>
          <w:rStyle w:val="VerbatimChar"/>
        </w:rPr>
        <w:t xml:space="preserve">  "counts": {</w:t>
      </w:r>
      <w:r>
        <w:br/>
      </w:r>
      <w:r>
        <w:rPr>
          <w:rStyle w:val="VerbatimChar"/>
        </w:rPr>
        <w:t xml:space="preserve">    "prompt_tokens": 214,</w:t>
      </w:r>
      <w:r>
        <w:br/>
      </w:r>
      <w:r>
        <w:rPr>
          <w:rStyle w:val="VerbatimChar"/>
        </w:rPr>
        <w:t xml:space="preserve">    "evidence_tokens": 91,</w:t>
      </w:r>
      <w:r>
        <w:br/>
      </w:r>
      <w:r>
        <w:rPr>
          <w:rStyle w:val="VerbatimChar"/>
        </w:rPr>
        <w:t xml:space="preserve">    "output_tokens": 39</w:t>
      </w:r>
      <w:r>
        <w:br/>
      </w:r>
      <w:r>
        <w:rPr>
          <w:rStyle w:val="VerbatimChar"/>
        </w:rPr>
        <w:t xml:space="preserve">  },</w:t>
      </w:r>
      <w:r>
        <w:br/>
      </w:r>
      <w:r>
        <w:rPr>
          <w:rStyle w:val="VerbatimChar"/>
        </w:rPr>
        <w:t xml:space="preserve">  "device": {</w:t>
      </w:r>
      <w:r>
        <w:br/>
      </w:r>
      <w:r>
        <w:rPr>
          <w:rStyle w:val="VerbatimChar"/>
        </w:rPr>
        <w:t xml:space="preserve">    "hardwareConcurrency": 8,</w:t>
      </w:r>
      <w:r>
        <w:br/>
      </w:r>
      <w:r>
        <w:rPr>
          <w:rStyle w:val="VerbatimChar"/>
        </w:rPr>
        <w:t xml:space="preserve">    "deviceMemoryGiBApprox": 8,</w:t>
      </w:r>
      <w:r>
        <w:br/>
      </w:r>
      <w:r>
        <w:rPr>
          <w:rStyle w:val="VerbatimChar"/>
        </w:rPr>
        <w:t xml:space="preserve">    "storageUsageBytes": 1848201216,</w:t>
      </w:r>
      <w:r>
        <w:br/>
      </w:r>
      <w:r>
        <w:rPr>
          <w:rStyle w:val="VerbatimChar"/>
        </w:rPr>
        <w:t xml:space="preserve">    "storageQuotaBytes": 12884901888</w:t>
      </w:r>
      <w:r>
        <w:br/>
      </w:r>
      <w:r>
        <w:rPr>
          <w:rStyle w:val="VerbatimChar"/>
        </w:rPr>
        <w:t xml:space="preserve">  },</w:t>
      </w:r>
      <w:r>
        <w:br/>
      </w:r>
      <w:r>
        <w:rPr>
          <w:rStyle w:val="VerbatimChar"/>
        </w:rPr>
        <w:t xml:space="preserve">  "result": {</w:t>
      </w:r>
      <w:r>
        <w:br/>
      </w:r>
      <w:r>
        <w:rPr>
          <w:rStyle w:val="VerbatimChar"/>
        </w:rPr>
        <w:t xml:space="preserve">    "refusal_expected": true,</w:t>
      </w:r>
      <w:r>
        <w:br/>
      </w:r>
      <w:r>
        <w:rPr>
          <w:rStyle w:val="VerbatimChar"/>
        </w:rPr>
        <w:t xml:space="preserve">    "refusal_observed": true,</w:t>
      </w:r>
      <w:r>
        <w:br/>
      </w:r>
      <w:r>
        <w:rPr>
          <w:rStyle w:val="VerbatimChar"/>
        </w:rPr>
        <w:t xml:space="preserve">    "fabricated_fields": []</w:t>
      </w:r>
      <w:r>
        <w:br/>
      </w:r>
      <w:r>
        <w:rPr>
          <w:rStyle w:val="VerbatimChar"/>
        </w:rPr>
        <w:t xml:space="preserve">  }</w:t>
      </w:r>
      <w:r>
        <w:br/>
      </w:r>
      <w:r>
        <w:rPr>
          <w:rStyle w:val="VerbatimChar"/>
        </w:rPr>
        <w:t xml:space="preserve">}</w:t>
      </w:r>
    </w:p>
    <w:p>
      <w:pPr>
        <w:pStyle w:val="FirstParagraph"/>
      </w:pPr>
      <w:r>
        <w:rPr>
          <w:b/>
          <w:bCs/>
        </w:rPr>
        <w:t xml:space="preserve">Cold/Warm Cache Protocol.</w:t>
      </w:r>
      <w:r>
        <w:t xml:space="preserve"> </w:t>
      </w:r>
      <w:r>
        <w:t xml:space="preserve">The repo should define at least four named cache states.</w:t>
      </w:r>
      <w:r>
        <w:t xml:space="preserve"> </w:t>
      </w:r>
      <w:r>
        <w:rPr>
          <w:b/>
          <w:bCs/>
        </w:rPr>
        <w:t xml:space="preserve">Cold origin</w:t>
      </w:r>
      <w:r>
        <w:t xml:space="preserve"> </w:t>
      </w:r>
      <w:r>
        <w:t xml:space="preserve">means no relevant origin storage is present: no Cache API entries, no IndexedDB artifact state, no active service worker for the origin, and no prior successful model load in the current browser profile.</w:t>
      </w:r>
      <w:r>
        <w:t xml:space="preserve"> </w:t>
      </w:r>
      <w:r>
        <w:rPr>
          <w:b/>
          <w:bCs/>
        </w:rPr>
        <w:t xml:space="preserve">Warm asset / cold session</w:t>
      </w:r>
      <w:r>
        <w:t xml:space="preserve"> </w:t>
      </w:r>
      <w:r>
        <w:t xml:space="preserve">means browser asset storage exists, but the runtime/session/worker is newly created.</w:t>
      </w:r>
      <w:r>
        <w:t xml:space="preserve"> </w:t>
      </w:r>
      <w:r>
        <w:rPr>
          <w:b/>
          <w:bCs/>
        </w:rPr>
        <w:t xml:space="preserve">Warm session</w:t>
      </w:r>
      <w:r>
        <w:t xml:space="preserve"> </w:t>
      </w:r>
      <w:r>
        <w:t xml:space="preserve">means the same worker and model session are reused for another query without unloading.</w:t>
      </w:r>
      <w:r>
        <w:t xml:space="preserve"> </w:t>
      </w:r>
      <w:r>
        <w:rPr>
          <w:b/>
          <w:bCs/>
        </w:rPr>
        <w:t xml:space="preserve">Recovered-after-failure</w:t>
      </w:r>
      <w:r>
        <w:t xml:space="preserve"> </w:t>
      </w:r>
      <w:r>
        <w:t xml:space="preserve">means the previous run ended in device loss, OOM, or explicit cleanup, and the runtime is reinitialized before rerun. This is better than the usual binary cold/warm split because it separates disk/network effects from runtime/session reuse.</w:t>
      </w:r>
      <w:r>
        <w:t xml:space="preserve"> </w:t>
      </w:r>
      <w:hyperlink r:id="rId41">
        <w:r>
          <w:rPr>
            <w:rStyle w:val="Hyperlink"/>
          </w:rPr>
          <w:t xml:space="preserve">[32]</w:t>
        </w:r>
      </w:hyperlink>
    </w:p>
    <w:p>
      <w:pPr>
        <w:pStyle w:val="BodyText"/>
      </w:pPr>
      <w:r>
        <w:t xml:space="preserve">The protocol should also avoid ambiguous cache assumptions. MDN is explicit that the Cache API is persistent but browser-dependent, that entries do not expire unless removed by script, that each browser has storage limits, and that the browser may delete cache storage for an origin under pressure.</w:t>
      </w:r>
      <w:r>
        <w:t xml:space="preserve"> </w:t>
      </w:r>
      <w:r>
        <w:rPr>
          <w:rStyle w:val="VerbatimChar"/>
        </w:rPr>
        <w:t xml:space="preserve">StorageManager.estimate()</w:t>
      </w:r>
      <w:r>
        <w:t xml:space="preserve"> </w:t>
      </w:r>
      <w:r>
        <w:t xml:space="preserve">gives only approximate usage/quota, but that is still enough to audit whether a “warm” run really follows a heavy prior download. In WebLLM specifically, service workers can help avoid model reload between page refreshes, but the browser may kill the service-worker thread at any time, and the runtime’s own docs explicitly warn that the application must handle that case.</w:t>
      </w:r>
      <w:r>
        <w:t xml:space="preserve"> </w:t>
      </w:r>
      <w:hyperlink r:id="rId41">
        <w:r>
          <w:rPr>
            <w:rStyle w:val="Hyperlink"/>
          </w:rPr>
          <w:t xml:space="preserve">[33]</w:t>
        </w:r>
      </w:hyperlink>
    </w:p>
    <w:p>
      <w:pPr>
        <w:pStyle w:val="BodyText"/>
      </w:pPr>
      <w:r>
        <w:t xml:space="preserve">A good publication-quality protocol therefore has three rules. First,</w:t>
      </w:r>
      <w:r>
        <w:t xml:space="preserve"> </w:t>
      </w:r>
      <w:r>
        <w:rPr>
          <w:b/>
          <w:bCs/>
        </w:rPr>
        <w:t xml:space="preserve">every benchmark row must declare its cache state explicitly</w:t>
      </w:r>
      <w:r>
        <w:t xml:space="preserve">. Second,</w:t>
      </w:r>
      <w:r>
        <w:t xml:space="preserve"> </w:t>
      </w:r>
      <w:r>
        <w:rPr>
          <w:b/>
          <w:bCs/>
        </w:rPr>
        <w:t xml:space="preserve">warm runs must be preceded by one successful priming load with the same runtime, model artifact, and browser profile</w:t>
      </w:r>
      <w:r>
        <w:t xml:space="preserve">. Third,</w:t>
      </w:r>
      <w:r>
        <w:t xml:space="preserve"> </w:t>
      </w:r>
      <w:r>
        <w:rPr>
          <w:b/>
          <w:bCs/>
        </w:rPr>
        <w:t xml:space="preserve">“warm” must never mean “same service worker happened to stay alive”</w:t>
      </w:r>
      <w:r>
        <w:t xml:space="preserve"> </w:t>
      </w:r>
      <w:r>
        <w:t xml:space="preserve">unless the experiment is specifically about service-worker persistence. This prevents one of the most common browser-benchmark mistakes: silently mixing storage hits with session reuse.</w:t>
      </w:r>
      <w:r>
        <w:t xml:space="preserve"> </w:t>
      </w:r>
      <w:hyperlink r:id="rId23">
        <w:r>
          <w:rPr>
            <w:rStyle w:val="Hyperlink"/>
          </w:rPr>
          <w:t xml:space="preserve">[34]</w:t>
        </w:r>
      </w:hyperlink>
    </w:p>
    <w:bookmarkEnd w:id="42"/>
    <w:bookmarkStart w:id="47" w:name="X28de07f3b4382172de74c293d3fa602a3f53409"/>
    <w:p>
      <w:pPr>
        <w:pStyle w:val="Heading2"/>
      </w:pPr>
      <w:r>
        <w:t xml:space="preserve">Worker Protocol and WebGPU Failure Taxonomy</w:t>
      </w:r>
    </w:p>
    <w:p>
      <w:pPr>
        <w:pStyle w:val="FirstParagraph"/>
      </w:pPr>
      <w:r>
        <w:rPr>
          <w:b/>
          <w:bCs/>
        </w:rPr>
        <w:t xml:space="preserve">Worker/Main-Thread Protocol.</w:t>
      </w:r>
      <w:r>
        <w:t xml:space="preserve"> </w:t>
      </w:r>
      <w:r>
        <w:t xml:space="preserve">The recommended default architecture for the lab is: retrieval and UI orchestration on the main thread, inference ownership in a</w:t>
      </w:r>
      <w:r>
        <w:t xml:space="preserve"> </w:t>
      </w:r>
      <w:r>
        <w:rPr>
          <w:b/>
          <w:bCs/>
        </w:rPr>
        <w:t xml:space="preserve">dedicated worker</w:t>
      </w:r>
      <w:r>
        <w:t xml:space="preserve">, and service-worker usage only as an experimental cache/persistence lane. MDN’s worker docs are explicit that workers run background scripts without interfering with the UI and can make network requests. WebGPU itself is documented as available from workers through</w:t>
      </w:r>
      <w:r>
        <w:t xml:space="preserve"> </w:t>
      </w:r>
      <w:r>
        <w:rPr>
          <w:rStyle w:val="VerbatimChar"/>
        </w:rPr>
        <w:t xml:space="preserve">WorkerNavigator.gpu</w:t>
      </w:r>
      <w:r>
        <w:t xml:space="preserve">. This gives the cleanest experimental boundary: the worker owns adapter/device/session/model/tokenizer state, while the main thread owns query selection, evidence packing, streaming display, and benchmark control.</w:t>
      </w:r>
      <w:r>
        <w:t xml:space="preserve"> </w:t>
      </w:r>
      <w:hyperlink r:id="rId43">
        <w:r>
          <w:rPr>
            <w:rStyle w:val="Hyperlink"/>
          </w:rPr>
          <w:t xml:space="preserve">[35]</w:t>
        </w:r>
      </w:hyperlink>
    </w:p>
    <w:p>
      <w:pPr>
        <w:pStyle w:val="BodyText"/>
      </w:pPr>
      <w:r>
        <w:t xml:space="preserve">WebLLM strongly reinforces this design. Its docs explicitly document a</w:t>
      </w:r>
      <w:r>
        <w:t xml:space="preserve"> </w:t>
      </w:r>
      <w:r>
        <w:rPr>
          <w:rStyle w:val="VerbatimChar"/>
        </w:rPr>
        <w:t xml:space="preserve">WebWorkerMLCEngine</w:t>
      </w:r>
      <w:r>
        <w:t xml:space="preserve"> </w:t>
      </w:r>
      <w:r>
        <w:t xml:space="preserve">proxy for dedicated workers and a</w:t>
      </w:r>
      <w:r>
        <w:t xml:space="preserve"> </w:t>
      </w:r>
      <w:r>
        <w:rPr>
          <w:rStyle w:val="VerbatimChar"/>
        </w:rPr>
        <w:t xml:space="preserve">ServiceWorkerMLCEngine</w:t>
      </w:r>
      <w:r>
        <w:t xml:space="preserve"> </w:t>
      </w:r>
      <w:r>
        <w:t xml:space="preserve">proxy for service workers. But the same docs also warn that service workers may be killed by the browser without notice, and that WebLLM only</w:t>
      </w:r>
      <w:r>
        <w:t xml:space="preserve"> </w:t>
      </w:r>
      <w:r>
        <w:rPr>
          <w:b/>
          <w:bCs/>
        </w:rPr>
        <w:t xml:space="preserve">attempts</w:t>
      </w:r>
      <w:r>
        <w:t xml:space="preserve"> </w:t>
      </w:r>
      <w:r>
        <w:t xml:space="preserve">to keep the service worker alive via heartbeats. That makes dedicated workers the right default for latency studies and service workers the right opt-in condition for persistence studies. ONNX Runtime’s docs land in roughly the same place from a different direction: the WASM proxy worker does not work with WebGPU EP, but WebGPU EP can be used in a worker by importing ORT in the worker directly.</w:t>
      </w:r>
      <w:r>
        <w:t xml:space="preserve"> </w:t>
      </w:r>
      <w:hyperlink r:id="rId23">
        <w:r>
          <w:rPr>
            <w:rStyle w:val="Hyperlink"/>
          </w:rPr>
          <w:t xml:space="preserve">[36]</w:t>
        </w:r>
      </w:hyperlink>
    </w:p>
    <w:p>
      <w:pPr>
        <w:pStyle w:val="BodyText"/>
      </w:pPr>
      <w:r>
        <w:t xml:space="preserve">A good worker message contract should include only six message types:</w:t>
      </w:r>
      <w:r>
        <w:t xml:space="preserve"> </w:t>
      </w:r>
      <w:r>
        <w:rPr>
          <w:rStyle w:val="VerbatimChar"/>
        </w:rPr>
        <w:t xml:space="preserve">load_model</w:t>
      </w:r>
      <w:r>
        <w:t xml:space="preserve">,</w:t>
      </w:r>
      <w:r>
        <w:t xml:space="preserve"> </w:t>
      </w:r>
      <w:r>
        <w:rPr>
          <w:rStyle w:val="VerbatimChar"/>
        </w:rPr>
        <w:t xml:space="preserve">generate</w:t>
      </w:r>
      <w:r>
        <w:t xml:space="preserve">,</w:t>
      </w:r>
      <w:r>
        <w:t xml:space="preserve"> </w:t>
      </w:r>
      <w:r>
        <w:rPr>
          <w:rStyle w:val="VerbatimChar"/>
        </w:rPr>
        <w:t xml:space="preserve">cancel</w:t>
      </w:r>
      <w:r>
        <w:t xml:space="preserve">,</w:t>
      </w:r>
      <w:r>
        <w:t xml:space="preserve"> </w:t>
      </w:r>
      <w:r>
        <w:rPr>
          <w:rStyle w:val="VerbatimChar"/>
        </w:rPr>
        <w:t xml:space="preserve">telemetry</w:t>
      </w:r>
      <w:r>
        <w:t xml:space="preserve">,</w:t>
      </w:r>
      <w:r>
        <w:t xml:space="preserve"> </w:t>
      </w:r>
      <w:r>
        <w:rPr>
          <w:rStyle w:val="VerbatimChar"/>
        </w:rPr>
        <w:t xml:space="preserve">error</w:t>
      </w:r>
      <w:r>
        <w:t xml:space="preserve">, and</w:t>
      </w:r>
      <w:r>
        <w:t xml:space="preserve"> </w:t>
      </w:r>
      <w:r>
        <w:rPr>
          <w:rStyle w:val="VerbatimChar"/>
        </w:rPr>
        <w:t xml:space="preserve">dispose</w:t>
      </w:r>
      <w:r>
        <w:t xml:space="preserve">. The worker should emit</w:t>
      </w:r>
      <w:r>
        <w:t xml:space="preserve"> </w:t>
      </w:r>
      <w:r>
        <w:rPr>
          <w:rStyle w:val="VerbatimChar"/>
        </w:rPr>
        <w:t xml:space="preserve">telemetry</w:t>
      </w:r>
      <w:r>
        <w:t xml:space="preserve"> </w:t>
      </w:r>
      <w:r>
        <w:t xml:space="preserve">messages for</w:t>
      </w:r>
      <w:r>
        <w:t xml:space="preserve"> </w:t>
      </w:r>
      <w:r>
        <w:rPr>
          <w:rStyle w:val="VerbatimChar"/>
        </w:rPr>
        <w:t xml:space="preserve">init_progress</w:t>
      </w:r>
      <w:r>
        <w:t xml:space="preserve">,</w:t>
      </w:r>
      <w:r>
        <w:t xml:space="preserve"> </w:t>
      </w:r>
      <w:r>
        <w:rPr>
          <w:rStyle w:val="VerbatimChar"/>
        </w:rPr>
        <w:t xml:space="preserve">first_token</w:t>
      </w:r>
      <w:r>
        <w:t xml:space="preserve">,</w:t>
      </w:r>
      <w:r>
        <w:t xml:space="preserve"> </w:t>
      </w:r>
      <w:r>
        <w:rPr>
          <w:rStyle w:val="VerbatimChar"/>
        </w:rPr>
        <w:t xml:space="preserve">token_chunk</w:t>
      </w:r>
      <w:r>
        <w:t xml:space="preserve">, and</w:t>
      </w:r>
      <w:r>
        <w:t xml:space="preserve"> </w:t>
      </w:r>
      <w:r>
        <w:rPr>
          <w:rStyle w:val="VerbatimChar"/>
        </w:rPr>
        <w:t xml:space="preserve">final_metrics</w:t>
      </w:r>
      <w:r>
        <w:t xml:space="preserve">; the main thread should never infer those events from UI render timing alone. One active generation per worker is the cleanest baseline, because queueing multiple concurrent requests introduces browser scheduling effects that belong in a later paper, not in the minimum reproducible package.</w:t>
      </w:r>
    </w:p>
    <w:p>
      <w:pPr>
        <w:pStyle w:val="BodyText"/>
      </w:pPr>
      <w:r>
        <w:rPr>
          <w:b/>
          <w:bCs/>
        </w:rPr>
        <w:t xml:space="preserve">WebGPU Failure Taxonomy.</w:t>
      </w:r>
      <w:r>
        <w:t xml:space="preserve"> </w:t>
      </w:r>
      <w:r>
        <w:t xml:space="preserve">The platform-level failure tree is already rich enough to warrant its own benchmark output fields. The first class is</w:t>
      </w:r>
      <w:r>
        <w:t xml:space="preserve"> </w:t>
      </w:r>
      <w:r>
        <w:rPr>
          <w:b/>
          <w:bCs/>
        </w:rPr>
        <w:t xml:space="preserve">capability/configuration failure</w:t>
      </w:r>
      <w:r>
        <w:t xml:space="preserve">:</w:t>
      </w:r>
      <w:r>
        <w:t xml:space="preserve"> </w:t>
      </w:r>
      <w:r>
        <w:rPr>
          <w:rStyle w:val="VerbatimChar"/>
        </w:rPr>
        <w:t xml:space="preserve">navigator.gpu</w:t>
      </w:r>
      <w:r>
        <w:t xml:space="preserve"> </w:t>
      </w:r>
      <w:r>
        <w:t xml:space="preserve">missing,</w:t>
      </w:r>
      <w:r>
        <w:t xml:space="preserve"> </w:t>
      </w:r>
      <w:r>
        <w:rPr>
          <w:rStyle w:val="VerbatimChar"/>
        </w:rPr>
        <w:t xml:space="preserve">requestAdapter()</w:t>
      </w:r>
      <w:r>
        <w:t xml:space="preserve"> </w:t>
      </w:r>
      <w:r>
        <w:t xml:space="preserve">returning no adapter, or</w:t>
      </w:r>
      <w:r>
        <w:t xml:space="preserve"> </w:t>
      </w:r>
      <w:r>
        <w:rPr>
          <w:rStyle w:val="VerbatimChar"/>
        </w:rPr>
        <w:t xml:space="preserve">requestDevice()</w:t>
      </w:r>
      <w:r>
        <w:t xml:space="preserve"> </w:t>
      </w:r>
      <w:r>
        <w:t xml:space="preserve">resolving to an already-lost device. MDN explicitly documents all of those as cases applications should handle.</w:t>
      </w:r>
      <w:r>
        <w:t xml:space="preserve"> </w:t>
      </w:r>
      <w:hyperlink r:id="rId25">
        <w:r>
          <w:rPr>
            <w:rStyle w:val="Hyperlink"/>
          </w:rPr>
          <w:t xml:space="preserve">[37]</w:t>
        </w:r>
      </w:hyperlink>
    </w:p>
    <w:p>
      <w:pPr>
        <w:pStyle w:val="BodyText"/>
      </w:pPr>
      <w:r>
        <w:t xml:space="preserve">The second class is</w:t>
      </w:r>
      <w:r>
        <w:t xml:space="preserve"> </w:t>
      </w:r>
      <w:r>
        <w:rPr>
          <w:b/>
          <w:bCs/>
        </w:rPr>
        <w:t xml:space="preserve">captured GPU error scopes</w:t>
      </w:r>
      <w:r>
        <w:t xml:space="preserve">.</w:t>
      </w:r>
      <w:r>
        <w:t xml:space="preserve"> </w:t>
      </w:r>
      <w:r>
        <w:rPr>
          <w:rStyle w:val="VerbatimChar"/>
        </w:rPr>
        <w:t xml:space="preserve">GPUDevice.pushErrorScope()</w:t>
      </w:r>
      <w:r>
        <w:t xml:space="preserve"> </w:t>
      </w:r>
      <w:r>
        <w:t xml:space="preserve">can be used to trap three error classes—</w:t>
      </w:r>
      <w:r>
        <w:rPr>
          <w:rStyle w:val="VerbatimChar"/>
        </w:rPr>
        <w:t xml:space="preserve">"internal"</w:t>
      </w:r>
      <w:r>
        <w:t xml:space="preserve">,</w:t>
      </w:r>
      <w:r>
        <w:t xml:space="preserve"> </w:t>
      </w:r>
      <w:r>
        <w:rPr>
          <w:rStyle w:val="VerbatimChar"/>
        </w:rPr>
        <w:t xml:space="preserve">"out-of-memory"</w:t>
      </w:r>
      <w:r>
        <w:t xml:space="preserve">, and</w:t>
      </w:r>
      <w:r>
        <w:t xml:space="preserve"> </w:t>
      </w:r>
      <w:r>
        <w:rPr>
          <w:rStyle w:val="VerbatimChar"/>
        </w:rPr>
        <w:t xml:space="preserve">"validation"</w:t>
      </w:r>
      <w:r>
        <w:t xml:space="preserve">—and</w:t>
      </w:r>
      <w:r>
        <w:t xml:space="preserve"> </w:t>
      </w:r>
      <w:r>
        <w:rPr>
          <w:rStyle w:val="VerbatimChar"/>
        </w:rPr>
        <w:t xml:space="preserve">popErrorScope()</w:t>
      </w:r>
      <w:r>
        <w:t xml:space="preserve"> </w:t>
      </w:r>
      <w:r>
        <w:t xml:space="preserve">returns the first error observed in that scope. A browser-local benchmark should record which scope was active when a failure occurred. This matters because validation errors usually indicate programmer/configuration problems, while OOM is a device- and workload-dependent runtime event.</w:t>
      </w:r>
      <w:r>
        <w:t xml:space="preserve"> </w:t>
      </w:r>
      <w:hyperlink r:id="rId44">
        <w:r>
          <w:rPr>
            <w:rStyle w:val="Hyperlink"/>
          </w:rPr>
          <w:t xml:space="preserve">[38]</w:t>
        </w:r>
      </w:hyperlink>
    </w:p>
    <w:p>
      <w:pPr>
        <w:pStyle w:val="BodyText"/>
      </w:pPr>
      <w:r>
        <w:t xml:space="preserve">The third class is</w:t>
      </w:r>
      <w:r>
        <w:t xml:space="preserve"> </w:t>
      </w:r>
      <w:r>
        <w:rPr>
          <w:b/>
          <w:bCs/>
        </w:rPr>
        <w:t xml:space="preserve">OOM and uncaptured failures</w:t>
      </w:r>
      <w:r>
        <w:t xml:space="preserve">. MDN defines</w:t>
      </w:r>
      <w:r>
        <w:t xml:space="preserve"> </w:t>
      </w:r>
      <w:r>
        <w:rPr>
          <w:rStyle w:val="VerbatimChar"/>
        </w:rPr>
        <w:t xml:space="preserve">GPUOutOfMemoryError</w:t>
      </w:r>
      <w:r>
        <w:t xml:space="preserve"> </w:t>
      </w:r>
      <w:r>
        <w:t xml:space="preserve">as indicating insufficient free memory for the requested operation and notes that OOM is less predictable than validation failures because it depends on both the current device and competing GPU resource use. Separately, the</w:t>
      </w:r>
      <w:r>
        <w:t xml:space="preserve"> </w:t>
      </w:r>
      <w:r>
        <w:rPr>
          <w:rStyle w:val="VerbatimChar"/>
        </w:rPr>
        <w:t xml:space="preserve">uncapturederror</w:t>
      </w:r>
      <w:r>
        <w:t xml:space="preserve"> </w:t>
      </w:r>
      <w:r>
        <w:t xml:space="preserve">event exists precisely to report errors that were not observed by an error scope. A reproducible lab should therefore attach a global</w:t>
      </w:r>
      <w:r>
        <w:t xml:space="preserve"> </w:t>
      </w:r>
      <w:r>
        <w:rPr>
          <w:rStyle w:val="VerbatimChar"/>
        </w:rPr>
        <w:t xml:space="preserve">uncapturederror</w:t>
      </w:r>
      <w:r>
        <w:t xml:space="preserve"> </w:t>
      </w:r>
      <w:r>
        <w:t xml:space="preserve">listener and also use scoped error capture around model/session load, first prefill, and large decode steps.</w:t>
      </w:r>
      <w:r>
        <w:t xml:space="preserve"> </w:t>
      </w:r>
      <w:hyperlink r:id="rId45">
        <w:r>
          <w:rPr>
            <w:rStyle w:val="Hyperlink"/>
          </w:rPr>
          <w:t xml:space="preserve">[39]</w:t>
        </w:r>
      </w:hyperlink>
    </w:p>
    <w:p>
      <w:pPr>
        <w:pStyle w:val="BodyText"/>
      </w:pPr>
      <w:r>
        <w:t xml:space="preserve">The fourth class is</w:t>
      </w:r>
      <w:r>
        <w:t xml:space="preserve"> </w:t>
      </w:r>
      <w:r>
        <w:rPr>
          <w:b/>
          <w:bCs/>
        </w:rPr>
        <w:t xml:space="preserve">device loss</w:t>
      </w:r>
      <w:r>
        <w:t xml:space="preserve">. MDN’s</w:t>
      </w:r>
      <w:r>
        <w:t xml:space="preserve"> </w:t>
      </w:r>
      <w:r>
        <w:rPr>
          <w:rStyle w:val="VerbatimChar"/>
        </w:rPr>
        <w:t xml:space="preserve">GPUDevice.lost</w:t>
      </w:r>
      <w:r>
        <w:t xml:space="preserve"> </w:t>
      </w:r>
      <w:r>
        <w:t xml:space="preserve">documentation is explicit that devices can be lost at any time after creation for reasons such as browser resource management or driver updates, and that applications should handle lost devices gracefully. The reference example also distinguishes</w:t>
      </w:r>
      <w:r>
        <w:t xml:space="preserve"> </w:t>
      </w:r>
      <w:r>
        <w:rPr>
          <w:rStyle w:val="VerbatimChar"/>
        </w:rPr>
        <w:t xml:space="preserve">info.reason === "destroyed"</w:t>
      </w:r>
      <w:r>
        <w:t xml:space="preserve"> </w:t>
      </w:r>
      <w:r>
        <w:t xml:space="preserve">from other loss reasons and suggests reinitialization when the loss was not intentional. This fits your repo requirements exactly: after a device loss, the runtime should explicitly unload or discard the current session state, create a fresh device/session, and rerun only if the benchmark condition allows retry.</w:t>
      </w:r>
      <w:r>
        <w:t xml:space="preserve"> </w:t>
      </w:r>
      <w:hyperlink r:id="rId46">
        <w:r>
          <w:rPr>
            <w:rStyle w:val="Hyperlink"/>
          </w:rPr>
          <w:t xml:space="preserve">[40]</w:t>
        </w:r>
      </w:hyperlink>
    </w:p>
    <w:p>
      <w:pPr>
        <w:pStyle w:val="BodyText"/>
      </w:pPr>
      <w:r>
        <w:t xml:space="preserve">The fifth class is</w:t>
      </w:r>
      <w:r>
        <w:t xml:space="preserve"> </w:t>
      </w:r>
      <w:r>
        <w:rPr>
          <w:b/>
          <w:bCs/>
        </w:rPr>
        <w:t xml:space="preserve">storage and lifecycle failure</w:t>
      </w:r>
      <w:r>
        <w:t xml:space="preserve"> </w:t>
      </w:r>
      <w:r>
        <w:t xml:space="preserve">rather than GPU failure. Cache storage can be evicted under browser quota pressure, and service workers can be terminated unpredictably. Those conditions should not be lumped into “runtime failed.” They should be recorded distinctly as</w:t>
      </w:r>
      <w:r>
        <w:t xml:space="preserve"> </w:t>
      </w:r>
      <w:r>
        <w:rPr>
          <w:rStyle w:val="VerbatimChar"/>
        </w:rPr>
        <w:t xml:space="preserve">cache_evicted_or_missing</w:t>
      </w:r>
      <w:r>
        <w:t xml:space="preserve">,</w:t>
      </w:r>
      <w:r>
        <w:t xml:space="preserve"> </w:t>
      </w:r>
      <w:r>
        <w:rPr>
          <w:rStyle w:val="VerbatimChar"/>
        </w:rPr>
        <w:t xml:space="preserve">service_worker_terminated</w:t>
      </w:r>
      <w:r>
        <w:t xml:space="preserve">, or</w:t>
      </w:r>
      <w:r>
        <w:t xml:space="preserve"> </w:t>
      </w:r>
      <w:r>
        <w:rPr>
          <w:rStyle w:val="VerbatimChar"/>
        </w:rPr>
        <w:t xml:space="preserve">asset_refetch_required</w:t>
      </w:r>
      <w:r>
        <w:t xml:space="preserve">, because they materially change cold/warm interpretation.</w:t>
      </w:r>
      <w:r>
        <w:t xml:space="preserve"> </w:t>
      </w:r>
      <w:hyperlink r:id="rId41">
        <w:r>
          <w:rPr>
            <w:rStyle w:val="Hyperlink"/>
          </w:rPr>
          <w:t xml:space="preserve">[41]</w:t>
        </w:r>
      </w:hyperlink>
    </w:p>
    <w:bookmarkEnd w:id="47"/>
    <w:bookmarkStart w:id="48" w:name="rag-prompt-and-evidence-ablation-plan"/>
    <w:p>
      <w:pPr>
        <w:pStyle w:val="Heading2"/>
      </w:pPr>
      <w:r>
        <w:t xml:space="preserve">RAG Prompt and Evidence Ablation Plan</w:t>
      </w:r>
    </w:p>
    <w:p>
      <w:pPr>
        <w:pStyle w:val="FirstParagraph"/>
      </w:pPr>
      <w:r>
        <w:rPr>
          <w:b/>
          <w:bCs/>
        </w:rPr>
        <w:t xml:space="preserve">RAG Prompt/Evidence Ablation Plan.</w:t>
      </w:r>
      <w:r>
        <w:t xml:space="preserve"> </w:t>
      </w:r>
      <w:r>
        <w:t xml:space="preserve">The ablation plan should be small enough to run repeatedly and rich enough to identify the failure modes that matter in a rights-aware archive. The core factors are retrieval depth (</w:t>
      </w:r>
      <w:r>
        <w:rPr>
          <w:rStyle w:val="VerbatimChar"/>
        </w:rPr>
        <w:t xml:space="preserve">top1</w:t>
      </w:r>
      <w:r>
        <w:t xml:space="preserve">,</w:t>
      </w:r>
      <w:r>
        <w:t xml:space="preserve"> </w:t>
      </w:r>
      <w:r>
        <w:rPr>
          <w:rStyle w:val="VerbatimChar"/>
        </w:rPr>
        <w:t xml:space="preserve">top3</w:t>
      </w:r>
      <w:r>
        <w:t xml:space="preserve">,</w:t>
      </w:r>
      <w:r>
        <w:t xml:space="preserve"> </w:t>
      </w:r>
      <w:r>
        <w:rPr>
          <w:rStyle w:val="VerbatimChar"/>
        </w:rPr>
        <w:t xml:space="preserve">top8</w:t>
      </w:r>
      <w:r>
        <w:t xml:space="preserve">), evidence form (</w:t>
      </w:r>
      <w:r>
        <w:rPr>
          <w:rStyle w:val="VerbatimChar"/>
        </w:rPr>
        <w:t xml:space="preserve">raw note</w:t>
      </w:r>
      <w:r>
        <w:t xml:space="preserve">,</w:t>
      </w:r>
      <w:r>
        <w:t xml:space="preserve"> </w:t>
      </w:r>
      <w:r>
        <w:rPr>
          <w:rStyle w:val="VerbatimChar"/>
        </w:rPr>
        <w:t xml:space="preserve">compressed note</w:t>
      </w:r>
      <w:r>
        <w:t xml:space="preserve">,</w:t>
      </w:r>
      <w:r>
        <w:t xml:space="preserve"> </w:t>
      </w:r>
      <w:r>
        <w:rPr>
          <w:rStyle w:val="VerbatimChar"/>
        </w:rPr>
        <w:t xml:space="preserve">field-only</w:t>
      </w:r>
      <w:r>
        <w:t xml:space="preserve">,</w:t>
      </w:r>
      <w:r>
        <w:t xml:space="preserve"> </w:t>
      </w:r>
      <w:r>
        <w:rPr>
          <w:rStyle w:val="VerbatimChar"/>
        </w:rPr>
        <w:t xml:space="preserve">field-plus-rights</w:t>
      </w:r>
      <w:r>
        <w:t xml:space="preserve">,</w:t>
      </w:r>
      <w:r>
        <w:t xml:space="preserve"> </w:t>
      </w:r>
      <w:r>
        <w:rPr>
          <w:rStyle w:val="VerbatimChar"/>
        </w:rPr>
        <w:t xml:space="preserve">field-plus-rights-plus-topology-hint</w:t>
      </w:r>
      <w:r>
        <w:t xml:space="preserve">), answer lane (</w:t>
      </w:r>
      <w:r>
        <w:rPr>
          <w:rStyle w:val="VerbatimChar"/>
        </w:rPr>
        <w:t xml:space="preserve">strict refusal</w:t>
      </w:r>
      <w:r>
        <w:t xml:space="preserve">,</w:t>
      </w:r>
      <w:r>
        <w:t xml:space="preserve"> </w:t>
      </w:r>
      <w:r>
        <w:rPr>
          <w:rStyle w:val="VerbatimChar"/>
        </w:rPr>
        <w:t xml:space="preserve">extractive answer</w:t>
      </w:r>
      <w:r>
        <w:t xml:space="preserve">,</w:t>
      </w:r>
      <w:r>
        <w:t xml:space="preserve"> </w:t>
      </w:r>
      <w:r>
        <w:rPr>
          <w:rStyle w:val="VerbatimChar"/>
        </w:rPr>
        <w:t xml:space="preserve">extractive answer plus guidance</w:t>
      </w:r>
      <w:r>
        <w:t xml:space="preserve">), and runtime mode (</w:t>
      </w:r>
      <w:r>
        <w:rPr>
          <w:rStyle w:val="VerbatimChar"/>
        </w:rPr>
        <w:t xml:space="preserve">cold origin</w:t>
      </w:r>
      <w:r>
        <w:t xml:space="preserve">,</w:t>
      </w:r>
      <w:r>
        <w:t xml:space="preserve"> </w:t>
      </w:r>
      <w:r>
        <w:rPr>
          <w:rStyle w:val="VerbatimChar"/>
        </w:rPr>
        <w:t xml:space="preserve">warm asset</w:t>
      </w:r>
      <w:r>
        <w:t xml:space="preserve">,</w:t>
      </w:r>
      <w:r>
        <w:t xml:space="preserve"> </w:t>
      </w:r>
      <w:r>
        <w:rPr>
          <w:rStyle w:val="VerbatimChar"/>
        </w:rPr>
        <w:t xml:space="preserve">warm session</w:t>
      </w:r>
      <w:r>
        <w:t xml:space="preserve">,</w:t>
      </w:r>
      <w:r>
        <w:t xml:space="preserve"> </w:t>
      </w:r>
      <w:r>
        <w:rPr>
          <w:rStyle w:val="VerbatimChar"/>
        </w:rPr>
        <w:t xml:space="preserve">post-error recovery</w:t>
      </w:r>
      <w:r>
        <w:t xml:space="preserve">). Because Qwen3.5-0.8B defaults to non-thinking mode, that should be the baseline lane, with thinking mode kept as an explicit secondary experiment.</w:t>
      </w:r>
      <w:r>
        <w:t xml:space="preserve"> </w:t>
      </w:r>
      <w:hyperlink r:id="rId30">
        <w:r>
          <w:rPr>
            <w:rStyle w:val="Hyperlink"/>
          </w:rPr>
          <w:t xml:space="preserve">[42]</w:t>
        </w:r>
      </w:hyperlink>
    </w:p>
    <w:p>
      <w:pPr>
        <w:pStyle w:val="BodyText"/>
      </w:pPr>
      <w:r>
        <w:t xml:space="preserve">The most informative evidence shapes for this use case are not the biggest ones. A small local model will typically benefit more from</w:t>
      </w:r>
      <w:r>
        <w:t xml:space="preserve"> </w:t>
      </w:r>
      <w:r>
        <w:rPr>
          <w:b/>
          <w:bCs/>
        </w:rPr>
        <w:t xml:space="preserve">short, structured, field-bounded evidence</w:t>
      </w:r>
      <w:r>
        <w:t xml:space="preserve"> </w:t>
      </w:r>
      <w:r>
        <w:t xml:space="preserve">than from verbose notes, especially when the correctness target is factual archive metadata such as title, date, source, rights, and relationship/topology hints. The benchmark should therefore treat smaller evidence packets as a primary hypothesis, not as an afterthought. In practical terms, every query should have one empty-retrieval case, one minimal field-only case, and one expanded note case. That allows the repo to answer a question that many browser demos avoid: does adding more retrieved text actually help, or does it mostly raise tokenization/prefill cost and hallucination risk?</w:t>
      </w:r>
    </w:p>
    <w:p>
      <w:pPr>
        <w:pStyle w:val="BodyText"/>
      </w:pPr>
      <w:r>
        <w:t xml:space="preserve">Quality evaluation should score at least five axes:</w:t>
      </w:r>
      <w:r>
        <w:t xml:space="preserve"> </w:t>
      </w:r>
      <w:r>
        <w:rPr>
          <w:b/>
          <w:bCs/>
        </w:rPr>
        <w:t xml:space="preserve">faithfulness to retrieved evidence</w:t>
      </w:r>
      <w:r>
        <w:t xml:space="preserve">,</w:t>
      </w:r>
      <w:r>
        <w:t xml:space="preserve"> </w:t>
      </w:r>
      <w:r>
        <w:rPr>
          <w:b/>
          <w:bCs/>
        </w:rPr>
        <w:t xml:space="preserve">fabricated metadata rate</w:t>
      </w:r>
      <w:r>
        <w:t xml:space="preserve">,</w:t>
      </w:r>
      <w:r>
        <w:t xml:space="preserve"> </w:t>
      </w:r>
      <w:r>
        <w:rPr>
          <w:b/>
          <w:bCs/>
        </w:rPr>
        <w:t xml:space="preserve">refusal correctness when retrieval is empty</w:t>
      </w:r>
      <w:r>
        <w:t xml:space="preserve">,</w:t>
      </w:r>
      <w:r>
        <w:t xml:space="preserve"> </w:t>
      </w:r>
      <w:r>
        <w:rPr>
          <w:b/>
          <w:bCs/>
        </w:rPr>
        <w:t xml:space="preserve">useful guidance beyond evidence repetition</w:t>
      </w:r>
      <w:r>
        <w:t xml:space="preserve">, and</w:t>
      </w:r>
      <w:r>
        <w:t xml:space="preserve"> </w:t>
      </w:r>
      <w:r>
        <w:rPr>
          <w:b/>
          <w:bCs/>
        </w:rPr>
        <w:t xml:space="preserve">rights correctness</w:t>
      </w:r>
      <w:r>
        <w:t xml:space="preserve">. The answer lane should make fabrication costly. If retrieval is empty, the model should refuse and optionally explain what evidence is missing. If retrieval exists but lacks a required field, the model should answer only the supported subset and explicitly note the missing field. That design is especially important given the official model-card positioning of the 0.8B model as a small research/prototyping model rather than a high-robustness endpoint.</w:t>
      </w:r>
      <w:r>
        <w:t xml:space="preserve"> </w:t>
      </w:r>
      <w:hyperlink r:id="rId22">
        <w:r>
          <w:rPr>
            <w:rStyle w:val="Hyperlink"/>
          </w:rPr>
          <w:t xml:space="preserve">[10]</w:t>
        </w:r>
      </w:hyperlink>
    </w:p>
    <w:p>
      <w:pPr>
        <w:pStyle w:val="BodyText"/>
      </w:pPr>
      <w:r>
        <w:t xml:space="preserve">A good benchmark query JSON should therefore include, for every query: retrieval IDs expected to be available, a</w:t>
      </w:r>
      <w:r>
        <w:t xml:space="preserve"> </w:t>
      </w:r>
      <w:r>
        <w:rPr>
          <w:rStyle w:val="VerbatimChar"/>
        </w:rPr>
        <w:t xml:space="preserve">refusal_expected</w:t>
      </w:r>
      <w:r>
        <w:t xml:space="preserve"> </w:t>
      </w:r>
      <w:r>
        <w:t xml:space="preserve">boolean, a list of</w:t>
      </w:r>
      <w:r>
        <w:t xml:space="preserve"> </w:t>
      </w:r>
      <w:r>
        <w:rPr>
          <w:rStyle w:val="VerbatimChar"/>
        </w:rPr>
        <w:t xml:space="preserve">must_not_invent</w:t>
      </w:r>
      <w:r>
        <w:t xml:space="preserve"> </w:t>
      </w:r>
      <w:r>
        <w:t xml:space="preserve">fields, an</w:t>
      </w:r>
      <w:r>
        <w:t xml:space="preserve"> </w:t>
      </w:r>
      <w:r>
        <w:rPr>
          <w:rStyle w:val="VerbatimChar"/>
        </w:rPr>
        <w:t xml:space="preserve">allowed_guidance</w:t>
      </w:r>
      <w:r>
        <w:t xml:space="preserve"> </w:t>
      </w:r>
      <w:r>
        <w:t xml:space="preserve">flag, and an</w:t>
      </w:r>
      <w:r>
        <w:t xml:space="preserve"> </w:t>
      </w:r>
      <w:r>
        <w:rPr>
          <w:rStyle w:val="VerbatimChar"/>
        </w:rPr>
        <w:t xml:space="preserve">evidence_packet_variant</w:t>
      </w:r>
      <w:r>
        <w:t xml:space="preserve">. The result schema should then record both latency and quality, so that the repo can answer not just “which configuration is faster,” but “which configuration is the fastest one that still refuses correctly and does not invent rights or provenance.”</w:t>
      </w:r>
    </w:p>
    <w:p>
      <w:pPr>
        <w:pStyle w:val="BodyText"/>
      </w:pPr>
      <w:r>
        <w:rPr>
          <w:b/>
          <w:bCs/>
        </w:rPr>
        <w:t xml:space="preserve">What Not To Claim Without Measurement.</w:t>
      </w:r>
      <w:r>
        <w:t xml:space="preserve"> </w:t>
      </w:r>
      <w:r>
        <w:t xml:space="preserve">The repo should explicitly refuse to claim the following until it has local data:</w:t>
      </w:r>
    </w:p>
    <w:p>
      <w:pPr>
        <w:pStyle w:val="Compact"/>
        <w:numPr>
          <w:ilvl w:val="0"/>
          <w:numId w:val="1001"/>
        </w:numPr>
      </w:pPr>
      <w:r>
        <w:t xml:space="preserve">That the official</w:t>
      </w:r>
      <w:r>
        <w:t xml:space="preserve"> </w:t>
      </w:r>
      <w:r>
        <w:rPr>
          <w:b/>
          <w:bCs/>
        </w:rPr>
        <w:t xml:space="preserve">262,144-token</w:t>
      </w:r>
      <w:r>
        <w:t xml:space="preserve"> </w:t>
      </w:r>
      <w:r>
        <w:t xml:space="preserve">context length is usable or efficient in browser WebGPU for this model/runtime combination. The model card reports a native context length, but browser memory ceilings and runtime overhead are separate questions.</w:t>
      </w:r>
      <w:r>
        <w:t xml:space="preserve"> </w:t>
      </w:r>
      <w:hyperlink r:id="rId22">
        <w:r>
          <w:rPr>
            <w:rStyle w:val="Hyperlink"/>
          </w:rPr>
          <w:t xml:space="preserve">[10]</w:t>
        </w:r>
      </w:hyperlink>
    </w:p>
    <w:p>
      <w:pPr>
        <w:pStyle w:val="Compact"/>
        <w:numPr>
          <w:ilvl w:val="0"/>
          <w:numId w:val="1001"/>
        </w:numPr>
      </w:pPr>
      <w:r>
        <w:t xml:space="preserve">That server/native optimization intuitions such as aggressive KV-cache reuse, speculative decoding, or scheduler-style throughput gains automatically transfer to browser runtime behavior. The official browser-facing docs reviewed here instead emphasize graph capture, GPU IO binding, caching backends, and worker layout.</w:t>
      </w:r>
      <w:r>
        <w:t xml:space="preserve"> </w:t>
      </w:r>
      <w:hyperlink r:id="rId34">
        <w:r>
          <w:rPr>
            <w:rStyle w:val="Hyperlink"/>
          </w:rPr>
          <w:t xml:space="preserve">[43]</w:t>
        </w:r>
      </w:hyperlink>
    </w:p>
    <w:p>
      <w:pPr>
        <w:pStyle w:val="Compact"/>
        <w:numPr>
          <w:ilvl w:val="0"/>
          <w:numId w:val="1001"/>
        </w:numPr>
      </w:pPr>
      <w:r>
        <w:t xml:space="preserve">That the reviewed ONNX Community artifact works through the generic Transformers.js</w:t>
      </w:r>
      <w:r>
        <w:t xml:space="preserve"> </w:t>
      </w:r>
      <w:r>
        <w:rPr>
          <w:rStyle w:val="VerbatimChar"/>
        </w:rPr>
        <w:t xml:space="preserve">text-generation</w:t>
      </w:r>
      <w:r>
        <w:t xml:space="preserve"> </w:t>
      </w:r>
      <w:r>
        <w:t xml:space="preserve">pipeline. The community report reviewed here says otherwise for this model.</w:t>
      </w:r>
      <w:r>
        <w:t xml:space="preserve"> </w:t>
      </w:r>
      <w:hyperlink r:id="rId28">
        <w:r>
          <w:rPr>
            <w:rStyle w:val="Hyperlink"/>
          </w:rPr>
          <w:t xml:space="preserve">[8]</w:t>
        </w:r>
      </w:hyperlink>
    </w:p>
    <w:p>
      <w:pPr>
        <w:pStyle w:val="Compact"/>
        <w:numPr>
          <w:ilvl w:val="0"/>
          <w:numId w:val="1001"/>
        </w:numPr>
      </w:pPr>
      <w:r>
        <w:t xml:space="preserve">That service-worker-backed inference survives refreshes reliably. WebLLM’s docs explicitly warn that the browser may kill the service worker at any time.</w:t>
      </w:r>
      <w:r>
        <w:t xml:space="preserve"> </w:t>
      </w:r>
      <w:hyperlink r:id="rId23">
        <w:r>
          <w:rPr>
            <w:rStyle w:val="Hyperlink"/>
          </w:rPr>
          <w:t xml:space="preserve">[25]</w:t>
        </w:r>
      </w:hyperlink>
    </w:p>
    <w:p>
      <w:pPr>
        <w:pStyle w:val="Compact"/>
        <w:numPr>
          <w:ilvl w:val="0"/>
          <w:numId w:val="1001"/>
        </w:numPr>
      </w:pPr>
      <w:r>
        <w:t xml:space="preserve">That a warm cache means a warm session. Cache persistence, worker persistence, and session reuse are distinct states in the browser and should be benchmarked separately.</w:t>
      </w:r>
      <w:r>
        <w:t xml:space="preserve"> </w:t>
      </w:r>
      <w:hyperlink r:id="rId41">
        <w:r>
          <w:rPr>
            <w:rStyle w:val="Hyperlink"/>
          </w:rPr>
          <w:t xml:space="preserve">[41]</w:t>
        </w:r>
      </w:hyperlink>
    </w:p>
    <w:p>
      <w:pPr>
        <w:pStyle w:val="Compact"/>
        <w:numPr>
          <w:ilvl w:val="0"/>
          <w:numId w:val="1001"/>
        </w:numPr>
      </w:pPr>
      <w:r>
        <w:t xml:space="preserve">That a smaller quantized artifact necessarily produces worse archive answers. The artifact layout clearly varies by quantization, but quality impact in this specific RAG/refusal setting is a local empirical question.</w:t>
      </w:r>
      <w:r>
        <w:t xml:space="preserve"> </w:t>
      </w:r>
      <w:hyperlink r:id="rId29">
        <w:r>
          <w:rPr>
            <w:rStyle w:val="Hyperlink"/>
          </w:rPr>
          <w:t xml:space="preserve">[11]</w:t>
        </w:r>
      </w:hyperlink>
    </w:p>
    <w:bookmarkEnd w:id="48"/>
    <w:bookmarkStart w:id="49" w:name="X65206306c76798e4c23724c86f6556c95098c70"/>
    <w:p>
      <w:pPr>
        <w:pStyle w:val="Heading2"/>
      </w:pPr>
      <w:r>
        <w:t xml:space="preserve">Reproducibility Repo Structure and Paper Framing</w:t>
      </w:r>
    </w:p>
    <w:p>
      <w:pPr>
        <w:pStyle w:val="FirstParagraph"/>
      </w:pPr>
      <w:r>
        <w:rPr>
          <w:b/>
          <w:bCs/>
        </w:rPr>
        <w:t xml:space="preserve">Reproducibility Repo Structure.</w:t>
      </w:r>
      <w:r>
        <w:t xml:space="preserve"> </w:t>
      </w:r>
      <w:r>
        <w:t xml:space="preserve">A clean research repo can stay small while remaining reproducible if it stores</w:t>
      </w:r>
      <w:r>
        <w:t xml:space="preserve"> </w:t>
      </w:r>
      <w:r>
        <w:rPr>
          <w:b/>
          <w:bCs/>
        </w:rPr>
        <w:t xml:space="preserve">fixtures, manifests, and measurements</w:t>
      </w:r>
      <w:r>
        <w:t xml:space="preserve">, but not model weights. A practical structure is:</w:t>
      </w:r>
    </w:p>
    <w:p>
      <w:pPr>
        <w:pStyle w:val="SourceCode"/>
      </w:pPr>
      <w:r>
        <w:rPr>
          <w:rStyle w:val="VerbatimChar"/>
        </w:rPr>
        <w:t xml:space="preserve">/</w:t>
      </w:r>
      <w:r>
        <w:br/>
      </w:r>
      <w:r>
        <w:rPr>
          <w:rStyle w:val="VerbatimChar"/>
        </w:rPr>
        <w:t xml:space="preserve">  README.md</w:t>
      </w:r>
      <w:r>
        <w:br/>
      </w:r>
      <w:r>
        <w:rPr>
          <w:rStyle w:val="VerbatimChar"/>
        </w:rPr>
        <w:t xml:space="preserve">  LICENSE</w:t>
      </w:r>
      <w:r>
        <w:br/>
      </w:r>
      <w:r>
        <w:rPr>
          <w:rStyle w:val="VerbatimChar"/>
        </w:rPr>
        <w:t xml:space="preserve">  package.json</w:t>
      </w:r>
      <w:r>
        <w:br/>
      </w:r>
      <w:r>
        <w:rPr>
          <w:rStyle w:val="VerbatimChar"/>
        </w:rPr>
        <w:t xml:space="preserve">  pnpm-lock.yaml</w:t>
      </w:r>
      <w:r>
        <w:br/>
      </w:r>
      <w:r>
        <w:br/>
      </w:r>
      <w:r>
        <w:rPr>
          <w:rStyle w:val="VerbatimChar"/>
        </w:rPr>
        <w:t xml:space="preserve">  fixtures/</w:t>
      </w:r>
      <w:r>
        <w:br/>
      </w:r>
      <w:r>
        <w:rPr>
          <w:rStyle w:val="VerbatimChar"/>
        </w:rPr>
        <w:t xml:space="preserve">    archive_fixture.jsonl</w:t>
      </w:r>
      <w:r>
        <w:br/>
      </w:r>
      <w:r>
        <w:rPr>
          <w:rStyle w:val="VerbatimChar"/>
        </w:rPr>
        <w:t xml:space="preserve">    fixture_schema.json</w:t>
      </w:r>
      <w:r>
        <w:br/>
      </w:r>
      <w:r>
        <w:rPr>
          <w:rStyle w:val="VerbatimChar"/>
        </w:rPr>
        <w:t xml:space="preserve">    queries.benchmark.json</w:t>
      </w:r>
      <w:r>
        <w:br/>
      </w:r>
      <w:r>
        <w:rPr>
          <w:rStyle w:val="VerbatimChar"/>
        </w:rPr>
        <w:t xml:space="preserve">    rights_rules.json</w:t>
      </w:r>
      <w:r>
        <w:br/>
      </w:r>
      <w:r>
        <w:br/>
      </w:r>
      <w:r>
        <w:rPr>
          <w:rStyle w:val="VerbatimChar"/>
        </w:rPr>
        <w:t xml:space="preserve">  manifests/</w:t>
      </w:r>
      <w:r>
        <w:br/>
      </w:r>
      <w:r>
        <w:rPr>
          <w:rStyle w:val="VerbatimChar"/>
        </w:rPr>
        <w:t xml:space="preserve">    runtimes.json</w:t>
      </w:r>
      <w:r>
        <w:br/>
      </w:r>
      <w:r>
        <w:rPr>
          <w:rStyle w:val="VerbatimChar"/>
        </w:rPr>
        <w:t xml:space="preserve">    model_artifacts.json</w:t>
      </w:r>
      <w:r>
        <w:br/>
      </w:r>
      <w:r>
        <w:rPr>
          <w:rStyle w:val="VerbatimChar"/>
        </w:rPr>
        <w:t xml:space="preserve">    browsers_tested.json</w:t>
      </w:r>
      <w:r>
        <w:br/>
      </w:r>
      <w:r>
        <w:br/>
      </w:r>
      <w:r>
        <w:rPr>
          <w:rStyle w:val="VerbatimChar"/>
        </w:rPr>
        <w:t xml:space="preserve">  src/</w:t>
      </w:r>
      <w:r>
        <w:br/>
      </w:r>
      <w:r>
        <w:rPr>
          <w:rStyle w:val="VerbatimChar"/>
        </w:rPr>
        <w:t xml:space="preserve">    rag/</w:t>
      </w:r>
      <w:r>
        <w:br/>
      </w:r>
      <w:r>
        <w:rPr>
          <w:rStyle w:val="VerbatimChar"/>
        </w:rPr>
        <w:t xml:space="preserve">      retrieval.ts</w:t>
      </w:r>
      <w:r>
        <w:br/>
      </w:r>
      <w:r>
        <w:rPr>
          <w:rStyle w:val="VerbatimChar"/>
        </w:rPr>
        <w:t xml:space="preserve">      evidence_packets.ts</w:t>
      </w:r>
      <w:r>
        <w:br/>
      </w:r>
      <w:r>
        <w:rPr>
          <w:rStyle w:val="VerbatimChar"/>
        </w:rPr>
        <w:t xml:space="preserve">      prompt_templates.ts</w:t>
      </w:r>
      <w:r>
        <w:br/>
      </w:r>
      <w:r>
        <w:rPr>
          <w:rStyle w:val="VerbatimChar"/>
        </w:rPr>
        <w:t xml:space="preserve">      refusal_rules.ts</w:t>
      </w:r>
      <w:r>
        <w:br/>
      </w:r>
      <w:r>
        <w:rPr>
          <w:rStyle w:val="VerbatimChar"/>
        </w:rPr>
        <w:t xml:space="preserve">    runtimes/</w:t>
      </w:r>
      <w:r>
        <w:br/>
      </w:r>
      <w:r>
        <w:rPr>
          <w:rStyle w:val="VerbatimChar"/>
        </w:rPr>
        <w:t xml:space="preserve">      ort_webgpu.ts</w:t>
      </w:r>
      <w:r>
        <w:br/>
      </w:r>
      <w:r>
        <w:rPr>
          <w:rStyle w:val="VerbatimChar"/>
        </w:rPr>
        <w:t xml:space="preserve">      transformers_js.ts</w:t>
      </w:r>
      <w:r>
        <w:br/>
      </w:r>
      <w:r>
        <w:rPr>
          <w:rStyle w:val="VerbatimChar"/>
        </w:rPr>
        <w:t xml:space="preserve">      webllm.ts</w:t>
      </w:r>
      <w:r>
        <w:br/>
      </w:r>
      <w:r>
        <w:rPr>
          <w:rStyle w:val="VerbatimChar"/>
        </w:rPr>
        <w:t xml:space="preserve">    worker/</w:t>
      </w:r>
      <w:r>
        <w:br/>
      </w:r>
      <w:r>
        <w:rPr>
          <w:rStyle w:val="VerbatimChar"/>
        </w:rPr>
        <w:t xml:space="preserve">      infer.worker.ts</w:t>
      </w:r>
      <w:r>
        <w:br/>
      </w:r>
      <w:r>
        <w:rPr>
          <w:rStyle w:val="VerbatimChar"/>
        </w:rPr>
        <w:t xml:space="preserve">      worker_protocol.ts</w:t>
      </w:r>
      <w:r>
        <w:br/>
      </w:r>
      <w:r>
        <w:rPr>
          <w:rStyle w:val="VerbatimChar"/>
        </w:rPr>
        <w:t xml:space="preserve">    sw/</w:t>
      </w:r>
      <w:r>
        <w:br/>
      </w:r>
      <w:r>
        <w:rPr>
          <w:rStyle w:val="VerbatimChar"/>
        </w:rPr>
        <w:t xml:space="preserve">      cache_probe_sw.ts</w:t>
      </w:r>
      <w:r>
        <w:br/>
      </w:r>
      <w:r>
        <w:rPr>
          <w:rStyle w:val="VerbatimChar"/>
        </w:rPr>
        <w:t xml:space="preserve">    metrics/</w:t>
      </w:r>
      <w:r>
        <w:br/>
      </w:r>
      <w:r>
        <w:rPr>
          <w:rStyle w:val="VerbatimChar"/>
        </w:rPr>
        <w:t xml:space="preserve">      marks.ts</w:t>
      </w:r>
      <w:r>
        <w:br/>
      </w:r>
      <w:r>
        <w:rPr>
          <w:rStyle w:val="VerbatimChar"/>
        </w:rPr>
        <w:t xml:space="preserve">      resource_timing.ts</w:t>
      </w:r>
      <w:r>
        <w:br/>
      </w:r>
      <w:r>
        <w:rPr>
          <w:rStyle w:val="VerbatimChar"/>
        </w:rPr>
        <w:t xml:space="preserve">      result_schema.ts</w:t>
      </w:r>
      <w:r>
        <w:br/>
      </w:r>
      <w:r>
        <w:rPr>
          <w:rStyle w:val="VerbatimChar"/>
        </w:rPr>
        <w:t xml:space="preserve">      metadata.ts</w:t>
      </w:r>
      <w:r>
        <w:br/>
      </w:r>
      <w:r>
        <w:rPr>
          <w:rStyle w:val="VerbatimChar"/>
        </w:rPr>
        <w:t xml:space="preserve">    ui/</w:t>
      </w:r>
      <w:r>
        <w:br/>
      </w:r>
      <w:r>
        <w:rPr>
          <w:rStyle w:val="VerbatimChar"/>
        </w:rPr>
        <w:t xml:space="preserve">      bench_panel.ts</w:t>
      </w:r>
      <w:r>
        <w:br/>
      </w:r>
      <w:r>
        <w:br/>
      </w:r>
      <w:r>
        <w:rPr>
          <w:rStyle w:val="VerbatimChar"/>
        </w:rPr>
        <w:t xml:space="preserve">  bench/</w:t>
      </w:r>
      <w:r>
        <w:br/>
      </w:r>
      <w:r>
        <w:rPr>
          <w:rStyle w:val="VerbatimChar"/>
        </w:rPr>
        <w:t xml:space="preserve">    runs/</w:t>
      </w:r>
      <w:r>
        <w:br/>
      </w:r>
      <w:r>
        <w:rPr>
          <w:rStyle w:val="VerbatimChar"/>
        </w:rPr>
        <w:t xml:space="preserve">      *.json</w:t>
      </w:r>
      <w:r>
        <w:br/>
      </w:r>
      <w:r>
        <w:rPr>
          <w:rStyle w:val="VerbatimChar"/>
        </w:rPr>
        <w:t xml:space="preserve">    summaries/</w:t>
      </w:r>
      <w:r>
        <w:br/>
      </w:r>
      <w:r>
        <w:rPr>
          <w:rStyle w:val="VerbatimChar"/>
        </w:rPr>
        <w:t xml:space="preserve">      results.csv</w:t>
      </w:r>
      <w:r>
        <w:br/>
      </w:r>
      <w:r>
        <w:rPr>
          <w:rStyle w:val="VerbatimChar"/>
        </w:rPr>
        <w:t xml:space="preserve">      failures.csv</w:t>
      </w:r>
      <w:r>
        <w:br/>
      </w:r>
      <w:r>
        <w:rPr>
          <w:rStyle w:val="VerbatimChar"/>
        </w:rPr>
        <w:t xml:space="preserve">      ablations.csv</w:t>
      </w:r>
      <w:r>
        <w:br/>
      </w:r>
      <w:r>
        <w:br/>
      </w:r>
      <w:r>
        <w:rPr>
          <w:rStyle w:val="VerbatimChar"/>
        </w:rPr>
        <w:t xml:space="preserve">  docs/</w:t>
      </w:r>
      <w:r>
        <w:br/>
      </w:r>
      <w:r>
        <w:rPr>
          <w:rStyle w:val="VerbatimChar"/>
        </w:rPr>
        <w:t xml:space="preserve">    method.md</w:t>
      </w:r>
      <w:r>
        <w:br/>
      </w:r>
      <w:r>
        <w:rPr>
          <w:rStyle w:val="VerbatimChar"/>
        </w:rPr>
        <w:t xml:space="preserve">    failure_taxonomy.md</w:t>
      </w:r>
      <w:r>
        <w:br/>
      </w:r>
      <w:r>
        <w:rPr>
          <w:rStyle w:val="VerbatimChar"/>
        </w:rPr>
        <w:t xml:space="preserve">    paper_notes.md</w:t>
      </w:r>
    </w:p>
    <w:p>
      <w:pPr>
        <w:pStyle w:val="FirstParagraph"/>
      </w:pPr>
      <w:r>
        <w:t xml:space="preserve">The key design rule is that</w:t>
      </w:r>
      <w:r>
        <w:t xml:space="preserve"> </w:t>
      </w:r>
      <w:r>
        <w:rPr>
          <w:rStyle w:val="VerbatimChar"/>
        </w:rPr>
        <w:t xml:space="preserve">manifests/model_artifacts.json</w:t>
      </w:r>
      <w:r>
        <w:t xml:space="preserve"> </w:t>
      </w:r>
      <w:r>
        <w:t xml:space="preserve">should contain only</w:t>
      </w:r>
      <w:r>
        <w:t xml:space="preserve"> </w:t>
      </w:r>
      <w:r>
        <w:rPr>
          <w:b/>
          <w:bCs/>
        </w:rPr>
        <w:t xml:space="preserve">remote artifact identifiers, pinned revisions, expected files, and chosen variants</w:t>
      </w:r>
      <w:r>
        <w:t xml:space="preserve">, never committed weights. That keeps the repo reproducible while honoring the requirement not to download or commit model weights into version control. If the artifact source changes—for example, because ONNX Community publishes a newer</w:t>
      </w:r>
      <w:r>
        <w:t xml:space="preserve"> </w:t>
      </w:r>
      <w:r>
        <w:rPr>
          <w:rStyle w:val="VerbatimChar"/>
        </w:rPr>
        <w:t xml:space="preserve">-OPT</w:t>
      </w:r>
      <w:r>
        <w:t xml:space="preserve"> </w:t>
      </w:r>
      <w:r>
        <w:t xml:space="preserve">variant—that change belongs in the manifest and in the benchmark metadata.</w:t>
      </w:r>
      <w:r>
        <w:t xml:space="preserve"> </w:t>
      </w:r>
      <w:hyperlink r:id="rId30">
        <w:r>
          <w:rPr>
            <w:rStyle w:val="Hyperlink"/>
          </w:rPr>
          <w:t xml:space="preserve">[44]</w:t>
        </w:r>
      </w:hyperlink>
    </w:p>
    <w:p>
      <w:pPr>
        <w:pStyle w:val="BodyText"/>
      </w:pPr>
      <w:r>
        <w:t xml:space="preserve">The minimum metadata row for every result should include: browser name/version, OS, runtime package version, model ID, artifact ID and pinned revision, artifact variant, thread mode, streaming mode, cache state, query ID, evidence variant, token counts, timings, failure code, and whether the answer passed refusal/faithfulness checks. Without that metadata, cross-run latency numbers are much less meaningful than they appear.</w:t>
      </w:r>
    </w:p>
    <w:p>
      <w:pPr>
        <w:pStyle w:val="BodyText"/>
      </w:pPr>
      <w:r>
        <w:rPr>
          <w:b/>
          <w:bCs/>
        </w:rPr>
        <w:t xml:space="preserve">Paper Framing.</w:t>
      </w:r>
      <w:r>
        <w:t xml:space="preserve"> </w:t>
      </w:r>
      <w:r>
        <w:t xml:space="preserve">The most defensible framing is a</w:t>
      </w:r>
      <w:r>
        <w:t xml:space="preserve"> </w:t>
      </w:r>
      <w:r>
        <w:rPr>
          <w:b/>
          <w:bCs/>
        </w:rPr>
        <w:t xml:space="preserve">systems-and-evaluation paper for browser-local RAG under WebGPU constraints</w:t>
      </w:r>
      <w:r>
        <w:t xml:space="preserve">, not a model-card restatement and not a product case study. One good abstract-level claim would be:</w:t>
      </w:r>
      <w:r>
        <w:t xml:space="preserve"> </w:t>
      </w:r>
      <w:r>
        <w:rPr>
          <w:i/>
          <w:iCs/>
        </w:rPr>
        <w:t xml:space="preserve">browser-local small-model RAG quality depends at least as much on artifact packaging, cache state, worker layout, and evidence shaping as on nominal model parameter count.</w:t>
      </w:r>
      <w:r>
        <w:t xml:space="preserve"> </w:t>
      </w:r>
      <w:r>
        <w:t xml:space="preserve">That claim is directly motivated by the reviewed sources: the model is small but multimodal, the ONNX artifact is large and multi-variant, the runtimes expose very different caching and worker semantics, and WebGPU devices can fail or be lost unpredictably.</w:t>
      </w:r>
      <w:r>
        <w:t xml:space="preserve"> </w:t>
      </w:r>
      <w:hyperlink r:id="rId22">
        <w:r>
          <w:rPr>
            <w:rStyle w:val="Hyperlink"/>
          </w:rPr>
          <w:t xml:space="preserve">[45]</w:t>
        </w:r>
      </w:hyperlink>
    </w:p>
    <w:p>
      <w:pPr>
        <w:pStyle w:val="BodyText"/>
      </w:pPr>
      <w:r>
        <w:t xml:space="preserve">A strong contribution statement could have four parts. First, a</w:t>
      </w:r>
      <w:r>
        <w:t xml:space="preserve"> </w:t>
      </w:r>
      <w:r>
        <w:rPr>
          <w:b/>
          <w:bCs/>
        </w:rPr>
        <w:t xml:space="preserve">deterministic browser benchmark harness</w:t>
      </w:r>
      <w:r>
        <w:t xml:space="preserve"> </w:t>
      </w:r>
      <w:r>
        <w:t xml:space="preserve">for local RAG. Second, a</w:t>
      </w:r>
      <w:r>
        <w:t xml:space="preserve"> </w:t>
      </w:r>
      <w:r>
        <w:rPr>
          <w:b/>
          <w:bCs/>
        </w:rPr>
        <w:t xml:space="preserve">runtime decomposition methodology</w:t>
      </w:r>
      <w:r>
        <w:t xml:space="preserve"> </w:t>
      </w:r>
      <w:r>
        <w:t xml:space="preserve">that separates asset fetch, cache hits, adapter/device setup, tokenizer load, prefill, TTFT, and decode. Third, a</w:t>
      </w:r>
      <w:r>
        <w:t xml:space="preserve"> </w:t>
      </w:r>
      <w:r>
        <w:rPr>
          <w:b/>
          <w:bCs/>
        </w:rPr>
        <w:t xml:space="preserve">failure taxonomy</w:t>
      </w:r>
      <w:r>
        <w:t xml:space="preserve"> </w:t>
      </w:r>
      <w:r>
        <w:t xml:space="preserve">that treats GPU and browser lifecycle failures as benchmark outcomes rather than noise. Fourth, a</w:t>
      </w:r>
      <w:r>
        <w:t xml:space="preserve"> </w:t>
      </w:r>
      <w:r>
        <w:rPr>
          <w:b/>
          <w:bCs/>
        </w:rPr>
        <w:t xml:space="preserve">RAG ablation study</w:t>
      </w:r>
      <w:r>
        <w:t xml:space="preserve"> </w:t>
      </w:r>
      <w:r>
        <w:t xml:space="preserve">on evidence packet shape and refusal correctness for a small local model. That is broad enough to matter beyond the archive fixture, but grounded enough to be reproducible from GitHub.</w:t>
      </w:r>
    </w:p>
    <w:bookmarkEnd w:id="49"/>
    <w:bookmarkStart w:id="52" w:name="next-implementation-steps"/>
    <w:p>
      <w:pPr>
        <w:pStyle w:val="Heading2"/>
      </w:pPr>
      <w:r>
        <w:t xml:space="preserve">Next Implementation Steps</w:t>
      </w:r>
    </w:p>
    <w:p>
      <w:pPr>
        <w:pStyle w:val="FirstParagraph"/>
      </w:pPr>
      <w:r>
        <w:rPr>
          <w:b/>
          <w:bCs/>
        </w:rPr>
        <w:t xml:space="preserve">Next Implementation Steps.</w:t>
      </w:r>
      <w:r>
        <w:t xml:space="preserve"> </w:t>
      </w:r>
      <w:r>
        <w:t xml:space="preserve">The immediate implementation priority should be a</w:t>
      </w:r>
      <w:r>
        <w:t xml:space="preserve"> </w:t>
      </w:r>
      <w:r>
        <w:rPr>
          <w:b/>
          <w:bCs/>
        </w:rPr>
        <w:t xml:space="preserve">single-query, single-runtime, single-worker benchmark harness</w:t>
      </w:r>
      <w:r>
        <w:t xml:space="preserve"> </w:t>
      </w:r>
      <w:r>
        <w:t xml:space="preserve">before any cross-runtime UI work. Start with one empty-retrieval refusal query and one small field-only positive-answer query. Get those two rows fully instrumented end to end, including asset fetches, cache state, token counts, TTFT, total latency, and typed failure outputs. Only after those are stable should the repo expand to</w:t>
      </w:r>
      <w:r>
        <w:t xml:space="preserve"> </w:t>
      </w:r>
      <w:r>
        <w:rPr>
          <w:rStyle w:val="VerbatimChar"/>
        </w:rPr>
        <w:t xml:space="preserve">top3</w:t>
      </w:r>
      <w:r>
        <w:t xml:space="preserve">,</w:t>
      </w:r>
      <w:r>
        <w:t xml:space="preserve"> </w:t>
      </w:r>
      <w:r>
        <w:rPr>
          <w:rStyle w:val="VerbatimChar"/>
        </w:rPr>
        <w:t xml:space="preserve">top8</w:t>
      </w:r>
      <w:r>
        <w:t xml:space="preserve">, compressed-note, and service-worker conditions.</w:t>
      </w:r>
    </w:p>
    <w:p>
      <w:pPr>
        <w:pStyle w:val="BodyText"/>
      </w:pPr>
      <w:r>
        <w:t xml:space="preserve">The first runtime to instrument should be</w:t>
      </w:r>
      <w:r>
        <w:t xml:space="preserve"> </w:t>
      </w:r>
      <w:r>
        <w:rPr>
          <w:b/>
          <w:bCs/>
        </w:rPr>
        <w:t xml:space="preserve">ONNX Runtime WebGPU direct</w:t>
      </w:r>
      <w:r>
        <w:t xml:space="preserve">, not because it is necessarily the best final runtime, but because its official docs expose the cleanest decomposition surface: WebGPU EP import, explicit</w:t>
      </w:r>
      <w:r>
        <w:t xml:space="preserve"> </w:t>
      </w:r>
      <w:r>
        <w:rPr>
          <w:rStyle w:val="VerbatimChar"/>
        </w:rPr>
        <w:t xml:space="preserve">executionProviders</w:t>
      </w:r>
      <w:r>
        <w:t xml:space="preserve">,</w:t>
      </w:r>
      <w:r>
        <w:t xml:space="preserve"> </w:t>
      </w:r>
      <w:r>
        <w:rPr>
          <w:rStyle w:val="VerbatimChar"/>
        </w:rPr>
        <w:t xml:space="preserve">externalData</w:t>
      </w:r>
      <w:r>
        <w:t xml:space="preserve">, graph capture, GPU IO binding, profiling, trace, and adapter/device flags. That makes it the right baseline for understanding whether the bottleneck is browser WebGPU, model packaging, or evidence shape.</w:t>
      </w:r>
      <w:r>
        <w:t xml:space="preserve"> </w:t>
      </w:r>
      <w:hyperlink r:id="rId50">
        <w:r>
          <w:rPr>
            <w:rStyle w:val="Hyperlink"/>
          </w:rPr>
          <w:t xml:space="preserve">[46]</w:t>
        </w:r>
      </w:hyperlink>
    </w:p>
    <w:p>
      <w:pPr>
        <w:pStyle w:val="BodyText"/>
      </w:pPr>
      <w:r>
        <w:t xml:space="preserve">The second runtime should be</w:t>
      </w:r>
      <w:r>
        <w:t xml:space="preserve"> </w:t>
      </w:r>
      <w:r>
        <w:rPr>
          <w:b/>
          <w:bCs/>
        </w:rPr>
        <w:t xml:space="preserve">WebLLM</w:t>
      </w:r>
      <w:r>
        <w:t xml:space="preserve">, focused on worker and service-worker lifecycle experiments, not on speed claims alone. The question to answer first is whether dedicated-worker reuse and service-worker persistence materially change warm-start behavior for repeated short archive queries, given the documented possibility of service-worker termination.</w:t>
      </w:r>
      <w:r>
        <w:t xml:space="preserve"> </w:t>
      </w:r>
      <w:hyperlink r:id="rId23">
        <w:r>
          <w:rPr>
            <w:rStyle w:val="Hyperlink"/>
          </w:rPr>
          <w:t xml:space="preserve">[47]</w:t>
        </w:r>
      </w:hyperlink>
    </w:p>
    <w:p>
      <w:pPr>
        <w:pStyle w:val="BodyText"/>
      </w:pPr>
      <w:r>
        <w:t xml:space="preserve">The third runtime should be</w:t>
      </w:r>
      <w:r>
        <w:t xml:space="preserve"> </w:t>
      </w:r>
      <w:r>
        <w:rPr>
          <w:b/>
          <w:bCs/>
        </w:rPr>
        <w:t xml:space="preserve">Transformers.js</w:t>
      </w:r>
      <w:r>
        <w:t xml:space="preserve">, focused on cache semantics and artifact ergonomics. Here the early win is not a polished pipeline wrapper; it is artifact pinning, explicit cache probing, and a truthful record of what class path and dtype map were required to make the reviewed ONNX model run in-browser. Transformers.js’ documented cache controls are especially useful for a paper-quality cold/warm study.</w:t>
      </w:r>
      <w:r>
        <w:t xml:space="preserve"> </w:t>
      </w:r>
      <w:hyperlink r:id="rId31">
        <w:r>
          <w:rPr>
            <w:rStyle w:val="Hyperlink"/>
          </w:rPr>
          <w:t xml:space="preserve">[48]</w:t>
        </w:r>
      </w:hyperlink>
    </w:p>
    <w:p>
      <w:pPr>
        <w:pStyle w:val="BodyText"/>
      </w:pPr>
      <w:r>
        <w:rPr>
          <w:b/>
          <w:bCs/>
        </w:rPr>
        <w:t xml:space="preserve">Open questions / limitations.</w:t>
      </w:r>
      <w:r>
        <w:t xml:space="preserve"> </w:t>
      </w:r>
      <w:r>
        <w:t xml:space="preserve">One important unknown remains: the reviewed official WebLLM docs confirm general Qwen-family support and custom model integration, but the exact status of a</w:t>
      </w:r>
      <w:r>
        <w:t xml:space="preserve"> </w:t>
      </w:r>
      <w:r>
        <w:rPr>
          <w:b/>
          <w:bCs/>
        </w:rPr>
        <w:t xml:space="preserve">prebuilt WebLLM model record for Qwen3.5-0.8B</w:t>
      </w:r>
      <w:r>
        <w:t xml:space="preserve"> </w:t>
      </w:r>
      <w:r>
        <w:t xml:space="preserve">was not verified in the materials reviewed here. The conservative assumption is therefore that WebLLM may require a custom MLC conversion path for this exact model unless a specific prebuilt record is pinned later. A second limitation is that browser support statements are evolving quickly enough that the repo should treat browser version pinning as mandatory, even though the underlying WebGPU platform is now broadly available.</w:t>
      </w:r>
      <w:r>
        <w:t xml:space="preserve"> </w:t>
      </w:r>
      <w:hyperlink r:id="rId51">
        <w:r>
          <w:rPr>
            <w:rStyle w:val="Hyperlink"/>
          </w:rPr>
          <w:t xml:space="preserve">[49]</w:t>
        </w:r>
      </w:hyperlink>
    </w:p>
    <w:p>
      <w:pPr>
        <w:pStyle w:val="BodyText"/>
      </w:pPr>
      <w:r>
        <w:t xml:space="preserve">PRODUCT_RUNTIME_RECOMMENDATION: none / research-only</w:t>
      </w:r>
    </w:p>
    <w:p>
      <w:pPr>
        <w:pStyle w:val="BodyText"/>
      </w:pPr>
      <w:r>
        <w:t xml:space="preserve">FIRST_MEASUREMENT_TO RUN: ONNX Runtime WebGPU direct in a dedicated worker, using one pinned Qwen3.5-0.8B ONNX text path, one empty-retrieval refusal query, and one field-only positive-answer query under three states: cold origin, warm asset/cold session, and warm session; record adapter/device/session/tokenization/prefill/TTFT/decode/total latency plus failure type.</w:t>
      </w:r>
    </w:p>
    <w:p>
      <w:pPr>
        <w:pStyle w:val="BodyText"/>
      </w:pPr>
      <w:r>
        <w:t xml:space="preserve">MINIMUM_REPRODUCIBLE_PACKAGE: pinned browser version; pinned runtime package versions; pinned model/artifact manifest; deterministic archive fixture JSONL; benchmark query JSON; dedicated worker protocol; user-timing instrumentation; resource-timing capture; JSON result schema; CSV summary exporter; failure taxonomy codes; no committed model weights.</w:t>
      </w:r>
    </w:p>
    <w:p>
      <w:pPr>
        <w:pStyle w:val="BodyText"/>
      </w:pPr>
      <w:r>
        <w:t xml:space="preserve">TOP_5_CLAIMS_THAT_REQUIRE LOCAL MEASUREMENT:</w:t>
      </w:r>
      <w:r>
        <w:t xml:space="preserve"> </w:t>
      </w:r>
      <w:r>
        <w:t xml:space="preserve">1. That Qwen3.5-0.8B delivers useful rights-aware RAG behavior in-browser at all, rather than merely producing plausible-looking answers.</w:t>
      </w:r>
      <w:r>
        <w:t xml:space="preserve"> </w:t>
      </w:r>
      <w:r>
        <w:t xml:space="preserve">2. That smaller, more structured evidence packets improve both latency and faithfulness for this model/runtime combination.</w:t>
      </w:r>
      <w:r>
        <w:t xml:space="preserve"> </w:t>
      </w:r>
      <w:r>
        <w:t xml:space="preserve">3. That warm asset caching materially reduces TTFT once tokenizer load, session creation, and worker startup are separated.</w:t>
      </w:r>
      <w:r>
        <w:t xml:space="preserve"> </w:t>
      </w:r>
      <w:r>
        <w:t xml:space="preserve">4. That dedicated-worker reuse or service-worker persistence provides stable warm-session gains in real browsers.</w:t>
      </w:r>
      <w:r>
        <w:t xml:space="preserve"> </w:t>
      </w:r>
      <w:r>
        <w:t xml:space="preserve">5. That quantized/browser-friendly ONNX or MLC artifact variants preserve refusal correctness and metadata fidelity well enough for archive-style RAG.</w:t>
      </w:r>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WebGPU</w:t>
      </w:r>
    </w:p>
    <w:p>
      <w:pPr>
        <w:pStyle w:val="BodyText"/>
      </w:pPr>
      <w:hyperlink r:id="rId21">
        <w:r>
          <w:rPr>
            <w:rStyle w:val="Hyperlink"/>
          </w:rPr>
          <w:t xml:space="preserve">https://www.w3.org/TR/webgpu/?utm_source=chatgpt.com</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[45]</w:t>
        </w:r>
      </w:hyperlink>
      <w:r>
        <w:t xml:space="preserve"> </w:t>
      </w:r>
      <w:r>
        <w:t xml:space="preserve">Qwen/Qwen3.5-0.8B · Hugging Face</w:t>
      </w:r>
    </w:p>
    <w:p>
      <w:pPr>
        <w:pStyle w:val="BodyText"/>
      </w:pPr>
      <w:hyperlink r:id="rId22">
        <w:r>
          <w:rPr>
            <w:rStyle w:val="Hyperlink"/>
          </w:rPr>
          <w:t xml:space="preserve">https://huggingface.co/Qwen/Qwen3.5-0.8B</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hyperlink r:id="rId23">
        <w:r>
          <w:rPr>
            <w:rStyle w:val="Hyperlink"/>
          </w:rPr>
          <w:t xml:space="preserve">[27]</w:t>
        </w:r>
      </w:hyperlink>
      <w:r>
        <w:t xml:space="preserve"> </w:t>
      </w:r>
      <w:hyperlink r:id="rId23">
        <w:r>
          <w:rPr>
            <w:rStyle w:val="Hyperlink"/>
          </w:rPr>
          <w:t xml:space="preserve">[34]</w:t>
        </w:r>
      </w:hyperlink>
      <w:r>
        <w:t xml:space="preserve"> </w:t>
      </w:r>
      <w:hyperlink r:id="rId23">
        <w:r>
          <w:rPr>
            <w:rStyle w:val="Hyperlink"/>
          </w:rPr>
          <w:t xml:space="preserve">[36]</w:t>
        </w:r>
      </w:hyperlink>
      <w:r>
        <w:t xml:space="preserve"> </w:t>
      </w:r>
      <w:hyperlink r:id="rId23">
        <w:r>
          <w:rPr>
            <w:rStyle w:val="Hyperlink"/>
          </w:rPr>
          <w:t xml:space="preserve">[47]</w:t>
        </w:r>
      </w:hyperlink>
      <w:r>
        <w:t xml:space="preserve"> </w:t>
      </w:r>
      <w:r>
        <w:t xml:space="preserve">Advanced Use Cases — web-llm 0.2.84 documentation</w:t>
      </w:r>
    </w:p>
    <w:p>
      <w:pPr>
        <w:pStyle w:val="BodyText"/>
      </w:pPr>
      <w:hyperlink r:id="rId23">
        <w:r>
          <w:rPr>
            <w:rStyle w:val="Hyperlink"/>
          </w:rPr>
          <w:t xml:space="preserve">https://webllm.mlc.ai/docs/user/advanced_usage.html</w:t>
        </w:r>
      </w:hyperlink>
    </w:p>
    <w:p>
      <w:pPr>
        <w:pStyle w:val="BodyText"/>
      </w:pPr>
      <w:hyperlink r:id="rId25">
        <w:r>
          <w:rPr>
            <w:rStyle w:val="Hyperlink"/>
          </w:rPr>
          <w:t xml:space="preserve">[5]</w:t>
        </w:r>
      </w:hyperlink>
      <w:r>
        <w:t xml:space="preserve"> </w:t>
      </w:r>
      <w:hyperlink r:id="rId25">
        <w:r>
          <w:rPr>
            <w:rStyle w:val="Hyperlink"/>
          </w:rPr>
          <w:t xml:space="preserve">[37]</w:t>
        </w:r>
      </w:hyperlink>
      <w:r>
        <w:t xml:space="preserve"> </w:t>
      </w:r>
      <w:r>
        <w:t xml:space="preserve">WebGPU API - Web APIs | MDN</w:t>
      </w:r>
    </w:p>
    <w:p>
      <w:pPr>
        <w:pStyle w:val="BodyText"/>
      </w:pPr>
      <w:hyperlink r:id="rId25">
        <w:r>
          <w:rPr>
            <w:rStyle w:val="Hyperlink"/>
          </w:rPr>
          <w:t xml:space="preserve">https://developer.mozilla.org/en-US/docs/Web/API/WebGPU_API</w:t>
        </w:r>
      </w:hyperlink>
    </w:p>
    <w:p>
      <w:pPr>
        <w:pStyle w:val="BodyText"/>
      </w:pPr>
      <w:hyperlink r:id="rId26">
        <w:r>
          <w:rPr>
            <w:rStyle w:val="Hyperlink"/>
          </w:rPr>
          <w:t xml:space="preserve">[6]</w:t>
        </w:r>
      </w:hyperlink>
      <w:r>
        <w:t xml:space="preserve"> </w:t>
      </w:r>
      <w:r>
        <w:t xml:space="preserve">WebGPU is now supported in major browsers | Blog</w:t>
      </w:r>
    </w:p>
    <w:p>
      <w:pPr>
        <w:pStyle w:val="BodyText"/>
      </w:pPr>
      <w:hyperlink r:id="rId26">
        <w:r>
          <w:rPr>
            <w:rStyle w:val="Hyperlink"/>
          </w:rPr>
          <w:t xml:space="preserve">https://web.dev/blog/webgpu-supported-major-browsers?utm_source=chatgpt.com</w:t>
        </w:r>
      </w:hyperlink>
    </w:p>
    <w:p>
      <w:pPr>
        <w:pStyle w:val="BodyText"/>
      </w:pPr>
      <w:hyperlink r:id="rId27">
        <w:r>
          <w:rPr>
            <w:rStyle w:val="Hyperlink"/>
          </w:rPr>
          <w:t xml:space="preserve">[7]</w:t>
        </w:r>
      </w:hyperlink>
      <w:r>
        <w:t xml:space="preserve"> </w:t>
      </w:r>
      <w:hyperlink r:id="rId27">
        <w:r>
          <w:rPr>
            <w:rStyle w:val="Hyperlink"/>
          </w:rPr>
          <w:t xml:space="preserve">[24]</w:t>
        </w:r>
      </w:hyperlink>
      <w:r>
        <w:t xml:space="preserve"> </w:t>
      </w:r>
      <w:r>
        <w:t xml:space="preserve"> </w:t>
      </w:r>
      <w:r>
        <w:t xml:space="preserve">Welcome to WebLLM — web-llm 0.2.84 documentation</w:t>
      </w:r>
    </w:p>
    <w:p>
      <w:pPr>
        <w:pStyle w:val="BodyText"/>
      </w:pPr>
      <w:hyperlink r:id="rId27">
        <w:r>
          <w:rPr>
            <w:rStyle w:val="Hyperlink"/>
          </w:rPr>
          <w:t xml:space="preserve">https://webllm.mlc.ai/docs/</w:t>
        </w:r>
      </w:hyperlink>
    </w:p>
    <w:p>
      <w:pPr>
        <w:pStyle w:val="BodyText"/>
      </w:pPr>
      <w:hyperlink r:id="rId28">
        <w:r>
          <w:rPr>
            <w:rStyle w:val="Hyperlink"/>
          </w:rPr>
          <w:t xml:space="preserve">[8]</w:t>
        </w:r>
      </w:hyperlink>
      <w:r>
        <w:t xml:space="preserve"> </w:t>
      </w:r>
      <w:r>
        <w:t xml:space="preserve">onnx-community/Qwen3.5-0.8B-ONNX · Qwen3.5 Architecture</w:t>
      </w:r>
    </w:p>
    <w:p>
      <w:pPr>
        <w:pStyle w:val="BodyText"/>
      </w:pPr>
      <w:hyperlink r:id="rId28">
        <w:r>
          <w:rPr>
            <w:rStyle w:val="Hyperlink"/>
          </w:rPr>
          <w:t xml:space="preserve">https://huggingface.co/onnx-community/Qwen3.5-0.8B-ONNX/discussions/1</w:t>
        </w:r>
      </w:hyperlink>
    </w:p>
    <w:p>
      <w:pPr>
        <w:pStyle w:val="BodyText"/>
      </w:pPr>
      <w:hyperlink r:id="rId29">
        <w:r>
          <w:rPr>
            <w:rStyle w:val="Hyperlink"/>
          </w:rPr>
          <w:t xml:space="preserve">[11]</w:t>
        </w:r>
      </w:hyperlink>
      <w:r>
        <w:t xml:space="preserve"> </w:t>
      </w:r>
      <w:r>
        <w:t xml:space="preserve">onnx-community/Qwen3.5-0.8B-ONNX at main</w:t>
      </w:r>
    </w:p>
    <w:p>
      <w:pPr>
        <w:pStyle w:val="BodyText"/>
      </w:pPr>
      <w:hyperlink r:id="rId29">
        <w:r>
          <w:rPr>
            <w:rStyle w:val="Hyperlink"/>
          </w:rPr>
          <w:t xml:space="preserve">https://huggingface.co/onnx-community/Qwen3.5-0.8B-ONNX/tree/main/onnx</w:t>
        </w:r>
      </w:hyperlink>
    </w:p>
    <w:p>
      <w:pPr>
        <w:pStyle w:val="BodyText"/>
      </w:pPr>
      <w:hyperlink r:id="rId30">
        <w:r>
          <w:rPr>
            <w:rStyle w:val="Hyperlink"/>
          </w:rPr>
          <w:t xml:space="preserve">[12]</w:t>
        </w:r>
      </w:hyperlink>
      <w:r>
        <w:t xml:space="preserve"> </w:t>
      </w:r>
      <w:hyperlink r:id="rId30">
        <w:r>
          <w:rPr>
            <w:rStyle w:val="Hyperlink"/>
          </w:rPr>
          <w:t xml:space="preserve">[42]</w:t>
        </w:r>
      </w:hyperlink>
      <w:r>
        <w:t xml:space="preserve"> </w:t>
      </w:r>
      <w:hyperlink r:id="rId30">
        <w:r>
          <w:rPr>
            <w:rStyle w:val="Hyperlink"/>
          </w:rPr>
          <w:t xml:space="preserve">[44]</w:t>
        </w:r>
      </w:hyperlink>
      <w:r>
        <w:t xml:space="preserve"> </w:t>
      </w:r>
      <w:r>
        <w:t xml:space="preserve">onnx-community/Qwen3.5-0.8B-ONNX · Hugging Face</w:t>
      </w:r>
    </w:p>
    <w:p>
      <w:pPr>
        <w:pStyle w:val="BodyText"/>
      </w:pPr>
      <w:hyperlink r:id="rId30">
        <w:r>
          <w:rPr>
            <w:rStyle w:val="Hyperlink"/>
          </w:rPr>
          <w:t xml:space="preserve">https://huggingface.co/onnx-community/Qwen3.5-0.8B-ONNX</w:t>
        </w:r>
      </w:hyperlink>
    </w:p>
    <w:p>
      <w:pPr>
        <w:pStyle w:val="BodyText"/>
      </w:pPr>
      <w:hyperlink r:id="rId31">
        <w:r>
          <w:rPr>
            <w:rStyle w:val="Hyperlink"/>
          </w:rPr>
          <w:t xml:space="preserve">[13]</w:t>
        </w:r>
      </w:hyperlink>
      <w:r>
        <w:t xml:space="preserve"> </w:t>
      </w:r>
      <w:hyperlink r:id="rId31">
        <w:r>
          <w:rPr>
            <w:rStyle w:val="Hyperlink"/>
          </w:rPr>
          <w:t xml:space="preserve">[14]</w:t>
        </w:r>
      </w:hyperlink>
      <w:r>
        <w:t xml:space="preserve"> </w:t>
      </w:r>
      <w:hyperlink r:id="rId31">
        <w:r>
          <w:rPr>
            <w:rStyle w:val="Hyperlink"/>
          </w:rPr>
          <w:t xml:space="preserve">[48]</w:t>
        </w:r>
      </w:hyperlink>
      <w:r>
        <w:t xml:space="preserve"> </w:t>
      </w:r>
      <w:r>
        <w:t xml:space="preserve">env · Hugging Face</w:t>
      </w:r>
    </w:p>
    <w:p>
      <w:pPr>
        <w:pStyle w:val="BodyText"/>
      </w:pPr>
      <w:hyperlink r:id="rId31">
        <w:r>
          <w:rPr>
            <w:rStyle w:val="Hyperlink"/>
          </w:rPr>
          <w:t xml:space="preserve">https://huggingface.co/docs/transformers.js/api/env</w:t>
        </w:r>
      </w:hyperlink>
    </w:p>
    <w:p>
      <w:pPr>
        <w:pStyle w:val="BodyText"/>
      </w:pPr>
      <w:hyperlink r:id="rId32">
        <w:r>
          <w:rPr>
            <w:rStyle w:val="Hyperlink"/>
          </w:rPr>
          <w:t xml:space="preserve">[15]</w:t>
        </w:r>
      </w:hyperlink>
      <w:r>
        <w:t xml:space="preserve"> </w:t>
      </w:r>
      <w:hyperlink r:id="rId32">
        <w:r>
          <w:rPr>
            <w:rStyle w:val="Hyperlink"/>
          </w:rPr>
          <w:t xml:space="preserve">[29]</w:t>
        </w:r>
      </w:hyperlink>
      <w:r>
        <w:t xml:space="preserve"> </w:t>
      </w:r>
      <w:r>
        <w:t xml:space="preserve">Performance: now() method - Web APIs - MDN Web Docs</w:t>
      </w:r>
    </w:p>
    <w:p>
      <w:pPr>
        <w:pStyle w:val="BodyText"/>
      </w:pPr>
      <w:hyperlink r:id="rId32">
        <w:r>
          <w:rPr>
            <w:rStyle w:val="Hyperlink"/>
          </w:rPr>
          <w:t xml:space="preserve">https://developer.mozilla.org/en-US/docs/Web/API/Performance/now?utm_source=chatgpt.com</w:t>
        </w:r>
      </w:hyperlink>
    </w:p>
    <w:p>
      <w:pPr>
        <w:pStyle w:val="BodyText"/>
      </w:pPr>
      <w:hyperlink r:id="rId33">
        <w:r>
          <w:rPr>
            <w:rStyle w:val="Hyperlink"/>
          </w:rPr>
          <w:t xml:space="preserve">[16]</w:t>
        </w:r>
      </w:hyperlink>
      <w:r>
        <w:t xml:space="preserve"> </w:t>
      </w:r>
      <w:r>
        <w:t xml:space="preserve">onnx-community/Qwen3.5-0.8B-ONNX at main</w:t>
      </w:r>
    </w:p>
    <w:p>
      <w:pPr>
        <w:pStyle w:val="BodyText"/>
      </w:pPr>
      <w:hyperlink r:id="rId33">
        <w:r>
          <w:rPr>
            <w:rStyle w:val="Hyperlink"/>
          </w:rPr>
          <w:t xml:space="preserve">https://huggingface.co/onnx-community/Qwen3.5-0.8B-ONNX/tree/main</w:t>
        </w:r>
      </w:hyperlink>
    </w:p>
    <w:p>
      <w:pPr>
        <w:pStyle w:val="BodyText"/>
      </w:pPr>
      <w:hyperlink r:id="rId34">
        <w:r>
          <w:rPr>
            <w:rStyle w:val="Hyperlink"/>
          </w:rPr>
          <w:t xml:space="preserve">[17]</w:t>
        </w:r>
      </w:hyperlink>
      <w:r>
        <w:t xml:space="preserve"> </w:t>
      </w:r>
      <w:hyperlink r:id="rId34">
        <w:r>
          <w:rPr>
            <w:rStyle w:val="Hyperlink"/>
          </w:rPr>
          <w:t xml:space="preserve">[19]</w:t>
        </w:r>
      </w:hyperlink>
      <w:r>
        <w:t xml:space="preserve"> </w:t>
      </w:r>
      <w:hyperlink r:id="rId34">
        <w:r>
          <w:rPr>
            <w:rStyle w:val="Hyperlink"/>
          </w:rPr>
          <w:t xml:space="preserve">[20]</w:t>
        </w:r>
      </w:hyperlink>
      <w:r>
        <w:t xml:space="preserve"> </w:t>
      </w:r>
      <w:hyperlink r:id="rId34">
        <w:r>
          <w:rPr>
            <w:rStyle w:val="Hyperlink"/>
          </w:rPr>
          <w:t xml:space="preserve">[21]</w:t>
        </w:r>
      </w:hyperlink>
      <w:r>
        <w:t xml:space="preserve"> </w:t>
      </w:r>
      <w:hyperlink r:id="rId34">
        <w:r>
          <w:rPr>
            <w:rStyle w:val="Hyperlink"/>
          </w:rPr>
          <w:t xml:space="preserve">[43]</w:t>
        </w:r>
      </w:hyperlink>
      <w:r>
        <w:t xml:space="preserve"> </w:t>
      </w:r>
      <w:r>
        <w:t xml:space="preserve">The ‘env’ Flags and Session Options | onnxruntime</w:t>
      </w:r>
    </w:p>
    <w:p>
      <w:pPr>
        <w:pStyle w:val="BodyText"/>
      </w:pPr>
      <w:hyperlink r:id="rId34">
        <w:r>
          <w:rPr>
            <w:rStyle w:val="Hyperlink"/>
          </w:rPr>
          <w:t xml:space="preserve">https://onnxruntime.ai/docs/tutorials/web/env-flags-and-session-options.html</w:t>
        </w:r>
      </w:hyperlink>
    </w:p>
    <w:p>
      <w:pPr>
        <w:pStyle w:val="BodyText"/>
      </w:pPr>
      <w:hyperlink r:id="rId35">
        <w:r>
          <w:rPr>
            <w:rStyle w:val="Hyperlink"/>
          </w:rPr>
          <w:t xml:space="preserve">[18]</w:t>
        </w:r>
      </w:hyperlink>
      <w:r>
        <w:t xml:space="preserve"> </w:t>
      </w:r>
      <w:hyperlink r:id="rId35">
        <w:r>
          <w:rPr>
            <w:rStyle w:val="Hyperlink"/>
          </w:rPr>
          <w:t xml:space="preserve">[22]</w:t>
        </w:r>
      </w:hyperlink>
      <w:r>
        <w:t xml:space="preserve"> </w:t>
      </w:r>
      <w:hyperlink r:id="rId35">
        <w:r>
          <w:rPr>
            <w:rStyle w:val="Hyperlink"/>
          </w:rPr>
          <w:t xml:space="preserve">[28]</w:t>
        </w:r>
      </w:hyperlink>
      <w:r>
        <w:t xml:space="preserve"> </w:t>
      </w:r>
      <w:r>
        <w:t xml:space="preserve">Using WebGPU | onnxruntime</w:t>
      </w:r>
    </w:p>
    <w:p>
      <w:pPr>
        <w:pStyle w:val="BodyText"/>
      </w:pPr>
      <w:hyperlink r:id="rId35">
        <w:r>
          <w:rPr>
            <w:rStyle w:val="Hyperlink"/>
          </w:rPr>
          <w:t xml:space="preserve">https://onnxruntime.ai/docs/tutorials/web/ep-webgpu.html</w:t>
        </w:r>
      </w:hyperlink>
    </w:p>
    <w:p>
      <w:pPr>
        <w:pStyle w:val="BodyText"/>
      </w:pPr>
      <w:hyperlink r:id="rId36">
        <w:r>
          <w:rPr>
            <w:rStyle w:val="Hyperlink"/>
          </w:rPr>
          <w:t xml:space="preserve">[23]</w:t>
        </w:r>
      </w:hyperlink>
      <w:r>
        <w:t xml:space="preserve"> </w:t>
      </w:r>
      <w:r>
        <w:t xml:space="preserve">WebLLM Javascript SDK — mlc-llm 0.1.0 documentation</w:t>
      </w:r>
    </w:p>
    <w:p>
      <w:pPr>
        <w:pStyle w:val="BodyText"/>
      </w:pPr>
      <w:hyperlink r:id="rId36">
        <w:r>
          <w:rPr>
            <w:rStyle w:val="Hyperlink"/>
          </w:rPr>
          <w:t xml:space="preserve">https://llm.mlc.ai/docs/deploy/webllm.html</w:t>
        </w:r>
      </w:hyperlink>
    </w:p>
    <w:p>
      <w:pPr>
        <w:pStyle w:val="BodyText"/>
      </w:pPr>
      <w:hyperlink r:id="rId37">
        <w:r>
          <w:rPr>
            <w:rStyle w:val="Hyperlink"/>
          </w:rPr>
          <w:t xml:space="preserve">[26]</w:t>
        </w:r>
      </w:hyperlink>
      <w:r>
        <w:t xml:space="preserve"> </w:t>
      </w:r>
      <w:r>
        <w:t xml:space="preserve">WebLLM API Reference — web-llm 0.2.84 documentation</w:t>
      </w:r>
    </w:p>
    <w:p>
      <w:pPr>
        <w:pStyle w:val="BodyText"/>
      </w:pPr>
      <w:hyperlink r:id="rId37">
        <w:r>
          <w:rPr>
            <w:rStyle w:val="Hyperlink"/>
          </w:rPr>
          <w:t xml:space="preserve">https://webllm.mlc.ai/docs/user/api_reference.html</w:t>
        </w:r>
      </w:hyperlink>
    </w:p>
    <w:p>
      <w:pPr>
        <w:pStyle w:val="BodyText"/>
      </w:pPr>
      <w:hyperlink r:id="rId39">
        <w:r>
          <w:rPr>
            <w:rStyle w:val="Hyperlink"/>
          </w:rPr>
          <w:t xml:space="preserve">[30]</w:t>
        </w:r>
      </w:hyperlink>
      <w:r>
        <w:t xml:space="preserve"> </w:t>
      </w:r>
      <w:r>
        <w:t xml:space="preserve">Performance: getEntriesByType() method - Web APIs | MDN</w:t>
      </w:r>
    </w:p>
    <w:p>
      <w:pPr>
        <w:pStyle w:val="BodyText"/>
      </w:pPr>
      <w:hyperlink r:id="rId39">
        <w:r>
          <w:rPr>
            <w:rStyle w:val="Hyperlink"/>
          </w:rPr>
          <w:t xml:space="preserve">https://developer.mozilla.org/en-US/docs/Web/API/Performance/getEntriesByType?utm_source=chatgpt.com</w:t>
        </w:r>
      </w:hyperlink>
    </w:p>
    <w:p>
      <w:pPr>
        <w:pStyle w:val="BodyText"/>
      </w:pPr>
      <w:hyperlink r:id="rId40">
        <w:r>
          <w:rPr>
            <w:rStyle w:val="Hyperlink"/>
          </w:rPr>
          <w:t xml:space="preserve">[31]</w:t>
        </w:r>
      </w:hyperlink>
      <w:r>
        <w:t xml:space="preserve"> </w:t>
      </w:r>
      <w:r>
        <w:t xml:space="preserve">Navigator: hardwareConcurrency property - Web APIs | MDN</w:t>
      </w:r>
    </w:p>
    <w:p>
      <w:pPr>
        <w:pStyle w:val="BodyText"/>
      </w:pPr>
      <w:hyperlink r:id="rId40">
        <w:r>
          <w:rPr>
            <w:rStyle w:val="Hyperlink"/>
          </w:rPr>
          <w:t xml:space="preserve">https://developer.mozilla.org/en-US/docs/Web/API/Navigator/hardwareConcurrency</w:t>
        </w:r>
      </w:hyperlink>
    </w:p>
    <w:p>
      <w:pPr>
        <w:pStyle w:val="BodyText"/>
      </w:pPr>
      <w:hyperlink r:id="rId41">
        <w:r>
          <w:rPr>
            <w:rStyle w:val="Hyperlink"/>
          </w:rPr>
          <w:t xml:space="preserve">[32]</w:t>
        </w:r>
      </w:hyperlink>
      <w:r>
        <w:t xml:space="preserve"> </w:t>
      </w:r>
      <w:hyperlink r:id="rId41">
        <w:r>
          <w:rPr>
            <w:rStyle w:val="Hyperlink"/>
          </w:rPr>
          <w:t xml:space="preserve">[33]</w:t>
        </w:r>
      </w:hyperlink>
      <w:r>
        <w:t xml:space="preserve"> </w:t>
      </w:r>
      <w:hyperlink r:id="rId41">
        <w:r>
          <w:rPr>
            <w:rStyle w:val="Hyperlink"/>
          </w:rPr>
          <w:t xml:space="preserve">[41]</w:t>
        </w:r>
      </w:hyperlink>
      <w:r>
        <w:t xml:space="preserve"> </w:t>
      </w:r>
      <w:r>
        <w:t xml:space="preserve">Cache - Web APIs | MDN</w:t>
      </w:r>
    </w:p>
    <w:p>
      <w:pPr>
        <w:pStyle w:val="BodyText"/>
      </w:pPr>
      <w:hyperlink r:id="rId41">
        <w:r>
          <w:rPr>
            <w:rStyle w:val="Hyperlink"/>
          </w:rPr>
          <w:t xml:space="preserve">https://developer.mozilla.org/en-US/docs/Web/API/Cache</w:t>
        </w:r>
      </w:hyperlink>
    </w:p>
    <w:p>
      <w:pPr>
        <w:pStyle w:val="BodyText"/>
      </w:pPr>
      <w:hyperlink r:id="rId43">
        <w:r>
          <w:rPr>
            <w:rStyle w:val="Hyperlink"/>
          </w:rPr>
          <w:t xml:space="preserve">[35]</w:t>
        </w:r>
      </w:hyperlink>
      <w:r>
        <w:t xml:space="preserve"> </w:t>
      </w:r>
      <w:r>
        <w:t xml:space="preserve">Using Web Workers - Web APIs | MDN</w:t>
      </w:r>
    </w:p>
    <w:p>
      <w:pPr>
        <w:pStyle w:val="BodyText"/>
      </w:pPr>
      <w:hyperlink r:id="rId43">
        <w:r>
          <w:rPr>
            <w:rStyle w:val="Hyperlink"/>
          </w:rPr>
          <w:t xml:space="preserve">https://developer.mozilla.org/en-US/docs/Web/API/Web_Workers_API/Using_web_workers</w:t>
        </w:r>
      </w:hyperlink>
    </w:p>
    <w:p>
      <w:pPr>
        <w:pStyle w:val="BodyText"/>
      </w:pPr>
      <w:hyperlink r:id="rId44">
        <w:r>
          <w:rPr>
            <w:rStyle w:val="Hyperlink"/>
          </w:rPr>
          <w:t xml:space="preserve">[38]</w:t>
        </w:r>
      </w:hyperlink>
      <w:r>
        <w:t xml:space="preserve"> </w:t>
      </w:r>
      <w:r>
        <w:t xml:space="preserve">GPUDevice: pushErrorScope() method - Web APIs | MDN</w:t>
      </w:r>
    </w:p>
    <w:p>
      <w:pPr>
        <w:pStyle w:val="BodyText"/>
      </w:pPr>
      <w:hyperlink r:id="rId44">
        <w:r>
          <w:rPr>
            <w:rStyle w:val="Hyperlink"/>
          </w:rPr>
          <w:t xml:space="preserve">https://developer.mozilla.org/en-US/docs/Web/API/GPUDevice/pushErrorScope</w:t>
        </w:r>
      </w:hyperlink>
    </w:p>
    <w:p>
      <w:pPr>
        <w:pStyle w:val="BodyText"/>
      </w:pPr>
      <w:hyperlink r:id="rId45">
        <w:r>
          <w:rPr>
            <w:rStyle w:val="Hyperlink"/>
          </w:rPr>
          <w:t xml:space="preserve">[39]</w:t>
        </w:r>
      </w:hyperlink>
      <w:r>
        <w:t xml:space="preserve"> </w:t>
      </w:r>
      <w:r>
        <w:t xml:space="preserve">GPUOutOfMemoryError - Web APIs | MDN</w:t>
      </w:r>
    </w:p>
    <w:p>
      <w:pPr>
        <w:pStyle w:val="BodyText"/>
      </w:pPr>
      <w:hyperlink r:id="rId45">
        <w:r>
          <w:rPr>
            <w:rStyle w:val="Hyperlink"/>
          </w:rPr>
          <w:t xml:space="preserve">https://developer.mozilla.org/en-US/docs/Web/API/GPUOutOfMemoryError</w:t>
        </w:r>
      </w:hyperlink>
    </w:p>
    <w:p>
      <w:pPr>
        <w:pStyle w:val="BodyText"/>
      </w:pPr>
      <w:hyperlink r:id="rId46">
        <w:r>
          <w:rPr>
            <w:rStyle w:val="Hyperlink"/>
          </w:rPr>
          <w:t xml:space="preserve">[40]</w:t>
        </w:r>
      </w:hyperlink>
      <w:r>
        <w:t xml:space="preserve"> </w:t>
      </w:r>
      <w:r>
        <w:t xml:space="preserve">GPUDevice: lost property - Web APIs | MDN</w:t>
      </w:r>
    </w:p>
    <w:p>
      <w:pPr>
        <w:pStyle w:val="BodyText"/>
      </w:pPr>
      <w:hyperlink r:id="rId46">
        <w:r>
          <w:rPr>
            <w:rStyle w:val="Hyperlink"/>
          </w:rPr>
          <w:t xml:space="preserve">https://developer.mozilla.org/en-US/docs/Web/API/GPUDevice/lost</w:t>
        </w:r>
      </w:hyperlink>
    </w:p>
    <w:p>
      <w:pPr>
        <w:pStyle w:val="BodyText"/>
      </w:pPr>
      <w:hyperlink r:id="rId50">
        <w:r>
          <w:rPr>
            <w:rStyle w:val="Hyperlink"/>
          </w:rPr>
          <w:t xml:space="preserve">[46]</w:t>
        </w:r>
      </w:hyperlink>
      <w:r>
        <w:t xml:space="preserve"> </w:t>
      </w:r>
      <w:r>
        <w:t xml:space="preserve">Web | onnxruntime</w:t>
      </w:r>
    </w:p>
    <w:p>
      <w:pPr>
        <w:pStyle w:val="BodyText"/>
      </w:pPr>
      <w:hyperlink r:id="rId50">
        <w:r>
          <w:rPr>
            <w:rStyle w:val="Hyperlink"/>
          </w:rPr>
          <w:t xml:space="preserve">https://onnxruntime.ai/docs/get-started/with-javascript/web.html</w:t>
        </w:r>
      </w:hyperlink>
    </w:p>
    <w:p>
      <w:pPr>
        <w:pStyle w:val="BodyText"/>
      </w:pPr>
      <w:hyperlink r:id="rId51">
        <w:r>
          <w:rPr>
            <w:rStyle w:val="Hyperlink"/>
          </w:rPr>
          <w:t xml:space="preserve">[49]</w:t>
        </w:r>
      </w:hyperlink>
      <w:r>
        <w:t xml:space="preserve"> </w:t>
      </w:r>
      <w:r>
        <w:t xml:space="preserve">WebLLM | Home</w:t>
      </w:r>
    </w:p>
    <w:p>
      <w:pPr>
        <w:pStyle w:val="BodyText"/>
      </w:pPr>
      <w:hyperlink r:id="rId51">
        <w:r>
          <w:rPr>
            <w:rStyle w:val="Hyperlink"/>
          </w:rPr>
          <w:t xml:space="preserve">https://webllm.mlc.ai/</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developer.mozilla.org/en-US/docs/Web/API/Cache" TargetMode="External" /><Relationship Type="http://schemas.openxmlformats.org/officeDocument/2006/relationships/hyperlink" Id="rId46" Target="https://developer.mozilla.org/en-US/docs/Web/API/GPUDevice/lost" TargetMode="External" /><Relationship Type="http://schemas.openxmlformats.org/officeDocument/2006/relationships/hyperlink" Id="rId44" Target="https://developer.mozilla.org/en-US/docs/Web/API/GPUDevice/pushErrorScope" TargetMode="External" /><Relationship Type="http://schemas.openxmlformats.org/officeDocument/2006/relationships/hyperlink" Id="rId45" Target="https://developer.mozilla.org/en-US/docs/Web/API/GPUOutOfMemoryError" TargetMode="External" /><Relationship Type="http://schemas.openxmlformats.org/officeDocument/2006/relationships/hyperlink" Id="rId40" Target="https://developer.mozilla.org/en-US/docs/Web/API/Navigator/hardwareConcurrency" TargetMode="External" /><Relationship Type="http://schemas.openxmlformats.org/officeDocument/2006/relationships/hyperlink" Id="rId39" Target="https://developer.mozilla.org/en-US/docs/Web/API/Performance/getEntriesByType?utm_source=chatgpt.com" TargetMode="External" /><Relationship Type="http://schemas.openxmlformats.org/officeDocument/2006/relationships/hyperlink" Id="rId32" Target="https://developer.mozilla.org/en-US/docs/Web/API/Performance/now?utm_source=chatgpt.com" TargetMode="External" /><Relationship Type="http://schemas.openxmlformats.org/officeDocument/2006/relationships/hyperlink" Id="rId25" Target="https://developer.mozilla.org/en-US/docs/Web/API/WebGPU_API" TargetMode="External" /><Relationship Type="http://schemas.openxmlformats.org/officeDocument/2006/relationships/hyperlink" Id="rId43" Target="https://developer.mozilla.org/en-US/docs/Web/API/Web_Workers_API/Using_web_workers" TargetMode="External" /><Relationship Type="http://schemas.openxmlformats.org/officeDocument/2006/relationships/hyperlink" Id="rId22" Target="https://huggingface.co/Qwen/Qwen3.5-0.8B" TargetMode="External" /><Relationship Type="http://schemas.openxmlformats.org/officeDocument/2006/relationships/hyperlink" Id="rId31" Target="https://huggingface.co/docs/transformers.js/api/env" TargetMode="External" /><Relationship Type="http://schemas.openxmlformats.org/officeDocument/2006/relationships/hyperlink" Id="rId30" Target="https://huggingface.co/onnx-community/Qwen3.5-0.8B-ONNX" TargetMode="External" /><Relationship Type="http://schemas.openxmlformats.org/officeDocument/2006/relationships/hyperlink" Id="rId28" Target="https://huggingface.co/onnx-community/Qwen3.5-0.8B-ONNX/discussions/1" TargetMode="External" /><Relationship Type="http://schemas.openxmlformats.org/officeDocument/2006/relationships/hyperlink" Id="rId33" Target="https://huggingface.co/onnx-community/Qwen3.5-0.8B-ONNX/tree/main" TargetMode="External" /><Relationship Type="http://schemas.openxmlformats.org/officeDocument/2006/relationships/hyperlink" Id="rId29" Target="https://huggingface.co/onnx-community/Qwen3.5-0.8B-ONNX/tree/main/onnx" TargetMode="External" /><Relationship Type="http://schemas.openxmlformats.org/officeDocument/2006/relationships/hyperlink" Id="rId36" Target="https://llm.mlc.ai/docs/deploy/webllm.html" TargetMode="External" /><Relationship Type="http://schemas.openxmlformats.org/officeDocument/2006/relationships/hyperlink" Id="rId50" Target="https://onnxruntime.ai/docs/get-started/with-javascript/web.html" TargetMode="External" /><Relationship Type="http://schemas.openxmlformats.org/officeDocument/2006/relationships/hyperlink" Id="rId34" Target="https://onnxruntime.ai/docs/tutorials/web/env-flags-and-session-options.html" TargetMode="External" /><Relationship Type="http://schemas.openxmlformats.org/officeDocument/2006/relationships/hyperlink" Id="rId35" Target="https://onnxruntime.ai/docs/tutorials/web/ep-webgpu.html" TargetMode="External" /><Relationship Type="http://schemas.openxmlformats.org/officeDocument/2006/relationships/hyperlink" Id="rId26" Target="https://web.dev/blog/webgpu-supported-major-browsers?utm_source=chatgpt.com" TargetMode="External" /><Relationship Type="http://schemas.openxmlformats.org/officeDocument/2006/relationships/hyperlink" Id="rId51" Target="https://webllm.mlc.ai/" TargetMode="External" /><Relationship Type="http://schemas.openxmlformats.org/officeDocument/2006/relationships/hyperlink" Id="rId27" Target="https://webllm.mlc.ai/docs/" TargetMode="External" /><Relationship Type="http://schemas.openxmlformats.org/officeDocument/2006/relationships/hyperlink" Id="rId23" Target="https://webllm.mlc.ai/docs/user/advanced_usage.html" TargetMode="External" /><Relationship Type="http://schemas.openxmlformats.org/officeDocument/2006/relationships/hyperlink" Id="rId37" Target="https://webllm.mlc.ai/docs/user/api_reference.html" TargetMode="External" /><Relationship Type="http://schemas.openxmlformats.org/officeDocument/2006/relationships/hyperlink" Id="rId21" Target="https://www.w3.org/TR/webgpu/?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1" Target="https://developer.mozilla.org/en-US/docs/Web/API/Cache" TargetMode="External" /><Relationship Type="http://schemas.openxmlformats.org/officeDocument/2006/relationships/hyperlink" Id="rId46" Target="https://developer.mozilla.org/en-US/docs/Web/API/GPUDevice/lost" TargetMode="External" /><Relationship Type="http://schemas.openxmlformats.org/officeDocument/2006/relationships/hyperlink" Id="rId44" Target="https://developer.mozilla.org/en-US/docs/Web/API/GPUDevice/pushErrorScope" TargetMode="External" /><Relationship Type="http://schemas.openxmlformats.org/officeDocument/2006/relationships/hyperlink" Id="rId45" Target="https://developer.mozilla.org/en-US/docs/Web/API/GPUOutOfMemoryError" TargetMode="External" /><Relationship Type="http://schemas.openxmlformats.org/officeDocument/2006/relationships/hyperlink" Id="rId40" Target="https://developer.mozilla.org/en-US/docs/Web/API/Navigator/hardwareConcurrency" TargetMode="External" /><Relationship Type="http://schemas.openxmlformats.org/officeDocument/2006/relationships/hyperlink" Id="rId39" Target="https://developer.mozilla.org/en-US/docs/Web/API/Performance/getEntriesByType?utm_source=chatgpt.com" TargetMode="External" /><Relationship Type="http://schemas.openxmlformats.org/officeDocument/2006/relationships/hyperlink" Id="rId32" Target="https://developer.mozilla.org/en-US/docs/Web/API/Performance/now?utm_source=chatgpt.com" TargetMode="External" /><Relationship Type="http://schemas.openxmlformats.org/officeDocument/2006/relationships/hyperlink" Id="rId25" Target="https://developer.mozilla.org/en-US/docs/Web/API/WebGPU_API" TargetMode="External" /><Relationship Type="http://schemas.openxmlformats.org/officeDocument/2006/relationships/hyperlink" Id="rId43" Target="https://developer.mozilla.org/en-US/docs/Web/API/Web_Workers_API/Using_web_workers" TargetMode="External" /><Relationship Type="http://schemas.openxmlformats.org/officeDocument/2006/relationships/hyperlink" Id="rId22" Target="https://huggingface.co/Qwen/Qwen3.5-0.8B" TargetMode="External" /><Relationship Type="http://schemas.openxmlformats.org/officeDocument/2006/relationships/hyperlink" Id="rId31" Target="https://huggingface.co/docs/transformers.js/api/env" TargetMode="External" /><Relationship Type="http://schemas.openxmlformats.org/officeDocument/2006/relationships/hyperlink" Id="rId30" Target="https://huggingface.co/onnx-community/Qwen3.5-0.8B-ONNX" TargetMode="External" /><Relationship Type="http://schemas.openxmlformats.org/officeDocument/2006/relationships/hyperlink" Id="rId28" Target="https://huggingface.co/onnx-community/Qwen3.5-0.8B-ONNX/discussions/1" TargetMode="External" /><Relationship Type="http://schemas.openxmlformats.org/officeDocument/2006/relationships/hyperlink" Id="rId33" Target="https://huggingface.co/onnx-community/Qwen3.5-0.8B-ONNX/tree/main" TargetMode="External" /><Relationship Type="http://schemas.openxmlformats.org/officeDocument/2006/relationships/hyperlink" Id="rId29" Target="https://huggingface.co/onnx-community/Qwen3.5-0.8B-ONNX/tree/main/onnx" TargetMode="External" /><Relationship Type="http://schemas.openxmlformats.org/officeDocument/2006/relationships/hyperlink" Id="rId36" Target="https://llm.mlc.ai/docs/deploy/webllm.html" TargetMode="External" /><Relationship Type="http://schemas.openxmlformats.org/officeDocument/2006/relationships/hyperlink" Id="rId50" Target="https://onnxruntime.ai/docs/get-started/with-javascript/web.html" TargetMode="External" /><Relationship Type="http://schemas.openxmlformats.org/officeDocument/2006/relationships/hyperlink" Id="rId34" Target="https://onnxruntime.ai/docs/tutorials/web/env-flags-and-session-options.html" TargetMode="External" /><Relationship Type="http://schemas.openxmlformats.org/officeDocument/2006/relationships/hyperlink" Id="rId35" Target="https://onnxruntime.ai/docs/tutorials/web/ep-webgpu.html" TargetMode="External" /><Relationship Type="http://schemas.openxmlformats.org/officeDocument/2006/relationships/hyperlink" Id="rId26" Target="https://web.dev/blog/webgpu-supported-major-browsers?utm_source=chatgpt.com" TargetMode="External" /><Relationship Type="http://schemas.openxmlformats.org/officeDocument/2006/relationships/hyperlink" Id="rId51" Target="https://webllm.mlc.ai/" TargetMode="External" /><Relationship Type="http://schemas.openxmlformats.org/officeDocument/2006/relationships/hyperlink" Id="rId27" Target="https://webllm.mlc.ai/docs/" TargetMode="External" /><Relationship Type="http://schemas.openxmlformats.org/officeDocument/2006/relationships/hyperlink" Id="rId23" Target="https://webllm.mlc.ai/docs/user/advanced_usage.html" TargetMode="External" /><Relationship Type="http://schemas.openxmlformats.org/officeDocument/2006/relationships/hyperlink" Id="rId37" Target="https://webllm.mlc.ai/docs/user/api_reference.html" TargetMode="External" /><Relationship Type="http://schemas.openxmlformats.org/officeDocument/2006/relationships/hyperlink" Id="rId21" Target="https://www.w3.org/TR/webgpu/?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2026-06-07T02:08:33Z</dcterms:created>
  <dcterms:modified xsi:type="dcterms:W3CDTF">2026-06-07T02:08:33Z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