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dc788ade312fb431a9e612d6fac59d7fb07a940"/>
    <w:p>
      <w:pPr>
        <w:pStyle w:val="Heading1"/>
      </w:pPr>
      <w:r>
        <w:t xml:space="preserve">Rights-Aware Archive Index Framework for Modern Graphic Design History</w:t>
      </w:r>
    </w:p>
    <w:bookmarkStart w:id="27" w:name="X5bffd643bd349e6bfe43e8b34c715707c5a9499"/>
    <w:p>
      <w:pPr>
        <w:pStyle w:val="Heading2"/>
      </w:pPr>
      <w:r>
        <w:t xml:space="preserve">Validation principles and implementation assumptions</w:t>
      </w:r>
    </w:p>
    <w:p>
      <w:pPr>
        <w:pStyle w:val="FirstParagraph"/>
      </w:pPr>
      <w:r>
        <w:t xml:space="preserve">This study validates the project as an</w:t>
      </w:r>
      <w:r>
        <w:t xml:space="preserve"> </w:t>
      </w:r>
      <w:r>
        <w:rPr>
          <w:b/>
          <w:bCs/>
        </w:rPr>
        <w:t xml:space="preserve">indexing and research infrastructure</w:t>
      </w:r>
      <w:r>
        <w:t xml:space="preserve">, not as a replacement archive. That direction is strongly supported by current cultural-heritage data practice. Major aggregators and APIs separate descriptive metadata from the digital object itself, often exposing reusable metadata while requiring users to check object-level rights or provider pages for images and files. Europeana states that its API metadata are CC0 while linked objects remain governed by the rights statement in the record; DigitalNZ similarly describes itself as a metadata aggregator that returns pointers and thumbnails to partner content rather than hosting the objects; DPLA’s model distinguishes the described source resource from web resources; and RightsStatements.org explicitly recommends attaching rights URIs in metadata fields such as</w:t>
      </w:r>
      <w:r>
        <w:t xml:space="preserve"> </w:t>
      </w:r>
      <w:r>
        <w:rPr>
          <w:rStyle w:val="VerbatimChar"/>
        </w:rPr>
        <w:t xml:space="preserve">dc:rights</w:t>
      </w:r>
      <w:r>
        <w:t xml:space="preserve"> </w:t>
      </w:r>
      <w:r>
        <w:t xml:space="preserve">or</w:t>
      </w:r>
      <w:r>
        <w:t xml:space="preserve"> </w:t>
      </w:r>
      <w:r>
        <w:rPr>
          <w:rStyle w:val="VerbatimChar"/>
        </w:rPr>
        <w:t xml:space="preserve">edm:rights</w:t>
      </w:r>
      <w:r>
        <w:t xml:space="preserve">.</w:t>
      </w:r>
      <w:r>
        <w:t xml:space="preserve"> </w:t>
      </w:r>
      <w:hyperlink r:id="rId21">
        <w:r>
          <w:rPr>
            <w:rStyle w:val="Hyperlink"/>
          </w:rPr>
          <w:t xml:space="preserve">[1]</w:t>
        </w:r>
      </w:hyperlink>
    </w:p>
    <w:p>
      <w:pPr>
        <w:pStyle w:val="BodyText"/>
      </w:pPr>
      <w:r>
        <w:t xml:space="preserve">A second key validation point is that</w:t>
      </w:r>
      <w:r>
        <w:t xml:space="preserve"> </w:t>
      </w:r>
      <w:r>
        <w:rPr>
          <w:b/>
          <w:bCs/>
        </w:rPr>
        <w:t xml:space="preserve">discovery metadata, presentation metadata, and editorial metadata should not be collapsed into one layer</w:t>
      </w:r>
      <w:r>
        <w:t xml:space="preserve">. The IIIF Presentation API explicitly says it is for rich presentation and “does not aim to provide metadata that would allow a search engine to index digital objects,” which means discovery indexing must come from collection APIs, catalog exports, OAI-PMH, or normalized source registries rather than from manifests alone. Getty’s vocabularies are built as structured vocabularies precisely to support indexing, retrieval, and research; the Library of Congress Linked Data Service and VIAF likewise exist to stabilize names, concepts, places, and variant forms across systems.</w:t>
      </w:r>
      <w:r>
        <w:t xml:space="preserve"> </w:t>
      </w:r>
      <w:hyperlink r:id="rId22">
        <w:r>
          <w:rPr>
            <w:rStyle w:val="Hyperlink"/>
          </w:rPr>
          <w:t xml:space="preserve">[2]</w:t>
        </w:r>
      </w:hyperlink>
    </w:p>
    <w:p>
      <w:pPr>
        <w:pStyle w:val="BodyText"/>
      </w:pPr>
      <w:r>
        <w:t xml:space="preserve">The design consequences are practical: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 rule</w:t>
            </w:r>
          </w:p>
        </w:tc>
        <w:tc>
          <w:tcPr/>
          <w:p>
            <w:pPr>
              <w:pStyle w:val="Compact"/>
            </w:pPr>
            <w:r>
              <w:t xml:space="preserve">Validation</w:t>
            </w:r>
          </w:p>
        </w:tc>
        <w:tc>
          <w:tcPr/>
          <w:p>
            <w:pPr>
              <w:pStyle w:val="Compact"/>
            </w:pPr>
            <w:r>
              <w:t xml:space="preserve">Implementation consequence</w:t>
            </w:r>
          </w:p>
        </w:tc>
      </w:tr>
      <w:tr>
        <w:tc>
          <w:tcPr/>
          <w:p>
            <w:pPr>
              <w:pStyle w:val="Compact"/>
            </w:pPr>
            <w:r>
              <w:t xml:space="preserve">Record-level provenance is mandatory</w:t>
            </w:r>
          </w:p>
        </w:tc>
        <w:tc>
          <w:tcPr/>
          <w:p>
            <w:pPr>
              <w:pStyle w:val="Compact"/>
            </w:pPr>
            <w:r>
              <w:t xml:space="preserve">Supported by DPLA MAP, RightsStatements.org, Europeana, DigitalNZ, and Smithsonian citation guidance.</w:t>
            </w:r>
            <w:r>
              <w:t xml:space="preserve"> </w:t>
            </w:r>
            <w:hyperlink r:id="rId23">
              <w:r>
                <w:rPr>
                  <w:rStyle w:val="Hyperlink"/>
                </w:rPr>
                <w:t xml:space="preserve">[3]</w:t>
              </w:r>
            </w:hyperlink>
          </w:p>
        </w:tc>
        <w:tc>
          <w:tcPr/>
          <w:p>
            <w:pPr>
              <w:pStyle w:val="Compact"/>
            </w:pPr>
            <w:r>
              <w:t xml:space="preserve">Every row should carry</w:t>
            </w:r>
            <w:r>
              <w:t xml:space="preserve"> </w:t>
            </w:r>
            <w:r>
              <w:rPr>
                <w:rStyle w:val="VerbatimChar"/>
              </w:rPr>
              <w:t xml:space="preserve">source_name</w:t>
            </w:r>
            <w:r>
              <w:t xml:space="preserve">,</w:t>
            </w:r>
            <w:r>
              <w:t xml:space="preserve"> </w:t>
            </w:r>
            <w:r>
              <w:rPr>
                <w:rStyle w:val="VerbatimChar"/>
              </w:rPr>
              <w:t xml:space="preserve">source_record_url</w:t>
            </w:r>
            <w:r>
              <w:t xml:space="preserve">,</w:t>
            </w:r>
            <w:r>
              <w:t xml:space="preserve"> </w:t>
            </w:r>
            <w:r>
              <w:rPr>
                <w:rStyle w:val="VerbatimChar"/>
              </w:rPr>
              <w:t xml:space="preserve">source_identifier</w:t>
            </w:r>
            <w:r>
              <w:t xml:space="preserve">,</w:t>
            </w:r>
            <w:r>
              <w:t xml:space="preserve"> </w:t>
            </w:r>
            <w:r>
              <w:rPr>
                <w:rStyle w:val="VerbatimChar"/>
              </w:rPr>
              <w:t xml:space="preserve">rights_uri_or_text</w:t>
            </w:r>
            <w:r>
              <w:t xml:space="preserve">,</w:t>
            </w:r>
            <w:r>
              <w:t xml:space="preserve"> </w:t>
            </w:r>
            <w:r>
              <w:rPr>
                <w:rStyle w:val="VerbatimChar"/>
              </w:rPr>
              <w:t xml:space="preserve">access_date</w:t>
            </w:r>
            <w:r>
              <w:t xml:space="preserve">, and</w:t>
            </w:r>
            <w:r>
              <w:t xml:space="preserve"> </w:t>
            </w:r>
            <w:r>
              <w:rPr>
                <w:rStyle w:val="VerbatimChar"/>
              </w:rPr>
              <w:t xml:space="preserve">capture_method</w:t>
            </w:r>
            <w:r>
              <w:t xml:space="preserve">.</w:t>
            </w:r>
          </w:p>
        </w:tc>
      </w:tr>
      <w:tr>
        <w:tc>
          <w:tcPr/>
          <w:p>
            <w:pPr>
              <w:pStyle w:val="Compact"/>
            </w:pPr>
            <w:r>
              <w:t xml:space="preserve">Source metadata must be separable from normalized metadata</w:t>
            </w:r>
          </w:p>
        </w:tc>
        <w:tc>
          <w:tcPr/>
          <w:p>
            <w:pPr>
              <w:pStyle w:val="Compact"/>
            </w:pPr>
            <w:r>
              <w:t xml:space="preserve">Supported by DPLA’s source/resource/web-resource distinctions and by aggregators that preserve provider context.</w:t>
            </w:r>
            <w:r>
              <w:t xml:space="preserve"> </w:t>
            </w:r>
            <w:hyperlink r:id="rId23">
              <w:r>
                <w:rPr>
                  <w:rStyle w:val="Hyperlink"/>
                </w:rPr>
                <w:t xml:space="preserve">[4]</w:t>
              </w:r>
            </w:hyperlink>
          </w:p>
        </w:tc>
        <w:tc>
          <w:tcPr/>
          <w:p>
            <w:pPr>
              <w:pStyle w:val="Compact"/>
            </w:pPr>
            <w:r>
              <w:t xml:space="preserve">Maintain paired fields such as</w:t>
            </w:r>
            <w:r>
              <w:t xml:space="preserve"> </w:t>
            </w:r>
            <w:r>
              <w:rPr>
                <w:rStyle w:val="VerbatimChar"/>
              </w:rPr>
              <w:t xml:space="preserve">source_title</w:t>
            </w:r>
            <w:r>
              <w:t xml:space="preserve"> </w:t>
            </w:r>
            <w:r>
              <w:t xml:space="preserve">vs</w:t>
            </w:r>
            <w:r>
              <w:t xml:space="preserve"> </w:t>
            </w:r>
            <w:r>
              <w:rPr>
                <w:rStyle w:val="VerbatimChar"/>
              </w:rPr>
              <w:t xml:space="preserve">norm_title</w:t>
            </w:r>
            <w:r>
              <w:t xml:space="preserve">,</w:t>
            </w:r>
            <w:r>
              <w:t xml:space="preserve"> </w:t>
            </w:r>
            <w:r>
              <w:rPr>
                <w:rStyle w:val="VerbatimChar"/>
              </w:rPr>
              <w:t xml:space="preserve">source_creator</w:t>
            </w:r>
            <w:r>
              <w:t xml:space="preserve"> </w:t>
            </w:r>
            <w:r>
              <w:t xml:space="preserve">vs</w:t>
            </w:r>
            <w:r>
              <w:t xml:space="preserve"> </w:t>
            </w:r>
            <w:r>
              <w:rPr>
                <w:rStyle w:val="VerbatimChar"/>
              </w:rPr>
              <w:t xml:space="preserve">norm_person_id</w:t>
            </w:r>
            <w:r>
              <w:t xml:space="preserve">,</w:t>
            </w:r>
            <w:r>
              <w:t xml:space="preserve"> </w:t>
            </w:r>
            <w:r>
              <w:rPr>
                <w:rStyle w:val="VerbatimChar"/>
              </w:rPr>
              <w:t xml:space="preserve">source_date_text</w:t>
            </w:r>
            <w:r>
              <w:t xml:space="preserve"> </w:t>
            </w:r>
            <w:r>
              <w:t xml:space="preserve">vs</w:t>
            </w:r>
            <w:r>
              <w:t xml:space="preserve"> </w:t>
            </w:r>
            <w:r>
              <w:rPr>
                <w:rStyle w:val="VerbatimChar"/>
              </w:rPr>
              <w:t xml:space="preserve">norm_date_start/end</w:t>
            </w:r>
            <w:r>
              <w:t xml:space="preserve">.</w:t>
            </w:r>
          </w:p>
        </w:tc>
      </w:tr>
      <w:tr>
        <w:tc>
          <w:tcPr/>
          <w:p>
            <w:pPr>
              <w:pStyle w:val="Compact"/>
            </w:pPr>
            <w:r>
              <w:t xml:space="preserve">Editorial classification must be separable from source fact</w:t>
            </w:r>
          </w:p>
        </w:tc>
        <w:tc>
          <w:tcPr/>
          <w:p>
            <w:pPr>
              <w:pStyle w:val="Compact"/>
            </w:pPr>
            <w:r>
              <w:t xml:space="preserve">Supported by authority-control practice and structured vocabularies.</w:t>
            </w:r>
            <w:r>
              <w:t xml:space="preserve"> </w:t>
            </w:r>
            <w:hyperlink r:id="rId24">
              <w:r>
                <w:rPr>
                  <w:rStyle w:val="Hyperlink"/>
                </w:rPr>
                <w:t xml:space="preserve">[5]</w:t>
              </w:r>
            </w:hyperlink>
          </w:p>
        </w:tc>
        <w:tc>
          <w:tcPr/>
          <w:p>
            <w:pPr>
              <w:pStyle w:val="Compact"/>
            </w:pPr>
            <w:r>
              <w:t xml:space="preserve">Store</w:t>
            </w:r>
            <w:r>
              <w:t xml:space="preserve"> </w:t>
            </w:r>
            <w:r>
              <w:rPr>
                <w:rStyle w:val="VerbatimChar"/>
              </w:rPr>
              <w:t xml:space="preserve">editorial_tags</w:t>
            </w:r>
            <w:r>
              <w:t xml:space="preserve">,</w:t>
            </w:r>
            <w:r>
              <w:t xml:space="preserve"> </w:t>
            </w:r>
            <w:r>
              <w:rPr>
                <w:rStyle w:val="VerbatimChar"/>
              </w:rPr>
              <w:t xml:space="preserve">movement_assignment</w:t>
            </w:r>
            <w:r>
              <w:t xml:space="preserve">, and</w:t>
            </w:r>
            <w:r>
              <w:t xml:space="preserve"> </w:t>
            </w:r>
            <w:r>
              <w:rPr>
                <w:rStyle w:val="VerbatimChar"/>
              </w:rPr>
              <w:t xml:space="preserve">relation_type</w:t>
            </w:r>
            <w:r>
              <w:t xml:space="preserve"> </w:t>
            </w:r>
            <w:r>
              <w:t xml:space="preserve">in separate fields from source statements.</w:t>
            </w:r>
          </w:p>
        </w:tc>
      </w:tr>
      <w:tr>
        <w:tc>
          <w:tcPr/>
          <w:p>
            <w:pPr>
              <w:pStyle w:val="Compact"/>
            </w:pPr>
            <w:r>
              <w:t xml:space="preserve">Rights state must be explicit and machine-readable where possible</w:t>
            </w:r>
          </w:p>
        </w:tc>
        <w:tc>
          <w:tcPr/>
          <w:p>
            <w:pPr>
              <w:pStyle w:val="Compact"/>
            </w:pPr>
            <w:r>
              <w:t xml:space="preserve">Supported by RightsStatements.org and Europeana rights implementation guidance.</w:t>
            </w:r>
            <w:r>
              <w:t xml:space="preserve"> </w:t>
            </w:r>
            <w:hyperlink r:id="rId25">
              <w:r>
                <w:rPr>
                  <w:rStyle w:val="Hyperlink"/>
                </w:rPr>
                <w:t xml:space="preserve">[6]</w:t>
              </w:r>
            </w:hyperlink>
          </w:p>
        </w:tc>
        <w:tc>
          <w:tcPr/>
          <w:p>
            <w:pPr>
              <w:pStyle w:val="Compact"/>
            </w:pPr>
            <w:r>
              <w:t xml:space="preserve">Prefer</w:t>
            </w:r>
            <w:r>
              <w:t xml:space="preserve"> </w:t>
            </w:r>
            <w:r>
              <w:rPr>
                <w:rStyle w:val="VerbatimChar"/>
              </w:rPr>
              <w:t xml:space="preserve">rights_uri</w:t>
            </w:r>
            <w:r>
              <w:t xml:space="preserve">,</w:t>
            </w:r>
            <w:r>
              <w:t xml:space="preserve"> </w:t>
            </w:r>
            <w:r>
              <w:rPr>
                <w:rStyle w:val="VerbatimChar"/>
              </w:rPr>
              <w:t xml:space="preserve">rights_label</w:t>
            </w:r>
            <w:r>
              <w:t xml:space="preserve">,</w:t>
            </w:r>
            <w:r>
              <w:t xml:space="preserve"> </w:t>
            </w:r>
            <w:r>
              <w:rPr>
                <w:rStyle w:val="VerbatimChar"/>
              </w:rPr>
              <w:t xml:space="preserve">rights_basis</w:t>
            </w:r>
            <w:r>
              <w:t xml:space="preserve">,</w:t>
            </w:r>
            <w:r>
              <w:t xml:space="preserve"> </w:t>
            </w:r>
            <w:r>
              <w:rPr>
                <w:rStyle w:val="VerbatimChar"/>
              </w:rPr>
              <w:t xml:space="preserve">image_use_policy</w:t>
            </w:r>
            <w:r>
              <w:t xml:space="preserve">,</w:t>
            </w:r>
            <w:r>
              <w:t xml:space="preserve"> </w:t>
            </w:r>
            <w:r>
              <w:rPr>
                <w:rStyle w:val="VerbatimChar"/>
              </w:rPr>
              <w:t xml:space="preserve">thumbnail_policy</w:t>
            </w:r>
            <w:r>
              <w:t xml:space="preserve">.</w:t>
            </w:r>
          </w:p>
        </w:tc>
      </w:tr>
      <w:tr>
        <w:tc>
          <w:tcPr/>
          <w:p>
            <w:pPr>
              <w:pStyle w:val="Compact"/>
            </w:pPr>
            <w:r>
              <w:t xml:space="preserve">IIIF is for display, not discovery</w:t>
            </w:r>
          </w:p>
        </w:tc>
        <w:tc>
          <w:tcPr/>
          <w:p>
            <w:pPr>
              <w:pStyle w:val="Compact"/>
            </w:pPr>
            <w:r>
              <w:t xml:space="preserve">Explicitly supported by IIIF Presentation.</w:t>
            </w:r>
            <w:r>
              <w:t xml:space="preserve"> </w:t>
            </w:r>
            <w:hyperlink r:id="rId22">
              <w:r>
                <w:rPr>
                  <w:rStyle w:val="Hyperlink"/>
                </w:rPr>
                <w:t xml:space="preserve">[7]</w:t>
              </w:r>
            </w:hyperlink>
          </w:p>
        </w:tc>
        <w:tc>
          <w:tcPr/>
          <w:p>
            <w:pPr>
              <w:pStyle w:val="Compact"/>
            </w:pPr>
            <w:r>
              <w:t xml:space="preserve">Do not treat manifests as the main indexing source; use them only after record discovery.</w:t>
            </w:r>
          </w:p>
        </w:tc>
      </w:tr>
      <w:tr>
        <w:tc>
          <w:tcPr/>
          <w:p>
            <w:pPr>
              <w:pStyle w:val="Compact"/>
            </w:pPr>
            <w:r>
              <w:t xml:space="preserve">Automated ingest should start with APIs / OAI-PMH / datasets, not scraping</w:t>
            </w:r>
          </w:p>
        </w:tc>
        <w:tc>
          <w:tcPr/>
          <w:p>
            <w:pPr>
              <w:pStyle w:val="Compact"/>
            </w:pPr>
            <w:r>
              <w:t xml:space="preserve">Supported by OAI-PMH, museum APIs, and aggregator docs.</w:t>
            </w:r>
            <w:r>
              <w:t xml:space="preserve"> </w:t>
            </w:r>
            <w:hyperlink r:id="rId26">
              <w:r>
                <w:rPr>
                  <w:rStyle w:val="Hyperlink"/>
                </w:rPr>
                <w:t xml:space="preserve">[8]</w:t>
              </w:r>
            </w:hyperlink>
          </w:p>
        </w:tc>
        <w:tc>
          <w:tcPr/>
          <w:p>
            <w:pPr>
              <w:pStyle w:val="Compact"/>
            </w:pPr>
            <w:r>
              <w:t xml:space="preserve">Prioritize machine-readable sources for MVP; reserve manual workflows for community archives and special collections.</w:t>
            </w:r>
          </w:p>
        </w:tc>
      </w:tr>
      <w:tr>
        <w:tc>
          <w:tcPr/>
          <w:p>
            <w:pPr>
              <w:pStyle w:val="Compact"/>
            </w:pPr>
            <w:r>
              <w:t xml:space="preserve">AI should not be treated as evidence</w:t>
            </w:r>
          </w:p>
        </w:tc>
        <w:tc>
          <w:tcPr/>
          <w:p>
            <w:pPr>
              <w:pStyle w:val="Compact"/>
            </w:pPr>
            <w:r>
              <w:t xml:space="preserve">This follows from the standards above: rights, authority, and discovery data are carried by source records and controlled vocabularies, not by generative inference.</w:t>
            </w:r>
          </w:p>
        </w:tc>
        <w:tc>
          <w:tcPr/>
          <w:p>
            <w:pPr>
              <w:pStyle w:val="Compact"/>
            </w:pPr>
            <w:r>
              <w:t xml:space="preserve">AI may assist query expansion later, but no AI-generated relation should enter the database without a citable source.</w:t>
            </w:r>
          </w:p>
        </w:tc>
      </w:tr>
      <w:tr>
        <w:tc>
          <w:tcPr/>
          <w:p>
            <w:pPr>
              <w:pStyle w:val="Compact"/>
            </w:pPr>
            <w:r>
              <w:t xml:space="preserve">WebLLM should remain optional and local</w:t>
            </w:r>
          </w:p>
        </w:tc>
        <w:tc>
          <w:tcPr/>
          <w:p>
            <w:pPr>
              <w:pStyle w:val="Compact"/>
            </w:pPr>
            <w:r>
              <w:t xml:space="preserve">Consistent with the project’s rights and reproducibility goals.</w:t>
            </w:r>
          </w:p>
        </w:tc>
        <w:tc>
          <w:tcPr/>
          <w:p>
            <w:pPr>
              <w:pStyle w:val="Compact"/>
            </w:pPr>
            <w:r>
              <w:t xml:space="preserve">Treat browser-side WebLLM as a final UX layer over a citation-bound index, never as a data source.</w:t>
            </w:r>
          </w:p>
        </w:tc>
      </w:tr>
    </w:tbl>
    <w:bookmarkEnd w:id="27"/>
    <w:bookmarkStart w:id="29" w:name="historical-node-map"/>
    <w:p>
      <w:pPr>
        <w:pStyle w:val="Heading2"/>
      </w:pPr>
      <w:r>
        <w:t xml:space="preserve">Historical node map</w:t>
      </w:r>
    </w:p>
    <w:p>
      <w:pPr>
        <w:pStyle w:val="FirstParagraph"/>
      </w:pPr>
      <w:r>
        <w:t xml:space="preserve">The table below is a</w:t>
      </w:r>
      <w:r>
        <w:t xml:space="preserve"> </w:t>
      </w:r>
      <w:r>
        <w:rPr>
          <w:b/>
          <w:bCs/>
        </w:rPr>
        <w:t xml:space="preserve">seed normalization spine</w:t>
      </w:r>
      <w:r>
        <w:t xml:space="preserve"> </w:t>
      </w:r>
      <w:r>
        <w:t xml:space="preserve">for database implementation. Date bands are editorial approximations for indexing and browse structure, not exclusive historical boundaries. The sequence aligns with museum and design-collection framing that treats graphic design as visual communication across printed matter, periodicals, posters, books, websites, and other designed media, while also recognizing the Arts and Crafts reform tradition, Art Nouveau, Constructivist poster practice, Bauhaus typography, and contemporary web/interface design as key organizing domains.</w:t>
      </w:r>
      <w:r>
        <w:t xml:space="preserve"> </w:t>
      </w:r>
      <w:hyperlink r:id="rId28">
        <w:r>
          <w:rPr>
            <w:rStyle w:val="Hyperlink"/>
          </w:rPr>
          <w:t xml:space="preserve">[9]</w:t>
        </w:r>
      </w:hyperlink>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Node name</w:t>
            </w:r>
          </w:p>
        </w:tc>
        <w:tc>
          <w:tcPr/>
          <w:p>
            <w:pPr>
              <w:pStyle w:val="Compact"/>
            </w:pPr>
            <w:r>
              <w:t xml:space="preserve">Approx. date range</w:t>
            </w:r>
          </w:p>
        </w:tc>
        <w:tc>
          <w:tcPr/>
          <w:p>
            <w:pPr>
              <w:pStyle w:val="Compact"/>
            </w:pPr>
            <w:r>
              <w:t xml:space="preserve">Geographic centers and routes</w:t>
            </w:r>
          </w:p>
        </w:tc>
        <w:tc>
          <w:tcPr/>
          <w:p>
            <w:pPr>
              <w:pStyle w:val="Compact"/>
            </w:pPr>
            <w:r>
              <w:t xml:space="preserve">Associated movements or formations</w:t>
            </w:r>
          </w:p>
        </w:tc>
        <w:tc>
          <w:tcPr/>
          <w:p>
            <w:pPr>
              <w:pStyle w:val="Compact"/>
            </w:pPr>
            <w:r>
              <w:t xml:space="preserve">Key media and technologies</w:t>
            </w:r>
          </w:p>
        </w:tc>
        <w:tc>
          <w:tcPr/>
          <w:p>
            <w:pPr>
              <w:pStyle w:val="Compact"/>
            </w:pPr>
            <w:r>
              <w:t xml:space="preserve">Key object types</w:t>
            </w:r>
          </w:p>
        </w:tc>
        <w:tc>
          <w:tcPr/>
          <w:p>
            <w:pPr>
              <w:pStyle w:val="Compact"/>
            </w:pPr>
            <w:r>
              <w:t xml:space="preserve">Key people / institutions / schools / publishers / studios</w:t>
            </w:r>
          </w:p>
        </w:tc>
        <w:tc>
          <w:tcPr/>
          <w:p>
            <w:pPr>
              <w:pStyle w:val="Compact"/>
            </w:pPr>
            <w:r>
              <w:t xml:space="preserve">Likely archive / source types</w:t>
            </w:r>
          </w:p>
        </w:tc>
        <w:tc>
          <w:tcPr/>
          <w:p>
            <w:pPr>
              <w:pStyle w:val="Compact"/>
            </w:pPr>
            <w:r>
              <w:t xml:space="preserve">Search keywords</w:t>
            </w:r>
          </w:p>
        </w:tc>
        <w:tc>
          <w:tcPr/>
          <w:p>
            <w:pPr>
              <w:pStyle w:val="Compact"/>
            </w:pPr>
            <w:r>
              <w:t xml:space="preserve">Common metadata fields needed</w:t>
            </w:r>
          </w:p>
        </w:tc>
        <w:tc>
          <w:tcPr/>
          <w:p>
            <w:pPr>
              <w:pStyle w:val="Compact"/>
            </w:pPr>
            <w:r>
              <w:t xml:space="preserve">Rights risk</w:t>
            </w:r>
          </w:p>
        </w:tc>
        <w:tc>
          <w:tcPr/>
          <w:p>
            <w:pPr>
              <w:pStyle w:val="Compact"/>
            </w:pPr>
            <w:r>
              <w:t xml:space="preserve">Under-documented / non-canonical notes</w:t>
            </w:r>
          </w:p>
        </w:tc>
      </w:tr>
      <w:tr>
        <w:tc>
          <w:tcPr/>
          <w:p>
            <w:pPr>
              <w:pStyle w:val="Compact"/>
            </w:pPr>
            <w:r>
              <w:t xml:space="preserve">Writing, inscription, manuscript, early reproduction</w:t>
            </w:r>
          </w:p>
        </w:tc>
        <w:tc>
          <w:tcPr/>
          <w:p>
            <w:pPr>
              <w:pStyle w:val="Compact"/>
            </w:pPr>
            <w:r>
              <w:t xml:space="preserve">Antiquity–c.1450</w:t>
            </w:r>
          </w:p>
        </w:tc>
        <w:tc>
          <w:tcPr/>
          <w:p>
            <w:pPr>
              <w:pStyle w:val="Compact"/>
            </w:pPr>
            <w:r>
              <w:t xml:space="preserve">Mesopotamia, Mediterranean, East Asia, Islamic manuscript cultures, transregional trade routes</w:t>
            </w:r>
          </w:p>
        </w:tc>
        <w:tc>
          <w:tcPr/>
          <w:p>
            <w:pPr>
              <w:pStyle w:val="Compact"/>
            </w:pPr>
            <w:r>
              <w:t xml:space="preserve">Scribal cultures; calligraphic traditions; manuscript illumination</w:t>
            </w:r>
          </w:p>
        </w:tc>
        <w:tc>
          <w:tcPr/>
          <w:p>
            <w:pPr>
              <w:pStyle w:val="Compact"/>
            </w:pPr>
            <w:r>
              <w:t xml:space="preserve">Hand inscription, papyrus, parchment, codex, woodblock in East Asia</w:t>
            </w:r>
          </w:p>
        </w:tc>
        <w:tc>
          <w:tcPr/>
          <w:p>
            <w:pPr>
              <w:pStyle w:val="Compact"/>
            </w:pPr>
            <w:r>
              <w:t xml:space="preserve">Tablets, manuscripts, scrolls, seals, diagrams</w:t>
            </w:r>
          </w:p>
        </w:tc>
        <w:tc>
          <w:tcPr/>
          <w:p>
            <w:pPr>
              <w:pStyle w:val="Compact"/>
            </w:pPr>
            <w:r>
              <w:t xml:space="preserve">Scriptoria, court ateliers, religious institutions</w:t>
            </w:r>
          </w:p>
        </w:tc>
        <w:tc>
          <w:tcPr/>
          <w:p>
            <w:pPr>
              <w:pStyle w:val="Compact"/>
            </w:pPr>
            <w:r>
              <w:t xml:space="preserve">Museum collections, manuscript libraries, special collections</w:t>
            </w:r>
          </w:p>
        </w:tc>
        <w:tc>
          <w:tcPr/>
          <w:p>
            <w:pPr>
              <w:pStyle w:val="Compact"/>
            </w:pPr>
            <w:r>
              <w:t xml:space="preserve">inscription, manuscript, calligraphy, codex, blockbook</w:t>
            </w:r>
          </w:p>
        </w:tc>
        <w:tc>
          <w:tcPr/>
          <w:p>
            <w:pPr>
              <w:pStyle w:val="Compact"/>
            </w:pPr>
            <w:r>
              <w:t xml:space="preserve">title, script, language, place, date_text, material, support, scribe, repository</w:t>
            </w:r>
          </w:p>
        </w:tc>
        <w:tc>
          <w:tcPr/>
          <w:p>
            <w:pPr>
              <w:pStyle w:val="Compact"/>
            </w:pPr>
            <w:r>
              <w:t xml:space="preserve">Low–medium</w:t>
            </w:r>
          </w:p>
        </w:tc>
        <w:tc>
          <w:tcPr/>
          <w:p>
            <w:pPr>
              <w:pStyle w:val="Compact"/>
            </w:pPr>
            <w:r>
              <w:t xml:space="preserve">Essential as precondition but not “graphic design” in the modern disciplinary sense.</w:t>
            </w:r>
          </w:p>
        </w:tc>
      </w:tr>
      <w:tr>
        <w:tc>
          <w:tcPr/>
          <w:p>
            <w:pPr>
              <w:pStyle w:val="Compact"/>
            </w:pPr>
            <w:r>
              <w:t xml:space="preserve">Printing and movable type</w:t>
            </w:r>
          </w:p>
        </w:tc>
        <w:tc>
          <w:tcPr/>
          <w:p>
            <w:pPr>
              <w:pStyle w:val="Compact"/>
            </w:pPr>
            <w:r>
              <w:t xml:space="preserve">c.1450–1800</w:t>
            </w:r>
          </w:p>
        </w:tc>
        <w:tc>
          <w:tcPr/>
          <w:p>
            <w:pPr>
              <w:pStyle w:val="Compact"/>
            </w:pPr>
            <w:r>
              <w:t xml:space="preserve">Mainz; Venice; Antwerp; London; transatlantic print networks; East Asian type/block traditions</w:t>
            </w:r>
          </w:p>
        </w:tc>
        <w:tc>
          <w:tcPr/>
          <w:p>
            <w:pPr>
              <w:pStyle w:val="Compact"/>
            </w:pPr>
            <w:r>
              <w:t xml:space="preserve">Early print culture; humanist typography; Reformation print</w:t>
            </w:r>
          </w:p>
        </w:tc>
        <w:tc>
          <w:tcPr/>
          <w:p>
            <w:pPr>
              <w:pStyle w:val="Compact"/>
            </w:pPr>
            <w:r>
              <w:t xml:space="preserve">Movable type, relief printing, letterpress</w:t>
            </w:r>
          </w:p>
        </w:tc>
        <w:tc>
          <w:tcPr/>
          <w:p>
            <w:pPr>
              <w:pStyle w:val="Compact"/>
            </w:pPr>
            <w:r>
              <w:t xml:space="preserve">Broadsides, pamphlets, books, type specimens, almanacs</w:t>
            </w:r>
          </w:p>
        </w:tc>
        <w:tc>
          <w:tcPr/>
          <w:p>
            <w:pPr>
              <w:pStyle w:val="Compact"/>
            </w:pPr>
            <w:r>
              <w:t xml:space="preserve">Gutenberg-associated print culture; Plantin-Moretus; early foundries and presses</w:t>
            </w:r>
          </w:p>
        </w:tc>
        <w:tc>
          <w:tcPr/>
          <w:p>
            <w:pPr>
              <w:pStyle w:val="Compact"/>
            </w:pPr>
            <w:r>
              <w:t xml:space="preserve">Rare book libraries, type collections, bibliographies, museum print rooms</w:t>
            </w:r>
          </w:p>
        </w:tc>
        <w:tc>
          <w:tcPr/>
          <w:p>
            <w:pPr>
              <w:pStyle w:val="Compact"/>
            </w:pPr>
            <w:r>
              <w:t xml:space="preserve">movable type, incunable, broadside, specimen, presswork</w:t>
            </w:r>
          </w:p>
        </w:tc>
        <w:tc>
          <w:tcPr/>
          <w:p>
            <w:pPr>
              <w:pStyle w:val="Compact"/>
            </w:pPr>
            <w:r>
              <w:t xml:space="preserve">imprint, printer, publisher, place, edition, format, typeface, language</w:t>
            </w:r>
          </w:p>
        </w:tc>
        <w:tc>
          <w:tcPr/>
          <w:p>
            <w:pPr>
              <w:pStyle w:val="Compact"/>
            </w:pPr>
            <w:r>
              <w:t xml:space="preserve">Low</w:t>
            </w:r>
          </w:p>
        </w:tc>
        <w:tc>
          <w:tcPr/>
          <w:p>
            <w:pPr>
              <w:pStyle w:val="Compact"/>
            </w:pPr>
            <w:r>
              <w:t xml:space="preserve">Non-European and parallel printing histories should be indexed rather than folded into a Eurocentric origin story.</w:t>
            </w:r>
          </w:p>
        </w:tc>
      </w:tr>
      <w:tr>
        <w:tc>
          <w:tcPr/>
          <w:p>
            <w:pPr>
              <w:pStyle w:val="Compact"/>
            </w:pPr>
            <w:r>
              <w:t xml:space="preserve">Engraving, etching, reproductive print</w:t>
            </w:r>
          </w:p>
        </w:tc>
        <w:tc>
          <w:tcPr/>
          <w:p>
            <w:pPr>
              <w:pStyle w:val="Compact"/>
            </w:pPr>
            <w:r>
              <w:t xml:space="preserve">c.1500–1900</w:t>
            </w:r>
          </w:p>
        </w:tc>
        <w:tc>
          <w:tcPr/>
          <w:p>
            <w:pPr>
              <w:pStyle w:val="Compact"/>
            </w:pPr>
            <w:r>
              <w:t xml:space="preserve">Germany, Netherlands, France, Britain, Italy</w:t>
            </w:r>
          </w:p>
        </w:tc>
        <w:tc>
          <w:tcPr/>
          <w:p>
            <w:pPr>
              <w:pStyle w:val="Compact"/>
            </w:pPr>
            <w:r>
              <w:t xml:space="preserve">Printmaking and illustration regimes</w:t>
            </w:r>
          </w:p>
        </w:tc>
        <w:tc>
          <w:tcPr/>
          <w:p>
            <w:pPr>
              <w:pStyle w:val="Compact"/>
            </w:pPr>
            <w:r>
              <w:t xml:space="preserve">Copper engraving, etching, woodcut, steel engraving</w:t>
            </w:r>
          </w:p>
        </w:tc>
        <w:tc>
          <w:tcPr/>
          <w:p>
            <w:pPr>
              <w:pStyle w:val="Compact"/>
            </w:pPr>
            <w:r>
              <w:t xml:space="preserve">Illustrated books, maps, advertisements, satirical prints</w:t>
            </w:r>
          </w:p>
        </w:tc>
        <w:tc>
          <w:tcPr/>
          <w:p>
            <w:pPr>
              <w:pStyle w:val="Compact"/>
            </w:pPr>
            <w:r>
              <w:t xml:space="preserve">Print workshops, publishers, mapmakers</w:t>
            </w:r>
          </w:p>
        </w:tc>
        <w:tc>
          <w:tcPr/>
          <w:p>
            <w:pPr>
              <w:pStyle w:val="Compact"/>
            </w:pPr>
            <w:r>
              <w:t xml:space="preserve">Print rooms, map libraries, illustrated press collections</w:t>
            </w:r>
          </w:p>
        </w:tc>
        <w:tc>
          <w:tcPr/>
          <w:p>
            <w:pPr>
              <w:pStyle w:val="Compact"/>
            </w:pPr>
            <w:r>
              <w:t xml:space="preserve">engraving, etching, illustrated press, trade card</w:t>
            </w:r>
          </w:p>
        </w:tc>
        <w:tc>
          <w:tcPr/>
          <w:p>
            <w:pPr>
              <w:pStyle w:val="Compact"/>
            </w:pPr>
            <w:r>
              <w:t xml:space="preserve">process, plate maker, image maker, publisher, dimensions, print state</w:t>
            </w:r>
          </w:p>
        </w:tc>
        <w:tc>
          <w:tcPr/>
          <w:p>
            <w:pPr>
              <w:pStyle w:val="Compact"/>
            </w:pPr>
            <w:r>
              <w:t xml:space="preserve">Low</w:t>
            </w:r>
          </w:p>
        </w:tc>
        <w:tc>
          <w:tcPr/>
          <w:p>
            <w:pPr>
              <w:pStyle w:val="Compact"/>
            </w:pPr>
            <w:r>
              <w:t xml:space="preserve">Trade ephemera and commercial engravings are often less cataloged than fine-art prints.</w:t>
            </w:r>
          </w:p>
        </w:tc>
      </w:tr>
      <w:tr>
        <w:tc>
          <w:tcPr/>
          <w:p>
            <w:pPr>
              <w:pStyle w:val="Compact"/>
            </w:pPr>
            <w:r>
              <w:t xml:space="preserve">Lithography and chromolithography</w:t>
            </w:r>
          </w:p>
        </w:tc>
        <w:tc>
          <w:tcPr/>
          <w:p>
            <w:pPr>
              <w:pStyle w:val="Compact"/>
            </w:pPr>
            <w:r>
              <w:t xml:space="preserve">c.1796–1910s</w:t>
            </w:r>
          </w:p>
        </w:tc>
        <w:tc>
          <w:tcPr/>
          <w:p>
            <w:pPr>
              <w:pStyle w:val="Compact"/>
            </w:pPr>
            <w:r>
              <w:t xml:space="preserve">Munich, Paris, London, New York; global industrial transfer</w:t>
            </w:r>
          </w:p>
        </w:tc>
        <w:tc>
          <w:tcPr/>
          <w:p>
            <w:pPr>
              <w:pStyle w:val="Compact"/>
            </w:pPr>
            <w:r>
              <w:t xml:space="preserve">Poster culture; illustrated advertising; packaging print</w:t>
            </w:r>
          </w:p>
        </w:tc>
        <w:tc>
          <w:tcPr/>
          <w:p>
            <w:pPr>
              <w:pStyle w:val="Compact"/>
            </w:pPr>
            <w:r>
              <w:t xml:space="preserve">Lithography, chromolithography, transfer printing</w:t>
            </w:r>
          </w:p>
        </w:tc>
        <w:tc>
          <w:tcPr/>
          <w:p>
            <w:pPr>
              <w:pStyle w:val="Compact"/>
            </w:pPr>
            <w:r>
              <w:t xml:space="preserve">Posters, labels, packaging, sheet music covers, trade cards</w:t>
            </w:r>
          </w:p>
        </w:tc>
        <w:tc>
          <w:tcPr/>
          <w:p>
            <w:pPr>
              <w:pStyle w:val="Compact"/>
            </w:pPr>
            <w:r>
              <w:t xml:space="preserve">Lithographic printers, advertising houses, illustrated periodicals</w:t>
            </w:r>
          </w:p>
        </w:tc>
        <w:tc>
          <w:tcPr/>
          <w:p>
            <w:pPr>
              <w:pStyle w:val="Compact"/>
            </w:pPr>
            <w:r>
              <w:t xml:space="preserve">Poster archives, museum APIs, trade-catalog and ephemera collections</w:t>
            </w:r>
          </w:p>
        </w:tc>
        <w:tc>
          <w:tcPr/>
          <w:p>
            <w:pPr>
              <w:pStyle w:val="Compact"/>
            </w:pPr>
            <w:r>
              <w:t xml:space="preserve">lithograph, chromolithograph, affiche, label, trade card</w:t>
            </w:r>
          </w:p>
        </w:tc>
        <w:tc>
          <w:tcPr/>
          <w:p>
            <w:pPr>
              <w:pStyle w:val="Compact"/>
            </w:pPr>
            <w:r>
              <w:t xml:space="preserve">printer, process, color count, client, publisher, edition, condition</w:t>
            </w:r>
          </w:p>
        </w:tc>
        <w:tc>
          <w:tcPr/>
          <w:p>
            <w:pPr>
              <w:pStyle w:val="Compact"/>
            </w:pPr>
            <w:r>
              <w:t xml:space="preserve">Medium</w:t>
            </w:r>
          </w:p>
        </w:tc>
        <w:tc>
          <w:tcPr/>
          <w:p>
            <w:pPr>
              <w:pStyle w:val="Compact"/>
            </w:pPr>
            <w:r>
              <w:t xml:space="preserve">Commercial labels, wrappers, and packaging are often scattered across ephemera collections.</w:t>
            </w:r>
          </w:p>
        </w:tc>
      </w:tr>
      <w:tr>
        <w:tc>
          <w:tcPr/>
          <w:p>
            <w:pPr>
              <w:pStyle w:val="Compact"/>
            </w:pPr>
            <w:r>
              <w:t xml:space="preserve">Nineteenth-century commercial print ecology</w:t>
            </w:r>
          </w:p>
        </w:tc>
        <w:tc>
          <w:tcPr/>
          <w:p>
            <w:pPr>
              <w:pStyle w:val="Compact"/>
            </w:pPr>
            <w:r>
              <w:t xml:space="preserve">c.1830–1914</w:t>
            </w:r>
          </w:p>
        </w:tc>
        <w:tc>
          <w:tcPr/>
          <w:p>
            <w:pPr>
              <w:pStyle w:val="Compact"/>
            </w:pPr>
            <w:r>
              <w:t xml:space="preserve">Paris, London, New York, Berlin, Vienna; colonial trade routes</w:t>
            </w:r>
          </w:p>
        </w:tc>
        <w:tc>
          <w:tcPr/>
          <w:p>
            <w:pPr>
              <w:pStyle w:val="Compact"/>
            </w:pPr>
            <w:r>
              <w:t xml:space="preserve">Advertising cultures; illustrated press; department-store print</w:t>
            </w:r>
          </w:p>
        </w:tc>
        <w:tc>
          <w:tcPr/>
          <w:p>
            <w:pPr>
              <w:pStyle w:val="Compact"/>
            </w:pPr>
            <w:r>
              <w:t xml:space="preserve">Steam printing, halftone, mass periodicals</w:t>
            </w:r>
          </w:p>
        </w:tc>
        <w:tc>
          <w:tcPr/>
          <w:p>
            <w:pPr>
              <w:pStyle w:val="Compact"/>
            </w:pPr>
            <w:r>
              <w:t xml:space="preserve">Posters, newspapers, magazines, catalogues, packaging, newspaper ads</w:t>
            </w:r>
          </w:p>
        </w:tc>
        <w:tc>
          <w:tcPr/>
          <w:p>
            <w:pPr>
              <w:pStyle w:val="Compact"/>
            </w:pPr>
            <w:r>
              <w:t xml:space="preserve">Newspapers, illustrated magazines, printers, publishers, department stores</w:t>
            </w:r>
          </w:p>
        </w:tc>
        <w:tc>
          <w:tcPr/>
          <w:p>
            <w:pPr>
              <w:pStyle w:val="Compact"/>
            </w:pPr>
            <w:r>
              <w:t xml:space="preserve">Newspaper archives, periodical databases, museum collections, HathiTrust, Internet Archive</w:t>
            </w:r>
          </w:p>
        </w:tc>
        <w:tc>
          <w:tcPr/>
          <w:p>
            <w:pPr>
              <w:pStyle w:val="Compact"/>
            </w:pPr>
            <w:r>
              <w:t xml:space="preserve">illustrated press, advertising, catalogue, packaging, newspaper advertisement</w:t>
            </w:r>
          </w:p>
        </w:tc>
        <w:tc>
          <w:tcPr/>
          <w:p>
            <w:pPr>
              <w:pStyle w:val="Compact"/>
            </w:pPr>
            <w:r>
              <w:t xml:space="preserve">periodical title, issue, issue_date, page, advertiser, product, publisher</w:t>
            </w:r>
          </w:p>
        </w:tc>
        <w:tc>
          <w:tcPr/>
          <w:p>
            <w:pPr>
              <w:pStyle w:val="Compact"/>
            </w:pPr>
            <w:r>
              <w:t xml:space="preserve">Medium</w:t>
            </w:r>
          </w:p>
        </w:tc>
        <w:tc>
          <w:tcPr/>
          <w:p>
            <w:pPr>
              <w:pStyle w:val="Compact"/>
            </w:pPr>
            <w:r>
              <w:t xml:space="preserve">Packaging, women’s press, vernacular job printing, colonial and multilingual commercial print need explicit inclusion.</w:t>
            </w:r>
          </w:p>
        </w:tc>
      </w:tr>
      <w:tr>
        <w:tc>
          <w:tcPr/>
          <w:p>
            <w:pPr>
              <w:pStyle w:val="Compact"/>
            </w:pPr>
            <w:r>
              <w:t xml:space="preserve">Arts and Crafts, Art Nouveau, Jugendstil, Secession, reform</w:t>
            </w:r>
          </w:p>
        </w:tc>
        <w:tc>
          <w:tcPr/>
          <w:p>
            <w:pPr>
              <w:pStyle w:val="Compact"/>
            </w:pPr>
            <w:r>
              <w:t xml:space="preserve">c.1880s–1914</w:t>
            </w:r>
          </w:p>
        </w:tc>
        <w:tc>
          <w:tcPr/>
          <w:p>
            <w:pPr>
              <w:pStyle w:val="Compact"/>
            </w:pPr>
            <w:r>
              <w:t xml:space="preserve">Britain, Belgium, France, Austria, Germany, Glasgow, U.S. routes via exhibitions and publishing</w:t>
            </w:r>
          </w:p>
        </w:tc>
        <w:tc>
          <w:tcPr/>
          <w:p>
            <w:pPr>
              <w:pStyle w:val="Compact"/>
            </w:pPr>
            <w:r>
              <w:t xml:space="preserve">Arts and Crafts; Art Nouveau; Jugendstil; Vienna Secession</w:t>
            </w:r>
          </w:p>
        </w:tc>
        <w:tc>
          <w:tcPr/>
          <w:p>
            <w:pPr>
              <w:pStyle w:val="Compact"/>
            </w:pPr>
            <w:r>
              <w:t xml:space="preserve">Letterpress, lithography, ornamental type, integrated design</w:t>
            </w:r>
          </w:p>
        </w:tc>
        <w:tc>
          <w:tcPr/>
          <w:p>
            <w:pPr>
              <w:pStyle w:val="Compact"/>
            </w:pPr>
            <w:r>
              <w:t xml:space="preserve">Books, journals, posters, interiors graphics, exhibition graphics</w:t>
            </w:r>
          </w:p>
        </w:tc>
        <w:tc>
          <w:tcPr/>
          <w:p>
            <w:pPr>
              <w:pStyle w:val="Compact"/>
            </w:pPr>
            <w:r>
              <w:t xml:space="preserve">William Morris circles; Charles R. Mackintosh; Henry van de Velde; Secession journals</w:t>
            </w:r>
          </w:p>
        </w:tc>
        <w:tc>
          <w:tcPr/>
          <w:p>
            <w:pPr>
              <w:pStyle w:val="Compact"/>
            </w:pPr>
            <w:r>
              <w:t xml:space="preserve">Museum collections, exhibition catalogues, design libraries</w:t>
            </w:r>
          </w:p>
        </w:tc>
        <w:tc>
          <w:tcPr/>
          <w:p>
            <w:pPr>
              <w:pStyle w:val="Compact"/>
            </w:pPr>
            <w:r>
              <w:t xml:space="preserve">arts and crafts, art nouveau, jugendstil, secession, reform</w:t>
            </w:r>
          </w:p>
        </w:tc>
        <w:tc>
          <w:tcPr/>
          <w:p>
            <w:pPr>
              <w:pStyle w:val="Compact"/>
            </w:pPr>
            <w:r>
              <w:t xml:space="preserve">movement, school, city, publication, designer, ornament, typography</w:t>
            </w:r>
          </w:p>
        </w:tc>
        <w:tc>
          <w:tcPr/>
          <w:p>
            <w:pPr>
              <w:pStyle w:val="Compact"/>
            </w:pPr>
            <w:r>
              <w:t xml:space="preserve">Medium</w:t>
            </w:r>
          </w:p>
        </w:tc>
        <w:tc>
          <w:tcPr/>
          <w:p>
            <w:pPr>
              <w:pStyle w:val="Compact"/>
            </w:pPr>
            <w:r>
              <w:t xml:space="preserve">Women designers, craft labor, and non-metropolitan reform print cultures remain under-indexed.</w:t>
            </w:r>
          </w:p>
        </w:tc>
      </w:tr>
      <w:tr>
        <w:tc>
          <w:tcPr/>
          <w:p>
            <w:pPr>
              <w:pStyle w:val="Compact"/>
            </w:pPr>
            <w:r>
              <w:t xml:space="preserve">Avant-garde rupture and experiment</w:t>
            </w:r>
          </w:p>
        </w:tc>
        <w:tc>
          <w:tcPr/>
          <w:p>
            <w:pPr>
              <w:pStyle w:val="Compact"/>
            </w:pPr>
            <w:r>
              <w:t xml:space="preserve">c.1909–1935</w:t>
            </w:r>
          </w:p>
        </w:tc>
        <w:tc>
          <w:tcPr/>
          <w:p>
            <w:pPr>
              <w:pStyle w:val="Compact"/>
            </w:pPr>
            <w:r>
              <w:t xml:space="preserve">Italy, Zurich, Berlin, Paris, Moscow, Petrograd, Leiden, Warsaw</w:t>
            </w:r>
          </w:p>
        </w:tc>
        <w:tc>
          <w:tcPr/>
          <w:p>
            <w:pPr>
              <w:pStyle w:val="Compact"/>
            </w:pPr>
            <w:r>
              <w:t xml:space="preserve">Futurism; Dada; De Stijl; Constructivism; Suprematism; Productivism; photomontage</w:t>
            </w:r>
          </w:p>
        </w:tc>
        <w:tc>
          <w:tcPr/>
          <w:p>
            <w:pPr>
              <w:pStyle w:val="Compact"/>
            </w:pPr>
            <w:r>
              <w:t xml:space="preserve">Letterpress, collage, photomontage, experimental typography</w:t>
            </w:r>
          </w:p>
        </w:tc>
        <w:tc>
          <w:tcPr/>
          <w:p>
            <w:pPr>
              <w:pStyle w:val="Compact"/>
            </w:pPr>
            <w:r>
              <w:t xml:space="preserve">Manifestos, magazines, books, posters, political graphics</w:t>
            </w:r>
          </w:p>
        </w:tc>
        <w:tc>
          <w:tcPr/>
          <w:p>
            <w:pPr>
              <w:pStyle w:val="Compact"/>
            </w:pPr>
            <w:r>
              <w:t xml:space="preserve">Marinetti networks; Tristan Tzara; El Lissitzky; Rodchenko; Klutsis; Stenberg brothers</w:t>
            </w:r>
          </w:p>
        </w:tc>
        <w:tc>
          <w:tcPr/>
          <w:p>
            <w:pPr>
              <w:pStyle w:val="Compact"/>
            </w:pPr>
            <w:r>
              <w:t xml:space="preserve">Museum collections, avant-garde periodical scans, exhibition archives</w:t>
            </w:r>
          </w:p>
        </w:tc>
        <w:tc>
          <w:tcPr/>
          <w:p>
            <w:pPr>
              <w:pStyle w:val="Compact"/>
            </w:pPr>
            <w:r>
              <w:t xml:space="preserve">futurism, dada, de stijl, constructivism, suprematism, productivism, photomontage</w:t>
            </w:r>
          </w:p>
        </w:tc>
        <w:tc>
          <w:tcPr/>
          <w:p>
            <w:pPr>
              <w:pStyle w:val="Compact"/>
            </w:pPr>
            <w:r>
              <w:t xml:space="preserve">movement, issue, manifesto, contributor, relation_type, documented_source</w:t>
            </w:r>
          </w:p>
        </w:tc>
        <w:tc>
          <w:tcPr/>
          <w:p>
            <w:pPr>
              <w:pStyle w:val="Compact"/>
            </w:pPr>
            <w:r>
              <w:t xml:space="preserve">Medium</w:t>
            </w:r>
          </w:p>
        </w:tc>
        <w:tc>
          <w:tcPr/>
          <w:p>
            <w:pPr>
              <w:pStyle w:val="Compact"/>
            </w:pPr>
            <w:r>
              <w:t xml:space="preserve">The archive should separate formal resemblance from documented network ties.</w:t>
            </w:r>
          </w:p>
        </w:tc>
      </w:tr>
      <w:tr>
        <w:tc>
          <w:tcPr/>
          <w:p>
            <w:pPr>
              <w:pStyle w:val="Compact"/>
            </w:pPr>
            <w:r>
              <w:t xml:space="preserve">Bauhaus, New Typography, modernist books and magazines</w:t>
            </w:r>
          </w:p>
        </w:tc>
        <w:tc>
          <w:tcPr/>
          <w:p>
            <w:pPr>
              <w:pStyle w:val="Compact"/>
            </w:pPr>
            <w:r>
              <w:t xml:space="preserve">c.1919–1938</w:t>
            </w:r>
          </w:p>
        </w:tc>
        <w:tc>
          <w:tcPr/>
          <w:p>
            <w:pPr>
              <w:pStyle w:val="Compact"/>
            </w:pPr>
            <w:r>
              <w:t xml:space="preserve">Weimar, Dessau, Berlin, Zurich, Prague, Amsterdam, London</w:t>
            </w:r>
          </w:p>
        </w:tc>
        <w:tc>
          <w:tcPr/>
          <w:p>
            <w:pPr>
              <w:pStyle w:val="Compact"/>
            </w:pPr>
            <w:r>
              <w:t xml:space="preserve">Bauhaus; New Typography; functional modernism</w:t>
            </w:r>
          </w:p>
        </w:tc>
        <w:tc>
          <w:tcPr/>
          <w:p>
            <w:pPr>
              <w:pStyle w:val="Compact"/>
            </w:pPr>
            <w:r>
              <w:t xml:space="preserve">Sans typography, asymmetric layout, photography, standardized formats</w:t>
            </w:r>
          </w:p>
        </w:tc>
        <w:tc>
          <w:tcPr/>
          <w:p>
            <w:pPr>
              <w:pStyle w:val="Compact"/>
            </w:pPr>
            <w:r>
              <w:t xml:space="preserve">Books, stationery, posters, exhibition matter, teaching material</w:t>
            </w:r>
          </w:p>
        </w:tc>
        <w:tc>
          <w:tcPr/>
          <w:p>
            <w:pPr>
              <w:pStyle w:val="Compact"/>
            </w:pPr>
            <w:r>
              <w:t xml:space="preserve">Bauhaus; Herbert Bayer; Jan Tschichold; Moholy-Nagy; modernist publishers</w:t>
            </w:r>
          </w:p>
        </w:tc>
        <w:tc>
          <w:tcPr/>
          <w:p>
            <w:pPr>
              <w:pStyle w:val="Compact"/>
            </w:pPr>
            <w:r>
              <w:t xml:space="preserve">School archives, museum collections, special collections</w:t>
            </w:r>
          </w:p>
        </w:tc>
        <w:tc>
          <w:tcPr/>
          <w:p>
            <w:pPr>
              <w:pStyle w:val="Compact"/>
            </w:pPr>
            <w:r>
              <w:t xml:space="preserve">bauhaus, new typography, asymmetry, sans serif, modernist layout</w:t>
            </w:r>
          </w:p>
        </w:tc>
        <w:tc>
          <w:tcPr/>
          <w:p>
            <w:pPr>
              <w:pStyle w:val="Compact"/>
            </w:pPr>
            <w:r>
              <w:t xml:space="preserve">school, course, teacher, student, publication, edition, printer</w:t>
            </w:r>
          </w:p>
        </w:tc>
        <w:tc>
          <w:tcPr/>
          <w:p>
            <w:pPr>
              <w:pStyle w:val="Compact"/>
            </w:pPr>
            <w:r>
              <w:t xml:space="preserve">Medium</w:t>
            </w:r>
          </w:p>
        </w:tc>
        <w:tc>
          <w:tcPr/>
          <w:p>
            <w:pPr>
              <w:pStyle w:val="Compact"/>
            </w:pPr>
            <w:r>
              <w:t xml:space="preserve">Exile routes and diasporic transmission into Britain, the U.S., Latin America, and elsewhere should be indexed as relations, not assumed.</w:t>
            </w:r>
          </w:p>
        </w:tc>
      </w:tr>
      <w:tr>
        <w:tc>
          <w:tcPr/>
          <w:p>
            <w:pPr>
              <w:pStyle w:val="Compact"/>
            </w:pPr>
            <w:r>
              <w:t xml:space="preserve">Propaganda, wartime graphics, public information, state design</w:t>
            </w:r>
          </w:p>
        </w:tc>
        <w:tc>
          <w:tcPr/>
          <w:p>
            <w:pPr>
              <w:pStyle w:val="Compact"/>
            </w:pPr>
            <w:r>
              <w:t xml:space="preserve">c.1914–1950s</w:t>
            </w:r>
          </w:p>
        </w:tc>
        <w:tc>
          <w:tcPr/>
          <w:p>
            <w:pPr>
              <w:pStyle w:val="Compact"/>
            </w:pPr>
            <w:r>
              <w:t xml:space="preserve">Europe, USSR, U.S., colonial administrations, anti-fascist networks</w:t>
            </w:r>
          </w:p>
        </w:tc>
        <w:tc>
          <w:tcPr/>
          <w:p>
            <w:pPr>
              <w:pStyle w:val="Compact"/>
            </w:pPr>
            <w:r>
              <w:t xml:space="preserve">War posters; public information; state exhibitions; political communication</w:t>
            </w:r>
          </w:p>
        </w:tc>
        <w:tc>
          <w:tcPr/>
          <w:p>
            <w:pPr>
              <w:pStyle w:val="Compact"/>
            </w:pPr>
            <w:r>
              <w:t xml:space="preserve">Offset, lithography, photography, infographics</w:t>
            </w:r>
          </w:p>
        </w:tc>
        <w:tc>
          <w:tcPr/>
          <w:p>
            <w:pPr>
              <w:pStyle w:val="Compact"/>
            </w:pPr>
            <w:r>
              <w:t xml:space="preserve">Posters, pamphlets, maps, manuals, public campaigns</w:t>
            </w:r>
          </w:p>
        </w:tc>
        <w:tc>
          <w:tcPr/>
          <w:p>
            <w:pPr>
              <w:pStyle w:val="Compact"/>
            </w:pPr>
            <w:r>
              <w:t xml:space="preserve">Government printing offices, ministries, war information offices</w:t>
            </w:r>
          </w:p>
        </w:tc>
        <w:tc>
          <w:tcPr/>
          <w:p>
            <w:pPr>
              <w:pStyle w:val="Compact"/>
            </w:pPr>
            <w:r>
              <w:t xml:space="preserve">National archives, posters collections, newspaper archives</w:t>
            </w:r>
          </w:p>
        </w:tc>
        <w:tc>
          <w:tcPr/>
          <w:p>
            <w:pPr>
              <w:pStyle w:val="Compact"/>
            </w:pPr>
            <w:r>
              <w:t xml:space="preserve">propaganda, public information, war poster, ministry, bond drive</w:t>
            </w:r>
          </w:p>
        </w:tc>
        <w:tc>
          <w:tcPr/>
          <w:p>
            <w:pPr>
              <w:pStyle w:val="Compact"/>
            </w:pPr>
            <w:r>
              <w:t xml:space="preserve">issuing_body, campaign, locale, audience, language, rights_holder</w:t>
            </w:r>
          </w:p>
        </w:tc>
        <w:tc>
          <w:tcPr/>
          <w:p>
            <w:pPr>
              <w:pStyle w:val="Compact"/>
            </w:pPr>
            <w:r>
              <w:t xml:space="preserve">Variable</w:t>
            </w:r>
          </w:p>
        </w:tc>
        <w:tc>
          <w:tcPr/>
          <w:p>
            <w:pPr>
              <w:pStyle w:val="Compact"/>
            </w:pPr>
            <w:r>
              <w:t xml:space="preserve">Anti-colonial, labor, and opposition graphics need equal treatment alongside state material.</w:t>
            </w:r>
          </w:p>
        </w:tc>
      </w:tr>
      <w:tr>
        <w:tc>
          <w:tcPr/>
          <w:p>
            <w:pPr>
              <w:pStyle w:val="Compact"/>
            </w:pPr>
            <w:r>
              <w:t xml:space="preserve">Swiss Style, grids, systems, information design, wayfinding</w:t>
            </w:r>
          </w:p>
        </w:tc>
        <w:tc>
          <w:tcPr/>
          <w:p>
            <w:pPr>
              <w:pStyle w:val="Compact"/>
            </w:pPr>
            <w:r>
              <w:t xml:space="preserve">c.1945–1975</w:t>
            </w:r>
          </w:p>
        </w:tc>
        <w:tc>
          <w:tcPr/>
          <w:p>
            <w:pPr>
              <w:pStyle w:val="Compact"/>
            </w:pPr>
            <w:r>
              <w:t xml:space="preserve">Zurich, Basel, Ulm, Milan, New York, Tokyo</w:t>
            </w:r>
          </w:p>
        </w:tc>
        <w:tc>
          <w:tcPr/>
          <w:p>
            <w:pPr>
              <w:pStyle w:val="Compact"/>
            </w:pPr>
            <w:r>
              <w:t xml:space="preserve">International Typographic Style; systems design; information design</w:t>
            </w:r>
          </w:p>
        </w:tc>
        <w:tc>
          <w:tcPr/>
          <w:p>
            <w:pPr>
              <w:pStyle w:val="Compact"/>
            </w:pPr>
            <w:r>
              <w:t xml:space="preserve">Grid systems, sans type, photographic reproduction, signage systems</w:t>
            </w:r>
          </w:p>
        </w:tc>
        <w:tc>
          <w:tcPr/>
          <w:p>
            <w:pPr>
              <w:pStyle w:val="Compact"/>
            </w:pPr>
            <w:r>
              <w:t xml:space="preserve">Posters, identity manuals, transit graphics, maps, manuals</w:t>
            </w:r>
          </w:p>
        </w:tc>
        <w:tc>
          <w:tcPr/>
          <w:p>
            <w:pPr>
              <w:pStyle w:val="Compact"/>
            </w:pPr>
            <w:r>
              <w:t xml:space="preserve">Basel School; Ulm; Josef Müller-Brockmann; Otl Aicher; transit authorities</w:t>
            </w:r>
          </w:p>
        </w:tc>
        <w:tc>
          <w:tcPr/>
          <w:p>
            <w:pPr>
              <w:pStyle w:val="Compact"/>
            </w:pPr>
            <w:r>
              <w:t xml:space="preserve">Design archives, museum collections, transit archives</w:t>
            </w:r>
          </w:p>
        </w:tc>
        <w:tc>
          <w:tcPr/>
          <w:p>
            <w:pPr>
              <w:pStyle w:val="Compact"/>
            </w:pPr>
            <w:r>
              <w:t xml:space="preserve">swiss style, international typographic style, grid, wayfinding, pictogram</w:t>
            </w:r>
          </w:p>
        </w:tc>
        <w:tc>
          <w:tcPr/>
          <w:p>
            <w:pPr>
              <w:pStyle w:val="Compact"/>
            </w:pPr>
            <w:r>
              <w:t xml:space="preserve">system_name, client, implementation_site, component_type, version</w:t>
            </w:r>
          </w:p>
        </w:tc>
        <w:tc>
          <w:tcPr/>
          <w:p>
            <w:pPr>
              <w:pStyle w:val="Compact"/>
            </w:pPr>
            <w:r>
              <w:t xml:space="preserve">Medium</w:t>
            </w:r>
          </w:p>
        </w:tc>
        <w:tc>
          <w:tcPr/>
          <w:p>
            <w:pPr>
              <w:pStyle w:val="Compact"/>
            </w:pPr>
            <w:r>
              <w:t xml:space="preserve">Non-Swiss system design traditions in Japan, Latin America, India, and socialist states should be indexed comparatively.</w:t>
            </w:r>
          </w:p>
        </w:tc>
      </w:tr>
      <w:tr>
        <w:tc>
          <w:tcPr/>
          <w:p>
            <w:pPr>
              <w:pStyle w:val="Compact"/>
            </w:pPr>
            <w:r>
              <w:t xml:space="preserve">Corporate identity, editorial systems, packaging systems</w:t>
            </w:r>
          </w:p>
        </w:tc>
        <w:tc>
          <w:tcPr/>
          <w:p>
            <w:pPr>
              <w:pStyle w:val="Compact"/>
            </w:pPr>
            <w:r>
              <w:t xml:space="preserve">c.1950s–1990s</w:t>
            </w:r>
          </w:p>
        </w:tc>
        <w:tc>
          <w:tcPr/>
          <w:p>
            <w:pPr>
              <w:pStyle w:val="Compact"/>
            </w:pPr>
            <w:r>
              <w:t xml:space="preserve">U.S., Western Europe, Japan; multinational corporate routes</w:t>
            </w:r>
          </w:p>
        </w:tc>
        <w:tc>
          <w:tcPr/>
          <w:p>
            <w:pPr>
              <w:pStyle w:val="Compact"/>
            </w:pPr>
            <w:r>
              <w:t xml:space="preserve">Corporate identity; branding; design management; editorial design</w:t>
            </w:r>
          </w:p>
        </w:tc>
        <w:tc>
          <w:tcPr/>
          <w:p>
            <w:pPr>
              <w:pStyle w:val="Compact"/>
            </w:pPr>
            <w:r>
              <w:t xml:space="preserve">Offset lithography, phototypesetting, standards manuals</w:t>
            </w:r>
          </w:p>
        </w:tc>
        <w:tc>
          <w:tcPr/>
          <w:p>
            <w:pPr>
              <w:pStyle w:val="Compact"/>
            </w:pPr>
            <w:r>
              <w:t xml:space="preserve">Logos, stationery, annual reports, manuals, packaging families, magazines</w:t>
            </w:r>
          </w:p>
        </w:tc>
        <w:tc>
          <w:tcPr/>
          <w:p>
            <w:pPr>
              <w:pStyle w:val="Compact"/>
            </w:pPr>
            <w:r>
              <w:t xml:space="preserve">Unimark, Vignelli, Rand, Bass, Chermayeff &amp; Geismar, design consultancies</w:t>
            </w:r>
          </w:p>
        </w:tc>
        <w:tc>
          <w:tcPr/>
          <w:p>
            <w:pPr>
              <w:pStyle w:val="Compact"/>
            </w:pPr>
            <w:r>
              <w:t xml:space="preserve">Company archives, design centers, museum collections, trade press</w:t>
            </w:r>
          </w:p>
        </w:tc>
        <w:tc>
          <w:tcPr/>
          <w:p>
            <w:pPr>
              <w:pStyle w:val="Compact"/>
            </w:pPr>
            <w:r>
              <w:t xml:space="preserve">corporate identity, standards manual, annual report, packaging system</w:t>
            </w:r>
          </w:p>
        </w:tc>
        <w:tc>
          <w:tcPr/>
          <w:p>
            <w:pPr>
              <w:pStyle w:val="Compact"/>
            </w:pPr>
            <w:r>
              <w:t xml:space="preserve">client, program, launch_date, sector, manual, component, implementation</w:t>
            </w:r>
          </w:p>
        </w:tc>
        <w:tc>
          <w:tcPr/>
          <w:p>
            <w:pPr>
              <w:pStyle w:val="Compact"/>
            </w:pPr>
            <w:r>
              <w:t xml:space="preserve">High</w:t>
            </w:r>
          </w:p>
        </w:tc>
        <w:tc>
          <w:tcPr/>
          <w:p>
            <w:pPr>
              <w:pStyle w:val="Compact"/>
            </w:pPr>
            <w:r>
              <w:t xml:space="preserve">Many manuals survive privately or in incomplete scans; corporate ownership complicates image reuse.</w:t>
            </w:r>
          </w:p>
        </w:tc>
      </w:tr>
      <w:tr>
        <w:tc>
          <w:tcPr/>
          <w:p>
            <w:pPr>
              <w:pStyle w:val="Compact"/>
            </w:pPr>
            <w:r>
              <w:t xml:space="preserve">Protest graphics and counterpublics</w:t>
            </w:r>
          </w:p>
        </w:tc>
        <w:tc>
          <w:tcPr/>
          <w:p>
            <w:pPr>
              <w:pStyle w:val="Compact"/>
            </w:pPr>
            <w:r>
              <w:t xml:space="preserve">c.1960s–present</w:t>
            </w:r>
          </w:p>
        </w:tc>
        <w:tc>
          <w:tcPr/>
          <w:p>
            <w:pPr>
              <w:pStyle w:val="Compact"/>
            </w:pPr>
            <w:r>
              <w:t xml:space="preserve">Global; civil-rights, feminist, queer, labor, anti-colonial, anti-war routes</w:t>
            </w:r>
          </w:p>
        </w:tc>
        <w:tc>
          <w:tcPr/>
          <w:p>
            <w:pPr>
              <w:pStyle w:val="Compact"/>
            </w:pPr>
            <w:r>
              <w:t xml:space="preserve">Protest poster workshops; feminist graphics; queer graphics; Black graphic histories; Indigenous and decolonial graphics</w:t>
            </w:r>
          </w:p>
        </w:tc>
        <w:tc>
          <w:tcPr/>
          <w:p>
            <w:pPr>
              <w:pStyle w:val="Compact"/>
            </w:pPr>
            <w:r>
              <w:t xml:space="preserve">Screen print, photocopy, mimeograph, offset, digital print</w:t>
            </w:r>
          </w:p>
        </w:tc>
        <w:tc>
          <w:tcPr/>
          <w:p>
            <w:pPr>
              <w:pStyle w:val="Compact"/>
            </w:pPr>
            <w:r>
              <w:t xml:space="preserve">Posters, flyers, buttons, zines, banners, newsletters</w:t>
            </w:r>
          </w:p>
        </w:tc>
        <w:tc>
          <w:tcPr/>
          <w:p>
            <w:pPr>
              <w:pStyle w:val="Compact"/>
            </w:pPr>
            <w:r>
              <w:t xml:space="preserve">Community printshops, activist collectives, Interference Archive, CSPG, QZAP, ONE, PGDA</w:t>
            </w:r>
          </w:p>
        </w:tc>
        <w:tc>
          <w:tcPr/>
          <w:p>
            <w:pPr>
              <w:pStyle w:val="Compact"/>
            </w:pPr>
            <w:r>
              <w:t xml:space="preserve">Community archives, poster archives, oral histories, web archives</w:t>
            </w:r>
          </w:p>
        </w:tc>
        <w:tc>
          <w:tcPr/>
          <w:p>
            <w:pPr>
              <w:pStyle w:val="Compact"/>
            </w:pPr>
            <w:r>
              <w:t xml:space="preserve">protest poster, feminist graphics, queer zine, solidarity poster, labor graphics</w:t>
            </w:r>
          </w:p>
        </w:tc>
        <w:tc>
          <w:tcPr/>
          <w:p>
            <w:pPr>
              <w:pStyle w:val="Compact"/>
            </w:pPr>
            <w:r>
              <w:t xml:space="preserve">movement, campaign, collective, event, slogan, language, location</w:t>
            </w:r>
          </w:p>
        </w:tc>
        <w:tc>
          <w:tcPr/>
          <w:p>
            <w:pPr>
              <w:pStyle w:val="Compact"/>
            </w:pPr>
            <w:r>
              <w:t xml:space="preserve">High</w:t>
            </w:r>
          </w:p>
        </w:tc>
        <w:tc>
          <w:tcPr/>
          <w:p>
            <w:pPr>
              <w:pStyle w:val="Compact"/>
            </w:pPr>
            <w:r>
              <w:t xml:space="preserve">This is the area most likely to be fragmented, anonymously authored, multilingual, and rights-sensitive.</w:t>
            </w:r>
          </w:p>
        </w:tc>
      </w:tr>
      <w:tr>
        <w:tc>
          <w:tcPr/>
          <w:p>
            <w:pPr>
              <w:pStyle w:val="Compact"/>
            </w:pPr>
            <w:r>
              <w:t xml:space="preserve">Postmodern, vernacular, punk, zines, independent publishing</w:t>
            </w:r>
          </w:p>
        </w:tc>
        <w:tc>
          <w:tcPr/>
          <w:p>
            <w:pPr>
              <w:pStyle w:val="Compact"/>
            </w:pPr>
            <w:r>
              <w:t xml:space="preserve">c.1970s–2000s</w:t>
            </w:r>
          </w:p>
        </w:tc>
        <w:tc>
          <w:tcPr/>
          <w:p>
            <w:pPr>
              <w:pStyle w:val="Compact"/>
            </w:pPr>
            <w:r>
              <w:t xml:space="preserve">U.S., UK, Europe, Japan, Latin America, global indie circuits</w:t>
            </w:r>
          </w:p>
        </w:tc>
        <w:tc>
          <w:tcPr/>
          <w:p>
            <w:pPr>
              <w:pStyle w:val="Compact"/>
            </w:pPr>
            <w:r>
              <w:t xml:space="preserve">Postmodernism; punk; DIY; vernacular modernisms</w:t>
            </w:r>
          </w:p>
        </w:tc>
        <w:tc>
          <w:tcPr/>
          <w:p>
            <w:pPr>
              <w:pStyle w:val="Compact"/>
            </w:pPr>
            <w:r>
              <w:t xml:space="preserve">Photocopy, paste-up, offset, collage, dry transfer</w:t>
            </w:r>
          </w:p>
        </w:tc>
        <w:tc>
          <w:tcPr/>
          <w:p>
            <w:pPr>
              <w:pStyle w:val="Compact"/>
            </w:pPr>
            <w:r>
              <w:t xml:space="preserve">Zines, indie magazines, flyers, record sleeves, artist books</w:t>
            </w:r>
          </w:p>
        </w:tc>
        <w:tc>
          <w:tcPr/>
          <w:p>
            <w:pPr>
              <w:pStyle w:val="Compact"/>
            </w:pPr>
            <w:r>
              <w:t xml:space="preserve">Independent publishers, art schools, subcultural networks</w:t>
            </w:r>
          </w:p>
        </w:tc>
        <w:tc>
          <w:tcPr/>
          <w:p>
            <w:pPr>
              <w:pStyle w:val="Compact"/>
            </w:pPr>
            <w:r>
              <w:t xml:space="preserve">Zine archives, community archives, music archives, web documentation</w:t>
            </w:r>
          </w:p>
        </w:tc>
        <w:tc>
          <w:tcPr/>
          <w:p>
            <w:pPr>
              <w:pStyle w:val="Compact"/>
            </w:pPr>
            <w:r>
              <w:t xml:space="preserve">postmodern graphic design, punk flyer, zine, vernacular design</w:t>
            </w:r>
          </w:p>
        </w:tc>
        <w:tc>
          <w:tcPr/>
          <w:p>
            <w:pPr>
              <w:pStyle w:val="Compact"/>
            </w:pPr>
            <w:r>
              <w:t xml:space="preserve">publication_type, scene, venue, contributor, distribution_mode</w:t>
            </w:r>
          </w:p>
        </w:tc>
        <w:tc>
          <w:tcPr/>
          <w:p>
            <w:pPr>
              <w:pStyle w:val="Compact"/>
            </w:pPr>
            <w:r>
              <w:t xml:space="preserve">High</w:t>
            </w:r>
          </w:p>
        </w:tc>
        <w:tc>
          <w:tcPr/>
          <w:p>
            <w:pPr>
              <w:pStyle w:val="Compact"/>
            </w:pPr>
            <w:r>
              <w:t xml:space="preserve">Scene-based archives often preserve context poorly unless event, venue, and network fields are added.</w:t>
            </w:r>
          </w:p>
        </w:tc>
      </w:tr>
      <w:tr>
        <w:tc>
          <w:tcPr/>
          <w:p>
            <w:pPr>
              <w:pStyle w:val="Compact"/>
            </w:pPr>
            <w:r>
              <w:t xml:space="preserve">Phototypesetting, dry transfer, DTP, digital type</w:t>
            </w:r>
          </w:p>
        </w:tc>
        <w:tc>
          <w:tcPr/>
          <w:p>
            <w:pPr>
              <w:pStyle w:val="Compact"/>
            </w:pPr>
            <w:r>
              <w:t xml:space="preserve">c.1960s–2000s</w:t>
            </w:r>
          </w:p>
        </w:tc>
        <w:tc>
          <w:tcPr/>
          <w:p>
            <w:pPr>
              <w:pStyle w:val="Compact"/>
            </w:pPr>
            <w:r>
              <w:t xml:space="preserve">Europe, U.S., Japan, global desktop-software routes</w:t>
            </w:r>
          </w:p>
        </w:tc>
        <w:tc>
          <w:tcPr/>
          <w:p>
            <w:pPr>
              <w:pStyle w:val="Compact"/>
            </w:pPr>
            <w:r>
              <w:t xml:space="preserve">Technical modernization; independent type foundries</w:t>
            </w:r>
          </w:p>
        </w:tc>
        <w:tc>
          <w:tcPr/>
          <w:p>
            <w:pPr>
              <w:pStyle w:val="Compact"/>
            </w:pPr>
            <w:r>
              <w:t xml:space="preserve">Phototypesetting, Letraset, paste-up, PostScript, digital fonts</w:t>
            </w:r>
          </w:p>
        </w:tc>
        <w:tc>
          <w:tcPr/>
          <w:p>
            <w:pPr>
              <w:pStyle w:val="Compact"/>
            </w:pPr>
            <w:r>
              <w:t xml:space="preserve">Mechanicals, type specimens, ads, software packaging, font files</w:t>
            </w:r>
          </w:p>
        </w:tc>
        <w:tc>
          <w:tcPr/>
          <w:p>
            <w:pPr>
              <w:pStyle w:val="Compact"/>
            </w:pPr>
            <w:r>
              <w:t xml:space="preserve">Foundries, software firms, magazines, service bureaus</w:t>
            </w:r>
          </w:p>
        </w:tc>
        <w:tc>
          <w:tcPr/>
          <w:p>
            <w:pPr>
              <w:pStyle w:val="Compact"/>
            </w:pPr>
            <w:r>
              <w:t xml:space="preserve">Type archives, software collections, design archives, trade journals</w:t>
            </w:r>
          </w:p>
        </w:tc>
        <w:tc>
          <w:tcPr/>
          <w:p>
            <w:pPr>
              <w:pStyle w:val="Compact"/>
            </w:pPr>
            <w:r>
              <w:t xml:space="preserve">phototypesetting, Letraset, paste-up, PostScript, font, specimen</w:t>
            </w:r>
          </w:p>
        </w:tc>
        <w:tc>
          <w:tcPr/>
          <w:p>
            <w:pPr>
              <w:pStyle w:val="Compact"/>
            </w:pPr>
            <w:r>
              <w:t xml:space="preserve">software, file_format, foundry, font_name, version, release_date</w:t>
            </w:r>
          </w:p>
        </w:tc>
        <w:tc>
          <w:tcPr/>
          <w:p>
            <w:pPr>
              <w:pStyle w:val="Compact"/>
            </w:pPr>
            <w:r>
              <w:t xml:space="preserve">High</w:t>
            </w:r>
          </w:p>
        </w:tc>
        <w:tc>
          <w:tcPr/>
          <w:p>
            <w:pPr>
              <w:pStyle w:val="Compact"/>
            </w:pPr>
            <w:r>
              <w:t xml:space="preserve">Surviving production files are uneven; born-digital provenance can be fragile.</w:t>
            </w:r>
          </w:p>
        </w:tc>
      </w:tr>
      <w:tr>
        <w:tc>
          <w:tcPr/>
          <w:p>
            <w:pPr>
              <w:pStyle w:val="Compact"/>
            </w:pPr>
            <w:r>
              <w:t xml:space="preserve">Web, interface, platform, algorithmic and generative communication</w:t>
            </w:r>
          </w:p>
        </w:tc>
        <w:tc>
          <w:tcPr/>
          <w:p>
            <w:pPr>
              <w:pStyle w:val="Compact"/>
            </w:pPr>
            <w:r>
              <w:t xml:space="preserve">c.1990s–present</w:t>
            </w:r>
          </w:p>
        </w:tc>
        <w:tc>
          <w:tcPr/>
          <w:p>
            <w:pPr>
              <w:pStyle w:val="Compact"/>
            </w:pPr>
            <w:r>
              <w:t xml:space="preserve">Global networked media; browser and platform ecosystems</w:t>
            </w:r>
          </w:p>
        </w:tc>
        <w:tc>
          <w:tcPr/>
          <w:p>
            <w:pPr>
              <w:pStyle w:val="Compact"/>
            </w:pPr>
            <w:r>
              <w:t xml:space="preserve">Web design; interface design; browser culture; social templates; platform aesthetics; generative and AI-assisted design</w:t>
            </w:r>
          </w:p>
        </w:tc>
        <w:tc>
          <w:tcPr/>
          <w:p>
            <w:pPr>
              <w:pStyle w:val="Compact"/>
            </w:pPr>
            <w:r>
              <w:t xml:space="preserve">HTML/CSS, GUI assets, responsive systems, templates, motion graphics</w:t>
            </w:r>
          </w:p>
        </w:tc>
        <w:tc>
          <w:tcPr/>
          <w:p>
            <w:pPr>
              <w:pStyle w:val="Compact"/>
            </w:pPr>
            <w:r>
              <w:t xml:space="preserve">Websites, apps, UI systems, design systems, social posts, motion templates</w:t>
            </w:r>
          </w:p>
        </w:tc>
        <w:tc>
          <w:tcPr/>
          <w:p>
            <w:pPr>
              <w:pStyle w:val="Compact"/>
            </w:pPr>
            <w:r>
              <w:t xml:space="preserve">Studios, platforms, browser teams, open-source communities</w:t>
            </w:r>
          </w:p>
        </w:tc>
        <w:tc>
          <w:tcPr/>
          <w:p>
            <w:pPr>
              <w:pStyle w:val="Compact"/>
            </w:pPr>
            <w:r>
              <w:t xml:space="preserve">Web archives, source repositories, screenshot sets, design-system docs</w:t>
            </w:r>
          </w:p>
        </w:tc>
        <w:tc>
          <w:tcPr/>
          <w:p>
            <w:pPr>
              <w:pStyle w:val="Compact"/>
            </w:pPr>
            <w:r>
              <w:t xml:space="preserve">website, interface, ui kit, browser, social template, algorithmic feed, generative system</w:t>
            </w:r>
          </w:p>
        </w:tc>
        <w:tc>
          <w:tcPr/>
          <w:p>
            <w:pPr>
              <w:pStyle w:val="Compact"/>
            </w:pPr>
            <w:r>
              <w:t xml:space="preserve">url, capture_date, platform, version, viewport, file_hash, creator, model_used</w:t>
            </w:r>
          </w:p>
        </w:tc>
        <w:tc>
          <w:tcPr/>
          <w:p>
            <w:pPr>
              <w:pStyle w:val="Compact"/>
            </w:pPr>
            <w:r>
              <w:t xml:space="preserve">Very high</w:t>
            </w:r>
          </w:p>
        </w:tc>
        <w:tc>
          <w:tcPr/>
          <w:p>
            <w:pPr>
              <w:pStyle w:val="Compact"/>
            </w:pPr>
            <w:r>
              <w:t xml:space="preserve">Capture must include time, version, viewport, and platform state; rights and privacy risks are significant.</w:t>
            </w:r>
          </w:p>
        </w:tc>
      </w:tr>
    </w:tbl>
    <w:bookmarkEnd w:id="29"/>
    <w:bookmarkStart w:id="30" w:name="movement-and-formation-taxonomy"/>
    <w:p>
      <w:pPr>
        <w:pStyle w:val="Heading2"/>
      </w:pPr>
      <w:r>
        <w:t xml:space="preserve">Movement and formation taxonomy</w:t>
      </w:r>
    </w:p>
    <w:p>
      <w:pPr>
        <w:pStyle w:val="FirstParagraph"/>
      </w:pPr>
      <w:r>
        <w:t xml:space="preserve">This taxonomy is meant to seed</w:t>
      </w:r>
      <w:r>
        <w:t xml:space="preserve"> </w:t>
      </w:r>
      <w:r>
        <w:rPr>
          <w:rStyle w:val="VerbatimChar"/>
        </w:rPr>
        <w:t xml:space="preserve">movements.csv</w:t>
      </w:r>
      <w:r>
        <w:t xml:space="preserve">. It intentionally mixes canonical movements, regional formations, technical regimes, publishing cultures, and counter-historical formations so that the database does not hard-code a narrow Western canon. Getty, LC, and VIAF should be used as the primary authority layer for named entities and concepts; where no stable authority exists, treat the movement label as an editorial term with source citations and alternates.</w:t>
      </w:r>
      <w:r>
        <w:t xml:space="preserve"> </w:t>
      </w:r>
      <w:hyperlink r:id="rId24">
        <w:r>
          <w:rPr>
            <w:rStyle w:val="Hyperlink"/>
          </w:rPr>
          <w:t xml:space="preserve">[5]</w:t>
        </w:r>
      </w:hyperlink>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Name</w:t>
            </w:r>
          </w:p>
        </w:tc>
        <w:tc>
          <w:tcPr/>
          <w:p>
            <w:pPr>
              <w:pStyle w:val="Compact"/>
            </w:pPr>
            <w:r>
              <w:t xml:space="preserve">Alternate names</w:t>
            </w:r>
          </w:p>
        </w:tc>
        <w:tc>
          <w:tcPr/>
          <w:p>
            <w:pPr>
              <w:pStyle w:val="Compact"/>
              <w:jc w:val="right"/>
            </w:pPr>
            <w:r>
              <w:t xml:space="preserve">Date range</w:t>
            </w:r>
          </w:p>
        </w:tc>
        <w:tc>
          <w:tcPr/>
          <w:p>
            <w:pPr>
              <w:pStyle w:val="Compact"/>
            </w:pPr>
            <w:r>
              <w:t xml:space="preserve">Region</w:t>
            </w:r>
          </w:p>
        </w:tc>
        <w:tc>
          <w:tcPr/>
          <w:p>
            <w:pPr>
              <w:pStyle w:val="Compact"/>
            </w:pPr>
            <w:r>
              <w:t xml:space="preserve">Associated people / institutions</w:t>
            </w:r>
          </w:p>
        </w:tc>
        <w:tc>
          <w:tcPr/>
          <w:p>
            <w:pPr>
              <w:pStyle w:val="Compact"/>
            </w:pPr>
            <w:r>
              <w:t xml:space="preserve">Representative media</w:t>
            </w:r>
          </w:p>
        </w:tc>
        <w:tc>
          <w:tcPr/>
          <w:p>
            <w:pPr>
              <w:pStyle w:val="Compact"/>
            </w:pPr>
            <w:r>
              <w:t xml:space="preserve">Relation to graphic design</w:t>
            </w:r>
          </w:p>
        </w:tc>
        <w:tc>
          <w:tcPr/>
          <w:p>
            <w:pPr>
              <w:pStyle w:val="Compact"/>
            </w:pPr>
            <w:r>
              <w:t xml:space="preserve">Source confidence</w:t>
            </w:r>
          </w:p>
        </w:tc>
        <w:tc>
          <w:tcPr/>
          <w:p>
            <w:pPr>
              <w:pStyle w:val="Compact"/>
            </w:pPr>
            <w:r>
              <w:t xml:space="preserve">Recommended search terms</w:t>
            </w:r>
          </w:p>
        </w:tc>
        <w:tc>
          <w:tcPr/>
          <w:p>
            <w:pPr>
              <w:pStyle w:val="Compact"/>
            </w:pPr>
            <w:r>
              <w:t xml:space="preserve">Possible authority identifiers</w:t>
            </w:r>
          </w:p>
        </w:tc>
      </w:tr>
      <w:tr>
        <w:tc>
          <w:tcPr/>
          <w:p>
            <w:pPr>
              <w:pStyle w:val="Compact"/>
            </w:pPr>
            <w:r>
              <w:t xml:space="preserve">Arts and Crafts</w:t>
            </w:r>
          </w:p>
        </w:tc>
        <w:tc>
          <w:tcPr/>
          <w:p>
            <w:pPr>
              <w:pStyle w:val="Compact"/>
            </w:pPr>
            <w:r>
              <w:t xml:space="preserve">—</w:t>
            </w:r>
          </w:p>
        </w:tc>
        <w:tc>
          <w:tcPr/>
          <w:p>
            <w:pPr>
              <w:pStyle w:val="Compact"/>
              <w:jc w:val="right"/>
            </w:pPr>
            <w:r>
              <w:t xml:space="preserve">c.1860s–1910s</w:t>
            </w:r>
          </w:p>
        </w:tc>
        <w:tc>
          <w:tcPr/>
          <w:p>
            <w:pPr>
              <w:pStyle w:val="Compact"/>
            </w:pPr>
            <w:r>
              <w:t xml:space="preserve">UK, U.S.</w:t>
            </w:r>
          </w:p>
        </w:tc>
        <w:tc>
          <w:tcPr/>
          <w:p>
            <w:pPr>
              <w:pStyle w:val="Compact"/>
            </w:pPr>
            <w:r>
              <w:t xml:space="preserve">William Morris circles, Kelmscott</w:t>
            </w:r>
          </w:p>
        </w:tc>
        <w:tc>
          <w:tcPr/>
          <w:p>
            <w:pPr>
              <w:pStyle w:val="Compact"/>
            </w:pPr>
            <w:r>
              <w:t xml:space="preserve">books, ornaments, interiors graphics</w:t>
            </w:r>
          </w:p>
        </w:tc>
        <w:tc>
          <w:tcPr/>
          <w:p>
            <w:pPr>
              <w:pStyle w:val="Compact"/>
            </w:pPr>
            <w:r>
              <w:t xml:space="preserve">reform foundation for modern design</w:t>
            </w:r>
          </w:p>
        </w:tc>
        <w:tc>
          <w:tcPr/>
          <w:p>
            <w:pPr>
              <w:pStyle w:val="Compact"/>
            </w:pPr>
            <w:r>
              <w:t xml:space="preserve">High</w:t>
            </w:r>
          </w:p>
        </w:tc>
        <w:tc>
          <w:tcPr/>
          <w:p>
            <w:pPr>
              <w:pStyle w:val="Compact"/>
            </w:pPr>
            <w:r>
              <w:t xml:space="preserve">arts and crafts, morris, kelmscott, reform book design</w:t>
            </w:r>
          </w:p>
        </w:tc>
        <w:tc>
          <w:tcPr/>
          <w:p>
            <w:pPr>
              <w:pStyle w:val="Compact"/>
            </w:pPr>
            <w:r>
              <w:t xml:space="preserve">Getty AAT / LC SH</w:t>
            </w:r>
          </w:p>
        </w:tc>
      </w:tr>
      <w:tr>
        <w:tc>
          <w:tcPr/>
          <w:p>
            <w:pPr>
              <w:pStyle w:val="Compact"/>
            </w:pPr>
            <w:r>
              <w:t xml:space="preserve">Art Nouveau</w:t>
            </w:r>
          </w:p>
        </w:tc>
        <w:tc>
          <w:tcPr/>
          <w:p>
            <w:pPr>
              <w:pStyle w:val="Compact"/>
            </w:pPr>
            <w:r>
              <w:t xml:space="preserve">Jugendstil, Modern Style, Sezessionstil</w:t>
            </w:r>
          </w:p>
        </w:tc>
        <w:tc>
          <w:tcPr/>
          <w:p>
            <w:pPr>
              <w:pStyle w:val="Compact"/>
              <w:jc w:val="right"/>
            </w:pPr>
            <w:r>
              <w:t xml:space="preserve">c.1880s–1914</w:t>
            </w:r>
          </w:p>
        </w:tc>
        <w:tc>
          <w:tcPr/>
          <w:p>
            <w:pPr>
              <w:pStyle w:val="Compact"/>
            </w:pPr>
            <w:r>
              <w:t xml:space="preserve">France, Belgium, Austria, Germany, UK</w:t>
            </w:r>
          </w:p>
        </w:tc>
        <w:tc>
          <w:tcPr/>
          <w:p>
            <w:pPr>
              <w:pStyle w:val="Compact"/>
            </w:pPr>
            <w:r>
              <w:t xml:space="preserve">Horta, van de Velde, Secession circles</w:t>
            </w:r>
          </w:p>
        </w:tc>
        <w:tc>
          <w:tcPr/>
          <w:p>
            <w:pPr>
              <w:pStyle w:val="Compact"/>
            </w:pPr>
            <w:r>
              <w:t xml:space="preserve">posters, illustration, books</w:t>
            </w:r>
          </w:p>
        </w:tc>
        <w:tc>
          <w:tcPr/>
          <w:p>
            <w:pPr>
              <w:pStyle w:val="Compact"/>
            </w:pPr>
            <w:r>
              <w:t xml:space="preserve">core precursor to modern graphics</w:t>
            </w:r>
          </w:p>
        </w:tc>
        <w:tc>
          <w:tcPr/>
          <w:p>
            <w:pPr>
              <w:pStyle w:val="Compact"/>
            </w:pPr>
            <w:r>
              <w:t xml:space="preserve">High</w:t>
            </w:r>
          </w:p>
        </w:tc>
        <w:tc>
          <w:tcPr/>
          <w:p>
            <w:pPr>
              <w:pStyle w:val="Compact"/>
            </w:pPr>
            <w:r>
              <w:t xml:space="preserve">art nouveau, jugendstil, secession, affiche</w:t>
            </w:r>
          </w:p>
        </w:tc>
        <w:tc>
          <w:tcPr/>
          <w:p>
            <w:pPr>
              <w:pStyle w:val="Compact"/>
            </w:pPr>
            <w:r>
              <w:t xml:space="preserve">Getty AAT / LC SH</w:t>
            </w:r>
          </w:p>
        </w:tc>
      </w:tr>
      <w:tr>
        <w:tc>
          <w:tcPr/>
          <w:p>
            <w:pPr>
              <w:pStyle w:val="Compact"/>
            </w:pPr>
            <w:r>
              <w:t xml:space="preserve">Vienna Secession</w:t>
            </w:r>
          </w:p>
        </w:tc>
        <w:tc>
          <w:tcPr/>
          <w:p>
            <w:pPr>
              <w:pStyle w:val="Compact"/>
            </w:pPr>
            <w:r>
              <w:t xml:space="preserve">Sezession</w:t>
            </w:r>
          </w:p>
        </w:tc>
        <w:tc>
          <w:tcPr/>
          <w:p>
            <w:pPr>
              <w:pStyle w:val="Compact"/>
              <w:jc w:val="right"/>
            </w:pPr>
            <w:r>
              <w:t xml:space="preserve">1897–1918</w:t>
            </w:r>
          </w:p>
        </w:tc>
        <w:tc>
          <w:tcPr/>
          <w:p>
            <w:pPr>
              <w:pStyle w:val="Compact"/>
            </w:pPr>
            <w:r>
              <w:t xml:space="preserve">Austria</w:t>
            </w:r>
          </w:p>
        </w:tc>
        <w:tc>
          <w:tcPr/>
          <w:p>
            <w:pPr>
              <w:pStyle w:val="Compact"/>
            </w:pPr>
            <w:r>
              <w:t xml:space="preserve">Secession,</w:t>
            </w:r>
            <w:r>
              <w:t xml:space="preserve"> </w:t>
            </w:r>
            <w:r>
              <w:rPr>
                <w:i/>
                <w:iCs/>
              </w:rPr>
              <w:t xml:space="preserve">Ver Sacrum</w:t>
            </w:r>
          </w:p>
        </w:tc>
        <w:tc>
          <w:tcPr/>
          <w:p>
            <w:pPr>
              <w:pStyle w:val="Compact"/>
            </w:pPr>
            <w:r>
              <w:t xml:space="preserve">journals, exhibition graphics</w:t>
            </w:r>
          </w:p>
        </w:tc>
        <w:tc>
          <w:tcPr/>
          <w:p>
            <w:pPr>
              <w:pStyle w:val="Compact"/>
            </w:pPr>
            <w:r>
              <w:t xml:space="preserve">central to integrated modern design</w:t>
            </w:r>
          </w:p>
        </w:tc>
        <w:tc>
          <w:tcPr/>
          <w:p>
            <w:pPr>
              <w:pStyle w:val="Compact"/>
            </w:pPr>
            <w:r>
              <w:t xml:space="preserve">High</w:t>
            </w:r>
          </w:p>
        </w:tc>
        <w:tc>
          <w:tcPr/>
          <w:p>
            <w:pPr>
              <w:pStyle w:val="Compact"/>
            </w:pPr>
            <w:r>
              <w:t xml:space="preserve">vienna secession, ver sacrum</w:t>
            </w:r>
          </w:p>
        </w:tc>
        <w:tc>
          <w:tcPr/>
          <w:p>
            <w:pPr>
              <w:pStyle w:val="Compact"/>
            </w:pPr>
            <w:r>
              <w:t xml:space="preserve">LC / Getty</w:t>
            </w:r>
          </w:p>
        </w:tc>
      </w:tr>
      <w:tr>
        <w:tc>
          <w:tcPr/>
          <w:p>
            <w:pPr>
              <w:pStyle w:val="Compact"/>
            </w:pPr>
            <w:r>
              <w:t xml:space="preserve">Glasgow Style</w:t>
            </w:r>
          </w:p>
        </w:tc>
        <w:tc>
          <w:tcPr/>
          <w:p>
            <w:pPr>
              <w:pStyle w:val="Compact"/>
            </w:pPr>
            <w:r>
              <w:t xml:space="preserve">—</w:t>
            </w:r>
          </w:p>
        </w:tc>
        <w:tc>
          <w:tcPr/>
          <w:p>
            <w:pPr>
              <w:pStyle w:val="Compact"/>
              <w:jc w:val="right"/>
            </w:pPr>
            <w:r>
              <w:t xml:space="preserve">c.1890s–1910s</w:t>
            </w:r>
          </w:p>
        </w:tc>
        <w:tc>
          <w:tcPr/>
          <w:p>
            <w:pPr>
              <w:pStyle w:val="Compact"/>
            </w:pPr>
            <w:r>
              <w:t xml:space="preserve">Scotland</w:t>
            </w:r>
          </w:p>
        </w:tc>
        <w:tc>
          <w:tcPr/>
          <w:p>
            <w:pPr>
              <w:pStyle w:val="Compact"/>
            </w:pPr>
            <w:r>
              <w:t xml:space="preserve">Mackintosh, Macdonald</w:t>
            </w:r>
          </w:p>
        </w:tc>
        <w:tc>
          <w:tcPr/>
          <w:p>
            <w:pPr>
              <w:pStyle w:val="Compact"/>
            </w:pPr>
            <w:r>
              <w:t xml:space="preserve">posters, interiors, books</w:t>
            </w:r>
          </w:p>
        </w:tc>
        <w:tc>
          <w:tcPr/>
          <w:p>
            <w:pPr>
              <w:pStyle w:val="Compact"/>
            </w:pPr>
            <w:r>
              <w:t xml:space="preserve">reform-era graphics and display</w:t>
            </w:r>
          </w:p>
        </w:tc>
        <w:tc>
          <w:tcPr/>
          <w:p>
            <w:pPr>
              <w:pStyle w:val="Compact"/>
            </w:pPr>
            <w:r>
              <w:t xml:space="preserve">Medium</w:t>
            </w:r>
          </w:p>
        </w:tc>
        <w:tc>
          <w:tcPr/>
          <w:p>
            <w:pPr>
              <w:pStyle w:val="Compact"/>
            </w:pPr>
            <w:r>
              <w:t xml:space="preserve">glasgow style, mackintosh graphics</w:t>
            </w:r>
          </w:p>
        </w:tc>
        <w:tc>
          <w:tcPr/>
          <w:p>
            <w:pPr>
              <w:pStyle w:val="Compact"/>
            </w:pPr>
            <w:r>
              <w:t xml:space="preserve">Getty / LC</w:t>
            </w:r>
          </w:p>
        </w:tc>
      </w:tr>
      <w:tr>
        <w:tc>
          <w:tcPr/>
          <w:p>
            <w:pPr>
              <w:pStyle w:val="Compact"/>
            </w:pPr>
            <w:r>
              <w:t xml:space="preserve">Futurism</w:t>
            </w:r>
          </w:p>
        </w:tc>
        <w:tc>
          <w:tcPr/>
          <w:p>
            <w:pPr>
              <w:pStyle w:val="Compact"/>
            </w:pPr>
            <w:r>
              <w:t xml:space="preserve">Italian Futurism</w:t>
            </w:r>
          </w:p>
        </w:tc>
        <w:tc>
          <w:tcPr/>
          <w:p>
            <w:pPr>
              <w:pStyle w:val="Compact"/>
              <w:jc w:val="right"/>
            </w:pPr>
            <w:r>
              <w:t xml:space="preserve">1909–1930s</w:t>
            </w:r>
          </w:p>
        </w:tc>
        <w:tc>
          <w:tcPr/>
          <w:p>
            <w:pPr>
              <w:pStyle w:val="Compact"/>
            </w:pPr>
            <w:r>
              <w:t xml:space="preserve">Italy, diaspora</w:t>
            </w:r>
          </w:p>
        </w:tc>
        <w:tc>
          <w:tcPr/>
          <w:p>
            <w:pPr>
              <w:pStyle w:val="Compact"/>
            </w:pPr>
            <w:r>
              <w:t xml:space="preserve">Marinetti network</w:t>
            </w:r>
          </w:p>
        </w:tc>
        <w:tc>
          <w:tcPr/>
          <w:p>
            <w:pPr>
              <w:pStyle w:val="Compact"/>
            </w:pPr>
            <w:r>
              <w:t xml:space="preserve">manifestos, books, typography</w:t>
            </w:r>
          </w:p>
        </w:tc>
        <w:tc>
          <w:tcPr/>
          <w:p>
            <w:pPr>
              <w:pStyle w:val="Compact"/>
            </w:pPr>
            <w:r>
              <w:t xml:space="preserve">experimental page and type</w:t>
            </w:r>
          </w:p>
        </w:tc>
        <w:tc>
          <w:tcPr/>
          <w:p>
            <w:pPr>
              <w:pStyle w:val="Compact"/>
            </w:pPr>
            <w:r>
              <w:t xml:space="preserve">High</w:t>
            </w:r>
          </w:p>
        </w:tc>
        <w:tc>
          <w:tcPr/>
          <w:p>
            <w:pPr>
              <w:pStyle w:val="Compact"/>
            </w:pPr>
            <w:r>
              <w:t xml:space="preserve">futurism typography, parolibere</w:t>
            </w:r>
          </w:p>
        </w:tc>
        <w:tc>
          <w:tcPr/>
          <w:p>
            <w:pPr>
              <w:pStyle w:val="Compact"/>
            </w:pPr>
            <w:r>
              <w:t xml:space="preserve">Getty AAT / LC</w:t>
            </w:r>
          </w:p>
        </w:tc>
      </w:tr>
      <w:tr>
        <w:tc>
          <w:tcPr/>
          <w:p>
            <w:pPr>
              <w:pStyle w:val="Compact"/>
            </w:pPr>
            <w:r>
              <w:t xml:space="preserve">Dada</w:t>
            </w:r>
          </w:p>
        </w:tc>
        <w:tc>
          <w:tcPr/>
          <w:p>
            <w:pPr>
              <w:pStyle w:val="Compact"/>
            </w:pPr>
            <w:r>
              <w:t xml:space="preserve">Zurich Dada, Berlin Dada</w:t>
            </w:r>
          </w:p>
        </w:tc>
        <w:tc>
          <w:tcPr/>
          <w:p>
            <w:pPr>
              <w:pStyle w:val="Compact"/>
              <w:jc w:val="right"/>
            </w:pPr>
            <w:r>
              <w:t xml:space="preserve">1916–1920s</w:t>
            </w:r>
          </w:p>
        </w:tc>
        <w:tc>
          <w:tcPr/>
          <w:p>
            <w:pPr>
              <w:pStyle w:val="Compact"/>
            </w:pPr>
            <w:r>
              <w:t xml:space="preserve">Switzerland, Germany, France</w:t>
            </w:r>
          </w:p>
        </w:tc>
        <w:tc>
          <w:tcPr/>
          <w:p>
            <w:pPr>
              <w:pStyle w:val="Compact"/>
            </w:pPr>
            <w:r>
              <w:t xml:space="preserve">Tzara, Heartfield, Höch</w:t>
            </w:r>
          </w:p>
        </w:tc>
        <w:tc>
          <w:tcPr/>
          <w:p>
            <w:pPr>
              <w:pStyle w:val="Compact"/>
            </w:pPr>
            <w:r>
              <w:t xml:space="preserve">collage, magazines, posters</w:t>
            </w:r>
          </w:p>
        </w:tc>
        <w:tc>
          <w:tcPr/>
          <w:p>
            <w:pPr>
              <w:pStyle w:val="Compact"/>
            </w:pPr>
            <w:r>
              <w:t xml:space="preserve">anti-rational graphic disruption</w:t>
            </w:r>
          </w:p>
        </w:tc>
        <w:tc>
          <w:tcPr/>
          <w:p>
            <w:pPr>
              <w:pStyle w:val="Compact"/>
            </w:pPr>
            <w:r>
              <w:t xml:space="preserve">High</w:t>
            </w:r>
          </w:p>
        </w:tc>
        <w:tc>
          <w:tcPr/>
          <w:p>
            <w:pPr>
              <w:pStyle w:val="Compact"/>
            </w:pPr>
            <w:r>
              <w:t xml:space="preserve">dada poster, dada magazine, photomontage</w:t>
            </w:r>
          </w:p>
        </w:tc>
        <w:tc>
          <w:tcPr/>
          <w:p>
            <w:pPr>
              <w:pStyle w:val="Compact"/>
            </w:pPr>
            <w:r>
              <w:t xml:space="preserve">Getty AAT / LC</w:t>
            </w:r>
          </w:p>
        </w:tc>
      </w:tr>
      <w:tr>
        <w:tc>
          <w:tcPr/>
          <w:p>
            <w:pPr>
              <w:pStyle w:val="Compact"/>
            </w:pPr>
            <w:r>
              <w:t xml:space="preserve">De Stijl</w:t>
            </w:r>
          </w:p>
        </w:tc>
        <w:tc>
          <w:tcPr/>
          <w:p>
            <w:pPr>
              <w:pStyle w:val="Compact"/>
            </w:pPr>
            <w:r>
              <w:t xml:space="preserve">Neo-Plasticism</w:t>
            </w:r>
          </w:p>
        </w:tc>
        <w:tc>
          <w:tcPr/>
          <w:p>
            <w:pPr>
              <w:pStyle w:val="Compact"/>
              <w:jc w:val="right"/>
            </w:pPr>
            <w:r>
              <w:t xml:space="preserve">1917–1931</w:t>
            </w:r>
          </w:p>
        </w:tc>
        <w:tc>
          <w:tcPr/>
          <w:p>
            <w:pPr>
              <w:pStyle w:val="Compact"/>
            </w:pPr>
            <w:r>
              <w:t xml:space="preserve">Netherlands</w:t>
            </w:r>
          </w:p>
        </w:tc>
        <w:tc>
          <w:tcPr/>
          <w:p>
            <w:pPr>
              <w:pStyle w:val="Compact"/>
            </w:pPr>
            <w:r>
              <w:t xml:space="preserve">Doesburg, Mondrian</w:t>
            </w:r>
          </w:p>
        </w:tc>
        <w:tc>
          <w:tcPr/>
          <w:p>
            <w:pPr>
              <w:pStyle w:val="Compact"/>
            </w:pPr>
            <w:r>
              <w:t xml:space="preserve">journals, typography, architecture graphics</w:t>
            </w:r>
          </w:p>
        </w:tc>
        <w:tc>
          <w:tcPr/>
          <w:p>
            <w:pPr>
              <w:pStyle w:val="Compact"/>
            </w:pPr>
            <w:r>
              <w:t xml:space="preserve">abstract systems and layout</w:t>
            </w:r>
          </w:p>
        </w:tc>
        <w:tc>
          <w:tcPr/>
          <w:p>
            <w:pPr>
              <w:pStyle w:val="Compact"/>
            </w:pPr>
            <w:r>
              <w:t xml:space="preserve">High</w:t>
            </w:r>
          </w:p>
        </w:tc>
        <w:tc>
          <w:tcPr/>
          <w:p>
            <w:pPr>
              <w:pStyle w:val="Compact"/>
            </w:pPr>
            <w:r>
              <w:t xml:space="preserve">de stijl typography, doesburg</w:t>
            </w:r>
          </w:p>
        </w:tc>
        <w:tc>
          <w:tcPr/>
          <w:p>
            <w:pPr>
              <w:pStyle w:val="Compact"/>
            </w:pPr>
            <w:r>
              <w:t xml:space="preserve">Getty AAT / LC</w:t>
            </w:r>
          </w:p>
        </w:tc>
      </w:tr>
      <w:tr>
        <w:tc>
          <w:tcPr/>
          <w:p>
            <w:pPr>
              <w:pStyle w:val="Compact"/>
            </w:pPr>
            <w:r>
              <w:t xml:space="preserve">Constructivism</w:t>
            </w:r>
          </w:p>
        </w:tc>
        <w:tc>
          <w:tcPr/>
          <w:p>
            <w:pPr>
              <w:pStyle w:val="Compact"/>
            </w:pPr>
            <w:r>
              <w:t xml:space="preserve">Russian Constructivism</w:t>
            </w:r>
          </w:p>
        </w:tc>
        <w:tc>
          <w:tcPr/>
          <w:p>
            <w:pPr>
              <w:pStyle w:val="Compact"/>
              <w:jc w:val="right"/>
            </w:pPr>
            <w:r>
              <w:t xml:space="preserve">1919–1930s</w:t>
            </w:r>
          </w:p>
        </w:tc>
        <w:tc>
          <w:tcPr/>
          <w:p>
            <w:pPr>
              <w:pStyle w:val="Compact"/>
            </w:pPr>
            <w:r>
              <w:t xml:space="preserve">USSR</w:t>
            </w:r>
          </w:p>
        </w:tc>
        <w:tc>
          <w:tcPr/>
          <w:p>
            <w:pPr>
              <w:pStyle w:val="Compact"/>
            </w:pPr>
            <w:r>
              <w:t xml:space="preserve">Rodchenko, Stepanova, Stenberg</w:t>
            </w:r>
          </w:p>
        </w:tc>
        <w:tc>
          <w:tcPr/>
          <w:p>
            <w:pPr>
              <w:pStyle w:val="Compact"/>
            </w:pPr>
            <w:r>
              <w:t xml:space="preserve">posters, books, agitprop</w:t>
            </w:r>
          </w:p>
        </w:tc>
        <w:tc>
          <w:tcPr/>
          <w:p>
            <w:pPr>
              <w:pStyle w:val="Compact"/>
            </w:pPr>
            <w:r>
              <w:t xml:space="preserve">major poster and publication formation</w:t>
            </w:r>
          </w:p>
        </w:tc>
        <w:tc>
          <w:tcPr/>
          <w:p>
            <w:pPr>
              <w:pStyle w:val="Compact"/>
            </w:pPr>
            <w:r>
              <w:t xml:space="preserve">High</w:t>
            </w:r>
          </w:p>
        </w:tc>
        <w:tc>
          <w:tcPr/>
          <w:p>
            <w:pPr>
              <w:pStyle w:val="Compact"/>
            </w:pPr>
            <w:r>
              <w:t xml:space="preserve">constructivist poster, rodchenko, stenberg</w:t>
            </w:r>
          </w:p>
        </w:tc>
        <w:tc>
          <w:tcPr/>
          <w:p>
            <w:pPr>
              <w:pStyle w:val="Compact"/>
            </w:pPr>
            <w:r>
              <w:t xml:space="preserve">Getty AAT / LC</w:t>
            </w:r>
          </w:p>
        </w:tc>
      </w:tr>
      <w:tr>
        <w:tc>
          <w:tcPr/>
          <w:p>
            <w:pPr>
              <w:pStyle w:val="Compact"/>
            </w:pPr>
            <w:r>
              <w:t xml:space="preserve">Suprematism</w:t>
            </w:r>
          </w:p>
        </w:tc>
        <w:tc>
          <w:tcPr/>
          <w:p>
            <w:pPr>
              <w:pStyle w:val="Compact"/>
            </w:pPr>
            <w:r>
              <w:t xml:space="preserve">—</w:t>
            </w:r>
          </w:p>
        </w:tc>
        <w:tc>
          <w:tcPr/>
          <w:p>
            <w:pPr>
              <w:pStyle w:val="Compact"/>
              <w:jc w:val="right"/>
            </w:pPr>
            <w:r>
              <w:t xml:space="preserve">c.1915–1930s</w:t>
            </w:r>
          </w:p>
        </w:tc>
        <w:tc>
          <w:tcPr/>
          <w:p>
            <w:pPr>
              <w:pStyle w:val="Compact"/>
            </w:pPr>
            <w:r>
              <w:t xml:space="preserve">Russia/USSR</w:t>
            </w:r>
          </w:p>
        </w:tc>
        <w:tc>
          <w:tcPr/>
          <w:p>
            <w:pPr>
              <w:pStyle w:val="Compact"/>
            </w:pPr>
            <w:r>
              <w:t xml:space="preserve">Malevich, Lissitzky links</w:t>
            </w:r>
          </w:p>
        </w:tc>
        <w:tc>
          <w:tcPr/>
          <w:p>
            <w:pPr>
              <w:pStyle w:val="Compact"/>
            </w:pPr>
            <w:r>
              <w:t xml:space="preserve">books, exhibitions</w:t>
            </w:r>
          </w:p>
        </w:tc>
        <w:tc>
          <w:tcPr/>
          <w:p>
            <w:pPr>
              <w:pStyle w:val="Compact"/>
            </w:pPr>
            <w:r>
              <w:t xml:space="preserve">abstract language feeding later graphics</w:t>
            </w:r>
          </w:p>
        </w:tc>
        <w:tc>
          <w:tcPr/>
          <w:p>
            <w:pPr>
              <w:pStyle w:val="Compact"/>
            </w:pPr>
            <w:r>
              <w:t xml:space="preserve">High</w:t>
            </w:r>
          </w:p>
        </w:tc>
        <w:tc>
          <w:tcPr/>
          <w:p>
            <w:pPr>
              <w:pStyle w:val="Compact"/>
            </w:pPr>
            <w:r>
              <w:t xml:space="preserve">suprematism, lissitzky design</w:t>
            </w:r>
          </w:p>
        </w:tc>
        <w:tc>
          <w:tcPr/>
          <w:p>
            <w:pPr>
              <w:pStyle w:val="Compact"/>
            </w:pPr>
            <w:r>
              <w:t xml:space="preserve">Getty AAT / LC</w:t>
            </w:r>
          </w:p>
        </w:tc>
      </w:tr>
      <w:tr>
        <w:tc>
          <w:tcPr/>
          <w:p>
            <w:pPr>
              <w:pStyle w:val="Compact"/>
            </w:pPr>
            <w:r>
              <w:t xml:space="preserve">Productivism</w:t>
            </w:r>
          </w:p>
        </w:tc>
        <w:tc>
          <w:tcPr/>
          <w:p>
            <w:pPr>
              <w:pStyle w:val="Compact"/>
            </w:pPr>
            <w:r>
              <w:t xml:space="preserve">Productivist design</w:t>
            </w:r>
          </w:p>
        </w:tc>
        <w:tc>
          <w:tcPr/>
          <w:p>
            <w:pPr>
              <w:pStyle w:val="Compact"/>
              <w:jc w:val="right"/>
            </w:pPr>
            <w:r>
              <w:t xml:space="preserve">1920s</w:t>
            </w:r>
          </w:p>
        </w:tc>
        <w:tc>
          <w:tcPr/>
          <w:p>
            <w:pPr>
              <w:pStyle w:val="Compact"/>
            </w:pPr>
            <w:r>
              <w:t xml:space="preserve">USSR</w:t>
            </w:r>
          </w:p>
        </w:tc>
        <w:tc>
          <w:tcPr/>
          <w:p>
            <w:pPr>
              <w:pStyle w:val="Compact"/>
            </w:pPr>
            <w:r>
              <w:t xml:space="preserve">LEF, production art circles</w:t>
            </w:r>
          </w:p>
        </w:tc>
        <w:tc>
          <w:tcPr/>
          <w:p>
            <w:pPr>
              <w:pStyle w:val="Compact"/>
            </w:pPr>
            <w:r>
              <w:t xml:space="preserve">publications, utilitarian graphics</w:t>
            </w:r>
          </w:p>
        </w:tc>
        <w:tc>
          <w:tcPr/>
          <w:p>
            <w:pPr>
              <w:pStyle w:val="Compact"/>
            </w:pPr>
            <w:r>
              <w:t xml:space="preserve">links art to industrial/social production</w:t>
            </w:r>
          </w:p>
        </w:tc>
        <w:tc>
          <w:tcPr/>
          <w:p>
            <w:pPr>
              <w:pStyle w:val="Compact"/>
            </w:pPr>
            <w:r>
              <w:t xml:space="preserve">Medium</w:t>
            </w:r>
          </w:p>
        </w:tc>
        <w:tc>
          <w:tcPr/>
          <w:p>
            <w:pPr>
              <w:pStyle w:val="Compact"/>
            </w:pPr>
            <w:r>
              <w:t xml:space="preserve">productivism, LEF graphic design</w:t>
            </w:r>
          </w:p>
        </w:tc>
        <w:tc>
          <w:tcPr/>
          <w:p>
            <w:pPr>
              <w:pStyle w:val="Compact"/>
            </w:pPr>
            <w:r>
              <w:t xml:space="preserve">LC / editorial term</w:t>
            </w:r>
          </w:p>
        </w:tc>
      </w:tr>
      <w:tr>
        <w:tc>
          <w:tcPr/>
          <w:p>
            <w:pPr>
              <w:pStyle w:val="Compact"/>
            </w:pPr>
            <w:r>
              <w:t xml:space="preserve">Bauhaus</w:t>
            </w:r>
          </w:p>
        </w:tc>
        <w:tc>
          <w:tcPr/>
          <w:p>
            <w:pPr>
              <w:pStyle w:val="Compact"/>
            </w:pPr>
            <w:r>
              <w:t xml:space="preserve">Staatliches Bauhaus</w:t>
            </w:r>
          </w:p>
        </w:tc>
        <w:tc>
          <w:tcPr/>
          <w:p>
            <w:pPr>
              <w:pStyle w:val="Compact"/>
              <w:jc w:val="right"/>
            </w:pPr>
            <w:r>
              <w:t xml:space="preserve">1919–1933</w:t>
            </w:r>
          </w:p>
        </w:tc>
        <w:tc>
          <w:tcPr/>
          <w:p>
            <w:pPr>
              <w:pStyle w:val="Compact"/>
            </w:pPr>
            <w:r>
              <w:t xml:space="preserve">Germany</w:t>
            </w:r>
          </w:p>
        </w:tc>
        <w:tc>
          <w:tcPr/>
          <w:p>
            <w:pPr>
              <w:pStyle w:val="Compact"/>
            </w:pPr>
            <w:r>
              <w:t xml:space="preserve">Gropius, Moholy-Nagy, Bayer</w:t>
            </w:r>
          </w:p>
        </w:tc>
        <w:tc>
          <w:tcPr/>
          <w:p>
            <w:pPr>
              <w:pStyle w:val="Compact"/>
            </w:pPr>
            <w:r>
              <w:t xml:space="preserve">posters, teaching materials, stationery</w:t>
            </w:r>
          </w:p>
        </w:tc>
        <w:tc>
          <w:tcPr/>
          <w:p>
            <w:pPr>
              <w:pStyle w:val="Compact"/>
            </w:pPr>
            <w:r>
              <w:t xml:space="preserve">central design-school formation</w:t>
            </w:r>
          </w:p>
        </w:tc>
        <w:tc>
          <w:tcPr/>
          <w:p>
            <w:pPr>
              <w:pStyle w:val="Compact"/>
            </w:pPr>
            <w:r>
              <w:t xml:space="preserve">High</w:t>
            </w:r>
          </w:p>
        </w:tc>
        <w:tc>
          <w:tcPr/>
          <w:p>
            <w:pPr>
              <w:pStyle w:val="Compact"/>
            </w:pPr>
            <w:r>
              <w:t xml:space="preserve">bauhaus typography, bayer, moholy</w:t>
            </w:r>
          </w:p>
        </w:tc>
        <w:tc>
          <w:tcPr/>
          <w:p>
            <w:pPr>
              <w:pStyle w:val="Compact"/>
            </w:pPr>
            <w:r>
              <w:t xml:space="preserve">LCNAF / VIAF / ULAN</w:t>
            </w:r>
          </w:p>
        </w:tc>
      </w:tr>
      <w:tr>
        <w:tc>
          <w:tcPr/>
          <w:p>
            <w:pPr>
              <w:pStyle w:val="Compact"/>
            </w:pPr>
            <w:r>
              <w:t xml:space="preserve">New Typography</w:t>
            </w:r>
          </w:p>
        </w:tc>
        <w:tc>
          <w:tcPr/>
          <w:p>
            <w:pPr>
              <w:pStyle w:val="Compact"/>
            </w:pPr>
            <w:r>
              <w:t xml:space="preserve">Die Neue Typographie</w:t>
            </w:r>
          </w:p>
        </w:tc>
        <w:tc>
          <w:tcPr/>
          <w:p>
            <w:pPr>
              <w:pStyle w:val="Compact"/>
              <w:jc w:val="right"/>
            </w:pPr>
            <w:r>
              <w:t xml:space="preserve">1920s–1930s</w:t>
            </w:r>
          </w:p>
        </w:tc>
        <w:tc>
          <w:tcPr/>
          <w:p>
            <w:pPr>
              <w:pStyle w:val="Compact"/>
            </w:pPr>
            <w:r>
              <w:t xml:space="preserve">Central Europe</w:t>
            </w:r>
          </w:p>
        </w:tc>
        <w:tc>
          <w:tcPr/>
          <w:p>
            <w:pPr>
              <w:pStyle w:val="Compact"/>
            </w:pPr>
            <w:r>
              <w:t xml:space="preserve">Jan Tschichold, avant-garde printers</w:t>
            </w:r>
          </w:p>
        </w:tc>
        <w:tc>
          <w:tcPr/>
          <w:p>
            <w:pPr>
              <w:pStyle w:val="Compact"/>
            </w:pPr>
            <w:r>
              <w:t xml:space="preserve">books, journals, ads</w:t>
            </w:r>
          </w:p>
        </w:tc>
        <w:tc>
          <w:tcPr/>
          <w:p>
            <w:pPr>
              <w:pStyle w:val="Compact"/>
            </w:pPr>
            <w:r>
              <w:t xml:space="preserve">core modern typographic regime</w:t>
            </w:r>
          </w:p>
        </w:tc>
        <w:tc>
          <w:tcPr/>
          <w:p>
            <w:pPr>
              <w:pStyle w:val="Compact"/>
            </w:pPr>
            <w:r>
              <w:t xml:space="preserve">High</w:t>
            </w:r>
          </w:p>
        </w:tc>
        <w:tc>
          <w:tcPr/>
          <w:p>
            <w:pPr>
              <w:pStyle w:val="Compact"/>
            </w:pPr>
            <w:r>
              <w:t xml:space="preserve">new typography, tschichold</w:t>
            </w:r>
          </w:p>
        </w:tc>
        <w:tc>
          <w:tcPr/>
          <w:p>
            <w:pPr>
              <w:pStyle w:val="Compact"/>
            </w:pPr>
            <w:r>
              <w:t xml:space="preserve">Getty / LC</w:t>
            </w:r>
          </w:p>
        </w:tc>
      </w:tr>
      <w:tr>
        <w:tc>
          <w:tcPr/>
          <w:p>
            <w:pPr>
              <w:pStyle w:val="Compact"/>
            </w:pPr>
            <w:r>
              <w:t xml:space="preserve">Nieuwe Zakelijkheid</w:t>
            </w:r>
          </w:p>
        </w:tc>
        <w:tc>
          <w:tcPr/>
          <w:p>
            <w:pPr>
              <w:pStyle w:val="Compact"/>
            </w:pPr>
            <w:r>
              <w:t xml:space="preserve">New Objectivity linked print cultures</w:t>
            </w:r>
          </w:p>
        </w:tc>
        <w:tc>
          <w:tcPr/>
          <w:p>
            <w:pPr>
              <w:pStyle w:val="Compact"/>
              <w:jc w:val="right"/>
            </w:pPr>
            <w:r>
              <w:t xml:space="preserve">1920s–1930s</w:t>
            </w:r>
          </w:p>
        </w:tc>
        <w:tc>
          <w:tcPr/>
          <w:p>
            <w:pPr>
              <w:pStyle w:val="Compact"/>
            </w:pPr>
            <w:r>
              <w:t xml:space="preserve">Germany, Netherlands</w:t>
            </w:r>
          </w:p>
        </w:tc>
        <w:tc>
          <w:tcPr/>
          <w:p>
            <w:pPr>
              <w:pStyle w:val="Compact"/>
            </w:pPr>
            <w:r>
              <w:t xml:space="preserve">printers, commercial studios</w:t>
            </w:r>
          </w:p>
        </w:tc>
        <w:tc>
          <w:tcPr/>
          <w:p>
            <w:pPr>
              <w:pStyle w:val="Compact"/>
            </w:pPr>
            <w:r>
              <w:t xml:space="preserve">advertising, print ephemera</w:t>
            </w:r>
          </w:p>
        </w:tc>
        <w:tc>
          <w:tcPr/>
          <w:p>
            <w:pPr>
              <w:pStyle w:val="Compact"/>
            </w:pPr>
            <w:r>
              <w:t xml:space="preserve">modern commercial print formation</w:t>
            </w:r>
          </w:p>
        </w:tc>
        <w:tc>
          <w:tcPr/>
          <w:p>
            <w:pPr>
              <w:pStyle w:val="Compact"/>
            </w:pPr>
            <w:r>
              <w:t xml:space="preserve">Medium</w:t>
            </w:r>
          </w:p>
        </w:tc>
        <w:tc>
          <w:tcPr/>
          <w:p>
            <w:pPr>
              <w:pStyle w:val="Compact"/>
            </w:pPr>
            <w:r>
              <w:t xml:space="preserve">neue sachlichkeit graphic design</w:t>
            </w:r>
          </w:p>
        </w:tc>
        <w:tc>
          <w:tcPr/>
          <w:p>
            <w:pPr>
              <w:pStyle w:val="Compact"/>
            </w:pPr>
            <w:r>
              <w:t xml:space="preserve">LC / editorial term</w:t>
            </w:r>
          </w:p>
        </w:tc>
      </w:tr>
      <w:tr>
        <w:tc>
          <w:tcPr/>
          <w:p>
            <w:pPr>
              <w:pStyle w:val="Compact"/>
            </w:pPr>
            <w:r>
              <w:t xml:space="preserve">International Typographic Style</w:t>
            </w:r>
          </w:p>
        </w:tc>
        <w:tc>
          <w:tcPr/>
          <w:p>
            <w:pPr>
              <w:pStyle w:val="Compact"/>
            </w:pPr>
            <w:r>
              <w:t xml:space="preserve">Swiss Style</w:t>
            </w:r>
          </w:p>
        </w:tc>
        <w:tc>
          <w:tcPr/>
          <w:p>
            <w:pPr>
              <w:pStyle w:val="Compact"/>
              <w:jc w:val="right"/>
            </w:pPr>
            <w:r>
              <w:t xml:space="preserve">c.1945–1975</w:t>
            </w:r>
          </w:p>
        </w:tc>
        <w:tc>
          <w:tcPr/>
          <w:p>
            <w:pPr>
              <w:pStyle w:val="Compact"/>
            </w:pPr>
            <w:r>
              <w:t xml:space="preserve">Switzerland, international</w:t>
            </w:r>
          </w:p>
        </w:tc>
        <w:tc>
          <w:tcPr/>
          <w:p>
            <w:pPr>
              <w:pStyle w:val="Compact"/>
            </w:pPr>
            <w:r>
              <w:t xml:space="preserve">Basel, Zurich, Müller-Brockmann</w:t>
            </w:r>
          </w:p>
        </w:tc>
        <w:tc>
          <w:tcPr/>
          <w:p>
            <w:pPr>
              <w:pStyle w:val="Compact"/>
            </w:pPr>
            <w:r>
              <w:t xml:space="preserve">posters, manuals, editorial design</w:t>
            </w:r>
          </w:p>
        </w:tc>
        <w:tc>
          <w:tcPr/>
          <w:p>
            <w:pPr>
              <w:pStyle w:val="Compact"/>
            </w:pPr>
            <w:r>
              <w:t xml:space="preserve">canonical grid/system formation</w:t>
            </w:r>
          </w:p>
        </w:tc>
        <w:tc>
          <w:tcPr/>
          <w:p>
            <w:pPr>
              <w:pStyle w:val="Compact"/>
            </w:pPr>
            <w:r>
              <w:t xml:space="preserve">High</w:t>
            </w:r>
          </w:p>
        </w:tc>
        <w:tc>
          <w:tcPr/>
          <w:p>
            <w:pPr>
              <w:pStyle w:val="Compact"/>
            </w:pPr>
            <w:r>
              <w:t xml:space="preserve">swiss style, grid system, basel school</w:t>
            </w:r>
          </w:p>
        </w:tc>
        <w:tc>
          <w:tcPr/>
          <w:p>
            <w:pPr>
              <w:pStyle w:val="Compact"/>
            </w:pPr>
            <w:r>
              <w:t xml:space="preserve">Getty / LC</w:t>
            </w:r>
          </w:p>
        </w:tc>
      </w:tr>
      <w:tr>
        <w:tc>
          <w:tcPr/>
          <w:p>
            <w:pPr>
              <w:pStyle w:val="Compact"/>
            </w:pPr>
            <w:r>
              <w:t xml:space="preserve">Ulm School</w:t>
            </w:r>
          </w:p>
        </w:tc>
        <w:tc>
          <w:tcPr/>
          <w:p>
            <w:pPr>
              <w:pStyle w:val="Compact"/>
            </w:pPr>
            <w:r>
              <w:t xml:space="preserve">HfG Ulm</w:t>
            </w:r>
          </w:p>
        </w:tc>
        <w:tc>
          <w:tcPr/>
          <w:p>
            <w:pPr>
              <w:pStyle w:val="Compact"/>
              <w:jc w:val="right"/>
            </w:pPr>
            <w:r>
              <w:t xml:space="preserve">1953–1968</w:t>
            </w:r>
          </w:p>
        </w:tc>
        <w:tc>
          <w:tcPr/>
          <w:p>
            <w:pPr>
              <w:pStyle w:val="Compact"/>
            </w:pPr>
            <w:r>
              <w:t xml:space="preserve">Germany</w:t>
            </w:r>
          </w:p>
        </w:tc>
        <w:tc>
          <w:tcPr/>
          <w:p>
            <w:pPr>
              <w:pStyle w:val="Compact"/>
            </w:pPr>
            <w:r>
              <w:t xml:space="preserve">Otl Aicher, HfG Ulm</w:t>
            </w:r>
          </w:p>
        </w:tc>
        <w:tc>
          <w:tcPr/>
          <w:p>
            <w:pPr>
              <w:pStyle w:val="Compact"/>
            </w:pPr>
            <w:r>
              <w:t xml:space="preserve">identity systems, information graphics</w:t>
            </w:r>
          </w:p>
        </w:tc>
        <w:tc>
          <w:tcPr/>
          <w:p>
            <w:pPr>
              <w:pStyle w:val="Compact"/>
            </w:pPr>
            <w:r>
              <w:t xml:space="preserve">postwar systems design</w:t>
            </w:r>
          </w:p>
        </w:tc>
        <w:tc>
          <w:tcPr/>
          <w:p>
            <w:pPr>
              <w:pStyle w:val="Compact"/>
            </w:pPr>
            <w:r>
              <w:t xml:space="preserve">High</w:t>
            </w:r>
          </w:p>
        </w:tc>
        <w:tc>
          <w:tcPr/>
          <w:p>
            <w:pPr>
              <w:pStyle w:val="Compact"/>
            </w:pPr>
            <w:r>
              <w:t xml:space="preserve">hfg ulm, aicher, ulm design</w:t>
            </w:r>
          </w:p>
        </w:tc>
        <w:tc>
          <w:tcPr/>
          <w:p>
            <w:pPr>
              <w:pStyle w:val="Compact"/>
            </w:pPr>
            <w:r>
              <w:t xml:space="preserve">LCNAF / VIAF</w:t>
            </w:r>
          </w:p>
        </w:tc>
      </w:tr>
      <w:tr>
        <w:tc>
          <w:tcPr/>
          <w:p>
            <w:pPr>
              <w:pStyle w:val="Compact"/>
            </w:pPr>
            <w:r>
              <w:t xml:space="preserve">Corporate identity modernism</w:t>
            </w:r>
          </w:p>
        </w:tc>
        <w:tc>
          <w:tcPr/>
          <w:p>
            <w:pPr>
              <w:pStyle w:val="Compact"/>
            </w:pPr>
            <w:r>
              <w:t xml:space="preserve">systems design</w:t>
            </w:r>
          </w:p>
        </w:tc>
        <w:tc>
          <w:tcPr/>
          <w:p>
            <w:pPr>
              <w:pStyle w:val="Compact"/>
              <w:jc w:val="right"/>
            </w:pPr>
            <w:r>
              <w:t xml:space="preserve">c.1950s–1980s</w:t>
            </w:r>
          </w:p>
        </w:tc>
        <w:tc>
          <w:tcPr/>
          <w:p>
            <w:pPr>
              <w:pStyle w:val="Compact"/>
            </w:pPr>
            <w:r>
              <w:t xml:space="preserve">U.S., Europe, Japan</w:t>
            </w:r>
          </w:p>
        </w:tc>
        <w:tc>
          <w:tcPr/>
          <w:p>
            <w:pPr>
              <w:pStyle w:val="Compact"/>
            </w:pPr>
            <w:r>
              <w:t xml:space="preserve">Unimark, Vignelli, Rand</w:t>
            </w:r>
          </w:p>
        </w:tc>
        <w:tc>
          <w:tcPr/>
          <w:p>
            <w:pPr>
              <w:pStyle w:val="Compact"/>
            </w:pPr>
            <w:r>
              <w:t xml:space="preserve">identity manuals, signage</w:t>
            </w:r>
          </w:p>
        </w:tc>
        <w:tc>
          <w:tcPr/>
          <w:p>
            <w:pPr>
              <w:pStyle w:val="Compact"/>
            </w:pPr>
            <w:r>
              <w:t xml:space="preserve">central applied formation</w:t>
            </w:r>
          </w:p>
        </w:tc>
        <w:tc>
          <w:tcPr/>
          <w:p>
            <w:pPr>
              <w:pStyle w:val="Compact"/>
            </w:pPr>
            <w:r>
              <w:t xml:space="preserve">High</w:t>
            </w:r>
          </w:p>
        </w:tc>
        <w:tc>
          <w:tcPr/>
          <w:p>
            <w:pPr>
              <w:pStyle w:val="Compact"/>
            </w:pPr>
            <w:r>
              <w:t xml:space="preserve">corporate identity manual, standards program</w:t>
            </w:r>
          </w:p>
        </w:tc>
        <w:tc>
          <w:tcPr/>
          <w:p>
            <w:pPr>
              <w:pStyle w:val="Compact"/>
            </w:pPr>
            <w:r>
              <w:t xml:space="preserve">editorial term + authority for firms</w:t>
            </w:r>
          </w:p>
        </w:tc>
      </w:tr>
      <w:tr>
        <w:tc>
          <w:tcPr/>
          <w:p>
            <w:pPr>
              <w:pStyle w:val="Compact"/>
            </w:pPr>
            <w:r>
              <w:t xml:space="preserve">Editorial modernism</w:t>
            </w:r>
          </w:p>
        </w:tc>
        <w:tc>
          <w:tcPr/>
          <w:p>
            <w:pPr>
              <w:pStyle w:val="Compact"/>
            </w:pPr>
            <w:r>
              <w:t xml:space="preserve">—</w:t>
            </w:r>
          </w:p>
        </w:tc>
        <w:tc>
          <w:tcPr/>
          <w:p>
            <w:pPr>
              <w:pStyle w:val="Compact"/>
              <w:jc w:val="right"/>
            </w:pPr>
            <w:r>
              <w:t xml:space="preserve">c.1940s–1970s</w:t>
            </w:r>
          </w:p>
        </w:tc>
        <w:tc>
          <w:tcPr/>
          <w:p>
            <w:pPr>
              <w:pStyle w:val="Compact"/>
            </w:pPr>
            <w:r>
              <w:t xml:space="preserve">U.S., Europe, Japan</w:t>
            </w:r>
          </w:p>
        </w:tc>
        <w:tc>
          <w:tcPr/>
          <w:p>
            <w:pPr>
              <w:pStyle w:val="Compact"/>
            </w:pPr>
            <w:r>
              <w:t xml:space="preserve">magazines, newspaper redesign programs</w:t>
            </w:r>
          </w:p>
        </w:tc>
        <w:tc>
          <w:tcPr/>
          <w:p>
            <w:pPr>
              <w:pStyle w:val="Compact"/>
            </w:pPr>
            <w:r>
              <w:t xml:space="preserve">magazine systems, newspapers</w:t>
            </w:r>
          </w:p>
        </w:tc>
        <w:tc>
          <w:tcPr/>
          <w:p>
            <w:pPr>
              <w:pStyle w:val="Compact"/>
            </w:pPr>
            <w:r>
              <w:t xml:space="preserve">key publication design regime</w:t>
            </w:r>
          </w:p>
        </w:tc>
        <w:tc>
          <w:tcPr/>
          <w:p>
            <w:pPr>
              <w:pStyle w:val="Compact"/>
            </w:pPr>
            <w:r>
              <w:t xml:space="preserve">Medium</w:t>
            </w:r>
          </w:p>
        </w:tc>
        <w:tc>
          <w:tcPr/>
          <w:p>
            <w:pPr>
              <w:pStyle w:val="Compact"/>
            </w:pPr>
            <w:r>
              <w:t xml:space="preserve">editorial design modernist, magazine system</w:t>
            </w:r>
          </w:p>
        </w:tc>
        <w:tc>
          <w:tcPr/>
          <w:p>
            <w:pPr>
              <w:pStyle w:val="Compact"/>
            </w:pPr>
            <w:r>
              <w:t xml:space="preserve">editorial term</w:t>
            </w:r>
          </w:p>
        </w:tc>
      </w:tr>
      <w:tr>
        <w:tc>
          <w:tcPr/>
          <w:p>
            <w:pPr>
              <w:pStyle w:val="Compact"/>
            </w:pPr>
            <w:r>
              <w:t xml:space="preserve">Information design</w:t>
            </w:r>
          </w:p>
        </w:tc>
        <w:tc>
          <w:tcPr/>
          <w:p>
            <w:pPr>
              <w:pStyle w:val="Compact"/>
            </w:pPr>
            <w:r>
              <w:t xml:space="preserve">wayfinding, information graphics</w:t>
            </w:r>
          </w:p>
        </w:tc>
        <w:tc>
          <w:tcPr/>
          <w:p>
            <w:pPr>
              <w:pStyle w:val="Compact"/>
              <w:jc w:val="right"/>
            </w:pPr>
            <w:r>
              <w:t xml:space="preserve">c.1940s–present</w:t>
            </w:r>
          </w:p>
        </w:tc>
        <w:tc>
          <w:tcPr/>
          <w:p>
            <w:pPr>
              <w:pStyle w:val="Compact"/>
            </w:pPr>
            <w:r>
              <w:t xml:space="preserve">global</w:t>
            </w:r>
          </w:p>
        </w:tc>
        <w:tc>
          <w:tcPr/>
          <w:p>
            <w:pPr>
              <w:pStyle w:val="Compact"/>
            </w:pPr>
            <w:r>
              <w:t xml:space="preserve">transit authorities, designers, civic institutions</w:t>
            </w:r>
          </w:p>
        </w:tc>
        <w:tc>
          <w:tcPr/>
          <w:p>
            <w:pPr>
              <w:pStyle w:val="Compact"/>
            </w:pPr>
            <w:r>
              <w:t xml:space="preserve">maps, symbols, schedules</w:t>
            </w:r>
          </w:p>
        </w:tc>
        <w:tc>
          <w:tcPr/>
          <w:p>
            <w:pPr>
              <w:pStyle w:val="Compact"/>
            </w:pPr>
            <w:r>
              <w:t xml:space="preserve">major systems and public-design field</w:t>
            </w:r>
          </w:p>
        </w:tc>
        <w:tc>
          <w:tcPr/>
          <w:p>
            <w:pPr>
              <w:pStyle w:val="Compact"/>
            </w:pPr>
            <w:r>
              <w:t xml:space="preserve">High</w:t>
            </w:r>
          </w:p>
        </w:tc>
        <w:tc>
          <w:tcPr/>
          <w:p>
            <w:pPr>
              <w:pStyle w:val="Compact"/>
            </w:pPr>
            <w:r>
              <w:t xml:space="preserve">information design, wayfinding, pictogram</w:t>
            </w:r>
          </w:p>
        </w:tc>
        <w:tc>
          <w:tcPr/>
          <w:p>
            <w:pPr>
              <w:pStyle w:val="Compact"/>
            </w:pPr>
            <w:r>
              <w:t xml:space="preserve">Getty AAT / LC</w:t>
            </w:r>
          </w:p>
        </w:tc>
      </w:tr>
      <w:tr>
        <w:tc>
          <w:tcPr/>
          <w:p>
            <w:pPr>
              <w:pStyle w:val="Compact"/>
            </w:pPr>
            <w:r>
              <w:t xml:space="preserve">Photomontage politics</w:t>
            </w:r>
          </w:p>
        </w:tc>
        <w:tc>
          <w:tcPr/>
          <w:p>
            <w:pPr>
              <w:pStyle w:val="Compact"/>
            </w:pPr>
            <w:r>
              <w:t xml:space="preserve">montage graphics</w:t>
            </w:r>
          </w:p>
        </w:tc>
        <w:tc>
          <w:tcPr/>
          <w:p>
            <w:pPr>
              <w:pStyle w:val="Compact"/>
              <w:jc w:val="right"/>
            </w:pPr>
            <w:r>
              <w:t xml:space="preserve">1920s–present</w:t>
            </w:r>
          </w:p>
        </w:tc>
        <w:tc>
          <w:tcPr/>
          <w:p>
            <w:pPr>
              <w:pStyle w:val="Compact"/>
            </w:pPr>
            <w:r>
              <w:t xml:space="preserve">Europe, USSR, global</w:t>
            </w:r>
          </w:p>
        </w:tc>
        <w:tc>
          <w:tcPr/>
          <w:p>
            <w:pPr>
              <w:pStyle w:val="Compact"/>
            </w:pPr>
            <w:r>
              <w:t xml:space="preserve">Heartfield, activist designers</w:t>
            </w:r>
          </w:p>
        </w:tc>
        <w:tc>
          <w:tcPr/>
          <w:p>
            <w:pPr>
              <w:pStyle w:val="Compact"/>
            </w:pPr>
            <w:r>
              <w:t xml:space="preserve">posters, magazines</w:t>
            </w:r>
          </w:p>
        </w:tc>
        <w:tc>
          <w:tcPr/>
          <w:p>
            <w:pPr>
              <w:pStyle w:val="Compact"/>
            </w:pPr>
            <w:r>
              <w:t xml:space="preserve">recurring political graphics technique</w:t>
            </w:r>
          </w:p>
        </w:tc>
        <w:tc>
          <w:tcPr/>
          <w:p>
            <w:pPr>
              <w:pStyle w:val="Compact"/>
            </w:pPr>
            <w:r>
              <w:t xml:space="preserve">High</w:t>
            </w:r>
          </w:p>
        </w:tc>
        <w:tc>
          <w:tcPr/>
          <w:p>
            <w:pPr>
              <w:pStyle w:val="Compact"/>
            </w:pPr>
            <w:r>
              <w:t xml:space="preserve">photomontage poster, montage politics</w:t>
            </w:r>
          </w:p>
        </w:tc>
        <w:tc>
          <w:tcPr/>
          <w:p>
            <w:pPr>
              <w:pStyle w:val="Compact"/>
            </w:pPr>
            <w:r>
              <w:t xml:space="preserve">Getty AAT</w:t>
            </w:r>
          </w:p>
        </w:tc>
      </w:tr>
      <w:tr>
        <w:tc>
          <w:tcPr/>
          <w:p>
            <w:pPr>
              <w:pStyle w:val="Compact"/>
            </w:pPr>
            <w:r>
              <w:t xml:space="preserve">Wartime public information</w:t>
            </w:r>
          </w:p>
        </w:tc>
        <w:tc>
          <w:tcPr/>
          <w:p>
            <w:pPr>
              <w:pStyle w:val="Compact"/>
            </w:pPr>
            <w:r>
              <w:t xml:space="preserve">state propaganda, information services</w:t>
            </w:r>
          </w:p>
        </w:tc>
        <w:tc>
          <w:tcPr/>
          <w:p>
            <w:pPr>
              <w:pStyle w:val="Compact"/>
              <w:jc w:val="right"/>
            </w:pPr>
            <w:r>
              <w:t xml:space="preserve">1914–1950s</w:t>
            </w:r>
          </w:p>
        </w:tc>
        <w:tc>
          <w:tcPr/>
          <w:p>
            <w:pPr>
              <w:pStyle w:val="Compact"/>
            </w:pPr>
            <w:r>
              <w:t xml:space="preserve">global</w:t>
            </w:r>
          </w:p>
        </w:tc>
        <w:tc>
          <w:tcPr/>
          <w:p>
            <w:pPr>
              <w:pStyle w:val="Compact"/>
            </w:pPr>
            <w:r>
              <w:t xml:space="preserve">ministries, war offices, public agencies</w:t>
            </w:r>
          </w:p>
        </w:tc>
        <w:tc>
          <w:tcPr/>
          <w:p>
            <w:pPr>
              <w:pStyle w:val="Compact"/>
            </w:pPr>
            <w:r>
              <w:t xml:space="preserve">posters, pamphlets, maps</w:t>
            </w:r>
          </w:p>
        </w:tc>
        <w:tc>
          <w:tcPr/>
          <w:p>
            <w:pPr>
              <w:pStyle w:val="Compact"/>
            </w:pPr>
            <w:r>
              <w:t xml:space="preserve">mass persuasion graphics</w:t>
            </w:r>
          </w:p>
        </w:tc>
        <w:tc>
          <w:tcPr/>
          <w:p>
            <w:pPr>
              <w:pStyle w:val="Compact"/>
            </w:pPr>
            <w:r>
              <w:t xml:space="preserve">High</w:t>
            </w:r>
          </w:p>
        </w:tc>
        <w:tc>
          <w:tcPr/>
          <w:p>
            <w:pPr>
              <w:pStyle w:val="Compact"/>
            </w:pPr>
            <w:r>
              <w:t xml:space="preserve">war poster, public information poster</w:t>
            </w:r>
          </w:p>
        </w:tc>
        <w:tc>
          <w:tcPr/>
          <w:p>
            <w:pPr>
              <w:pStyle w:val="Compact"/>
            </w:pPr>
            <w:r>
              <w:t xml:space="preserve">editorial term + issuing body authority</w:t>
            </w:r>
          </w:p>
        </w:tc>
      </w:tr>
      <w:tr>
        <w:tc>
          <w:tcPr/>
          <w:p>
            <w:pPr>
              <w:pStyle w:val="Compact"/>
            </w:pPr>
            <w:r>
              <w:t xml:space="preserve">Poster workshop movements</w:t>
            </w:r>
          </w:p>
        </w:tc>
        <w:tc>
          <w:tcPr/>
          <w:p>
            <w:pPr>
              <w:pStyle w:val="Compact"/>
            </w:pPr>
            <w:r>
              <w:t xml:space="preserve">atelier, print collectives</w:t>
            </w:r>
          </w:p>
        </w:tc>
        <w:tc>
          <w:tcPr/>
          <w:p>
            <w:pPr>
              <w:pStyle w:val="Compact"/>
              <w:jc w:val="right"/>
            </w:pPr>
            <w:r>
              <w:t xml:space="preserve">1960s–present</w:t>
            </w:r>
          </w:p>
        </w:tc>
        <w:tc>
          <w:tcPr/>
          <w:p>
            <w:pPr>
              <w:pStyle w:val="Compact"/>
            </w:pPr>
            <w:r>
              <w:t xml:space="preserve">Europe, Latin America, U.S., Australia</w:t>
            </w:r>
          </w:p>
        </w:tc>
        <w:tc>
          <w:tcPr/>
          <w:p>
            <w:pPr>
              <w:pStyle w:val="Compact"/>
            </w:pPr>
            <w:r>
              <w:t xml:space="preserve">Atelier Populaire, community workshops</w:t>
            </w:r>
          </w:p>
        </w:tc>
        <w:tc>
          <w:tcPr/>
          <w:p>
            <w:pPr>
              <w:pStyle w:val="Compact"/>
            </w:pPr>
            <w:r>
              <w:t xml:space="preserve">screenprints, posters</w:t>
            </w:r>
          </w:p>
        </w:tc>
        <w:tc>
          <w:tcPr/>
          <w:p>
            <w:pPr>
              <w:pStyle w:val="Compact"/>
            </w:pPr>
            <w:r>
              <w:t xml:space="preserve">protest and solidarity graphics</w:t>
            </w:r>
          </w:p>
        </w:tc>
        <w:tc>
          <w:tcPr/>
          <w:p>
            <w:pPr>
              <w:pStyle w:val="Compact"/>
            </w:pPr>
            <w:r>
              <w:t xml:space="preserve">Medium</w:t>
            </w:r>
          </w:p>
        </w:tc>
        <w:tc>
          <w:tcPr/>
          <w:p>
            <w:pPr>
              <w:pStyle w:val="Compact"/>
            </w:pPr>
            <w:r>
              <w:t xml:space="preserve">poster workshop, serigraph poster collective</w:t>
            </w:r>
          </w:p>
        </w:tc>
        <w:tc>
          <w:tcPr/>
          <w:p>
            <w:pPr>
              <w:pStyle w:val="Compact"/>
            </w:pPr>
            <w:r>
              <w:t xml:space="preserve">editorial term</w:t>
            </w:r>
          </w:p>
        </w:tc>
      </w:tr>
      <w:tr>
        <w:tc>
          <w:tcPr/>
          <w:p>
            <w:pPr>
              <w:pStyle w:val="Compact"/>
            </w:pPr>
            <w:r>
              <w:t xml:space="preserve">Feminist graphics</w:t>
            </w:r>
          </w:p>
        </w:tc>
        <w:tc>
          <w:tcPr/>
          <w:p>
            <w:pPr>
              <w:pStyle w:val="Compact"/>
            </w:pPr>
            <w:r>
              <w:t xml:space="preserve">women’s liberation graphics</w:t>
            </w:r>
          </w:p>
        </w:tc>
        <w:tc>
          <w:tcPr/>
          <w:p>
            <w:pPr>
              <w:pStyle w:val="Compact"/>
              <w:jc w:val="right"/>
            </w:pPr>
            <w:r>
              <w:t xml:space="preserve">1960s–present</w:t>
            </w:r>
          </w:p>
        </w:tc>
        <w:tc>
          <w:tcPr/>
          <w:p>
            <w:pPr>
              <w:pStyle w:val="Compact"/>
            </w:pPr>
            <w:r>
              <w:t xml:space="preserve">global</w:t>
            </w:r>
          </w:p>
        </w:tc>
        <w:tc>
          <w:tcPr/>
          <w:p>
            <w:pPr>
              <w:pStyle w:val="Compact"/>
            </w:pPr>
            <w:r>
              <w:t xml:space="preserve">women’s presses, feminist collectives</w:t>
            </w:r>
          </w:p>
        </w:tc>
        <w:tc>
          <w:tcPr/>
          <w:p>
            <w:pPr>
              <w:pStyle w:val="Compact"/>
            </w:pPr>
            <w:r>
              <w:t xml:space="preserve">posters, newsletters, zines</w:t>
            </w:r>
          </w:p>
        </w:tc>
        <w:tc>
          <w:tcPr/>
          <w:p>
            <w:pPr>
              <w:pStyle w:val="Compact"/>
            </w:pPr>
            <w:r>
              <w:t xml:space="preserve">counterpublic design history</w:t>
            </w:r>
          </w:p>
        </w:tc>
        <w:tc>
          <w:tcPr/>
          <w:p>
            <w:pPr>
              <w:pStyle w:val="Compact"/>
            </w:pPr>
            <w:r>
              <w:t xml:space="preserve">Medium</w:t>
            </w:r>
          </w:p>
        </w:tc>
        <w:tc>
          <w:tcPr/>
          <w:p>
            <w:pPr>
              <w:pStyle w:val="Compact"/>
            </w:pPr>
            <w:r>
              <w:t xml:space="preserve">feminist poster, women’s liberation graphic</w:t>
            </w:r>
          </w:p>
        </w:tc>
        <w:tc>
          <w:tcPr/>
          <w:p>
            <w:pPr>
              <w:pStyle w:val="Compact"/>
            </w:pPr>
            <w:r>
              <w:t xml:space="preserve">editorial term</w:t>
            </w:r>
          </w:p>
        </w:tc>
      </w:tr>
      <w:tr>
        <w:tc>
          <w:tcPr/>
          <w:p>
            <w:pPr>
              <w:pStyle w:val="Compact"/>
            </w:pPr>
            <w:r>
              <w:t xml:space="preserve">Queer graphics</w:t>
            </w:r>
          </w:p>
        </w:tc>
        <w:tc>
          <w:tcPr/>
          <w:p>
            <w:pPr>
              <w:pStyle w:val="Compact"/>
            </w:pPr>
            <w:r>
              <w:t xml:space="preserve">LGBTQ+ graphics</w:t>
            </w:r>
          </w:p>
        </w:tc>
        <w:tc>
          <w:tcPr/>
          <w:p>
            <w:pPr>
              <w:pStyle w:val="Compact"/>
              <w:jc w:val="right"/>
            </w:pPr>
            <w:r>
              <w:t xml:space="preserve">1960s–present</w:t>
            </w:r>
          </w:p>
        </w:tc>
        <w:tc>
          <w:tcPr/>
          <w:p>
            <w:pPr>
              <w:pStyle w:val="Compact"/>
            </w:pPr>
            <w:r>
              <w:t xml:space="preserve">global</w:t>
            </w:r>
          </w:p>
        </w:tc>
        <w:tc>
          <w:tcPr/>
          <w:p>
            <w:pPr>
              <w:pStyle w:val="Compact"/>
            </w:pPr>
            <w:r>
              <w:t xml:space="preserve">ONE, QZAP, community presses</w:t>
            </w:r>
          </w:p>
        </w:tc>
        <w:tc>
          <w:tcPr/>
          <w:p>
            <w:pPr>
              <w:pStyle w:val="Compact"/>
            </w:pPr>
            <w:r>
              <w:t xml:space="preserve">zines, posters, event graphics</w:t>
            </w:r>
          </w:p>
        </w:tc>
        <w:tc>
          <w:tcPr/>
          <w:p>
            <w:pPr>
              <w:pStyle w:val="Compact"/>
            </w:pPr>
            <w:r>
              <w:t xml:space="preserve">counterpublic design history</w:t>
            </w:r>
          </w:p>
        </w:tc>
        <w:tc>
          <w:tcPr/>
          <w:p>
            <w:pPr>
              <w:pStyle w:val="Compact"/>
            </w:pPr>
            <w:r>
              <w:t xml:space="preserve">Medium</w:t>
            </w:r>
          </w:p>
        </w:tc>
        <w:tc>
          <w:tcPr/>
          <w:p>
            <w:pPr>
              <w:pStyle w:val="Compact"/>
            </w:pPr>
            <w:r>
              <w:t xml:space="preserve">queer zine, pride poster, gay liberation graphics</w:t>
            </w:r>
          </w:p>
        </w:tc>
        <w:tc>
          <w:tcPr/>
          <w:p>
            <w:pPr>
              <w:pStyle w:val="Compact"/>
            </w:pPr>
            <w:r>
              <w:t xml:space="preserve">editorial term</w:t>
            </w:r>
          </w:p>
        </w:tc>
      </w:tr>
      <w:tr>
        <w:tc>
          <w:tcPr/>
          <w:p>
            <w:pPr>
              <w:pStyle w:val="Compact"/>
            </w:pPr>
            <w:r>
              <w:t xml:space="preserve">Black graphic histories</w:t>
            </w:r>
          </w:p>
        </w:tc>
        <w:tc>
          <w:tcPr/>
          <w:p>
            <w:pPr>
              <w:pStyle w:val="Compact"/>
            </w:pPr>
            <w:r>
              <w:t xml:space="preserve">African diasporic design histories</w:t>
            </w:r>
          </w:p>
        </w:tc>
        <w:tc>
          <w:tcPr/>
          <w:p>
            <w:pPr>
              <w:pStyle w:val="Compact"/>
              <w:jc w:val="right"/>
            </w:pPr>
            <w:r>
              <w:t xml:space="preserve">19th c.–present</w:t>
            </w:r>
          </w:p>
        </w:tc>
        <w:tc>
          <w:tcPr/>
          <w:p>
            <w:pPr>
              <w:pStyle w:val="Compact"/>
            </w:pPr>
            <w:r>
              <w:t xml:space="preserve">U.S., Caribbean, Africa, diaspora</w:t>
            </w:r>
          </w:p>
        </w:tc>
        <w:tc>
          <w:tcPr/>
          <w:p>
            <w:pPr>
              <w:pStyle w:val="Compact"/>
            </w:pPr>
            <w:r>
              <w:t xml:space="preserve">Black presses, printers, studios</w:t>
            </w:r>
          </w:p>
        </w:tc>
        <w:tc>
          <w:tcPr/>
          <w:p>
            <w:pPr>
              <w:pStyle w:val="Compact"/>
            </w:pPr>
            <w:r>
              <w:t xml:space="preserve">newspapers, posters, flyers</w:t>
            </w:r>
          </w:p>
        </w:tc>
        <w:tc>
          <w:tcPr/>
          <w:p>
            <w:pPr>
              <w:pStyle w:val="Compact"/>
            </w:pPr>
            <w:r>
              <w:t xml:space="preserve">essential canon corrective</w:t>
            </w:r>
          </w:p>
        </w:tc>
        <w:tc>
          <w:tcPr/>
          <w:p>
            <w:pPr>
              <w:pStyle w:val="Compact"/>
            </w:pPr>
            <w:r>
              <w:t xml:space="preserve">Medium</w:t>
            </w:r>
          </w:p>
        </w:tc>
        <w:tc>
          <w:tcPr/>
          <w:p>
            <w:pPr>
              <w:pStyle w:val="Compact"/>
            </w:pPr>
            <w:r>
              <w:t xml:space="preserve">Black press design, Black poster history</w:t>
            </w:r>
          </w:p>
        </w:tc>
        <w:tc>
          <w:tcPr/>
          <w:p>
            <w:pPr>
              <w:pStyle w:val="Compact"/>
            </w:pPr>
            <w:r>
              <w:t xml:space="preserve">editorial term</w:t>
            </w:r>
          </w:p>
        </w:tc>
      </w:tr>
      <w:tr>
        <w:tc>
          <w:tcPr/>
          <w:p>
            <w:pPr>
              <w:pStyle w:val="Compact"/>
            </w:pPr>
            <w:r>
              <w:t xml:space="preserve">Indigenous and decolonial graphics</w:t>
            </w:r>
          </w:p>
        </w:tc>
        <w:tc>
          <w:tcPr/>
          <w:p>
            <w:pPr>
              <w:pStyle w:val="Compact"/>
            </w:pPr>
            <w:r>
              <w:t xml:space="preserve">First Nations graphics</w:t>
            </w:r>
          </w:p>
        </w:tc>
        <w:tc>
          <w:tcPr/>
          <w:p>
            <w:pPr>
              <w:pStyle w:val="Compact"/>
              <w:jc w:val="right"/>
            </w:pPr>
            <w:r>
              <w:t xml:space="preserve">20th c.–present</w:t>
            </w:r>
          </w:p>
        </w:tc>
        <w:tc>
          <w:tcPr/>
          <w:p>
            <w:pPr>
              <w:pStyle w:val="Compact"/>
            </w:pPr>
            <w:r>
              <w:t xml:space="preserve">global</w:t>
            </w:r>
          </w:p>
        </w:tc>
        <w:tc>
          <w:tcPr/>
          <w:p>
            <w:pPr>
              <w:pStyle w:val="Compact"/>
            </w:pPr>
            <w:r>
              <w:t xml:space="preserve">community publishers, Indigenous studios</w:t>
            </w:r>
          </w:p>
        </w:tc>
        <w:tc>
          <w:tcPr/>
          <w:p>
            <w:pPr>
              <w:pStyle w:val="Compact"/>
            </w:pPr>
            <w:r>
              <w:t xml:space="preserve">posters, bilingual print, campaigns</w:t>
            </w:r>
          </w:p>
        </w:tc>
        <w:tc>
          <w:tcPr/>
          <w:p>
            <w:pPr>
              <w:pStyle w:val="Compact"/>
            </w:pPr>
            <w:r>
              <w:t xml:space="preserve">sovereign and decolonial visual communication</w:t>
            </w:r>
          </w:p>
        </w:tc>
        <w:tc>
          <w:tcPr/>
          <w:p>
            <w:pPr>
              <w:pStyle w:val="Compact"/>
            </w:pPr>
            <w:r>
              <w:t xml:space="preserve">Medium</w:t>
            </w:r>
          </w:p>
        </w:tc>
        <w:tc>
          <w:tcPr/>
          <w:p>
            <w:pPr>
              <w:pStyle w:val="Compact"/>
            </w:pPr>
            <w:r>
              <w:t xml:space="preserve">Indigenous poster, decolonial graphic design</w:t>
            </w:r>
          </w:p>
        </w:tc>
        <w:tc>
          <w:tcPr/>
          <w:p>
            <w:pPr>
              <w:pStyle w:val="Compact"/>
            </w:pPr>
            <w:r>
              <w:t xml:space="preserve">editorial term</w:t>
            </w:r>
          </w:p>
        </w:tc>
      </w:tr>
      <w:tr>
        <w:tc>
          <w:tcPr/>
          <w:p>
            <w:pPr>
              <w:pStyle w:val="Compact"/>
            </w:pPr>
            <w:r>
              <w:t xml:space="preserve">Labor graphics</w:t>
            </w:r>
          </w:p>
        </w:tc>
        <w:tc>
          <w:tcPr/>
          <w:p>
            <w:pPr>
              <w:pStyle w:val="Compact"/>
            </w:pPr>
            <w:r>
              <w:t xml:space="preserve">union graphics, workers’ press</w:t>
            </w:r>
          </w:p>
        </w:tc>
        <w:tc>
          <w:tcPr/>
          <w:p>
            <w:pPr>
              <w:pStyle w:val="Compact"/>
              <w:jc w:val="right"/>
            </w:pPr>
            <w:r>
              <w:t xml:space="preserve">19th c.–present</w:t>
            </w:r>
          </w:p>
        </w:tc>
        <w:tc>
          <w:tcPr/>
          <w:p>
            <w:pPr>
              <w:pStyle w:val="Compact"/>
            </w:pPr>
            <w:r>
              <w:t xml:space="preserve">global</w:t>
            </w:r>
          </w:p>
        </w:tc>
        <w:tc>
          <w:tcPr/>
          <w:p>
            <w:pPr>
              <w:pStyle w:val="Compact"/>
            </w:pPr>
            <w:r>
              <w:t xml:space="preserve">unions, labor presses</w:t>
            </w:r>
          </w:p>
        </w:tc>
        <w:tc>
          <w:tcPr/>
          <w:p>
            <w:pPr>
              <w:pStyle w:val="Compact"/>
            </w:pPr>
            <w:r>
              <w:t xml:space="preserve">newspapers, buttons, banners</w:t>
            </w:r>
          </w:p>
        </w:tc>
        <w:tc>
          <w:tcPr/>
          <w:p>
            <w:pPr>
              <w:pStyle w:val="Compact"/>
            </w:pPr>
            <w:r>
              <w:t xml:space="preserve">activist and movement design</w:t>
            </w:r>
          </w:p>
        </w:tc>
        <w:tc>
          <w:tcPr/>
          <w:p>
            <w:pPr>
              <w:pStyle w:val="Compact"/>
            </w:pPr>
            <w:r>
              <w:t xml:space="preserve">Medium</w:t>
            </w:r>
          </w:p>
        </w:tc>
        <w:tc>
          <w:tcPr/>
          <w:p>
            <w:pPr>
              <w:pStyle w:val="Compact"/>
            </w:pPr>
            <w:r>
              <w:t xml:space="preserve">labor poster, union newspaper design</w:t>
            </w:r>
          </w:p>
        </w:tc>
        <w:tc>
          <w:tcPr/>
          <w:p>
            <w:pPr>
              <w:pStyle w:val="Compact"/>
            </w:pPr>
            <w:r>
              <w:t xml:space="preserve">LC subjects + editorial tag</w:t>
            </w:r>
          </w:p>
        </w:tc>
      </w:tr>
      <w:tr>
        <w:tc>
          <w:tcPr/>
          <w:p>
            <w:pPr>
              <w:pStyle w:val="Compact"/>
            </w:pPr>
            <w:r>
              <w:t xml:space="preserve">Punk graphics</w:t>
            </w:r>
          </w:p>
        </w:tc>
        <w:tc>
          <w:tcPr/>
          <w:p>
            <w:pPr>
              <w:pStyle w:val="Compact"/>
            </w:pPr>
            <w:r>
              <w:t xml:space="preserve">DIY punk, hardcore graphics</w:t>
            </w:r>
          </w:p>
        </w:tc>
        <w:tc>
          <w:tcPr/>
          <w:p>
            <w:pPr>
              <w:pStyle w:val="Compact"/>
              <w:jc w:val="right"/>
            </w:pPr>
            <w:r>
              <w:t xml:space="preserve">1970s–present</w:t>
            </w:r>
          </w:p>
        </w:tc>
        <w:tc>
          <w:tcPr/>
          <w:p>
            <w:pPr>
              <w:pStyle w:val="Compact"/>
            </w:pPr>
            <w:r>
              <w:t xml:space="preserve">UK, U.S., global</w:t>
            </w:r>
          </w:p>
        </w:tc>
        <w:tc>
          <w:tcPr/>
          <w:p>
            <w:pPr>
              <w:pStyle w:val="Compact"/>
            </w:pPr>
            <w:r>
              <w:t xml:space="preserve">labels, venues, bands, fanzines</w:t>
            </w:r>
          </w:p>
        </w:tc>
        <w:tc>
          <w:tcPr/>
          <w:p>
            <w:pPr>
              <w:pStyle w:val="Compact"/>
            </w:pPr>
            <w:r>
              <w:t xml:space="preserve">flyers, sleeves, zines</w:t>
            </w:r>
          </w:p>
        </w:tc>
        <w:tc>
          <w:tcPr/>
          <w:p>
            <w:pPr>
              <w:pStyle w:val="Compact"/>
            </w:pPr>
            <w:r>
              <w:t xml:space="preserve">subcultural graphic formation</w:t>
            </w:r>
          </w:p>
        </w:tc>
        <w:tc>
          <w:tcPr/>
          <w:p>
            <w:pPr>
              <w:pStyle w:val="Compact"/>
            </w:pPr>
            <w:r>
              <w:t xml:space="preserve">High</w:t>
            </w:r>
          </w:p>
        </w:tc>
        <w:tc>
          <w:tcPr/>
          <w:p>
            <w:pPr>
              <w:pStyle w:val="Compact"/>
            </w:pPr>
            <w:r>
              <w:t xml:space="preserve">punk flyer, punk zine, record sleeve</w:t>
            </w:r>
          </w:p>
        </w:tc>
        <w:tc>
          <w:tcPr/>
          <w:p>
            <w:pPr>
              <w:pStyle w:val="Compact"/>
            </w:pPr>
            <w:r>
              <w:t xml:space="preserve">editorial term</w:t>
            </w:r>
          </w:p>
        </w:tc>
      </w:tr>
      <w:tr>
        <w:tc>
          <w:tcPr/>
          <w:p>
            <w:pPr>
              <w:pStyle w:val="Compact"/>
            </w:pPr>
            <w:r>
              <w:t xml:space="preserve">Zine culture</w:t>
            </w:r>
          </w:p>
        </w:tc>
        <w:tc>
          <w:tcPr/>
          <w:p>
            <w:pPr>
              <w:pStyle w:val="Compact"/>
            </w:pPr>
            <w:r>
              <w:t xml:space="preserve">DIY publishing</w:t>
            </w:r>
          </w:p>
        </w:tc>
        <w:tc>
          <w:tcPr/>
          <w:p>
            <w:pPr>
              <w:pStyle w:val="Compact"/>
              <w:jc w:val="right"/>
            </w:pPr>
            <w:r>
              <w:t xml:space="preserve">1970s–present</w:t>
            </w:r>
          </w:p>
        </w:tc>
        <w:tc>
          <w:tcPr/>
          <w:p>
            <w:pPr>
              <w:pStyle w:val="Compact"/>
            </w:pPr>
            <w:r>
              <w:t xml:space="preserve">global</w:t>
            </w:r>
          </w:p>
        </w:tc>
        <w:tc>
          <w:tcPr/>
          <w:p>
            <w:pPr>
              <w:pStyle w:val="Compact"/>
            </w:pPr>
            <w:r>
              <w:t xml:space="preserve">QZAP, community archives</w:t>
            </w:r>
          </w:p>
        </w:tc>
        <w:tc>
          <w:tcPr/>
          <w:p>
            <w:pPr>
              <w:pStyle w:val="Compact"/>
            </w:pPr>
            <w:r>
              <w:t xml:space="preserve">zines, mini-comics, pamphlets</w:t>
            </w:r>
          </w:p>
        </w:tc>
        <w:tc>
          <w:tcPr/>
          <w:p>
            <w:pPr>
              <w:pStyle w:val="Compact"/>
            </w:pPr>
            <w:r>
              <w:t xml:space="preserve">independent publishing ecology</w:t>
            </w:r>
          </w:p>
        </w:tc>
        <w:tc>
          <w:tcPr/>
          <w:p>
            <w:pPr>
              <w:pStyle w:val="Compact"/>
            </w:pPr>
            <w:r>
              <w:t xml:space="preserve">High</w:t>
            </w:r>
          </w:p>
        </w:tc>
        <w:tc>
          <w:tcPr/>
          <w:p>
            <w:pPr>
              <w:pStyle w:val="Compact"/>
            </w:pPr>
            <w:r>
              <w:t xml:space="preserve">zine, minicomic, diy publishing</w:t>
            </w:r>
          </w:p>
        </w:tc>
        <w:tc>
          <w:tcPr/>
          <w:p>
            <w:pPr>
              <w:pStyle w:val="Compact"/>
            </w:pPr>
            <w:r>
              <w:t xml:space="preserve">Getty AAT / LC</w:t>
            </w:r>
          </w:p>
        </w:tc>
      </w:tr>
      <w:tr>
        <w:tc>
          <w:tcPr/>
          <w:p>
            <w:pPr>
              <w:pStyle w:val="Compact"/>
            </w:pPr>
            <w:r>
              <w:t xml:space="preserve">Postmodern graphic design</w:t>
            </w:r>
          </w:p>
        </w:tc>
        <w:tc>
          <w:tcPr/>
          <w:p>
            <w:pPr>
              <w:pStyle w:val="Compact"/>
            </w:pPr>
            <w:r>
              <w:t xml:space="preserve">New Wave, postmodern typography</w:t>
            </w:r>
          </w:p>
        </w:tc>
        <w:tc>
          <w:tcPr/>
          <w:p>
            <w:pPr>
              <w:pStyle w:val="Compact"/>
              <w:jc w:val="right"/>
            </w:pPr>
            <w:r>
              <w:t xml:space="preserve">c.1970s–1990s</w:t>
            </w:r>
          </w:p>
        </w:tc>
        <w:tc>
          <w:tcPr/>
          <w:p>
            <w:pPr>
              <w:pStyle w:val="Compact"/>
            </w:pPr>
            <w:r>
              <w:t xml:space="preserve">U.S., Europe</w:t>
            </w:r>
          </w:p>
        </w:tc>
        <w:tc>
          <w:tcPr/>
          <w:p>
            <w:pPr>
              <w:pStyle w:val="Compact"/>
            </w:pPr>
            <w:r>
              <w:t xml:space="preserve">Cranbrook-linked discourse, studios</w:t>
            </w:r>
          </w:p>
        </w:tc>
        <w:tc>
          <w:tcPr/>
          <w:p>
            <w:pPr>
              <w:pStyle w:val="Compact"/>
            </w:pPr>
            <w:r>
              <w:t xml:space="preserve">posters, books, magazines</w:t>
            </w:r>
          </w:p>
        </w:tc>
        <w:tc>
          <w:tcPr/>
          <w:p>
            <w:pPr>
              <w:pStyle w:val="Compact"/>
            </w:pPr>
            <w:r>
              <w:t xml:space="preserve">anti-universalist graphic formation</w:t>
            </w:r>
          </w:p>
        </w:tc>
        <w:tc>
          <w:tcPr/>
          <w:p>
            <w:pPr>
              <w:pStyle w:val="Compact"/>
            </w:pPr>
            <w:r>
              <w:t xml:space="preserve">High</w:t>
            </w:r>
          </w:p>
        </w:tc>
        <w:tc>
          <w:tcPr/>
          <w:p>
            <w:pPr>
              <w:pStyle w:val="Compact"/>
            </w:pPr>
            <w:r>
              <w:t xml:space="preserve">postmodern graphic design, new wave typography</w:t>
            </w:r>
          </w:p>
        </w:tc>
        <w:tc>
          <w:tcPr/>
          <w:p>
            <w:pPr>
              <w:pStyle w:val="Compact"/>
            </w:pPr>
            <w:r>
              <w:t xml:space="preserve">Getty / LC</w:t>
            </w:r>
          </w:p>
        </w:tc>
      </w:tr>
      <w:tr>
        <w:tc>
          <w:tcPr/>
          <w:p>
            <w:pPr>
              <w:pStyle w:val="Compact"/>
            </w:pPr>
            <w:r>
              <w:t xml:space="preserve">Vernacular design</w:t>
            </w:r>
          </w:p>
        </w:tc>
        <w:tc>
          <w:tcPr/>
          <w:p>
            <w:pPr>
              <w:pStyle w:val="Compact"/>
            </w:pPr>
            <w:r>
              <w:t xml:space="preserve">commercial vernacular, everyday graphics</w:t>
            </w:r>
          </w:p>
        </w:tc>
        <w:tc>
          <w:tcPr/>
          <w:p>
            <w:pPr>
              <w:pStyle w:val="Compact"/>
              <w:jc w:val="right"/>
            </w:pPr>
            <w:r>
              <w:t xml:space="preserve">long duration</w:t>
            </w:r>
          </w:p>
        </w:tc>
        <w:tc>
          <w:tcPr/>
          <w:p>
            <w:pPr>
              <w:pStyle w:val="Compact"/>
            </w:pPr>
            <w:r>
              <w:t xml:space="preserve">global</w:t>
            </w:r>
          </w:p>
        </w:tc>
        <w:tc>
          <w:tcPr/>
          <w:p>
            <w:pPr>
              <w:pStyle w:val="Compact"/>
            </w:pPr>
            <w:r>
              <w:t xml:space="preserve">anonymous makers, local printers</w:t>
            </w:r>
          </w:p>
        </w:tc>
        <w:tc>
          <w:tcPr/>
          <w:p>
            <w:pPr>
              <w:pStyle w:val="Compact"/>
            </w:pPr>
            <w:r>
              <w:t xml:space="preserve">signs, wrappers, packaging, tickets</w:t>
            </w:r>
          </w:p>
        </w:tc>
        <w:tc>
          <w:tcPr/>
          <w:p>
            <w:pPr>
              <w:pStyle w:val="Compact"/>
            </w:pPr>
            <w:r>
              <w:t xml:space="preserve">anti-canonical descriptor</w:t>
            </w:r>
          </w:p>
        </w:tc>
        <w:tc>
          <w:tcPr/>
          <w:p>
            <w:pPr>
              <w:pStyle w:val="Compact"/>
            </w:pPr>
            <w:r>
              <w:t xml:space="preserve">Medium</w:t>
            </w:r>
          </w:p>
        </w:tc>
        <w:tc>
          <w:tcPr/>
          <w:p>
            <w:pPr>
              <w:pStyle w:val="Compact"/>
            </w:pPr>
            <w:r>
              <w:t xml:space="preserve">vernacular graphics, job printing, roadside sign</w:t>
            </w:r>
          </w:p>
        </w:tc>
        <w:tc>
          <w:tcPr/>
          <w:p>
            <w:pPr>
              <w:pStyle w:val="Compact"/>
            </w:pPr>
            <w:r>
              <w:t xml:space="preserve">Getty AAT / editorial term</w:t>
            </w:r>
          </w:p>
        </w:tc>
      </w:tr>
      <w:tr>
        <w:tc>
          <w:tcPr/>
          <w:p>
            <w:pPr>
              <w:pStyle w:val="Compact"/>
            </w:pPr>
            <w:r>
              <w:t xml:space="preserve">Dry-transfer and paste-up culture</w:t>
            </w:r>
          </w:p>
        </w:tc>
        <w:tc>
          <w:tcPr/>
          <w:p>
            <w:pPr>
              <w:pStyle w:val="Compact"/>
            </w:pPr>
            <w:r>
              <w:t xml:space="preserve">mechanical artwork era</w:t>
            </w:r>
          </w:p>
        </w:tc>
        <w:tc>
          <w:tcPr/>
          <w:p>
            <w:pPr>
              <w:pStyle w:val="Compact"/>
              <w:jc w:val="right"/>
            </w:pPr>
            <w:r>
              <w:t xml:space="preserve">c.1960s–1980s</w:t>
            </w:r>
          </w:p>
        </w:tc>
        <w:tc>
          <w:tcPr/>
          <w:p>
            <w:pPr>
              <w:pStyle w:val="Compact"/>
            </w:pPr>
            <w:r>
              <w:t xml:space="preserve">global</w:t>
            </w:r>
          </w:p>
        </w:tc>
        <w:tc>
          <w:tcPr/>
          <w:p>
            <w:pPr>
              <w:pStyle w:val="Compact"/>
            </w:pPr>
            <w:r>
              <w:t xml:space="preserve">studios, service bureaus</w:t>
            </w:r>
          </w:p>
        </w:tc>
        <w:tc>
          <w:tcPr/>
          <w:p>
            <w:pPr>
              <w:pStyle w:val="Compact"/>
            </w:pPr>
            <w:r>
              <w:t xml:space="preserve">comps, boards, ad mechanicals</w:t>
            </w:r>
          </w:p>
        </w:tc>
        <w:tc>
          <w:tcPr/>
          <w:p>
            <w:pPr>
              <w:pStyle w:val="Compact"/>
            </w:pPr>
            <w:r>
              <w:t xml:space="preserve">technical regime affecting form</w:t>
            </w:r>
          </w:p>
        </w:tc>
        <w:tc>
          <w:tcPr/>
          <w:p>
            <w:pPr>
              <w:pStyle w:val="Compact"/>
            </w:pPr>
            <w:r>
              <w:t xml:space="preserve">High</w:t>
            </w:r>
          </w:p>
        </w:tc>
        <w:tc>
          <w:tcPr/>
          <w:p>
            <w:pPr>
              <w:pStyle w:val="Compact"/>
            </w:pPr>
            <w:r>
              <w:t xml:space="preserve">letraset, paste-up, mechanical art</w:t>
            </w:r>
          </w:p>
        </w:tc>
        <w:tc>
          <w:tcPr/>
          <w:p>
            <w:pPr>
              <w:pStyle w:val="Compact"/>
            </w:pPr>
            <w:r>
              <w:t xml:space="preserve">editorial term</w:t>
            </w:r>
          </w:p>
        </w:tc>
      </w:tr>
      <w:tr>
        <w:tc>
          <w:tcPr/>
          <w:p>
            <w:pPr>
              <w:pStyle w:val="Compact"/>
            </w:pPr>
            <w:r>
              <w:t xml:space="preserve">Desktop publishing</w:t>
            </w:r>
          </w:p>
        </w:tc>
        <w:tc>
          <w:tcPr/>
          <w:p>
            <w:pPr>
              <w:pStyle w:val="Compact"/>
            </w:pPr>
            <w:r>
              <w:t xml:space="preserve">DTP</w:t>
            </w:r>
          </w:p>
        </w:tc>
        <w:tc>
          <w:tcPr/>
          <w:p>
            <w:pPr>
              <w:pStyle w:val="Compact"/>
              <w:jc w:val="right"/>
            </w:pPr>
            <w:r>
              <w:t xml:space="preserve">c.1984–2000s</w:t>
            </w:r>
          </w:p>
        </w:tc>
        <w:tc>
          <w:tcPr/>
          <w:p>
            <w:pPr>
              <w:pStyle w:val="Compact"/>
            </w:pPr>
            <w:r>
              <w:t xml:space="preserve">global</w:t>
            </w:r>
          </w:p>
        </w:tc>
        <w:tc>
          <w:tcPr/>
          <w:p>
            <w:pPr>
              <w:pStyle w:val="Compact"/>
            </w:pPr>
            <w:r>
              <w:t xml:space="preserve">Apple, Adobe, service bureaus</w:t>
            </w:r>
          </w:p>
        </w:tc>
        <w:tc>
          <w:tcPr/>
          <w:p>
            <w:pPr>
              <w:pStyle w:val="Compact"/>
            </w:pPr>
            <w:r>
              <w:t xml:space="preserve">brochures, newsletters, fonts</w:t>
            </w:r>
          </w:p>
        </w:tc>
        <w:tc>
          <w:tcPr/>
          <w:p>
            <w:pPr>
              <w:pStyle w:val="Compact"/>
            </w:pPr>
            <w:r>
              <w:t xml:space="preserve">digital production regime</w:t>
            </w:r>
          </w:p>
        </w:tc>
        <w:tc>
          <w:tcPr/>
          <w:p>
            <w:pPr>
              <w:pStyle w:val="Compact"/>
            </w:pPr>
            <w:r>
              <w:t xml:space="preserve">High</w:t>
            </w:r>
          </w:p>
        </w:tc>
        <w:tc>
          <w:tcPr/>
          <w:p>
            <w:pPr>
              <w:pStyle w:val="Compact"/>
            </w:pPr>
            <w:r>
              <w:t xml:space="preserve">desktop publishing, page layout software</w:t>
            </w:r>
          </w:p>
        </w:tc>
        <w:tc>
          <w:tcPr/>
          <w:p>
            <w:pPr>
              <w:pStyle w:val="Compact"/>
            </w:pPr>
            <w:r>
              <w:t xml:space="preserve">editorial term + software authority</w:t>
            </w:r>
          </w:p>
        </w:tc>
      </w:tr>
      <w:tr>
        <w:tc>
          <w:tcPr/>
          <w:p>
            <w:pPr>
              <w:pStyle w:val="Compact"/>
            </w:pPr>
            <w:r>
              <w:t xml:space="preserve">Independent digital type</w:t>
            </w:r>
          </w:p>
        </w:tc>
        <w:tc>
          <w:tcPr/>
          <w:p>
            <w:pPr>
              <w:pStyle w:val="Compact"/>
            </w:pPr>
            <w:r>
              <w:t xml:space="preserve">digital foundries</w:t>
            </w:r>
          </w:p>
        </w:tc>
        <w:tc>
          <w:tcPr/>
          <w:p>
            <w:pPr>
              <w:pStyle w:val="Compact"/>
              <w:jc w:val="right"/>
            </w:pPr>
            <w:r>
              <w:t xml:space="preserve">c.1985–present</w:t>
            </w:r>
          </w:p>
        </w:tc>
        <w:tc>
          <w:tcPr/>
          <w:p>
            <w:pPr>
              <w:pStyle w:val="Compact"/>
            </w:pPr>
            <w:r>
              <w:t xml:space="preserve">global</w:t>
            </w:r>
          </w:p>
        </w:tc>
        <w:tc>
          <w:tcPr/>
          <w:p>
            <w:pPr>
              <w:pStyle w:val="Compact"/>
            </w:pPr>
            <w:r>
              <w:t xml:space="preserve">foundries, type designers</w:t>
            </w:r>
          </w:p>
        </w:tc>
        <w:tc>
          <w:tcPr/>
          <w:p>
            <w:pPr>
              <w:pStyle w:val="Compact"/>
            </w:pPr>
            <w:r>
              <w:t xml:space="preserve">digital fonts, specimens, websites</w:t>
            </w:r>
          </w:p>
        </w:tc>
        <w:tc>
          <w:tcPr/>
          <w:p>
            <w:pPr>
              <w:pStyle w:val="Compact"/>
            </w:pPr>
            <w:r>
              <w:t xml:space="preserve">major field within design history</w:t>
            </w:r>
          </w:p>
        </w:tc>
        <w:tc>
          <w:tcPr/>
          <w:p>
            <w:pPr>
              <w:pStyle w:val="Compact"/>
            </w:pPr>
            <w:r>
              <w:t xml:space="preserve">High</w:t>
            </w:r>
          </w:p>
        </w:tc>
        <w:tc>
          <w:tcPr/>
          <w:p>
            <w:pPr>
              <w:pStyle w:val="Compact"/>
            </w:pPr>
            <w:r>
              <w:t xml:space="preserve">digital type foundry, specimen PDF</w:t>
            </w:r>
          </w:p>
        </w:tc>
        <w:tc>
          <w:tcPr/>
          <w:p>
            <w:pPr>
              <w:pStyle w:val="Compact"/>
            </w:pPr>
            <w:r>
              <w:t xml:space="preserve">editorial term + foundry/person authority</w:t>
            </w:r>
          </w:p>
        </w:tc>
      </w:tr>
      <w:tr>
        <w:tc>
          <w:tcPr/>
          <w:p>
            <w:pPr>
              <w:pStyle w:val="Compact"/>
            </w:pPr>
            <w:r>
              <w:t xml:space="preserve">Web design</w:t>
            </w:r>
          </w:p>
        </w:tc>
        <w:tc>
          <w:tcPr/>
          <w:p>
            <w:pPr>
              <w:pStyle w:val="Compact"/>
            </w:pPr>
            <w:r>
              <w:t xml:space="preserve">browser-era web</w:t>
            </w:r>
          </w:p>
        </w:tc>
        <w:tc>
          <w:tcPr/>
          <w:p>
            <w:pPr>
              <w:pStyle w:val="Compact"/>
              <w:jc w:val="right"/>
            </w:pPr>
            <w:r>
              <w:t xml:space="preserve">c.1993–2010s</w:t>
            </w:r>
          </w:p>
        </w:tc>
        <w:tc>
          <w:tcPr/>
          <w:p>
            <w:pPr>
              <w:pStyle w:val="Compact"/>
            </w:pPr>
            <w:r>
              <w:t xml:space="preserve">global</w:t>
            </w:r>
          </w:p>
        </w:tc>
        <w:tc>
          <w:tcPr/>
          <w:p>
            <w:pPr>
              <w:pStyle w:val="Compact"/>
            </w:pPr>
            <w:r>
              <w:t xml:space="preserve">studios, browser teams</w:t>
            </w:r>
          </w:p>
        </w:tc>
        <w:tc>
          <w:tcPr/>
          <w:p>
            <w:pPr>
              <w:pStyle w:val="Compact"/>
            </w:pPr>
            <w:r>
              <w:t xml:space="preserve">websites, icons, style guides</w:t>
            </w:r>
          </w:p>
        </w:tc>
        <w:tc>
          <w:tcPr/>
          <w:p>
            <w:pPr>
              <w:pStyle w:val="Compact"/>
            </w:pPr>
            <w:r>
              <w:t xml:space="preserve">major born-digital formation</w:t>
            </w:r>
          </w:p>
        </w:tc>
        <w:tc>
          <w:tcPr/>
          <w:p>
            <w:pPr>
              <w:pStyle w:val="Compact"/>
            </w:pPr>
            <w:r>
              <w:t xml:space="preserve">High</w:t>
            </w:r>
          </w:p>
        </w:tc>
        <w:tc>
          <w:tcPr/>
          <w:p>
            <w:pPr>
              <w:pStyle w:val="Compact"/>
            </w:pPr>
            <w:r>
              <w:t xml:space="preserve">web design, browser culture, website graphic design</w:t>
            </w:r>
          </w:p>
        </w:tc>
        <w:tc>
          <w:tcPr/>
          <w:p>
            <w:pPr>
              <w:pStyle w:val="Compact"/>
            </w:pPr>
            <w:r>
              <w:t xml:space="preserve">editorial term</w:t>
            </w:r>
          </w:p>
        </w:tc>
      </w:tr>
      <w:tr>
        <w:tc>
          <w:tcPr/>
          <w:p>
            <w:pPr>
              <w:pStyle w:val="Compact"/>
            </w:pPr>
            <w:r>
              <w:t xml:space="preserve">Interface design</w:t>
            </w:r>
          </w:p>
        </w:tc>
        <w:tc>
          <w:tcPr/>
          <w:p>
            <w:pPr>
              <w:pStyle w:val="Compact"/>
            </w:pPr>
            <w:r>
              <w:t xml:space="preserve">UI, interaction design</w:t>
            </w:r>
          </w:p>
        </w:tc>
        <w:tc>
          <w:tcPr/>
          <w:p>
            <w:pPr>
              <w:pStyle w:val="Compact"/>
              <w:jc w:val="right"/>
            </w:pPr>
            <w:r>
              <w:t xml:space="preserve">c.1980s–present</w:t>
            </w:r>
          </w:p>
        </w:tc>
        <w:tc>
          <w:tcPr/>
          <w:p>
            <w:pPr>
              <w:pStyle w:val="Compact"/>
            </w:pPr>
            <w:r>
              <w:t xml:space="preserve">global</w:t>
            </w:r>
          </w:p>
        </w:tc>
        <w:tc>
          <w:tcPr/>
          <w:p>
            <w:pPr>
              <w:pStyle w:val="Compact"/>
            </w:pPr>
            <w:r>
              <w:t xml:space="preserve">software firms, product teams</w:t>
            </w:r>
          </w:p>
        </w:tc>
        <w:tc>
          <w:tcPr/>
          <w:p>
            <w:pPr>
              <w:pStyle w:val="Compact"/>
            </w:pPr>
            <w:r>
              <w:t xml:space="preserve">GUIs, apps, systems</w:t>
            </w:r>
          </w:p>
        </w:tc>
        <w:tc>
          <w:tcPr/>
          <w:p>
            <w:pPr>
              <w:pStyle w:val="Compact"/>
            </w:pPr>
            <w:r>
              <w:t xml:space="preserve">graphic design expanded to interfaces</w:t>
            </w:r>
          </w:p>
        </w:tc>
        <w:tc>
          <w:tcPr/>
          <w:p>
            <w:pPr>
              <w:pStyle w:val="Compact"/>
            </w:pPr>
            <w:r>
              <w:t xml:space="preserve">High</w:t>
            </w:r>
          </w:p>
        </w:tc>
        <w:tc>
          <w:tcPr/>
          <w:p>
            <w:pPr>
              <w:pStyle w:val="Compact"/>
            </w:pPr>
            <w:r>
              <w:t xml:space="preserve">interface design, ui system, screen typography</w:t>
            </w:r>
          </w:p>
        </w:tc>
        <w:tc>
          <w:tcPr/>
          <w:p>
            <w:pPr>
              <w:pStyle w:val="Compact"/>
            </w:pPr>
            <w:r>
              <w:t xml:space="preserve">editorial term</w:t>
            </w:r>
          </w:p>
        </w:tc>
      </w:tr>
      <w:tr>
        <w:tc>
          <w:tcPr/>
          <w:p>
            <w:pPr>
              <w:pStyle w:val="Compact"/>
            </w:pPr>
            <w:r>
              <w:t xml:space="preserve">Social platform aesthetics</w:t>
            </w:r>
          </w:p>
        </w:tc>
        <w:tc>
          <w:tcPr/>
          <w:p>
            <w:pPr>
              <w:pStyle w:val="Compact"/>
            </w:pPr>
            <w:r>
              <w:t xml:space="preserve">template culture, feed graphics</w:t>
            </w:r>
          </w:p>
        </w:tc>
        <w:tc>
          <w:tcPr/>
          <w:p>
            <w:pPr>
              <w:pStyle w:val="Compact"/>
              <w:jc w:val="right"/>
            </w:pPr>
            <w:r>
              <w:t xml:space="preserve">c.2010s–present</w:t>
            </w:r>
          </w:p>
        </w:tc>
        <w:tc>
          <w:tcPr/>
          <w:p>
            <w:pPr>
              <w:pStyle w:val="Compact"/>
            </w:pPr>
            <w:r>
              <w:t xml:space="preserve">global</w:t>
            </w:r>
          </w:p>
        </w:tc>
        <w:tc>
          <w:tcPr/>
          <w:p>
            <w:pPr>
              <w:pStyle w:val="Compact"/>
            </w:pPr>
            <w:r>
              <w:t xml:space="preserve">platforms, creators, agencies</w:t>
            </w:r>
          </w:p>
        </w:tc>
        <w:tc>
          <w:tcPr/>
          <w:p>
            <w:pPr>
              <w:pStyle w:val="Compact"/>
            </w:pPr>
            <w:r>
              <w:t xml:space="preserve">story graphics, social posts</w:t>
            </w:r>
          </w:p>
        </w:tc>
        <w:tc>
          <w:tcPr/>
          <w:p>
            <w:pPr>
              <w:pStyle w:val="Compact"/>
            </w:pPr>
            <w:r>
              <w:t xml:space="preserve">platformized visual communication</w:t>
            </w:r>
          </w:p>
        </w:tc>
        <w:tc>
          <w:tcPr/>
          <w:p>
            <w:pPr>
              <w:pStyle w:val="Compact"/>
            </w:pPr>
            <w:r>
              <w:t xml:space="preserve">High</w:t>
            </w:r>
          </w:p>
        </w:tc>
        <w:tc>
          <w:tcPr/>
          <w:p>
            <w:pPr>
              <w:pStyle w:val="Compact"/>
            </w:pPr>
            <w:r>
              <w:t xml:space="preserve">social media graphic, template pack, instagram design</w:t>
            </w:r>
          </w:p>
        </w:tc>
        <w:tc>
          <w:tcPr/>
          <w:p>
            <w:pPr>
              <w:pStyle w:val="Compact"/>
            </w:pPr>
            <w:r>
              <w:t xml:space="preserve">editorial term</w:t>
            </w:r>
          </w:p>
        </w:tc>
      </w:tr>
      <w:tr>
        <w:tc>
          <w:tcPr/>
          <w:p>
            <w:pPr>
              <w:pStyle w:val="Compact"/>
            </w:pPr>
            <w:r>
              <w:t xml:space="preserve">Generative design</w:t>
            </w:r>
          </w:p>
        </w:tc>
        <w:tc>
          <w:tcPr/>
          <w:p>
            <w:pPr>
              <w:pStyle w:val="Compact"/>
            </w:pPr>
            <w:r>
              <w:t xml:space="preserve">algorithmic graphics</w:t>
            </w:r>
          </w:p>
        </w:tc>
        <w:tc>
          <w:tcPr/>
          <w:p>
            <w:pPr>
              <w:pStyle w:val="Compact"/>
              <w:jc w:val="right"/>
            </w:pPr>
            <w:r>
              <w:t xml:space="preserve">c.1960s experiments; 2010s–present mainstream</w:t>
            </w:r>
          </w:p>
        </w:tc>
        <w:tc>
          <w:tcPr/>
          <w:p>
            <w:pPr>
              <w:pStyle w:val="Compact"/>
            </w:pPr>
            <w:r>
              <w:t xml:space="preserve">global</w:t>
            </w:r>
          </w:p>
        </w:tc>
        <w:tc>
          <w:tcPr/>
          <w:p>
            <w:pPr>
              <w:pStyle w:val="Compact"/>
            </w:pPr>
            <w:r>
              <w:t xml:space="preserve">code artists, studios, toolmakers</w:t>
            </w:r>
          </w:p>
        </w:tc>
        <w:tc>
          <w:tcPr/>
          <w:p>
            <w:pPr>
              <w:pStyle w:val="Compact"/>
            </w:pPr>
            <w:r>
              <w:t xml:space="preserve">dynamic systems, outputs, templates</w:t>
            </w:r>
          </w:p>
        </w:tc>
        <w:tc>
          <w:tcPr/>
          <w:p>
            <w:pPr>
              <w:pStyle w:val="Compact"/>
            </w:pPr>
            <w:r>
              <w:t xml:space="preserve">procedural visual systems</w:t>
            </w:r>
          </w:p>
        </w:tc>
        <w:tc>
          <w:tcPr/>
          <w:p>
            <w:pPr>
              <w:pStyle w:val="Compact"/>
            </w:pPr>
            <w:r>
              <w:t xml:space="preserve">Medium</w:t>
            </w:r>
          </w:p>
        </w:tc>
        <w:tc>
          <w:tcPr/>
          <w:p>
            <w:pPr>
              <w:pStyle w:val="Compact"/>
            </w:pPr>
            <w:r>
              <w:t xml:space="preserve">generative design, algorithmic poster</w:t>
            </w:r>
          </w:p>
        </w:tc>
        <w:tc>
          <w:tcPr/>
          <w:p>
            <w:pPr>
              <w:pStyle w:val="Compact"/>
            </w:pPr>
            <w:r>
              <w:t xml:space="preserve">editorial term</w:t>
            </w:r>
          </w:p>
        </w:tc>
      </w:tr>
      <w:tr>
        <w:tc>
          <w:tcPr/>
          <w:p>
            <w:pPr>
              <w:pStyle w:val="Compact"/>
            </w:pPr>
            <w:r>
              <w:t xml:space="preserve">AI-assisted visual production</w:t>
            </w:r>
          </w:p>
        </w:tc>
        <w:tc>
          <w:tcPr/>
          <w:p>
            <w:pPr>
              <w:pStyle w:val="Compact"/>
            </w:pPr>
            <w:r>
              <w:t xml:space="preserve">diffusion-era graphics</w:t>
            </w:r>
          </w:p>
        </w:tc>
        <w:tc>
          <w:tcPr/>
          <w:p>
            <w:pPr>
              <w:pStyle w:val="Compact"/>
              <w:jc w:val="right"/>
            </w:pPr>
            <w:r>
              <w:t xml:space="preserve">c.2022–present</w:t>
            </w:r>
          </w:p>
        </w:tc>
        <w:tc>
          <w:tcPr/>
          <w:p>
            <w:pPr>
              <w:pStyle w:val="Compact"/>
            </w:pPr>
            <w:r>
              <w:t xml:space="preserve">global</w:t>
            </w:r>
          </w:p>
        </w:tc>
        <w:tc>
          <w:tcPr/>
          <w:p>
            <w:pPr>
              <w:pStyle w:val="Compact"/>
            </w:pPr>
            <w:r>
              <w:t xml:space="preserve">tool platforms, mixed-author teams</w:t>
            </w:r>
          </w:p>
        </w:tc>
        <w:tc>
          <w:tcPr/>
          <w:p>
            <w:pPr>
              <w:pStyle w:val="Compact"/>
            </w:pPr>
            <w:r>
              <w:t xml:space="preserve">campaign mockups, composites, motion assets</w:t>
            </w:r>
          </w:p>
        </w:tc>
        <w:tc>
          <w:tcPr/>
          <w:p>
            <w:pPr>
              <w:pStyle w:val="Compact"/>
            </w:pPr>
            <w:r>
              <w:t xml:space="preserve">must be indexed as production context, not evidence</w:t>
            </w:r>
          </w:p>
        </w:tc>
        <w:tc>
          <w:tcPr/>
          <w:p>
            <w:pPr>
              <w:pStyle w:val="Compact"/>
            </w:pPr>
            <w:r>
              <w:t xml:space="preserve">Medium</w:t>
            </w:r>
          </w:p>
        </w:tc>
        <w:tc>
          <w:tcPr/>
          <w:p>
            <w:pPr>
              <w:pStyle w:val="Compact"/>
            </w:pPr>
            <w:r>
              <w:t xml:space="preserve">ai-assisted design, synthetic image workflow</w:t>
            </w:r>
          </w:p>
        </w:tc>
        <w:tc>
          <w:tcPr/>
          <w:p>
            <w:pPr>
              <w:pStyle w:val="Compact"/>
            </w:pPr>
            <w:r>
              <w:t xml:space="preserve">editorial term</w:t>
            </w:r>
          </w:p>
        </w:tc>
      </w:tr>
    </w:tbl>
    <w:bookmarkEnd w:id="30"/>
    <w:bookmarkStart w:id="32" w:name="medium-technology-and-format-taxonomy"/>
    <w:p>
      <w:pPr>
        <w:pStyle w:val="Heading2"/>
      </w:pPr>
      <w:r>
        <w:t xml:space="preserve">Medium, technology, and format taxonomy</w:t>
      </w:r>
    </w:p>
    <w:p>
      <w:pPr>
        <w:pStyle w:val="FirstParagraph"/>
      </w:pPr>
      <w:r>
        <w:t xml:space="preserve">This taxonomy is designed for</w:t>
      </w:r>
      <w:r>
        <w:t xml:space="preserve"> </w:t>
      </w:r>
      <w:r>
        <w:rPr>
          <w:rStyle w:val="VerbatimChar"/>
        </w:rPr>
        <w:t xml:space="preserve">media_technologies.csv</w:t>
      </w:r>
      <w:r>
        <w:t xml:space="preserve">. It mixes</w:t>
      </w:r>
      <w:r>
        <w:t xml:space="preserve"> </w:t>
      </w:r>
      <w:r>
        <w:rPr>
          <w:b/>
          <w:bCs/>
        </w:rPr>
        <w:t xml:space="preserve">process</w:t>
      </w:r>
      <w:r>
        <w:t xml:space="preserve">,</w:t>
      </w:r>
      <w:r>
        <w:t xml:space="preserve"> </w:t>
      </w:r>
      <w:r>
        <w:rPr>
          <w:b/>
          <w:bCs/>
        </w:rPr>
        <w:t xml:space="preserve">carrier</w:t>
      </w:r>
      <w:r>
        <w:t xml:space="preserve">, and</w:t>
      </w:r>
      <w:r>
        <w:t xml:space="preserve"> </w:t>
      </w:r>
      <w:r>
        <w:rPr>
          <w:b/>
          <w:bCs/>
        </w:rPr>
        <w:t xml:space="preserve">object type</w:t>
      </w:r>
      <w:r>
        <w:t xml:space="preserve">, because graphic-design records often require all three: how something was made, what kind of thing it is, and how it circulated. Museum and aggregator APIs already expose many of these distinctions through fields for type, format, physical medium, and object class.</w:t>
      </w:r>
      <w:r>
        <w:t xml:space="preserve"> </w:t>
      </w:r>
      <w:hyperlink r:id="rId31">
        <w:r>
          <w:rPr>
            <w:rStyle w:val="Hyperlink"/>
          </w:rPr>
          <w:t xml:space="preserve">[10]</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Medium / technology / format</w:t>
            </w:r>
          </w:p>
        </w:tc>
        <w:tc>
          <w:tcPr/>
          <w:p>
            <w:pPr>
              <w:pStyle w:val="Compact"/>
            </w:pPr>
            <w:r>
              <w:t xml:space="preserve">Definition</w:t>
            </w:r>
          </w:p>
        </w:tc>
        <w:tc>
          <w:tcPr/>
          <w:p>
            <w:pPr>
              <w:pStyle w:val="Compact"/>
            </w:pPr>
            <w:r>
              <w:t xml:space="preserve">Date range</w:t>
            </w:r>
          </w:p>
        </w:tc>
        <w:tc>
          <w:tcPr/>
          <w:p>
            <w:pPr>
              <w:pStyle w:val="Compact"/>
            </w:pPr>
            <w:r>
              <w:t xml:space="preserve">Relation to graphic design</w:t>
            </w:r>
          </w:p>
        </w:tc>
        <w:tc>
          <w:tcPr/>
          <w:p>
            <w:pPr>
              <w:pStyle w:val="Compact"/>
            </w:pPr>
            <w:r>
              <w:t xml:space="preserve">Associated source types</w:t>
            </w:r>
          </w:p>
        </w:tc>
        <w:tc>
          <w:tcPr/>
          <w:p>
            <w:pPr>
              <w:pStyle w:val="Compact"/>
            </w:pPr>
            <w:r>
              <w:t xml:space="preserve">Metadata fields needed</w:t>
            </w:r>
          </w:p>
        </w:tc>
        <w:tc>
          <w:tcPr/>
          <w:p>
            <w:pPr>
              <w:pStyle w:val="Compact"/>
            </w:pPr>
            <w:r>
              <w:t xml:space="preserve">Search keywords</w:t>
            </w:r>
          </w:p>
        </w:tc>
        <w:tc>
          <w:tcPr/>
          <w:p>
            <w:pPr>
              <w:pStyle w:val="Compact"/>
            </w:pPr>
            <w:r>
              <w:t xml:space="preserve">Rights / display issues</w:t>
            </w:r>
          </w:p>
        </w:tc>
      </w:tr>
      <w:tr>
        <w:tc>
          <w:tcPr/>
          <w:p>
            <w:pPr>
              <w:pStyle w:val="Compact"/>
            </w:pPr>
            <w:r>
              <w:t xml:space="preserve">Letterpress</w:t>
            </w:r>
          </w:p>
        </w:tc>
        <w:tc>
          <w:tcPr/>
          <w:p>
            <w:pPr>
              <w:pStyle w:val="Compact"/>
            </w:pPr>
            <w:r>
              <w:t xml:space="preserve">Relief printing from raised type/forms</w:t>
            </w:r>
          </w:p>
        </w:tc>
        <w:tc>
          <w:tcPr/>
          <w:p>
            <w:pPr>
              <w:pStyle w:val="Compact"/>
            </w:pPr>
            <w:r>
              <w:t xml:space="preserve">1450s–20th c.; revival later</w:t>
            </w:r>
          </w:p>
        </w:tc>
        <w:tc>
          <w:tcPr/>
          <w:p>
            <w:pPr>
              <w:pStyle w:val="Compact"/>
            </w:pPr>
            <w:r>
              <w:t xml:space="preserve">core typographic production regime</w:t>
            </w:r>
          </w:p>
        </w:tc>
        <w:tc>
          <w:tcPr/>
          <w:p>
            <w:pPr>
              <w:pStyle w:val="Compact"/>
            </w:pPr>
            <w:r>
              <w:t xml:space="preserve">rare books, job-print archives, type archives</w:t>
            </w:r>
          </w:p>
        </w:tc>
        <w:tc>
          <w:tcPr/>
          <w:p>
            <w:pPr>
              <w:pStyle w:val="Compact"/>
            </w:pPr>
            <w:r>
              <w:t xml:space="preserve">process, press, typeface, printer, edition</w:t>
            </w:r>
          </w:p>
        </w:tc>
        <w:tc>
          <w:tcPr/>
          <w:p>
            <w:pPr>
              <w:pStyle w:val="Compact"/>
            </w:pPr>
            <w:r>
              <w:t xml:space="preserve">letterpress, handset, relief print</w:t>
            </w:r>
          </w:p>
        </w:tc>
        <w:tc>
          <w:tcPr/>
          <w:p>
            <w:pPr>
              <w:pStyle w:val="Compact"/>
            </w:pPr>
            <w:r>
              <w:t xml:space="preserve">usually safe for older objects; revival work often copyrighted</w:t>
            </w:r>
          </w:p>
        </w:tc>
      </w:tr>
      <w:tr>
        <w:tc>
          <w:tcPr/>
          <w:p>
            <w:pPr>
              <w:pStyle w:val="Compact"/>
            </w:pPr>
            <w:r>
              <w:t xml:space="preserve">Woodcut</w:t>
            </w:r>
          </w:p>
        </w:tc>
        <w:tc>
          <w:tcPr/>
          <w:p>
            <w:pPr>
              <w:pStyle w:val="Compact"/>
            </w:pPr>
            <w:r>
              <w:t xml:space="preserve">Relief image cut on wood block</w:t>
            </w:r>
          </w:p>
        </w:tc>
        <w:tc>
          <w:tcPr/>
          <w:p>
            <w:pPr>
              <w:pStyle w:val="Compact"/>
            </w:pPr>
            <w:r>
              <w:t xml:space="preserve">long duration</w:t>
            </w:r>
          </w:p>
        </w:tc>
        <w:tc>
          <w:tcPr/>
          <w:p>
            <w:pPr>
              <w:pStyle w:val="Compact"/>
            </w:pPr>
            <w:r>
              <w:t xml:space="preserve">illustration and broadside precursor</w:t>
            </w:r>
          </w:p>
        </w:tc>
        <w:tc>
          <w:tcPr/>
          <w:p>
            <w:pPr>
              <w:pStyle w:val="Compact"/>
            </w:pPr>
            <w:r>
              <w:t xml:space="preserve">print rooms, rare books</w:t>
            </w:r>
          </w:p>
        </w:tc>
        <w:tc>
          <w:tcPr/>
          <w:p>
            <w:pPr>
              <w:pStyle w:val="Compact"/>
            </w:pPr>
            <w:r>
              <w:t xml:space="preserve">block maker, edition, state</w:t>
            </w:r>
          </w:p>
        </w:tc>
        <w:tc>
          <w:tcPr/>
          <w:p>
            <w:pPr>
              <w:pStyle w:val="Compact"/>
            </w:pPr>
            <w:r>
              <w:t xml:space="preserve">woodcut, block print</w:t>
            </w:r>
          </w:p>
        </w:tc>
        <w:tc>
          <w:tcPr/>
          <w:p>
            <w:pPr>
              <w:pStyle w:val="Compact"/>
            </w:pPr>
            <w:r>
              <w:t xml:space="preserve">older works often low-risk</w:t>
            </w:r>
          </w:p>
        </w:tc>
      </w:tr>
      <w:tr>
        <w:tc>
          <w:tcPr/>
          <w:p>
            <w:pPr>
              <w:pStyle w:val="Compact"/>
            </w:pPr>
            <w:r>
              <w:t xml:space="preserve">Engraving</w:t>
            </w:r>
          </w:p>
        </w:tc>
        <w:tc>
          <w:tcPr/>
          <w:p>
            <w:pPr>
              <w:pStyle w:val="Compact"/>
            </w:pPr>
            <w:r>
              <w:t xml:space="preserve">Incised metal-plate intaglio</w:t>
            </w:r>
          </w:p>
        </w:tc>
        <w:tc>
          <w:tcPr/>
          <w:p>
            <w:pPr>
              <w:pStyle w:val="Compact"/>
            </w:pPr>
            <w:r>
              <w:t xml:space="preserve">16th–19th c.</w:t>
            </w:r>
          </w:p>
        </w:tc>
        <w:tc>
          <w:tcPr/>
          <w:p>
            <w:pPr>
              <w:pStyle w:val="Compact"/>
            </w:pPr>
            <w:r>
              <w:t xml:space="preserve">illustration, maps, trade ephemera</w:t>
            </w:r>
          </w:p>
        </w:tc>
        <w:tc>
          <w:tcPr/>
          <w:p>
            <w:pPr>
              <w:pStyle w:val="Compact"/>
            </w:pPr>
            <w:r>
              <w:t xml:space="preserve">print collections, maps</w:t>
            </w:r>
          </w:p>
        </w:tc>
        <w:tc>
          <w:tcPr/>
          <w:p>
            <w:pPr>
              <w:pStyle w:val="Compact"/>
            </w:pPr>
            <w:r>
              <w:t xml:space="preserve">process, plate, engraver, publisher</w:t>
            </w:r>
          </w:p>
        </w:tc>
        <w:tc>
          <w:tcPr/>
          <w:p>
            <w:pPr>
              <w:pStyle w:val="Compact"/>
            </w:pPr>
            <w:r>
              <w:t xml:space="preserve">engraving, steel engraving</w:t>
            </w:r>
          </w:p>
        </w:tc>
        <w:tc>
          <w:tcPr/>
          <w:p>
            <w:pPr>
              <w:pStyle w:val="Compact"/>
            </w:pPr>
            <w:r>
              <w:t xml:space="preserve">older works low-risk</w:t>
            </w:r>
          </w:p>
        </w:tc>
      </w:tr>
      <w:tr>
        <w:tc>
          <w:tcPr/>
          <w:p>
            <w:pPr>
              <w:pStyle w:val="Compact"/>
            </w:pPr>
            <w:r>
              <w:t xml:space="preserve">Etching</w:t>
            </w:r>
          </w:p>
        </w:tc>
        <w:tc>
          <w:tcPr/>
          <w:p>
            <w:pPr>
              <w:pStyle w:val="Compact"/>
            </w:pPr>
            <w:r>
              <w:t xml:space="preserve">Acid-bitten metal intaglio</w:t>
            </w:r>
          </w:p>
        </w:tc>
        <w:tc>
          <w:tcPr/>
          <w:p>
            <w:pPr>
              <w:pStyle w:val="Compact"/>
            </w:pPr>
            <w:r>
              <w:t xml:space="preserve">16th c.–present</w:t>
            </w:r>
          </w:p>
        </w:tc>
        <w:tc>
          <w:tcPr/>
          <w:p>
            <w:pPr>
              <w:pStyle w:val="Compact"/>
            </w:pPr>
            <w:r>
              <w:t xml:space="preserve">illustration and art/print crossover</w:t>
            </w:r>
          </w:p>
        </w:tc>
        <w:tc>
          <w:tcPr/>
          <w:p>
            <w:pPr>
              <w:pStyle w:val="Compact"/>
            </w:pPr>
            <w:r>
              <w:t xml:space="preserve">print rooms, artist-book archives</w:t>
            </w:r>
          </w:p>
        </w:tc>
        <w:tc>
          <w:tcPr/>
          <w:p>
            <w:pPr>
              <w:pStyle w:val="Compact"/>
            </w:pPr>
            <w:r>
              <w:t xml:space="preserve">process, state, plate</w:t>
            </w:r>
          </w:p>
        </w:tc>
        <w:tc>
          <w:tcPr/>
          <w:p>
            <w:pPr>
              <w:pStyle w:val="Compact"/>
            </w:pPr>
            <w:r>
              <w:t xml:space="preserve">etching</w:t>
            </w:r>
          </w:p>
        </w:tc>
        <w:tc>
          <w:tcPr/>
          <w:p>
            <w:pPr>
              <w:pStyle w:val="Compact"/>
            </w:pPr>
            <w:r>
              <w:t xml:space="preserve">modern images may remain copyrighted</w:t>
            </w:r>
          </w:p>
        </w:tc>
      </w:tr>
      <w:tr>
        <w:tc>
          <w:tcPr/>
          <w:p>
            <w:pPr>
              <w:pStyle w:val="Compact"/>
            </w:pPr>
            <w:r>
              <w:t xml:space="preserve">Lithography</w:t>
            </w:r>
          </w:p>
        </w:tc>
        <w:tc>
          <w:tcPr/>
          <w:p>
            <w:pPr>
              <w:pStyle w:val="Compact"/>
            </w:pPr>
            <w:r>
              <w:t xml:space="preserve">Planographic process from stone/plate</w:t>
            </w:r>
          </w:p>
        </w:tc>
        <w:tc>
          <w:tcPr/>
          <w:p>
            <w:pPr>
              <w:pStyle w:val="Compact"/>
            </w:pPr>
            <w:r>
              <w:t xml:space="preserve">1796–present</w:t>
            </w:r>
          </w:p>
        </w:tc>
        <w:tc>
          <w:tcPr/>
          <w:p>
            <w:pPr>
              <w:pStyle w:val="Compact"/>
            </w:pPr>
            <w:r>
              <w:t xml:space="preserve">foundational for poster and commercial print</w:t>
            </w:r>
          </w:p>
        </w:tc>
        <w:tc>
          <w:tcPr/>
          <w:p>
            <w:pPr>
              <w:pStyle w:val="Compact"/>
            </w:pPr>
            <w:r>
              <w:t xml:space="preserve">poster archives, museum APIs</w:t>
            </w:r>
          </w:p>
        </w:tc>
        <w:tc>
          <w:tcPr/>
          <w:p>
            <w:pPr>
              <w:pStyle w:val="Compact"/>
            </w:pPr>
            <w:r>
              <w:t xml:space="preserve">process, printer, colors</w:t>
            </w:r>
          </w:p>
        </w:tc>
        <w:tc>
          <w:tcPr/>
          <w:p>
            <w:pPr>
              <w:pStyle w:val="Compact"/>
            </w:pPr>
            <w:r>
              <w:t xml:space="preserve">lithograph, poster print</w:t>
            </w:r>
          </w:p>
        </w:tc>
        <w:tc>
          <w:tcPr/>
          <w:p>
            <w:pPr>
              <w:pStyle w:val="Compact"/>
            </w:pPr>
            <w:r>
              <w:t xml:space="preserve">19th-c. often low-risk; later posters high-risk</w:t>
            </w:r>
          </w:p>
        </w:tc>
      </w:tr>
      <w:tr>
        <w:tc>
          <w:tcPr/>
          <w:p>
            <w:pPr>
              <w:pStyle w:val="Compact"/>
            </w:pPr>
            <w:r>
              <w:t xml:space="preserve">Chromolithography</w:t>
            </w:r>
          </w:p>
        </w:tc>
        <w:tc>
          <w:tcPr/>
          <w:p>
            <w:pPr>
              <w:pStyle w:val="Compact"/>
            </w:pPr>
            <w:r>
              <w:t xml:space="preserve">Multi-stone color lithography</w:t>
            </w:r>
          </w:p>
        </w:tc>
        <w:tc>
          <w:tcPr/>
          <w:p>
            <w:pPr>
              <w:pStyle w:val="Compact"/>
            </w:pPr>
            <w:r>
              <w:t xml:space="preserve">19th c.–early 20th c.</w:t>
            </w:r>
          </w:p>
        </w:tc>
        <w:tc>
          <w:tcPr/>
          <w:p>
            <w:pPr>
              <w:pStyle w:val="Compact"/>
            </w:pPr>
            <w:r>
              <w:t xml:space="preserve">labels, trade cards, packaging, posters</w:t>
            </w:r>
          </w:p>
        </w:tc>
        <w:tc>
          <w:tcPr/>
          <w:p>
            <w:pPr>
              <w:pStyle w:val="Compact"/>
            </w:pPr>
            <w:r>
              <w:t xml:space="preserve">ephemera collections</w:t>
            </w:r>
          </w:p>
        </w:tc>
        <w:tc>
          <w:tcPr/>
          <w:p>
            <w:pPr>
              <w:pStyle w:val="Compact"/>
            </w:pPr>
            <w:r>
              <w:t xml:space="preserve">color count, process, printer</w:t>
            </w:r>
          </w:p>
        </w:tc>
        <w:tc>
          <w:tcPr/>
          <w:p>
            <w:pPr>
              <w:pStyle w:val="Compact"/>
            </w:pPr>
            <w:r>
              <w:t xml:space="preserve">chromolithograph, label, trade card</w:t>
            </w:r>
          </w:p>
        </w:tc>
        <w:tc>
          <w:tcPr/>
          <w:p>
            <w:pPr>
              <w:pStyle w:val="Compact"/>
            </w:pPr>
            <w:r>
              <w:t xml:space="preserve">often older, but scans may have provider restrictions</w:t>
            </w:r>
          </w:p>
        </w:tc>
      </w:tr>
      <w:tr>
        <w:tc>
          <w:tcPr/>
          <w:p>
            <w:pPr>
              <w:pStyle w:val="Compact"/>
            </w:pPr>
            <w:r>
              <w:t xml:space="preserve">Screen printing</w:t>
            </w:r>
          </w:p>
        </w:tc>
        <w:tc>
          <w:tcPr/>
          <w:p>
            <w:pPr>
              <w:pStyle w:val="Compact"/>
            </w:pPr>
            <w:r>
              <w:t xml:space="preserve">Ink forced through stencil mesh</w:t>
            </w:r>
          </w:p>
        </w:tc>
        <w:tc>
          <w:tcPr/>
          <w:p>
            <w:pPr>
              <w:pStyle w:val="Compact"/>
            </w:pPr>
            <w:r>
              <w:t xml:space="preserve">20th c.–present</w:t>
            </w:r>
          </w:p>
        </w:tc>
        <w:tc>
          <w:tcPr/>
          <w:p>
            <w:pPr>
              <w:pStyle w:val="Compact"/>
            </w:pPr>
            <w:r>
              <w:t xml:space="preserve">protest graphics, posters, DIY print</w:t>
            </w:r>
          </w:p>
        </w:tc>
        <w:tc>
          <w:tcPr/>
          <w:p>
            <w:pPr>
              <w:pStyle w:val="Compact"/>
            </w:pPr>
            <w:r>
              <w:t xml:space="preserve">poster/community archives</w:t>
            </w:r>
          </w:p>
        </w:tc>
        <w:tc>
          <w:tcPr/>
          <w:p>
            <w:pPr>
              <w:pStyle w:val="Compact"/>
            </w:pPr>
            <w:r>
              <w:t xml:space="preserve">process, workshop, edition</w:t>
            </w:r>
          </w:p>
        </w:tc>
        <w:tc>
          <w:tcPr/>
          <w:p>
            <w:pPr>
              <w:pStyle w:val="Compact"/>
            </w:pPr>
            <w:r>
              <w:t xml:space="preserve">screenprint, serigraph</w:t>
            </w:r>
          </w:p>
        </w:tc>
        <w:tc>
          <w:tcPr/>
          <w:p>
            <w:pPr>
              <w:pStyle w:val="Compact"/>
            </w:pPr>
            <w:r>
              <w:t xml:space="preserve">many modern posters still copyrighted</w:t>
            </w:r>
          </w:p>
        </w:tc>
      </w:tr>
      <w:tr>
        <w:tc>
          <w:tcPr/>
          <w:p>
            <w:pPr>
              <w:pStyle w:val="Compact"/>
            </w:pPr>
            <w:r>
              <w:t xml:space="preserve">Offset lithography</w:t>
            </w:r>
          </w:p>
        </w:tc>
        <w:tc>
          <w:tcPr/>
          <w:p>
            <w:pPr>
              <w:pStyle w:val="Compact"/>
            </w:pPr>
            <w:r>
              <w:t xml:space="preserve">Industrial commercial print process</w:t>
            </w:r>
          </w:p>
        </w:tc>
        <w:tc>
          <w:tcPr/>
          <w:p>
            <w:pPr>
              <w:pStyle w:val="Compact"/>
            </w:pPr>
            <w:r>
              <w:t xml:space="preserve">20th c.–present</w:t>
            </w:r>
          </w:p>
        </w:tc>
        <w:tc>
          <w:tcPr/>
          <w:p>
            <w:pPr>
              <w:pStyle w:val="Compact"/>
            </w:pPr>
            <w:r>
              <w:t xml:space="preserve">magazines, books, packaging, corporate print</w:t>
            </w:r>
          </w:p>
        </w:tc>
        <w:tc>
          <w:tcPr/>
          <w:p>
            <w:pPr>
              <w:pStyle w:val="Compact"/>
            </w:pPr>
            <w:r>
              <w:t xml:space="preserve">periodicals, annual reports</w:t>
            </w:r>
          </w:p>
        </w:tc>
        <w:tc>
          <w:tcPr/>
          <w:p>
            <w:pPr>
              <w:pStyle w:val="Compact"/>
            </w:pPr>
            <w:r>
              <w:t xml:space="preserve">process, print run, printer</w:t>
            </w:r>
          </w:p>
        </w:tc>
        <w:tc>
          <w:tcPr/>
          <w:p>
            <w:pPr>
              <w:pStyle w:val="Compact"/>
            </w:pPr>
            <w:r>
              <w:t xml:space="preserve">offset, offset litho</w:t>
            </w:r>
          </w:p>
        </w:tc>
        <w:tc>
          <w:tcPr/>
          <w:p>
            <w:pPr>
              <w:pStyle w:val="Compact"/>
            </w:pPr>
            <w:r>
              <w:t xml:space="preserve">high rights risk for modern works</w:t>
            </w:r>
          </w:p>
        </w:tc>
      </w:tr>
      <w:tr>
        <w:tc>
          <w:tcPr/>
          <w:p>
            <w:pPr>
              <w:pStyle w:val="Compact"/>
            </w:pPr>
            <w:r>
              <w:t xml:space="preserve">Halftone</w:t>
            </w:r>
          </w:p>
        </w:tc>
        <w:tc>
          <w:tcPr/>
          <w:p>
            <w:pPr>
              <w:pStyle w:val="Compact"/>
            </w:pPr>
            <w:r>
              <w:t xml:space="preserve">Reproduction of tonal images via dots</w:t>
            </w:r>
          </w:p>
        </w:tc>
        <w:tc>
          <w:tcPr/>
          <w:p>
            <w:pPr>
              <w:pStyle w:val="Compact"/>
            </w:pPr>
            <w:r>
              <w:t xml:space="preserve">late 19th c.–present</w:t>
            </w:r>
          </w:p>
        </w:tc>
        <w:tc>
          <w:tcPr/>
          <w:p>
            <w:pPr>
              <w:pStyle w:val="Compact"/>
            </w:pPr>
            <w:r>
              <w:t xml:space="preserve">newspaper/magazine image reproduction</w:t>
            </w:r>
          </w:p>
        </w:tc>
        <w:tc>
          <w:tcPr/>
          <w:p>
            <w:pPr>
              <w:pStyle w:val="Compact"/>
            </w:pPr>
            <w:r>
              <w:t xml:space="preserve">newspaper and periodical archives</w:t>
            </w:r>
          </w:p>
        </w:tc>
        <w:tc>
          <w:tcPr/>
          <w:p>
            <w:pPr>
              <w:pStyle w:val="Compact"/>
            </w:pPr>
            <w:r>
              <w:t xml:space="preserve">screen, reproduction method</w:t>
            </w:r>
          </w:p>
        </w:tc>
        <w:tc>
          <w:tcPr/>
          <w:p>
            <w:pPr>
              <w:pStyle w:val="Compact"/>
            </w:pPr>
            <w:r>
              <w:t xml:space="preserve">halftone, photoengraving</w:t>
            </w:r>
          </w:p>
        </w:tc>
        <w:tc>
          <w:tcPr/>
          <w:p>
            <w:pPr>
              <w:pStyle w:val="Compact"/>
            </w:pPr>
            <w:r>
              <w:t xml:space="preserve">page images may be usable only if public domain</w:t>
            </w:r>
          </w:p>
        </w:tc>
      </w:tr>
      <w:tr>
        <w:tc>
          <w:tcPr/>
          <w:p>
            <w:pPr>
              <w:pStyle w:val="Compact"/>
            </w:pPr>
            <w:r>
              <w:t xml:space="preserve">Photomontage</w:t>
            </w:r>
          </w:p>
        </w:tc>
        <w:tc>
          <w:tcPr/>
          <w:p>
            <w:pPr>
              <w:pStyle w:val="Compact"/>
            </w:pPr>
            <w:r>
              <w:t xml:space="preserve">Composite image assembly</w:t>
            </w:r>
          </w:p>
        </w:tc>
        <w:tc>
          <w:tcPr/>
          <w:p>
            <w:pPr>
              <w:pStyle w:val="Compact"/>
            </w:pPr>
            <w:r>
              <w:t xml:space="preserve">20th c.–present</w:t>
            </w:r>
          </w:p>
        </w:tc>
        <w:tc>
          <w:tcPr/>
          <w:p>
            <w:pPr>
              <w:pStyle w:val="Compact"/>
            </w:pPr>
            <w:r>
              <w:t xml:space="preserve">major avant-garde and political technique</w:t>
            </w:r>
          </w:p>
        </w:tc>
        <w:tc>
          <w:tcPr/>
          <w:p>
            <w:pPr>
              <w:pStyle w:val="Compact"/>
            </w:pPr>
            <w:r>
              <w:t xml:space="preserve">magazines, posters, books</w:t>
            </w:r>
          </w:p>
        </w:tc>
        <w:tc>
          <w:tcPr/>
          <w:p>
            <w:pPr>
              <w:pStyle w:val="Compact"/>
            </w:pPr>
            <w:r>
              <w:t xml:space="preserve">technique, source_images, documented_relation</w:t>
            </w:r>
          </w:p>
        </w:tc>
        <w:tc>
          <w:tcPr/>
          <w:p>
            <w:pPr>
              <w:pStyle w:val="Compact"/>
            </w:pPr>
            <w:r>
              <w:t xml:space="preserve">photomontage, montage</w:t>
            </w:r>
          </w:p>
        </w:tc>
        <w:tc>
          <w:tcPr/>
          <w:p>
            <w:pPr>
              <w:pStyle w:val="Compact"/>
            </w:pPr>
            <w:r>
              <w:t xml:space="preserve">attribution may be complex</w:t>
            </w:r>
          </w:p>
        </w:tc>
      </w:tr>
      <w:tr>
        <w:tc>
          <w:tcPr/>
          <w:p>
            <w:pPr>
              <w:pStyle w:val="Compact"/>
            </w:pPr>
            <w:r>
              <w:t xml:space="preserve">Phototypesetting</w:t>
            </w:r>
          </w:p>
        </w:tc>
        <w:tc>
          <w:tcPr/>
          <w:p>
            <w:pPr>
              <w:pStyle w:val="Compact"/>
            </w:pPr>
            <w:r>
              <w:t xml:space="preserve">Type generated photographically</w:t>
            </w:r>
          </w:p>
        </w:tc>
        <w:tc>
          <w:tcPr/>
          <w:p>
            <w:pPr>
              <w:pStyle w:val="Compact"/>
            </w:pPr>
            <w:r>
              <w:t xml:space="preserve">1950s–1980s</w:t>
            </w:r>
          </w:p>
        </w:tc>
        <w:tc>
          <w:tcPr/>
          <w:p>
            <w:pPr>
              <w:pStyle w:val="Compact"/>
            </w:pPr>
            <w:r>
              <w:t xml:space="preserve">transition from metal to digital layout</w:t>
            </w:r>
          </w:p>
        </w:tc>
        <w:tc>
          <w:tcPr/>
          <w:p>
            <w:pPr>
              <w:pStyle w:val="Compact"/>
            </w:pPr>
            <w:r>
              <w:t xml:space="preserve">trade journals, studio archives</w:t>
            </w:r>
          </w:p>
        </w:tc>
        <w:tc>
          <w:tcPr/>
          <w:p>
            <w:pPr>
              <w:pStyle w:val="Compact"/>
            </w:pPr>
            <w:r>
              <w:t xml:space="preserve">system_name, manufacturer</w:t>
            </w:r>
          </w:p>
        </w:tc>
        <w:tc>
          <w:tcPr/>
          <w:p>
            <w:pPr>
              <w:pStyle w:val="Compact"/>
            </w:pPr>
            <w:r>
              <w:t xml:space="preserve">phototypesetting, cold type</w:t>
            </w:r>
          </w:p>
        </w:tc>
        <w:tc>
          <w:tcPr/>
          <w:p>
            <w:pPr>
              <w:pStyle w:val="Compact"/>
            </w:pPr>
            <w:r>
              <w:t xml:space="preserve">artifacts and manuals often under copyright</w:t>
            </w:r>
          </w:p>
        </w:tc>
      </w:tr>
      <w:tr>
        <w:tc>
          <w:tcPr/>
          <w:p>
            <w:pPr>
              <w:pStyle w:val="Compact"/>
            </w:pPr>
            <w:r>
              <w:t xml:space="preserve">Dry transfer</w:t>
            </w:r>
          </w:p>
        </w:tc>
        <w:tc>
          <w:tcPr/>
          <w:p>
            <w:pPr>
              <w:pStyle w:val="Compact"/>
            </w:pPr>
            <w:r>
              <w:t xml:space="preserve">Rub-down transfer lettering</w:t>
            </w:r>
          </w:p>
        </w:tc>
        <w:tc>
          <w:tcPr/>
          <w:p>
            <w:pPr>
              <w:pStyle w:val="Compact"/>
            </w:pPr>
            <w:r>
              <w:t xml:space="preserve">1960s–1990s</w:t>
            </w:r>
          </w:p>
        </w:tc>
        <w:tc>
          <w:tcPr/>
          <w:p>
            <w:pPr>
              <w:pStyle w:val="Compact"/>
            </w:pPr>
            <w:r>
              <w:t xml:space="preserve">paste-up-era design labor</w:t>
            </w:r>
          </w:p>
        </w:tc>
        <w:tc>
          <w:tcPr/>
          <w:p>
            <w:pPr>
              <w:pStyle w:val="Compact"/>
            </w:pPr>
            <w:r>
              <w:t xml:space="preserve">studio archives, product ephemera</w:t>
            </w:r>
          </w:p>
        </w:tc>
        <w:tc>
          <w:tcPr/>
          <w:p>
            <w:pPr>
              <w:pStyle w:val="Compact"/>
            </w:pPr>
            <w:r>
              <w:t xml:space="preserve">brand, sheet, size</w:t>
            </w:r>
          </w:p>
        </w:tc>
        <w:tc>
          <w:tcPr/>
          <w:p>
            <w:pPr>
              <w:pStyle w:val="Compact"/>
            </w:pPr>
            <w:r>
              <w:t xml:space="preserve">dry transfer, Letraset</w:t>
            </w:r>
          </w:p>
        </w:tc>
        <w:tc>
          <w:tcPr/>
          <w:p>
            <w:pPr>
              <w:pStyle w:val="Compact"/>
            </w:pPr>
            <w:r>
              <w:t xml:space="preserve">product imagery and scans may be restricted</w:t>
            </w:r>
          </w:p>
        </w:tc>
      </w:tr>
      <w:tr>
        <w:tc>
          <w:tcPr/>
          <w:p>
            <w:pPr>
              <w:pStyle w:val="Compact"/>
            </w:pPr>
            <w:r>
              <w:t xml:space="preserve">Letraset</w:t>
            </w:r>
          </w:p>
        </w:tc>
        <w:tc>
          <w:tcPr/>
          <w:p>
            <w:pPr>
              <w:pStyle w:val="Compact"/>
            </w:pPr>
            <w:r>
              <w:t xml:space="preserve">Dry-transfer brand/system</w:t>
            </w:r>
          </w:p>
        </w:tc>
        <w:tc>
          <w:tcPr/>
          <w:p>
            <w:pPr>
              <w:pStyle w:val="Compact"/>
            </w:pPr>
            <w:r>
              <w:t xml:space="preserve">1960s–1990s</w:t>
            </w:r>
          </w:p>
        </w:tc>
        <w:tc>
          <w:tcPr/>
          <w:p>
            <w:pPr>
              <w:pStyle w:val="Compact"/>
            </w:pPr>
            <w:r>
              <w:t xml:space="preserve">material culture of layout and comps</w:t>
            </w:r>
          </w:p>
        </w:tc>
        <w:tc>
          <w:tcPr/>
          <w:p>
            <w:pPr>
              <w:pStyle w:val="Compact"/>
            </w:pPr>
            <w:r>
              <w:t xml:space="preserve">type archives, private collections</w:t>
            </w:r>
          </w:p>
        </w:tc>
        <w:tc>
          <w:tcPr/>
          <w:p>
            <w:pPr>
              <w:pStyle w:val="Compact"/>
            </w:pPr>
            <w:r>
              <w:t xml:space="preserve">brand, set number, font</w:t>
            </w:r>
          </w:p>
        </w:tc>
        <w:tc>
          <w:tcPr/>
          <w:p>
            <w:pPr>
              <w:pStyle w:val="Compact"/>
            </w:pPr>
            <w:r>
              <w:t xml:space="preserve">Letraset</w:t>
            </w:r>
          </w:p>
        </w:tc>
        <w:tc>
          <w:tcPr/>
          <w:p>
            <w:pPr>
              <w:pStyle w:val="Compact"/>
            </w:pPr>
            <w:r>
              <w:t xml:space="preserve">trademark and scan reuse issues</w:t>
            </w:r>
          </w:p>
        </w:tc>
      </w:tr>
      <w:tr>
        <w:tc>
          <w:tcPr/>
          <w:p>
            <w:pPr>
              <w:pStyle w:val="Compact"/>
            </w:pPr>
            <w:r>
              <w:t xml:space="preserve">Paste-up</w:t>
            </w:r>
          </w:p>
        </w:tc>
        <w:tc>
          <w:tcPr/>
          <w:p>
            <w:pPr>
              <w:pStyle w:val="Compact"/>
            </w:pPr>
            <w:r>
              <w:t xml:space="preserve">Manual page assembly</w:t>
            </w:r>
          </w:p>
        </w:tc>
        <w:tc>
          <w:tcPr/>
          <w:p>
            <w:pPr>
              <w:pStyle w:val="Compact"/>
            </w:pPr>
            <w:r>
              <w:t xml:space="preserve">20th c.</w:t>
            </w:r>
          </w:p>
        </w:tc>
        <w:tc>
          <w:tcPr/>
          <w:p>
            <w:pPr>
              <w:pStyle w:val="Compact"/>
            </w:pPr>
            <w:r>
              <w:t xml:space="preserve">production method for editorial and advertising</w:t>
            </w:r>
          </w:p>
        </w:tc>
        <w:tc>
          <w:tcPr/>
          <w:p>
            <w:pPr>
              <w:pStyle w:val="Compact"/>
            </w:pPr>
            <w:r>
              <w:t xml:space="preserve">studio archives, mechanicals</w:t>
            </w:r>
          </w:p>
        </w:tc>
        <w:tc>
          <w:tcPr/>
          <w:p>
            <w:pPr>
              <w:pStyle w:val="Compact"/>
            </w:pPr>
            <w:r>
              <w:t xml:space="preserve">board size, overlays, proofs</w:t>
            </w:r>
          </w:p>
        </w:tc>
        <w:tc>
          <w:tcPr/>
          <w:p>
            <w:pPr>
              <w:pStyle w:val="Compact"/>
            </w:pPr>
            <w:r>
              <w:t xml:space="preserve">paste-up, mechanical art</w:t>
            </w:r>
          </w:p>
        </w:tc>
        <w:tc>
          <w:tcPr/>
          <w:p>
            <w:pPr>
              <w:pStyle w:val="Compact"/>
            </w:pPr>
            <w:r>
              <w:t xml:space="preserve">often unique working documents</w:t>
            </w:r>
          </w:p>
        </w:tc>
      </w:tr>
      <w:tr>
        <w:tc>
          <w:tcPr/>
          <w:p>
            <w:pPr>
              <w:pStyle w:val="Compact"/>
            </w:pPr>
            <w:r>
              <w:t xml:space="preserve">Mechanical artwork</w:t>
            </w:r>
          </w:p>
        </w:tc>
        <w:tc>
          <w:tcPr/>
          <w:p>
            <w:pPr>
              <w:pStyle w:val="Compact"/>
            </w:pPr>
            <w:r>
              <w:t xml:space="preserve">Camera-ready production art</w:t>
            </w:r>
          </w:p>
        </w:tc>
        <w:tc>
          <w:tcPr/>
          <w:p>
            <w:pPr>
              <w:pStyle w:val="Compact"/>
            </w:pPr>
            <w:r>
              <w:t xml:space="preserve">20th c.</w:t>
            </w:r>
          </w:p>
        </w:tc>
        <w:tc>
          <w:tcPr/>
          <w:p>
            <w:pPr>
              <w:pStyle w:val="Compact"/>
            </w:pPr>
            <w:r>
              <w:t xml:space="preserve">key prepress artifact</w:t>
            </w:r>
          </w:p>
        </w:tc>
        <w:tc>
          <w:tcPr/>
          <w:p>
            <w:pPr>
              <w:pStyle w:val="Compact"/>
            </w:pPr>
            <w:r>
              <w:t xml:space="preserve">studio archives</w:t>
            </w:r>
          </w:p>
        </w:tc>
        <w:tc>
          <w:tcPr/>
          <w:p>
            <w:pPr>
              <w:pStyle w:val="Compact"/>
            </w:pPr>
            <w:r>
              <w:t xml:space="preserve">proof stage, crop marks, instructions</w:t>
            </w:r>
          </w:p>
        </w:tc>
        <w:tc>
          <w:tcPr/>
          <w:p>
            <w:pPr>
              <w:pStyle w:val="Compact"/>
            </w:pPr>
            <w:r>
              <w:t xml:space="preserve">mechanical, comp, stat</w:t>
            </w:r>
          </w:p>
        </w:tc>
        <w:tc>
          <w:tcPr/>
          <w:p>
            <w:pPr>
              <w:pStyle w:val="Compact"/>
            </w:pPr>
            <w:r>
              <w:t xml:space="preserve">often unpublished and high-risk</w:t>
            </w:r>
          </w:p>
        </w:tc>
      </w:tr>
      <w:tr>
        <w:tc>
          <w:tcPr/>
          <w:p>
            <w:pPr>
              <w:pStyle w:val="Compact"/>
            </w:pPr>
            <w:r>
              <w:t xml:space="preserve">Type specimen</w:t>
            </w:r>
          </w:p>
        </w:tc>
        <w:tc>
          <w:tcPr/>
          <w:p>
            <w:pPr>
              <w:pStyle w:val="Compact"/>
            </w:pPr>
            <w:r>
              <w:t xml:space="preserve">Sample publication for typefaces</w:t>
            </w:r>
          </w:p>
        </w:tc>
        <w:tc>
          <w:tcPr/>
          <w:p>
            <w:pPr>
              <w:pStyle w:val="Compact"/>
            </w:pPr>
            <w:r>
              <w:t xml:space="preserve">16th c.–present</w:t>
            </w:r>
          </w:p>
        </w:tc>
        <w:tc>
          <w:tcPr/>
          <w:p>
            <w:pPr>
              <w:pStyle w:val="Compact"/>
            </w:pPr>
            <w:r>
              <w:t xml:space="preserve">central evidence for type history</w:t>
            </w:r>
          </w:p>
        </w:tc>
        <w:tc>
          <w:tcPr/>
          <w:p>
            <w:pPr>
              <w:pStyle w:val="Compact"/>
            </w:pPr>
            <w:r>
              <w:t xml:space="preserve">type archives, libraries</w:t>
            </w:r>
          </w:p>
        </w:tc>
        <w:tc>
          <w:tcPr/>
          <w:p>
            <w:pPr>
              <w:pStyle w:val="Compact"/>
            </w:pPr>
            <w:r>
              <w:t xml:space="preserve">foundry, font, issue_date</w:t>
            </w:r>
          </w:p>
        </w:tc>
        <w:tc>
          <w:tcPr/>
          <w:p>
            <w:pPr>
              <w:pStyle w:val="Compact"/>
            </w:pPr>
            <w:r>
              <w:t xml:space="preserve">type specimen, foundry specimen</w:t>
            </w:r>
          </w:p>
        </w:tc>
        <w:tc>
          <w:tcPr/>
          <w:p>
            <w:pPr>
              <w:pStyle w:val="Compact"/>
            </w:pPr>
            <w:r>
              <w:t xml:space="preserve">older specimens low-risk; recent PDFs high-risk</w:t>
            </w:r>
          </w:p>
        </w:tc>
      </w:tr>
      <w:tr>
        <w:tc>
          <w:tcPr/>
          <w:p>
            <w:pPr>
              <w:pStyle w:val="Compact"/>
            </w:pPr>
            <w:r>
              <w:t xml:space="preserve">Magazine</w:t>
            </w:r>
          </w:p>
        </w:tc>
        <w:tc>
          <w:tcPr/>
          <w:p>
            <w:pPr>
              <w:pStyle w:val="Compact"/>
            </w:pPr>
            <w:r>
              <w:t xml:space="preserve">Serial periodical issue</w:t>
            </w:r>
          </w:p>
        </w:tc>
        <w:tc>
          <w:tcPr/>
          <w:p>
            <w:pPr>
              <w:pStyle w:val="Compact"/>
            </w:pPr>
            <w:r>
              <w:t xml:space="preserve">18th c.–present</w:t>
            </w:r>
          </w:p>
        </w:tc>
        <w:tc>
          <w:tcPr/>
          <w:p>
            <w:pPr>
              <w:pStyle w:val="Compact"/>
            </w:pPr>
            <w:r>
              <w:t xml:space="preserve">editorial systems, art direction, typography</w:t>
            </w:r>
          </w:p>
        </w:tc>
        <w:tc>
          <w:tcPr/>
          <w:p>
            <w:pPr>
              <w:pStyle w:val="Compact"/>
            </w:pPr>
            <w:r>
              <w:t xml:space="preserve">periodical archives</w:t>
            </w:r>
          </w:p>
        </w:tc>
        <w:tc>
          <w:tcPr/>
          <w:p>
            <w:pPr>
              <w:pStyle w:val="Compact"/>
            </w:pPr>
            <w:r>
              <w:t xml:space="preserve">title, issue, volume, date, page span</w:t>
            </w:r>
          </w:p>
        </w:tc>
        <w:tc>
          <w:tcPr/>
          <w:p>
            <w:pPr>
              <w:pStyle w:val="Compact"/>
            </w:pPr>
            <w:r>
              <w:t xml:space="preserve">magazine, periodical, issue</w:t>
            </w:r>
          </w:p>
        </w:tc>
        <w:tc>
          <w:tcPr/>
          <w:p>
            <w:pPr>
              <w:pStyle w:val="Compact"/>
            </w:pPr>
            <w:r>
              <w:t xml:space="preserve">issue-level rights vary strongly</w:t>
            </w:r>
          </w:p>
        </w:tc>
      </w:tr>
      <w:tr>
        <w:tc>
          <w:tcPr/>
          <w:p>
            <w:pPr>
              <w:pStyle w:val="Compact"/>
            </w:pPr>
            <w:r>
              <w:t xml:space="preserve">Newspaper</w:t>
            </w:r>
          </w:p>
        </w:tc>
        <w:tc>
          <w:tcPr/>
          <w:p>
            <w:pPr>
              <w:pStyle w:val="Compact"/>
            </w:pPr>
            <w:r>
              <w:t xml:space="preserve">Serial news publication</w:t>
            </w:r>
          </w:p>
        </w:tc>
        <w:tc>
          <w:tcPr/>
          <w:p>
            <w:pPr>
              <w:pStyle w:val="Compact"/>
            </w:pPr>
            <w:r>
              <w:t xml:space="preserve">17th c.–present</w:t>
            </w:r>
          </w:p>
        </w:tc>
        <w:tc>
          <w:tcPr/>
          <w:p>
            <w:pPr>
              <w:pStyle w:val="Compact"/>
            </w:pPr>
            <w:r>
              <w:t xml:space="preserve">grids, public communication, ads</w:t>
            </w:r>
          </w:p>
        </w:tc>
        <w:tc>
          <w:tcPr/>
          <w:p>
            <w:pPr>
              <w:pStyle w:val="Compact"/>
            </w:pPr>
            <w:r>
              <w:t xml:space="preserve">newspaper archives</w:t>
            </w:r>
          </w:p>
        </w:tc>
        <w:tc>
          <w:tcPr/>
          <w:p>
            <w:pPr>
              <w:pStyle w:val="Compact"/>
            </w:pPr>
            <w:r>
              <w:t xml:space="preserve">title, issue_date, edition, page</w:t>
            </w:r>
          </w:p>
        </w:tc>
        <w:tc>
          <w:tcPr/>
          <w:p>
            <w:pPr>
              <w:pStyle w:val="Compact"/>
            </w:pPr>
            <w:r>
              <w:t xml:space="preserve">newspaper, daily, gazette</w:t>
            </w:r>
          </w:p>
        </w:tc>
        <w:tc>
          <w:tcPr/>
          <w:p>
            <w:pPr>
              <w:pStyle w:val="Compact"/>
            </w:pPr>
            <w:r>
              <w:t xml:space="preserve">public-domain status depends on date/jurisdiction</w:t>
            </w:r>
          </w:p>
        </w:tc>
      </w:tr>
      <w:tr>
        <w:tc>
          <w:tcPr/>
          <w:p>
            <w:pPr>
              <w:pStyle w:val="Compact"/>
            </w:pPr>
            <w:r>
              <w:t xml:space="preserve">Poster</w:t>
            </w:r>
          </w:p>
        </w:tc>
        <w:tc>
          <w:tcPr/>
          <w:p>
            <w:pPr>
              <w:pStyle w:val="Compact"/>
            </w:pPr>
            <w:r>
              <w:t xml:space="preserve">Single-sheet public print</w:t>
            </w:r>
          </w:p>
        </w:tc>
        <w:tc>
          <w:tcPr/>
          <w:p>
            <w:pPr>
              <w:pStyle w:val="Compact"/>
            </w:pPr>
            <w:r>
              <w:t xml:space="preserve">19th c.–present</w:t>
            </w:r>
          </w:p>
        </w:tc>
        <w:tc>
          <w:tcPr/>
          <w:p>
            <w:pPr>
              <w:pStyle w:val="Compact"/>
            </w:pPr>
            <w:r>
              <w:t xml:space="preserve">canonical graphic design object</w:t>
            </w:r>
          </w:p>
        </w:tc>
        <w:tc>
          <w:tcPr/>
          <w:p>
            <w:pPr>
              <w:pStyle w:val="Compact"/>
            </w:pPr>
            <w:r>
              <w:t xml:space="preserve">poster archives, museum collections</w:t>
            </w:r>
          </w:p>
        </w:tc>
        <w:tc>
          <w:tcPr/>
          <w:p>
            <w:pPr>
              <w:pStyle w:val="Compact"/>
            </w:pPr>
            <w:r>
              <w:t xml:space="preserve">dimensions, edition, venue, event</w:t>
            </w:r>
          </w:p>
        </w:tc>
        <w:tc>
          <w:tcPr/>
          <w:p>
            <w:pPr>
              <w:pStyle w:val="Compact"/>
            </w:pPr>
            <w:r>
              <w:t xml:space="preserve">poster, affiche, placard</w:t>
            </w:r>
          </w:p>
        </w:tc>
        <w:tc>
          <w:tcPr/>
          <w:p>
            <w:pPr>
              <w:pStyle w:val="Compact"/>
            </w:pPr>
            <w:r>
              <w:t xml:space="preserve">often high-risk after 20th c.</w:t>
            </w:r>
          </w:p>
        </w:tc>
      </w:tr>
      <w:tr>
        <w:tc>
          <w:tcPr/>
          <w:p>
            <w:pPr>
              <w:pStyle w:val="Compact"/>
            </w:pPr>
            <w:r>
              <w:t xml:space="preserve">Book jacket</w:t>
            </w:r>
          </w:p>
        </w:tc>
        <w:tc>
          <w:tcPr/>
          <w:p>
            <w:pPr>
              <w:pStyle w:val="Compact"/>
            </w:pPr>
            <w:r>
              <w:t xml:space="preserve">Printed book wrapper</w:t>
            </w:r>
          </w:p>
        </w:tc>
        <w:tc>
          <w:tcPr/>
          <w:p>
            <w:pPr>
              <w:pStyle w:val="Compact"/>
            </w:pPr>
            <w:r>
              <w:t xml:space="preserve">late 19th c.–present</w:t>
            </w:r>
          </w:p>
        </w:tc>
        <w:tc>
          <w:tcPr/>
          <w:p>
            <w:pPr>
              <w:pStyle w:val="Compact"/>
            </w:pPr>
            <w:r>
              <w:t xml:space="preserve">publishing and retail graphics</w:t>
            </w:r>
          </w:p>
        </w:tc>
        <w:tc>
          <w:tcPr/>
          <w:p>
            <w:pPr>
              <w:pStyle w:val="Compact"/>
            </w:pPr>
            <w:r>
              <w:t xml:space="preserve">library jackets, publisher archives</w:t>
            </w:r>
          </w:p>
        </w:tc>
        <w:tc>
          <w:tcPr/>
          <w:p>
            <w:pPr>
              <w:pStyle w:val="Compact"/>
            </w:pPr>
            <w:r>
              <w:t xml:space="preserve">book_id, jacket_designer, edition</w:t>
            </w:r>
          </w:p>
        </w:tc>
        <w:tc>
          <w:tcPr/>
          <w:p>
            <w:pPr>
              <w:pStyle w:val="Compact"/>
            </w:pPr>
            <w:r>
              <w:t xml:space="preserve">dust jacket, book jacket</w:t>
            </w:r>
          </w:p>
        </w:tc>
        <w:tc>
          <w:tcPr/>
          <w:p>
            <w:pPr>
              <w:pStyle w:val="Compact"/>
            </w:pPr>
            <w:r>
              <w:t xml:space="preserve">modern jackets usually copyrighted</w:t>
            </w:r>
          </w:p>
        </w:tc>
      </w:tr>
      <w:tr>
        <w:tc>
          <w:tcPr/>
          <w:p>
            <w:pPr>
              <w:pStyle w:val="Compact"/>
            </w:pPr>
            <w:r>
              <w:t xml:space="preserve">Exhibition catalogue</w:t>
            </w:r>
          </w:p>
        </w:tc>
        <w:tc>
          <w:tcPr/>
          <w:p>
            <w:pPr>
              <w:pStyle w:val="Compact"/>
            </w:pPr>
            <w:r>
              <w:t xml:space="preserve">Exhibition publication</w:t>
            </w:r>
          </w:p>
        </w:tc>
        <w:tc>
          <w:tcPr/>
          <w:p>
            <w:pPr>
              <w:pStyle w:val="Compact"/>
            </w:pPr>
            <w:r>
              <w:t xml:space="preserve">19th c.–present</w:t>
            </w:r>
          </w:p>
        </w:tc>
        <w:tc>
          <w:tcPr/>
          <w:p>
            <w:pPr>
              <w:pStyle w:val="Compact"/>
            </w:pPr>
            <w:r>
              <w:t xml:space="preserve">exhibition graphics and canon formation</w:t>
            </w:r>
          </w:p>
        </w:tc>
        <w:tc>
          <w:tcPr/>
          <w:p>
            <w:pPr>
              <w:pStyle w:val="Compact"/>
            </w:pPr>
            <w:r>
              <w:t xml:space="preserve">museum libraries, IA, HathiTrust</w:t>
            </w:r>
          </w:p>
        </w:tc>
        <w:tc>
          <w:tcPr/>
          <w:p>
            <w:pPr>
              <w:pStyle w:val="Compact"/>
            </w:pPr>
            <w:r>
              <w:t xml:space="preserve">exhibition, venue, dates, ISBN</w:t>
            </w:r>
          </w:p>
        </w:tc>
        <w:tc>
          <w:tcPr/>
          <w:p>
            <w:pPr>
              <w:pStyle w:val="Compact"/>
            </w:pPr>
            <w:r>
              <w:t xml:space="preserve">exhibition catalogue</w:t>
            </w:r>
          </w:p>
        </w:tc>
        <w:tc>
          <w:tcPr/>
          <w:p>
            <w:pPr>
              <w:pStyle w:val="Compact"/>
            </w:pPr>
            <w:r>
              <w:t xml:space="preserve">often text rights + image rights mixed</w:t>
            </w:r>
          </w:p>
        </w:tc>
      </w:tr>
      <w:tr>
        <w:tc>
          <w:tcPr/>
          <w:p>
            <w:pPr>
              <w:pStyle w:val="Compact"/>
            </w:pPr>
            <w:r>
              <w:t xml:space="preserve">Corporate identity manual</w:t>
            </w:r>
          </w:p>
        </w:tc>
        <w:tc>
          <w:tcPr/>
          <w:p>
            <w:pPr>
              <w:pStyle w:val="Compact"/>
            </w:pPr>
            <w:r>
              <w:t xml:space="preserve">Standards document for identity program</w:t>
            </w:r>
          </w:p>
        </w:tc>
        <w:tc>
          <w:tcPr/>
          <w:p>
            <w:pPr>
              <w:pStyle w:val="Compact"/>
            </w:pPr>
            <w:r>
              <w:t xml:space="preserve">1950s–present</w:t>
            </w:r>
          </w:p>
        </w:tc>
        <w:tc>
          <w:tcPr/>
          <w:p>
            <w:pPr>
              <w:pStyle w:val="Compact"/>
            </w:pPr>
            <w:r>
              <w:t xml:space="preserve">primary evidence for systems design</w:t>
            </w:r>
          </w:p>
        </w:tc>
        <w:tc>
          <w:tcPr/>
          <w:p>
            <w:pPr>
              <w:pStyle w:val="Compact"/>
            </w:pPr>
            <w:r>
              <w:t xml:space="preserve">company archives, design archives</w:t>
            </w:r>
          </w:p>
        </w:tc>
        <w:tc>
          <w:tcPr/>
          <w:p>
            <w:pPr>
              <w:pStyle w:val="Compact"/>
            </w:pPr>
            <w:r>
              <w:t xml:space="preserve">client, version, section</w:t>
            </w:r>
          </w:p>
        </w:tc>
        <w:tc>
          <w:tcPr/>
          <w:p>
            <w:pPr>
              <w:pStyle w:val="Compact"/>
            </w:pPr>
            <w:r>
              <w:t xml:space="preserve">identity manual, standards manual</w:t>
            </w:r>
          </w:p>
        </w:tc>
        <w:tc>
          <w:tcPr/>
          <w:p>
            <w:pPr>
              <w:pStyle w:val="Compact"/>
            </w:pPr>
            <w:r>
              <w:t xml:space="preserve">typically high-risk; link-only safest</w:t>
            </w:r>
          </w:p>
        </w:tc>
      </w:tr>
      <w:tr>
        <w:tc>
          <w:tcPr/>
          <w:p>
            <w:pPr>
              <w:pStyle w:val="Compact"/>
            </w:pPr>
            <w:r>
              <w:t xml:space="preserve">Packaging</w:t>
            </w:r>
          </w:p>
        </w:tc>
        <w:tc>
          <w:tcPr/>
          <w:p>
            <w:pPr>
              <w:pStyle w:val="Compact"/>
            </w:pPr>
            <w:r>
              <w:t xml:space="preserve">Container / wrapper graphics</w:t>
            </w:r>
          </w:p>
        </w:tc>
        <w:tc>
          <w:tcPr/>
          <w:p>
            <w:pPr>
              <w:pStyle w:val="Compact"/>
            </w:pPr>
            <w:r>
              <w:t xml:space="preserve">long duration</w:t>
            </w:r>
          </w:p>
        </w:tc>
        <w:tc>
          <w:tcPr/>
          <w:p>
            <w:pPr>
              <w:pStyle w:val="Compact"/>
            </w:pPr>
            <w:r>
              <w:t xml:space="preserve">branding and commodity culture</w:t>
            </w:r>
          </w:p>
        </w:tc>
        <w:tc>
          <w:tcPr/>
          <w:p>
            <w:pPr>
              <w:pStyle w:val="Compact"/>
            </w:pPr>
            <w:r>
              <w:t xml:space="preserve">museum collections, trade ephemera</w:t>
            </w:r>
          </w:p>
        </w:tc>
        <w:tc>
          <w:tcPr/>
          <w:p>
            <w:pPr>
              <w:pStyle w:val="Compact"/>
            </w:pPr>
            <w:r>
              <w:t xml:space="preserve">product, brand, material, market</w:t>
            </w:r>
          </w:p>
        </w:tc>
        <w:tc>
          <w:tcPr/>
          <w:p>
            <w:pPr>
              <w:pStyle w:val="Compact"/>
            </w:pPr>
            <w:r>
              <w:t xml:space="preserve">packaging, wrapper, carton, label</w:t>
            </w:r>
          </w:p>
        </w:tc>
        <w:tc>
          <w:tcPr/>
          <w:p>
            <w:pPr>
              <w:pStyle w:val="Compact"/>
            </w:pPr>
            <w:r>
              <w:t xml:space="preserve">trademarks and trade dress complicate reuse</w:t>
            </w:r>
          </w:p>
        </w:tc>
      </w:tr>
      <w:tr>
        <w:tc>
          <w:tcPr/>
          <w:p>
            <w:pPr>
              <w:pStyle w:val="Compact"/>
            </w:pPr>
            <w:r>
              <w:t xml:space="preserve">Signage</w:t>
            </w:r>
          </w:p>
        </w:tc>
        <w:tc>
          <w:tcPr/>
          <w:p>
            <w:pPr>
              <w:pStyle w:val="Compact"/>
            </w:pPr>
            <w:r>
              <w:t xml:space="preserve">Environmental sign object/system</w:t>
            </w:r>
          </w:p>
        </w:tc>
        <w:tc>
          <w:tcPr/>
          <w:p>
            <w:pPr>
              <w:pStyle w:val="Compact"/>
            </w:pPr>
            <w:r>
              <w:t xml:space="preserve">20th c.–present</w:t>
            </w:r>
          </w:p>
        </w:tc>
        <w:tc>
          <w:tcPr/>
          <w:p>
            <w:pPr>
              <w:pStyle w:val="Compact"/>
            </w:pPr>
            <w:r>
              <w:t xml:space="preserve">public visual communication</w:t>
            </w:r>
          </w:p>
        </w:tc>
        <w:tc>
          <w:tcPr/>
          <w:p>
            <w:pPr>
              <w:pStyle w:val="Compact"/>
            </w:pPr>
            <w:r>
              <w:t xml:space="preserve">museum collections, transit archives</w:t>
            </w:r>
          </w:p>
        </w:tc>
        <w:tc>
          <w:tcPr/>
          <w:p>
            <w:pPr>
              <w:pStyle w:val="Compact"/>
            </w:pPr>
            <w:r>
              <w:t xml:space="preserve">site, system, component</w:t>
            </w:r>
          </w:p>
        </w:tc>
        <w:tc>
          <w:tcPr/>
          <w:p>
            <w:pPr>
              <w:pStyle w:val="Compact"/>
            </w:pPr>
            <w:r>
              <w:t xml:space="preserve">sign, signage system</w:t>
            </w:r>
          </w:p>
        </w:tc>
        <w:tc>
          <w:tcPr/>
          <w:p>
            <w:pPr>
              <w:pStyle w:val="Compact"/>
            </w:pPr>
            <w:r>
              <w:t xml:space="preserve">modern public-sign imagery may be fine, manuals less so</w:t>
            </w:r>
          </w:p>
        </w:tc>
      </w:tr>
      <w:tr>
        <w:tc>
          <w:tcPr/>
          <w:p>
            <w:pPr>
              <w:pStyle w:val="Compact"/>
            </w:pPr>
            <w:r>
              <w:t xml:space="preserve">Wayfinding</w:t>
            </w:r>
          </w:p>
        </w:tc>
        <w:tc>
          <w:tcPr/>
          <w:p>
            <w:pPr>
              <w:pStyle w:val="Compact"/>
            </w:pPr>
            <w:r>
              <w:t xml:space="preserve">Navigational graphic system</w:t>
            </w:r>
          </w:p>
        </w:tc>
        <w:tc>
          <w:tcPr/>
          <w:p>
            <w:pPr>
              <w:pStyle w:val="Compact"/>
            </w:pPr>
            <w:r>
              <w:t xml:space="preserve">20th c.–present</w:t>
            </w:r>
          </w:p>
        </w:tc>
        <w:tc>
          <w:tcPr/>
          <w:p>
            <w:pPr>
              <w:pStyle w:val="Compact"/>
            </w:pPr>
            <w:r>
              <w:t xml:space="preserve">systems and information design</w:t>
            </w:r>
          </w:p>
        </w:tc>
        <w:tc>
          <w:tcPr/>
          <w:p>
            <w:pPr>
              <w:pStyle w:val="Compact"/>
            </w:pPr>
            <w:r>
              <w:t xml:space="preserve">transit/civic archives</w:t>
            </w:r>
          </w:p>
        </w:tc>
        <w:tc>
          <w:tcPr/>
          <w:p>
            <w:pPr>
              <w:pStyle w:val="Compact"/>
            </w:pPr>
            <w:r>
              <w:t xml:space="preserve">site, phase, pictogram set</w:t>
            </w:r>
          </w:p>
        </w:tc>
        <w:tc>
          <w:tcPr/>
          <w:p>
            <w:pPr>
              <w:pStyle w:val="Compact"/>
            </w:pPr>
            <w:r>
              <w:t xml:space="preserve">wayfinding, orientation system</w:t>
            </w:r>
          </w:p>
        </w:tc>
        <w:tc>
          <w:tcPr/>
          <w:p>
            <w:pPr>
              <w:pStyle w:val="Compact"/>
            </w:pPr>
            <w:r>
              <w:t xml:space="preserve">usually high-risk if manual drawings reused</w:t>
            </w:r>
          </w:p>
        </w:tc>
      </w:tr>
      <w:tr>
        <w:tc>
          <w:tcPr/>
          <w:p>
            <w:pPr>
              <w:pStyle w:val="Compact"/>
            </w:pPr>
            <w:r>
              <w:t xml:space="preserve">Map</w:t>
            </w:r>
          </w:p>
        </w:tc>
        <w:tc>
          <w:tcPr/>
          <w:p>
            <w:pPr>
              <w:pStyle w:val="Compact"/>
            </w:pPr>
            <w:r>
              <w:t xml:space="preserve">Spatial graphic representation</w:t>
            </w:r>
          </w:p>
        </w:tc>
        <w:tc>
          <w:tcPr/>
          <w:p>
            <w:pPr>
              <w:pStyle w:val="Compact"/>
            </w:pPr>
            <w:r>
              <w:t xml:space="preserve">long duration</w:t>
            </w:r>
          </w:p>
        </w:tc>
        <w:tc>
          <w:tcPr/>
          <w:p>
            <w:pPr>
              <w:pStyle w:val="Compact"/>
            </w:pPr>
            <w:r>
              <w:t xml:space="preserve">information design and public communication</w:t>
            </w:r>
          </w:p>
        </w:tc>
        <w:tc>
          <w:tcPr/>
          <w:p>
            <w:pPr>
              <w:pStyle w:val="Compact"/>
            </w:pPr>
            <w:r>
              <w:t xml:space="preserve">libraries, government archives</w:t>
            </w:r>
          </w:p>
        </w:tc>
        <w:tc>
          <w:tcPr/>
          <w:p>
            <w:pPr>
              <w:pStyle w:val="Compact"/>
            </w:pPr>
            <w:r>
              <w:t xml:space="preserve">scale, projection, place</w:t>
            </w:r>
          </w:p>
        </w:tc>
        <w:tc>
          <w:tcPr/>
          <w:p>
            <w:pPr>
              <w:pStyle w:val="Compact"/>
            </w:pPr>
            <w:r>
              <w:t xml:space="preserve">map, transit map, route map</w:t>
            </w:r>
          </w:p>
        </w:tc>
        <w:tc>
          <w:tcPr/>
          <w:p>
            <w:pPr>
              <w:pStyle w:val="Compact"/>
            </w:pPr>
            <w:r>
              <w:t xml:space="preserve">rights vary by date and jurisdiction</w:t>
            </w:r>
          </w:p>
        </w:tc>
      </w:tr>
      <w:tr>
        <w:tc>
          <w:tcPr/>
          <w:p>
            <w:pPr>
              <w:pStyle w:val="Compact"/>
            </w:pPr>
            <w:r>
              <w:t xml:space="preserve">Information graphic</w:t>
            </w:r>
          </w:p>
        </w:tc>
        <w:tc>
          <w:tcPr/>
          <w:p>
            <w:pPr>
              <w:pStyle w:val="Compact"/>
            </w:pPr>
            <w:r>
              <w:t xml:space="preserve">Diagram/chart/visual explanation</w:t>
            </w:r>
          </w:p>
        </w:tc>
        <w:tc>
          <w:tcPr/>
          <w:p>
            <w:pPr>
              <w:pStyle w:val="Compact"/>
            </w:pPr>
            <w:r>
              <w:t xml:space="preserve">19th c.–present</w:t>
            </w:r>
          </w:p>
        </w:tc>
        <w:tc>
          <w:tcPr/>
          <w:p>
            <w:pPr>
              <w:pStyle w:val="Compact"/>
            </w:pPr>
            <w:r>
              <w:t xml:space="preserve">data visualization lineage</w:t>
            </w:r>
          </w:p>
        </w:tc>
        <w:tc>
          <w:tcPr/>
          <w:p>
            <w:pPr>
              <w:pStyle w:val="Compact"/>
            </w:pPr>
            <w:r>
              <w:t xml:space="preserve">magazines, books, public agencies</w:t>
            </w:r>
          </w:p>
        </w:tc>
        <w:tc>
          <w:tcPr/>
          <w:p>
            <w:pPr>
              <w:pStyle w:val="Compact"/>
            </w:pPr>
            <w:r>
              <w:t xml:space="preserve">data_source, chart_type</w:t>
            </w:r>
          </w:p>
        </w:tc>
        <w:tc>
          <w:tcPr/>
          <w:p>
            <w:pPr>
              <w:pStyle w:val="Compact"/>
            </w:pPr>
            <w:r>
              <w:t xml:space="preserve">infographic, chart, diagram</w:t>
            </w:r>
          </w:p>
        </w:tc>
        <w:tc>
          <w:tcPr/>
          <w:p>
            <w:pPr>
              <w:pStyle w:val="Compact"/>
            </w:pPr>
            <w:r>
              <w:t xml:space="preserve">often embedded within copyrighted page layouts</w:t>
            </w:r>
          </w:p>
        </w:tc>
      </w:tr>
      <w:tr>
        <w:tc>
          <w:tcPr/>
          <w:p>
            <w:pPr>
              <w:pStyle w:val="Compact"/>
            </w:pPr>
            <w:r>
              <w:t xml:space="preserve">Zine</w:t>
            </w:r>
          </w:p>
        </w:tc>
        <w:tc>
          <w:tcPr/>
          <w:p>
            <w:pPr>
              <w:pStyle w:val="Compact"/>
            </w:pPr>
            <w:r>
              <w:t xml:space="preserve">Small-circulation DIY publication</w:t>
            </w:r>
          </w:p>
        </w:tc>
        <w:tc>
          <w:tcPr/>
          <w:p>
            <w:pPr>
              <w:pStyle w:val="Compact"/>
            </w:pPr>
            <w:r>
              <w:t xml:space="preserve">20th c.–present</w:t>
            </w:r>
          </w:p>
        </w:tc>
        <w:tc>
          <w:tcPr/>
          <w:p>
            <w:pPr>
              <w:pStyle w:val="Compact"/>
            </w:pPr>
            <w:r>
              <w:t xml:space="preserve">subculture and counterpublic print</w:t>
            </w:r>
          </w:p>
        </w:tc>
        <w:tc>
          <w:tcPr/>
          <w:p>
            <w:pPr>
              <w:pStyle w:val="Compact"/>
            </w:pPr>
            <w:r>
              <w:t xml:space="preserve">QZAP, community archives</w:t>
            </w:r>
          </w:p>
        </w:tc>
        <w:tc>
          <w:tcPr/>
          <w:p>
            <w:pPr>
              <w:pStyle w:val="Compact"/>
            </w:pPr>
            <w:r>
              <w:t xml:space="preserve">issue, collective, scene, copier</w:t>
            </w:r>
          </w:p>
        </w:tc>
        <w:tc>
          <w:tcPr/>
          <w:p>
            <w:pPr>
              <w:pStyle w:val="Compact"/>
            </w:pPr>
            <w:r>
              <w:t xml:space="preserve">zine, fanzine, minicomic</w:t>
            </w:r>
          </w:p>
        </w:tc>
        <w:tc>
          <w:tcPr/>
          <w:p>
            <w:pPr>
              <w:pStyle w:val="Compact"/>
            </w:pPr>
            <w:r>
              <w:t xml:space="preserve">high rights/privacy sensitivity</w:t>
            </w:r>
          </w:p>
        </w:tc>
      </w:tr>
      <w:tr>
        <w:tc>
          <w:tcPr/>
          <w:p>
            <w:pPr>
              <w:pStyle w:val="Compact"/>
            </w:pPr>
            <w:r>
              <w:t xml:space="preserve">Website</w:t>
            </w:r>
          </w:p>
        </w:tc>
        <w:tc>
          <w:tcPr/>
          <w:p>
            <w:pPr>
              <w:pStyle w:val="Compact"/>
            </w:pPr>
            <w:r>
              <w:t xml:space="preserve">Networked page/site</w:t>
            </w:r>
          </w:p>
        </w:tc>
        <w:tc>
          <w:tcPr/>
          <w:p>
            <w:pPr>
              <w:pStyle w:val="Compact"/>
            </w:pPr>
            <w:r>
              <w:t xml:space="preserve">1990s–present</w:t>
            </w:r>
          </w:p>
        </w:tc>
        <w:tc>
          <w:tcPr/>
          <w:p>
            <w:pPr>
              <w:pStyle w:val="Compact"/>
            </w:pPr>
            <w:r>
              <w:t xml:space="preserve">core born-digital design format</w:t>
            </w:r>
          </w:p>
        </w:tc>
        <w:tc>
          <w:tcPr/>
          <w:p>
            <w:pPr>
              <w:pStyle w:val="Compact"/>
            </w:pPr>
            <w:r>
              <w:t xml:space="preserve">web archives</w:t>
            </w:r>
          </w:p>
        </w:tc>
        <w:tc>
          <w:tcPr/>
          <w:p>
            <w:pPr>
              <w:pStyle w:val="Compact"/>
            </w:pPr>
            <w:r>
              <w:t xml:space="preserve">url, capture_date, platform</w:t>
            </w:r>
          </w:p>
        </w:tc>
        <w:tc>
          <w:tcPr/>
          <w:p>
            <w:pPr>
              <w:pStyle w:val="Compact"/>
            </w:pPr>
            <w:r>
              <w:t xml:space="preserve">website, homepage, microsite</w:t>
            </w:r>
          </w:p>
        </w:tc>
        <w:tc>
          <w:tcPr/>
          <w:p>
            <w:pPr>
              <w:pStyle w:val="Compact"/>
            </w:pPr>
            <w:r>
              <w:t xml:space="preserve">copyright, privacy, scripts, dynamic capture issues</w:t>
            </w:r>
          </w:p>
        </w:tc>
      </w:tr>
      <w:tr>
        <w:tc>
          <w:tcPr/>
          <w:p>
            <w:pPr>
              <w:pStyle w:val="Compact"/>
            </w:pPr>
            <w:r>
              <w:t xml:space="preserve">Interface</w:t>
            </w:r>
          </w:p>
        </w:tc>
        <w:tc>
          <w:tcPr/>
          <w:p>
            <w:pPr>
              <w:pStyle w:val="Compact"/>
            </w:pPr>
            <w:r>
              <w:t xml:space="preserve">Screen-based user interface</w:t>
            </w:r>
          </w:p>
        </w:tc>
        <w:tc>
          <w:tcPr/>
          <w:p>
            <w:pPr>
              <w:pStyle w:val="Compact"/>
            </w:pPr>
            <w:r>
              <w:t xml:space="preserve">1980s–present</w:t>
            </w:r>
          </w:p>
        </w:tc>
        <w:tc>
          <w:tcPr/>
          <w:p>
            <w:pPr>
              <w:pStyle w:val="Compact"/>
            </w:pPr>
            <w:r>
              <w:t xml:space="preserve">graphic design in software context</w:t>
            </w:r>
          </w:p>
        </w:tc>
        <w:tc>
          <w:tcPr/>
          <w:p>
            <w:pPr>
              <w:pStyle w:val="Compact"/>
            </w:pPr>
            <w:r>
              <w:t xml:space="preserve">design-system docs, screenshots</w:t>
            </w:r>
          </w:p>
        </w:tc>
        <w:tc>
          <w:tcPr/>
          <w:p>
            <w:pPr>
              <w:pStyle w:val="Compact"/>
            </w:pPr>
            <w:r>
              <w:t xml:space="preserve">version, viewport, OS, state</w:t>
            </w:r>
          </w:p>
        </w:tc>
        <w:tc>
          <w:tcPr/>
          <w:p>
            <w:pPr>
              <w:pStyle w:val="Compact"/>
            </w:pPr>
            <w:r>
              <w:t xml:space="preserve">interface, ui, screen</w:t>
            </w:r>
          </w:p>
        </w:tc>
        <w:tc>
          <w:tcPr/>
          <w:p>
            <w:pPr>
              <w:pStyle w:val="Compact"/>
            </w:pPr>
            <w:r>
              <w:t xml:space="preserve">screenshots may implicate software trademarks/IP</w:t>
            </w:r>
          </w:p>
        </w:tc>
      </w:tr>
      <w:tr>
        <w:tc>
          <w:tcPr/>
          <w:p>
            <w:pPr>
              <w:pStyle w:val="Compact"/>
            </w:pPr>
            <w:r>
              <w:t xml:space="preserve">Digital font</w:t>
            </w:r>
          </w:p>
        </w:tc>
        <w:tc>
          <w:tcPr/>
          <w:p>
            <w:pPr>
              <w:pStyle w:val="Compact"/>
            </w:pPr>
            <w:r>
              <w:t xml:space="preserve">Font software file and release</w:t>
            </w:r>
          </w:p>
        </w:tc>
        <w:tc>
          <w:tcPr/>
          <w:p>
            <w:pPr>
              <w:pStyle w:val="Compact"/>
            </w:pPr>
            <w:r>
              <w:t xml:space="preserve">1980s–present</w:t>
            </w:r>
          </w:p>
        </w:tc>
        <w:tc>
          <w:tcPr/>
          <w:p>
            <w:pPr>
              <w:pStyle w:val="Compact"/>
            </w:pPr>
            <w:r>
              <w:t xml:space="preserve">central to digital typography</w:t>
            </w:r>
          </w:p>
        </w:tc>
        <w:tc>
          <w:tcPr/>
          <w:p>
            <w:pPr>
              <w:pStyle w:val="Compact"/>
            </w:pPr>
            <w:r>
              <w:t xml:space="preserve">foundry sites, type archives</w:t>
            </w:r>
          </w:p>
        </w:tc>
        <w:tc>
          <w:tcPr/>
          <w:p>
            <w:pPr>
              <w:pStyle w:val="Compact"/>
            </w:pPr>
            <w:r>
              <w:t xml:space="preserve">font_name, version, format, foundry</w:t>
            </w:r>
          </w:p>
        </w:tc>
        <w:tc>
          <w:tcPr/>
          <w:p>
            <w:pPr>
              <w:pStyle w:val="Compact"/>
            </w:pPr>
            <w:r>
              <w:t xml:space="preserve">otf, ttf, variable font</w:t>
            </w:r>
          </w:p>
        </w:tc>
        <w:tc>
          <w:tcPr/>
          <w:p>
            <w:pPr>
              <w:pStyle w:val="Compact"/>
            </w:pPr>
            <w:r>
              <w:t xml:space="preserve">fonts are licensed software; never ingest binaries without permission</w:t>
            </w:r>
          </w:p>
        </w:tc>
      </w:tr>
      <w:tr>
        <w:tc>
          <w:tcPr/>
          <w:p>
            <w:pPr>
              <w:pStyle w:val="Compact"/>
            </w:pPr>
            <w:r>
              <w:t xml:space="preserve">Template</w:t>
            </w:r>
          </w:p>
        </w:tc>
        <w:tc>
          <w:tcPr/>
          <w:p>
            <w:pPr>
              <w:pStyle w:val="Compact"/>
            </w:pPr>
            <w:r>
              <w:t xml:space="preserve">Reusable layout or asset package</w:t>
            </w:r>
          </w:p>
        </w:tc>
        <w:tc>
          <w:tcPr/>
          <w:p>
            <w:pPr>
              <w:pStyle w:val="Compact"/>
            </w:pPr>
            <w:r>
              <w:t xml:space="preserve">2000s–present</w:t>
            </w:r>
          </w:p>
        </w:tc>
        <w:tc>
          <w:tcPr/>
          <w:p>
            <w:pPr>
              <w:pStyle w:val="Compact"/>
            </w:pPr>
            <w:r>
              <w:t xml:space="preserve">platformized design labor</w:t>
            </w:r>
          </w:p>
        </w:tc>
        <w:tc>
          <w:tcPr/>
          <w:p>
            <w:pPr>
              <w:pStyle w:val="Compact"/>
            </w:pPr>
            <w:r>
              <w:t xml:space="preserve">marketplaces, brand systems</w:t>
            </w:r>
          </w:p>
        </w:tc>
        <w:tc>
          <w:tcPr/>
          <w:p>
            <w:pPr>
              <w:pStyle w:val="Compact"/>
            </w:pPr>
            <w:r>
              <w:t xml:space="preserve">template_name, platform, dimensions</w:t>
            </w:r>
          </w:p>
        </w:tc>
        <w:tc>
          <w:tcPr/>
          <w:p>
            <w:pPr>
              <w:pStyle w:val="Compact"/>
            </w:pPr>
            <w:r>
              <w:t xml:space="preserve">template, pack, social template</w:t>
            </w:r>
          </w:p>
        </w:tc>
        <w:tc>
          <w:tcPr/>
          <w:p>
            <w:pPr>
              <w:pStyle w:val="Compact"/>
            </w:pPr>
            <w:r>
              <w:t xml:space="preserve">usually not safe to copy; metadata-only</w:t>
            </w:r>
          </w:p>
        </w:tc>
      </w:tr>
      <w:tr>
        <w:tc>
          <w:tcPr/>
          <w:p>
            <w:pPr>
              <w:pStyle w:val="Compact"/>
            </w:pPr>
            <w:r>
              <w:t xml:space="preserve">Social media graphic</w:t>
            </w:r>
          </w:p>
        </w:tc>
        <w:tc>
          <w:tcPr/>
          <w:p>
            <w:pPr>
              <w:pStyle w:val="Compact"/>
            </w:pPr>
            <w:r>
              <w:t xml:space="preserve">Post/story/feed asset</w:t>
            </w:r>
          </w:p>
        </w:tc>
        <w:tc>
          <w:tcPr/>
          <w:p>
            <w:pPr>
              <w:pStyle w:val="Compact"/>
            </w:pPr>
            <w:r>
              <w:t xml:space="preserve">2010s–present</w:t>
            </w:r>
          </w:p>
        </w:tc>
        <w:tc>
          <w:tcPr/>
          <w:p>
            <w:pPr>
              <w:pStyle w:val="Compact"/>
            </w:pPr>
            <w:r>
              <w:t xml:space="preserve">platform-native visual communication</w:t>
            </w:r>
          </w:p>
        </w:tc>
        <w:tc>
          <w:tcPr/>
          <w:p>
            <w:pPr>
              <w:pStyle w:val="Compact"/>
            </w:pPr>
            <w:r>
              <w:t xml:space="preserve">web/social archives</w:t>
            </w:r>
          </w:p>
        </w:tc>
        <w:tc>
          <w:tcPr/>
          <w:p>
            <w:pPr>
              <w:pStyle w:val="Compact"/>
            </w:pPr>
            <w:r>
              <w:t xml:space="preserve">platform, post_date, aspect_ratio</w:t>
            </w:r>
          </w:p>
        </w:tc>
        <w:tc>
          <w:tcPr/>
          <w:p>
            <w:pPr>
              <w:pStyle w:val="Compact"/>
            </w:pPr>
            <w:r>
              <w:t xml:space="preserve">post graphic, story graphic</w:t>
            </w:r>
          </w:p>
        </w:tc>
        <w:tc>
          <w:tcPr/>
          <w:p>
            <w:pPr>
              <w:pStyle w:val="Compact"/>
            </w:pPr>
            <w:r>
              <w:t xml:space="preserve">high risk; often link/screenshot only with context</w:t>
            </w:r>
          </w:p>
        </w:tc>
      </w:tr>
      <w:tr>
        <w:tc>
          <w:tcPr/>
          <w:p>
            <w:pPr>
              <w:pStyle w:val="Compact"/>
            </w:pPr>
            <w:r>
              <w:t xml:space="preserve">Motion graphic</w:t>
            </w:r>
          </w:p>
        </w:tc>
        <w:tc>
          <w:tcPr/>
          <w:p>
            <w:pPr>
              <w:pStyle w:val="Compact"/>
            </w:pPr>
            <w:r>
              <w:t xml:space="preserve">Animated visual communication asset</w:t>
            </w:r>
          </w:p>
        </w:tc>
        <w:tc>
          <w:tcPr/>
          <w:p>
            <w:pPr>
              <w:pStyle w:val="Compact"/>
            </w:pPr>
            <w:r>
              <w:t xml:space="preserve">late 20th c.–present</w:t>
            </w:r>
          </w:p>
        </w:tc>
        <w:tc>
          <w:tcPr/>
          <w:p>
            <w:pPr>
              <w:pStyle w:val="Compact"/>
            </w:pPr>
            <w:r>
              <w:t xml:space="preserve">extension of graphic design into time</w:t>
            </w:r>
          </w:p>
        </w:tc>
        <w:tc>
          <w:tcPr/>
          <w:p>
            <w:pPr>
              <w:pStyle w:val="Compact"/>
            </w:pPr>
            <w:r>
              <w:t xml:space="preserve">video archives, studio reels</w:t>
            </w:r>
          </w:p>
        </w:tc>
        <w:tc>
          <w:tcPr/>
          <w:p>
            <w:pPr>
              <w:pStyle w:val="Compact"/>
            </w:pPr>
            <w:r>
              <w:t xml:space="preserve">duration, codec, soundtrack</w:t>
            </w:r>
          </w:p>
        </w:tc>
        <w:tc>
          <w:tcPr/>
          <w:p>
            <w:pPr>
              <w:pStyle w:val="Compact"/>
            </w:pPr>
            <w:r>
              <w:t xml:space="preserve">motion graphic, title sequence</w:t>
            </w:r>
          </w:p>
        </w:tc>
        <w:tc>
          <w:tcPr/>
          <w:p>
            <w:pPr>
              <w:pStyle w:val="Compact"/>
            </w:pPr>
            <w:r>
              <w:t xml:space="preserve">rights often layered and complex</w:t>
            </w:r>
          </w:p>
        </w:tc>
      </w:tr>
      <w:tr>
        <w:tc>
          <w:tcPr/>
          <w:p>
            <w:pPr>
              <w:pStyle w:val="Compact"/>
            </w:pPr>
            <w:r>
              <w:t xml:space="preserve">Generative visual system</w:t>
            </w:r>
          </w:p>
        </w:tc>
        <w:tc>
          <w:tcPr/>
          <w:p>
            <w:pPr>
              <w:pStyle w:val="Compact"/>
            </w:pPr>
            <w:r>
              <w:t xml:space="preserve">Rule-based or code-based visual output</w:t>
            </w:r>
          </w:p>
        </w:tc>
        <w:tc>
          <w:tcPr/>
          <w:p>
            <w:pPr>
              <w:pStyle w:val="Compact"/>
            </w:pPr>
            <w:r>
              <w:t xml:space="preserve">1960s experiments; current mainstream</w:t>
            </w:r>
          </w:p>
        </w:tc>
        <w:tc>
          <w:tcPr/>
          <w:p>
            <w:pPr>
              <w:pStyle w:val="Compact"/>
            </w:pPr>
            <w:r>
              <w:t xml:space="preserve">procedural design and adaptive systems</w:t>
            </w:r>
          </w:p>
        </w:tc>
        <w:tc>
          <w:tcPr/>
          <w:p>
            <w:pPr>
              <w:pStyle w:val="Compact"/>
            </w:pPr>
            <w:r>
              <w:t xml:space="preserve">repositories, exhibitions</w:t>
            </w:r>
          </w:p>
        </w:tc>
        <w:tc>
          <w:tcPr/>
          <w:p>
            <w:pPr>
              <w:pStyle w:val="Compact"/>
            </w:pPr>
            <w:r>
              <w:t xml:space="preserve">algorithm, seed, runtime, output_type</w:t>
            </w:r>
          </w:p>
        </w:tc>
        <w:tc>
          <w:tcPr/>
          <w:p>
            <w:pPr>
              <w:pStyle w:val="Compact"/>
            </w:pPr>
            <w:r>
              <w:t xml:space="preserve">generative system, algorithmic poster</w:t>
            </w:r>
          </w:p>
        </w:tc>
        <w:tc>
          <w:tcPr/>
          <w:p>
            <w:pPr>
              <w:pStyle w:val="Compact"/>
            </w:pPr>
            <w:r>
              <w:t xml:space="preserve">document code, model, prompt, version; do not treat outputs as self-authenticating evidence</w:t>
            </w:r>
          </w:p>
        </w:tc>
      </w:tr>
    </w:tbl>
    <w:bookmarkEnd w:id="32"/>
    <w:bookmarkStart w:id="68" w:name="source-universe-and-registry"/>
    <w:p>
      <w:pPr>
        <w:pStyle w:val="Heading2"/>
      </w:pPr>
      <w:r>
        <w:t xml:space="preserve">Source universe and registry</w:t>
      </w:r>
    </w:p>
    <w:p>
      <w:pPr>
        <w:pStyle w:val="FirstParagraph"/>
      </w:pPr>
      <w:r>
        <w:t xml:space="preserve">The source universe below is deliberately split into</w:t>
      </w:r>
      <w:r>
        <w:t xml:space="preserve"> </w:t>
      </w:r>
      <w:r>
        <w:rPr>
          <w:b/>
          <w:bCs/>
        </w:rPr>
        <w:t xml:space="preserve">machine-readable priority sources</w:t>
      </w:r>
      <w:r>
        <w:t xml:space="preserve"> </w:t>
      </w:r>
      <w:r>
        <w:t xml:space="preserve">and</w:t>
      </w:r>
      <w:r>
        <w:t xml:space="preserve"> </w:t>
      </w:r>
      <w:r>
        <w:rPr>
          <w:b/>
          <w:bCs/>
        </w:rPr>
        <w:t xml:space="preserve">manual/link-first sources</w:t>
      </w:r>
      <w:r>
        <w:t xml:space="preserve">. The highest-confidence starting point for implementation is the machine-readable set, because those sources expose stable identifiers, structured metadata, update paths, and often explicit rights fields.</w:t>
      </w:r>
      <w:r>
        <w:t xml:space="preserve"> </w:t>
      </w:r>
      <w:hyperlink r:id="rId33">
        <w:r>
          <w:rPr>
            <w:rStyle w:val="Hyperlink"/>
          </w:rPr>
          <w:t xml:space="preserve">[11]</w:t>
        </w:r>
      </w:hyperlink>
    </w:p>
    <w:bookmarkStart w:id="49" w:name="machine-readable-priority-sources"/>
    <w:p>
      <w:pPr>
        <w:pStyle w:val="Heading3"/>
      </w:pPr>
      <w:r>
        <w:t xml:space="preserve">Machine-readable priority sources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Name</w:t>
            </w:r>
          </w:p>
        </w:tc>
        <w:tc>
          <w:tcPr/>
          <w:p>
            <w:pPr>
              <w:pStyle w:val="Compact"/>
            </w:pPr>
            <w:r>
              <w:t xml:space="preserve">URL</w:t>
            </w:r>
          </w:p>
        </w:tc>
        <w:tc>
          <w:tcPr/>
          <w:p>
            <w:pPr>
              <w:pStyle w:val="Compact"/>
            </w:pPr>
            <w:r>
              <w:t xml:space="preserve">Source type</w:t>
            </w:r>
          </w:p>
        </w:tc>
        <w:tc>
          <w:tcPr/>
          <w:p>
            <w:pPr>
              <w:pStyle w:val="Compact"/>
            </w:pPr>
            <w:r>
              <w:t xml:space="preserve">Access method</w:t>
            </w:r>
          </w:p>
        </w:tc>
        <w:tc>
          <w:tcPr/>
          <w:p>
            <w:pPr>
              <w:pStyle w:val="Compact"/>
            </w:pPr>
            <w:r>
              <w:t xml:space="preserve">Coverage</w:t>
            </w:r>
          </w:p>
        </w:tc>
        <w:tc>
          <w:tcPr/>
          <w:p>
            <w:pPr>
              <w:pStyle w:val="Compact"/>
            </w:pPr>
            <w:r>
              <w:t xml:space="preserve">Relevance to graphic design</w:t>
            </w:r>
          </w:p>
        </w:tc>
        <w:tc>
          <w:tcPr/>
          <w:p>
            <w:pPr>
              <w:pStyle w:val="Compact"/>
            </w:pPr>
            <w:r>
              <w:t xml:space="preserve">Likely record types</w:t>
            </w:r>
          </w:p>
        </w:tc>
        <w:tc>
          <w:tcPr/>
          <w:p>
            <w:pPr>
              <w:pStyle w:val="Compact"/>
            </w:pPr>
            <w:r>
              <w:t xml:space="preserve">Rights / terms summary</w:t>
            </w:r>
          </w:p>
        </w:tc>
        <w:tc>
          <w:tcPr/>
          <w:p>
            <w:pPr>
              <w:pStyle w:val="Compact"/>
            </w:pPr>
            <w:r>
              <w:t xml:space="preserve">Metadata quality</w:t>
            </w:r>
          </w:p>
        </w:tc>
        <w:tc>
          <w:tcPr/>
          <w:p>
            <w:pPr>
              <w:pStyle w:val="Compact"/>
            </w:pPr>
            <w:r>
              <w:t xml:space="preserve">Automated ingestion</w:t>
            </w:r>
          </w:p>
        </w:tc>
        <w:tc>
          <w:tcPr/>
          <w:p>
            <w:pPr>
              <w:pStyle w:val="Compact"/>
            </w:pPr>
            <w:r>
              <w:t xml:space="preserve">Link-only safer</w:t>
            </w:r>
          </w:p>
        </w:tc>
        <w:tc>
          <w:tcPr/>
          <w:p>
            <w:pPr>
              <w:pStyle w:val="Compact"/>
            </w:pPr>
            <w:r>
              <w:t xml:space="preserve">Priority</w:t>
            </w:r>
          </w:p>
        </w:tc>
      </w:tr>
      <w:tr>
        <w:tc>
          <w:tcPr/>
          <w:p>
            <w:pPr>
              <w:pStyle w:val="Compact"/>
            </w:pPr>
            <w:r>
              <w:t xml:space="preserve">The Met Open Access</w:t>
            </w:r>
          </w:p>
        </w:tc>
        <w:tc>
          <w:tcPr/>
          <w:p>
            <w:pPr>
              <w:pStyle w:val="Compact"/>
            </w:pPr>
            <w:r>
              <w:rPr>
                <w:rStyle w:val="VerbatimChar"/>
              </w:rPr>
              <w:t xml:space="preserve">https://www.metmuseum.org/hubs/open-access</w:t>
            </w:r>
          </w:p>
        </w:tc>
        <w:tc>
          <w:tcPr/>
          <w:p>
            <w:pPr>
              <w:pStyle w:val="Compact"/>
            </w:pPr>
            <w:r>
              <w:t xml:space="preserve">museum collection</w:t>
            </w:r>
          </w:p>
        </w:tc>
        <w:tc>
          <w:tcPr/>
          <w:p>
            <w:pPr>
              <w:pStyle w:val="Compact"/>
            </w:pPr>
            <w:r>
              <w:t xml:space="preserve">API + CSV</w:t>
            </w:r>
          </w:p>
        </w:tc>
        <w:tc>
          <w:tcPr/>
          <w:p>
            <w:pPr>
              <w:pStyle w:val="Compact"/>
            </w:pPr>
            <w:r>
              <w:t xml:space="preserve">global art/design history; strong prints/books/posters</w:t>
            </w:r>
          </w:p>
        </w:tc>
        <w:tc>
          <w:tcPr/>
          <w:p>
            <w:pPr>
              <w:pStyle w:val="Compact"/>
            </w:pPr>
            <w:r>
              <w:t xml:space="preserve">high for posters, prints, books, decorative arts</w:t>
            </w:r>
          </w:p>
        </w:tc>
        <w:tc>
          <w:tcPr/>
          <w:p>
            <w:pPr>
              <w:pStyle w:val="Compact"/>
            </w:pPr>
            <w:r>
              <w:t xml:space="preserve">objects, images</w:t>
            </w:r>
          </w:p>
        </w:tc>
        <w:tc>
          <w:tcPr/>
          <w:p>
            <w:pPr>
              <w:pStyle w:val="Compact"/>
            </w:pPr>
            <w:r>
              <w:t xml:space="preserve">API exposes CC0 Open Access images and data for designated public-domain records.</w:t>
            </w:r>
            <w:r>
              <w:t xml:space="preserve"> </w:t>
            </w:r>
            <w:hyperlink r:id="rId33">
              <w:r>
                <w:rPr>
                  <w:rStyle w:val="Hyperlink"/>
                </w:rPr>
                <w:t xml:space="preserve">[12]</w:t>
              </w:r>
            </w:hyperlink>
          </w:p>
        </w:tc>
        <w:tc>
          <w:tcPr/>
          <w:p>
            <w:pPr>
              <w:pStyle w:val="Compact"/>
            </w:pPr>
            <w:r>
              <w:t xml:space="preserve">High</w:t>
            </w:r>
          </w:p>
        </w:tc>
        <w:tc>
          <w:tcPr/>
          <w:p>
            <w:pPr>
              <w:pStyle w:val="Compact"/>
            </w:pPr>
            <w:r>
              <w:t xml:space="preserve">Yes</w:t>
            </w:r>
          </w:p>
        </w:tc>
        <w:tc>
          <w:tcPr/>
          <w:p>
            <w:pPr>
              <w:pStyle w:val="Compact"/>
            </w:pPr>
            <w:r>
              <w:t xml:space="preserve">No for OA records</w:t>
            </w:r>
          </w:p>
        </w:tc>
        <w:tc>
          <w:tcPr/>
          <w:p>
            <w:pPr>
              <w:pStyle w:val="Compact"/>
            </w:pPr>
            <w:r>
              <w:t xml:space="preserve">MVP</w:t>
            </w:r>
          </w:p>
        </w:tc>
      </w:tr>
      <w:tr>
        <w:tc>
          <w:tcPr/>
          <w:p>
            <w:pPr>
              <w:pStyle w:val="Compact"/>
            </w:pPr>
            <w:r>
              <w:t xml:space="preserve">Cooper Hewitt API</w:t>
            </w:r>
          </w:p>
        </w:tc>
        <w:tc>
          <w:tcPr/>
          <w:p>
            <w:pPr>
              <w:pStyle w:val="Compact"/>
            </w:pPr>
            <w:r>
              <w:rPr>
                <w:rStyle w:val="VerbatimChar"/>
              </w:rPr>
              <w:t xml:space="preserve">https://apidocs.cooperhewitt.org/</w:t>
            </w:r>
          </w:p>
        </w:tc>
        <w:tc>
          <w:tcPr/>
          <w:p>
            <w:pPr>
              <w:pStyle w:val="Compact"/>
            </w:pPr>
            <w:r>
              <w:t xml:space="preserve">design museum</w:t>
            </w:r>
          </w:p>
        </w:tc>
        <w:tc>
          <w:tcPr/>
          <w:p>
            <w:pPr>
              <w:pStyle w:val="Compact"/>
            </w:pPr>
            <w:r>
              <w:t xml:space="preserve">API + open data</w:t>
            </w:r>
          </w:p>
        </w:tc>
        <w:tc>
          <w:tcPr/>
          <w:p>
            <w:pPr>
              <w:pStyle w:val="Compact"/>
            </w:pPr>
            <w:r>
              <w:t xml:space="preserve">design across 30 centuries; strong graphic and decorative holdings</w:t>
            </w:r>
          </w:p>
        </w:tc>
        <w:tc>
          <w:tcPr/>
          <w:p>
            <w:pPr>
              <w:pStyle w:val="Compact"/>
            </w:pPr>
            <w:r>
              <w:t xml:space="preserve">very high</w:t>
            </w:r>
          </w:p>
        </w:tc>
        <w:tc>
          <w:tcPr/>
          <w:p>
            <w:pPr>
              <w:pStyle w:val="Compact"/>
            </w:pPr>
            <w:r>
              <w:t xml:space="preserve">objects, people, tags</w:t>
            </w:r>
          </w:p>
        </w:tc>
        <w:tc>
          <w:tcPr/>
          <w:p>
            <w:pPr>
              <w:pStyle w:val="Compact"/>
            </w:pPr>
            <w:r>
              <w:t xml:space="preserve">Collection data excluding images released under CC0; images require separate care.</w:t>
            </w:r>
            <w:r>
              <w:t xml:space="preserve"> </w:t>
            </w:r>
            <w:hyperlink r:id="rId34">
              <w:r>
                <w:rPr>
                  <w:rStyle w:val="Hyperlink"/>
                </w:rPr>
                <w:t xml:space="preserve">[13]</w:t>
              </w:r>
            </w:hyperlink>
          </w:p>
        </w:tc>
        <w:tc>
          <w:tcPr/>
          <w:p>
            <w:pPr>
              <w:pStyle w:val="Compact"/>
            </w:pPr>
            <w:r>
              <w:t xml:space="preserve">High</w:t>
            </w:r>
          </w:p>
        </w:tc>
        <w:tc>
          <w:tcPr/>
          <w:p>
            <w:pPr>
              <w:pStyle w:val="Compact"/>
            </w:pPr>
            <w:r>
              <w:t xml:space="preserve">Yes</w:t>
            </w:r>
          </w:p>
        </w:tc>
        <w:tc>
          <w:tcPr/>
          <w:p>
            <w:pPr>
              <w:pStyle w:val="Compact"/>
            </w:pPr>
            <w:r>
              <w:t xml:space="preserve">Yes for images</w:t>
            </w:r>
          </w:p>
        </w:tc>
        <w:tc>
          <w:tcPr/>
          <w:p>
            <w:pPr>
              <w:pStyle w:val="Compact"/>
            </w:pPr>
            <w:r>
              <w:t xml:space="preserve">MVP</w:t>
            </w:r>
          </w:p>
        </w:tc>
      </w:tr>
      <w:tr>
        <w:tc>
          <w:tcPr/>
          <w:p>
            <w:pPr>
              <w:pStyle w:val="Compact"/>
            </w:pPr>
            <w:r>
              <w:t xml:space="preserve">Smithsonian Open Access</w:t>
            </w:r>
          </w:p>
        </w:tc>
        <w:tc>
          <w:tcPr/>
          <w:p>
            <w:pPr>
              <w:pStyle w:val="Compact"/>
            </w:pPr>
            <w:r>
              <w:rPr>
                <w:rStyle w:val="VerbatimChar"/>
              </w:rPr>
              <w:t xml:space="preserve">https://www.si.edu/openaccess</w:t>
            </w:r>
          </w:p>
        </w:tc>
        <w:tc>
          <w:tcPr/>
          <w:p>
            <w:pPr>
              <w:pStyle w:val="Compact"/>
            </w:pPr>
            <w:r>
              <w:t xml:space="preserve">museum/archive aggregate</w:t>
            </w:r>
          </w:p>
        </w:tc>
        <w:tc>
          <w:tcPr/>
          <w:p>
            <w:pPr>
              <w:pStyle w:val="Compact"/>
            </w:pPr>
            <w:r>
              <w:t xml:space="preserve">API + GitHub + search</w:t>
            </w:r>
          </w:p>
        </w:tc>
        <w:tc>
          <w:tcPr/>
          <w:p>
            <w:pPr>
              <w:pStyle w:val="Compact"/>
            </w:pPr>
            <w:r>
              <w:t xml:space="preserve">Smithsonian museums, libraries, archives</w:t>
            </w:r>
          </w:p>
        </w:tc>
        <w:tc>
          <w:tcPr/>
          <w:p>
            <w:pPr>
              <w:pStyle w:val="Compact"/>
            </w:pPr>
            <w:r>
              <w:t xml:space="preserve">high, including design collections</w:t>
            </w:r>
          </w:p>
        </w:tc>
        <w:tc>
          <w:tcPr/>
          <w:p>
            <w:pPr>
              <w:pStyle w:val="Compact"/>
            </w:pPr>
            <w:r>
              <w:t xml:space="preserve">objects, media, 2D/3D assets</w:t>
            </w:r>
          </w:p>
        </w:tc>
        <w:tc>
          <w:tcPr/>
          <w:p>
            <w:pPr>
              <w:pStyle w:val="Compact"/>
            </w:pPr>
            <w:r>
              <w:t xml:space="preserve">CC0 for OA assets; non-CC0 items remain restricted; metadata available even when media are not.</w:t>
            </w:r>
            <w:r>
              <w:t xml:space="preserve"> </w:t>
            </w:r>
            <w:hyperlink r:id="rId35">
              <w:r>
                <w:rPr>
                  <w:rStyle w:val="Hyperlink"/>
                </w:rPr>
                <w:t xml:space="preserve">[14]</w:t>
              </w:r>
            </w:hyperlink>
          </w:p>
        </w:tc>
        <w:tc>
          <w:tcPr/>
          <w:p>
            <w:pPr>
              <w:pStyle w:val="Compact"/>
            </w:pPr>
            <w:r>
              <w:t xml:space="preserve">High</w:t>
            </w:r>
          </w:p>
        </w:tc>
        <w:tc>
          <w:tcPr/>
          <w:p>
            <w:pPr>
              <w:pStyle w:val="Compact"/>
            </w:pPr>
            <w:r>
              <w:t xml:space="preserve">Yes</w:t>
            </w:r>
          </w:p>
        </w:tc>
        <w:tc>
          <w:tcPr/>
          <w:p>
            <w:pPr>
              <w:pStyle w:val="Compact"/>
            </w:pPr>
            <w:r>
              <w:t xml:space="preserve">No for CC0; yes otherwise</w:t>
            </w:r>
          </w:p>
        </w:tc>
        <w:tc>
          <w:tcPr/>
          <w:p>
            <w:pPr>
              <w:pStyle w:val="Compact"/>
            </w:pPr>
            <w:r>
              <w:t xml:space="preserve">MVP</w:t>
            </w:r>
          </w:p>
        </w:tc>
      </w:tr>
      <w:tr>
        <w:tc>
          <w:tcPr/>
          <w:p>
            <w:pPr>
              <w:pStyle w:val="Compact"/>
            </w:pPr>
            <w:r>
              <w:t xml:space="preserve">Art Institute of Chicago API</w:t>
            </w:r>
          </w:p>
        </w:tc>
        <w:tc>
          <w:tcPr/>
          <w:p>
            <w:pPr>
              <w:pStyle w:val="Compact"/>
            </w:pPr>
            <w:r>
              <w:rPr>
                <w:rStyle w:val="VerbatimChar"/>
              </w:rPr>
              <w:t xml:space="preserve">https://api.artic.edu/</w:t>
            </w:r>
          </w:p>
        </w:tc>
        <w:tc>
          <w:tcPr/>
          <w:p>
            <w:pPr>
              <w:pStyle w:val="Compact"/>
            </w:pPr>
            <w:r>
              <w:t xml:space="preserve">museum collection</w:t>
            </w:r>
          </w:p>
        </w:tc>
        <w:tc>
          <w:tcPr/>
          <w:p>
            <w:pPr>
              <w:pStyle w:val="Compact"/>
            </w:pPr>
            <w:r>
              <w:t xml:space="preserve">API</w:t>
            </w:r>
          </w:p>
        </w:tc>
        <w:tc>
          <w:tcPr/>
          <w:p>
            <w:pPr>
              <w:pStyle w:val="Compact"/>
            </w:pPr>
            <w:r>
              <w:t xml:space="preserve">global, with publications and works on paper</w:t>
            </w:r>
          </w:p>
        </w:tc>
        <w:tc>
          <w:tcPr/>
          <w:p>
            <w:pPr>
              <w:pStyle w:val="Compact"/>
            </w:pPr>
            <w:r>
              <w:t xml:space="preserve">high for posters, prints, publications</w:t>
            </w:r>
          </w:p>
        </w:tc>
        <w:tc>
          <w:tcPr/>
          <w:p>
            <w:pPr>
              <w:pStyle w:val="Compact"/>
            </w:pPr>
            <w:r>
              <w:t xml:space="preserve">objects, publications, digital publications</w:t>
            </w:r>
          </w:p>
        </w:tc>
        <w:tc>
          <w:tcPr/>
          <w:p>
            <w:pPr>
              <w:pStyle w:val="Compact"/>
            </w:pPr>
            <w:r>
              <w:t xml:space="preserve">API data may be protected; noncommercial educational/personal use and fair use noted in response license text.</w:t>
            </w:r>
            <w:r>
              <w:t xml:space="preserve"> </w:t>
            </w:r>
            <w:hyperlink r:id="rId36">
              <w:r>
                <w:rPr>
                  <w:rStyle w:val="Hyperlink"/>
                </w:rPr>
                <w:t xml:space="preserve">[15]</w:t>
              </w:r>
            </w:hyperlink>
          </w:p>
        </w:tc>
        <w:tc>
          <w:tcPr/>
          <w:p>
            <w:pPr>
              <w:pStyle w:val="Compact"/>
            </w:pPr>
            <w:r>
              <w:t xml:space="preserve">High</w:t>
            </w:r>
          </w:p>
        </w:tc>
        <w:tc>
          <w:tcPr/>
          <w:p>
            <w:pPr>
              <w:pStyle w:val="Compact"/>
            </w:pPr>
            <w:r>
              <w:t xml:space="preserve">Yes, with caution</w:t>
            </w:r>
          </w:p>
        </w:tc>
        <w:tc>
          <w:tcPr/>
          <w:p>
            <w:pPr>
              <w:pStyle w:val="Compact"/>
            </w:pPr>
            <w:r>
              <w:t xml:space="preserve">Yes</w:t>
            </w:r>
          </w:p>
        </w:tc>
        <w:tc>
          <w:tcPr/>
          <w:p>
            <w:pPr>
              <w:pStyle w:val="Compact"/>
            </w:pPr>
            <w:r>
              <w:t xml:space="preserve">Phase 2</w:t>
            </w:r>
          </w:p>
        </w:tc>
      </w:tr>
      <w:tr>
        <w:tc>
          <w:tcPr/>
          <w:p>
            <w:pPr>
              <w:pStyle w:val="Compact"/>
            </w:pPr>
            <w:r>
              <w:t xml:space="preserve">Harvard Art Museums API</w:t>
            </w:r>
          </w:p>
        </w:tc>
        <w:tc>
          <w:tcPr/>
          <w:p>
            <w:pPr>
              <w:pStyle w:val="Compact"/>
            </w:pPr>
            <w:r>
              <w:rPr>
                <w:rStyle w:val="VerbatimChar"/>
              </w:rPr>
              <w:t xml:space="preserve">https://harvardartmuseums.org/collections/api</w:t>
            </w:r>
          </w:p>
        </w:tc>
        <w:tc>
          <w:tcPr/>
          <w:p>
            <w:pPr>
              <w:pStyle w:val="Compact"/>
            </w:pPr>
            <w:r>
              <w:t xml:space="preserve">museum collection</w:t>
            </w:r>
          </w:p>
        </w:tc>
        <w:tc>
          <w:tcPr/>
          <w:p>
            <w:pPr>
              <w:pStyle w:val="Compact"/>
            </w:pPr>
            <w:r>
              <w:t xml:space="preserve">API</w:t>
            </w:r>
          </w:p>
        </w:tc>
        <w:tc>
          <w:tcPr/>
          <w:p>
            <w:pPr>
              <w:pStyle w:val="Compact"/>
            </w:pPr>
            <w:r>
              <w:t xml:space="preserve">fine arts and works on paper</w:t>
            </w:r>
          </w:p>
        </w:tc>
        <w:tc>
          <w:tcPr/>
          <w:p>
            <w:pPr>
              <w:pStyle w:val="Compact"/>
            </w:pPr>
            <w:r>
              <w:t xml:space="preserve">moderate–high</w:t>
            </w:r>
          </w:p>
        </w:tc>
        <w:tc>
          <w:tcPr/>
          <w:p>
            <w:pPr>
              <w:pStyle w:val="Compact"/>
            </w:pPr>
            <w:r>
              <w:t xml:space="preserve">objects, people, exhibitions</w:t>
            </w:r>
          </w:p>
        </w:tc>
        <w:tc>
          <w:tcPr/>
          <w:p>
            <w:pPr>
              <w:pStyle w:val="Compact"/>
            </w:pPr>
            <w:r>
              <w:t xml:space="preserve">API for collection data; rights vary by object.</w:t>
            </w:r>
            <w:r>
              <w:t xml:space="preserve"> </w:t>
            </w:r>
            <w:hyperlink r:id="rId37">
              <w:r>
                <w:rPr>
                  <w:rStyle w:val="Hyperlink"/>
                </w:rPr>
                <w:t xml:space="preserve">[16]</w:t>
              </w:r>
            </w:hyperlink>
          </w:p>
        </w:tc>
        <w:tc>
          <w:tcPr/>
          <w:p>
            <w:pPr>
              <w:pStyle w:val="Compact"/>
            </w:pPr>
            <w:r>
              <w:t xml:space="preserve">High</w:t>
            </w:r>
          </w:p>
        </w:tc>
        <w:tc>
          <w:tcPr/>
          <w:p>
            <w:pPr>
              <w:pStyle w:val="Compact"/>
            </w:pPr>
            <w:r>
              <w:t xml:space="preserve">Yes</w:t>
            </w:r>
          </w:p>
        </w:tc>
        <w:tc>
          <w:tcPr/>
          <w:p>
            <w:pPr>
              <w:pStyle w:val="Compact"/>
            </w:pPr>
            <w:r>
              <w:t xml:space="preserve">Yes</w:t>
            </w:r>
          </w:p>
        </w:tc>
        <w:tc>
          <w:tcPr/>
          <w:p>
            <w:pPr>
              <w:pStyle w:val="Compact"/>
            </w:pPr>
            <w:r>
              <w:t xml:space="preserve">Phase 2</w:t>
            </w:r>
          </w:p>
        </w:tc>
      </w:tr>
      <w:tr>
        <w:tc>
          <w:tcPr/>
          <w:p>
            <w:pPr>
              <w:pStyle w:val="Compact"/>
            </w:pPr>
            <w:r>
              <w:t xml:space="preserve">Rijksmuseum Data Services</w:t>
            </w:r>
          </w:p>
        </w:tc>
        <w:tc>
          <w:tcPr/>
          <w:p>
            <w:pPr>
              <w:pStyle w:val="Compact"/>
            </w:pPr>
            <w:r>
              <w:rPr>
                <w:rStyle w:val="VerbatimChar"/>
              </w:rPr>
              <w:t xml:space="preserve">https://data.rijksmuseum.nl/</w:t>
            </w:r>
          </w:p>
        </w:tc>
        <w:tc>
          <w:tcPr/>
          <w:p>
            <w:pPr>
              <w:pStyle w:val="Compact"/>
            </w:pPr>
            <w:r>
              <w:t xml:space="preserve">museum + library + vocabularies</w:t>
            </w:r>
          </w:p>
        </w:tc>
        <w:tc>
          <w:tcPr/>
          <w:p>
            <w:pPr>
              <w:pStyle w:val="Compact"/>
            </w:pPr>
            <w:r>
              <w:t xml:space="preserve">Search API + OAI-PMH + IIIF + dumps + SRU</w:t>
            </w:r>
          </w:p>
        </w:tc>
        <w:tc>
          <w:tcPr/>
          <w:p>
            <w:pPr>
              <w:pStyle w:val="Compact"/>
            </w:pPr>
            <w:r>
              <w:t xml:space="preserve">collection, library, vocabularies</w:t>
            </w:r>
          </w:p>
        </w:tc>
        <w:tc>
          <w:tcPr/>
          <w:p>
            <w:pPr>
              <w:pStyle w:val="Compact"/>
            </w:pPr>
            <w:r>
              <w:t xml:space="preserve">very high for books, prints, posters, design context</w:t>
            </w:r>
          </w:p>
        </w:tc>
        <w:tc>
          <w:tcPr/>
          <w:p>
            <w:pPr>
              <w:pStyle w:val="Compact"/>
            </w:pPr>
            <w:r>
              <w:t xml:space="preserve">objects, library records, vocabularies</w:t>
            </w:r>
          </w:p>
        </w:tc>
        <w:tc>
          <w:tcPr/>
          <w:p>
            <w:pPr>
              <w:pStyle w:val="Compact"/>
            </w:pPr>
            <w:r>
              <w:t xml:space="preserve">Open data policy; much data freely reusable; restrictions signaled when applicable.</w:t>
            </w:r>
            <w:r>
              <w:t xml:space="preserve"> </w:t>
            </w:r>
            <w:hyperlink r:id="rId38">
              <w:r>
                <w:rPr>
                  <w:rStyle w:val="Hyperlink"/>
                </w:rPr>
                <w:t xml:space="preserve">[17]</w:t>
              </w:r>
            </w:hyperlink>
          </w:p>
        </w:tc>
        <w:tc>
          <w:tcPr/>
          <w:p>
            <w:pPr>
              <w:pStyle w:val="Compact"/>
            </w:pPr>
            <w:r>
              <w:t xml:space="preserve">Very high</w:t>
            </w:r>
          </w:p>
        </w:tc>
        <w:tc>
          <w:tcPr/>
          <w:p>
            <w:pPr>
              <w:pStyle w:val="Compact"/>
            </w:pPr>
            <w:r>
              <w:t xml:space="preserve">Yes</w:t>
            </w:r>
          </w:p>
        </w:tc>
        <w:tc>
          <w:tcPr/>
          <w:p>
            <w:pPr>
              <w:pStyle w:val="Compact"/>
            </w:pPr>
            <w:r>
              <w:t xml:space="preserve">No for openly licensed records</w:t>
            </w:r>
          </w:p>
        </w:tc>
        <w:tc>
          <w:tcPr/>
          <w:p>
            <w:pPr>
              <w:pStyle w:val="Compact"/>
            </w:pPr>
            <w:r>
              <w:t xml:space="preserve">MVP</w:t>
            </w:r>
          </w:p>
        </w:tc>
      </w:tr>
      <w:tr>
        <w:tc>
          <w:tcPr/>
          <w:p>
            <w:pPr>
              <w:pStyle w:val="Compact"/>
            </w:pPr>
            <w:r>
              <w:t xml:space="preserve">Cleveland Museum Open Access API</w:t>
            </w:r>
          </w:p>
        </w:tc>
        <w:tc>
          <w:tcPr/>
          <w:p>
            <w:pPr>
              <w:pStyle w:val="Compact"/>
            </w:pPr>
            <w:r>
              <w:rPr>
                <w:rStyle w:val="VerbatimChar"/>
              </w:rPr>
              <w:t xml:space="preserve">https://openaccess-api.clevelandart.org/</w:t>
            </w:r>
          </w:p>
        </w:tc>
        <w:tc>
          <w:tcPr/>
          <w:p>
            <w:pPr>
              <w:pStyle w:val="Compact"/>
            </w:pPr>
            <w:r>
              <w:t xml:space="preserve">museum collection</w:t>
            </w:r>
          </w:p>
        </w:tc>
        <w:tc>
          <w:tcPr/>
          <w:p>
            <w:pPr>
              <w:pStyle w:val="Compact"/>
            </w:pPr>
            <w:r>
              <w:t xml:space="preserve">API + datasets</w:t>
            </w:r>
          </w:p>
        </w:tc>
        <w:tc>
          <w:tcPr/>
          <w:p>
            <w:pPr>
              <w:pStyle w:val="Compact"/>
            </w:pPr>
            <w:r>
              <w:t xml:space="preserve">art collection incl. prints and works on paper</w:t>
            </w:r>
          </w:p>
        </w:tc>
        <w:tc>
          <w:tcPr/>
          <w:p>
            <w:pPr>
              <w:pStyle w:val="Compact"/>
            </w:pPr>
            <w:r>
              <w:t xml:space="preserve">moderate</w:t>
            </w:r>
          </w:p>
        </w:tc>
        <w:tc>
          <w:tcPr/>
          <w:p>
            <w:pPr>
              <w:pStyle w:val="Compact"/>
            </w:pPr>
            <w:r>
              <w:t xml:space="preserve">objects, images</w:t>
            </w:r>
          </w:p>
        </w:tc>
        <w:tc>
          <w:tcPr/>
          <w:p>
            <w:pPr>
              <w:pStyle w:val="Compact"/>
            </w:pPr>
            <w:r>
              <w:t xml:space="preserve">Dataset and many images under CC0; copyrighted works may still appear with identifying data and rights notices.</w:t>
            </w:r>
            <w:r>
              <w:t xml:space="preserve"> </w:t>
            </w:r>
            <w:hyperlink r:id="rId39">
              <w:r>
                <w:rPr>
                  <w:rStyle w:val="Hyperlink"/>
                </w:rPr>
                <w:t xml:space="preserve">[18]</w:t>
              </w:r>
            </w:hyperlink>
          </w:p>
        </w:tc>
        <w:tc>
          <w:tcPr/>
          <w:p>
            <w:pPr>
              <w:pStyle w:val="Compact"/>
            </w:pPr>
            <w:r>
              <w:t xml:space="preserve">High</w:t>
            </w:r>
          </w:p>
        </w:tc>
        <w:tc>
          <w:tcPr/>
          <w:p>
            <w:pPr>
              <w:pStyle w:val="Compact"/>
            </w:pPr>
            <w:r>
              <w:t xml:space="preserve">Yes</w:t>
            </w:r>
          </w:p>
        </w:tc>
        <w:tc>
          <w:tcPr/>
          <w:p>
            <w:pPr>
              <w:pStyle w:val="Compact"/>
            </w:pPr>
            <w:r>
              <w:t xml:space="preserve">Mixed</w:t>
            </w:r>
          </w:p>
        </w:tc>
        <w:tc>
          <w:tcPr/>
          <w:p>
            <w:pPr>
              <w:pStyle w:val="Compact"/>
            </w:pPr>
            <w:r>
              <w:t xml:space="preserve">Phase 2</w:t>
            </w:r>
          </w:p>
        </w:tc>
      </w:tr>
      <w:tr>
        <w:tc>
          <w:tcPr/>
          <w:p>
            <w:pPr>
              <w:pStyle w:val="Compact"/>
            </w:pPr>
            <w:r>
              <w:t xml:space="preserve">V&amp;A Collections API</w:t>
            </w:r>
          </w:p>
        </w:tc>
        <w:tc>
          <w:tcPr/>
          <w:p>
            <w:pPr>
              <w:pStyle w:val="Compact"/>
            </w:pPr>
            <w:r>
              <w:rPr>
                <w:rStyle w:val="VerbatimChar"/>
              </w:rPr>
              <w:t xml:space="preserve">https://developers.vam.ac.uk/guide/v2/</w:t>
            </w:r>
          </w:p>
        </w:tc>
        <w:tc>
          <w:tcPr/>
          <w:p>
            <w:pPr>
              <w:pStyle w:val="Compact"/>
            </w:pPr>
            <w:r>
              <w:t xml:space="preserve">museum collection</w:t>
            </w:r>
          </w:p>
        </w:tc>
        <w:tc>
          <w:tcPr/>
          <w:p>
            <w:pPr>
              <w:pStyle w:val="Compact"/>
            </w:pPr>
            <w:r>
              <w:t xml:space="preserve">API</w:t>
            </w:r>
          </w:p>
        </w:tc>
        <w:tc>
          <w:tcPr/>
          <w:p>
            <w:pPr>
              <w:pStyle w:val="Compact"/>
            </w:pPr>
            <w:r>
              <w:t xml:space="preserve">art, design, archives, library</w:t>
            </w:r>
          </w:p>
        </w:tc>
        <w:tc>
          <w:tcPr/>
          <w:p>
            <w:pPr>
              <w:pStyle w:val="Compact"/>
            </w:pPr>
            <w:r>
              <w:t xml:space="preserve">very high</w:t>
            </w:r>
          </w:p>
        </w:tc>
        <w:tc>
          <w:tcPr/>
          <w:p>
            <w:pPr>
              <w:pStyle w:val="Compact"/>
            </w:pPr>
            <w:r>
              <w:t xml:space="preserve">objects, images, archives metadata</w:t>
            </w:r>
          </w:p>
        </w:tc>
        <w:tc>
          <w:tcPr/>
          <w:p>
            <w:pPr>
              <w:pStyle w:val="Compact"/>
            </w:pPr>
            <w:r>
              <w:t xml:space="preserve">API provides collection data and images; object-level rights vary.</w:t>
            </w:r>
            <w:r>
              <w:t xml:space="preserve"> </w:t>
            </w:r>
            <w:hyperlink r:id="rId40">
              <w:r>
                <w:rPr>
                  <w:rStyle w:val="Hyperlink"/>
                </w:rPr>
                <w:t xml:space="preserve">[19]</w:t>
              </w:r>
            </w:hyperlink>
          </w:p>
        </w:tc>
        <w:tc>
          <w:tcPr/>
          <w:p>
            <w:pPr>
              <w:pStyle w:val="Compact"/>
            </w:pPr>
            <w:r>
              <w:t xml:space="preserve">High</w:t>
            </w:r>
          </w:p>
        </w:tc>
        <w:tc>
          <w:tcPr/>
          <w:p>
            <w:pPr>
              <w:pStyle w:val="Compact"/>
            </w:pPr>
            <w:r>
              <w:t xml:space="preserve">Yes</w:t>
            </w:r>
          </w:p>
        </w:tc>
        <w:tc>
          <w:tcPr/>
          <w:p>
            <w:pPr>
              <w:pStyle w:val="Compact"/>
            </w:pPr>
            <w:r>
              <w:t xml:space="preserve">Yes for images</w:t>
            </w:r>
          </w:p>
        </w:tc>
        <w:tc>
          <w:tcPr/>
          <w:p>
            <w:pPr>
              <w:pStyle w:val="Compact"/>
            </w:pPr>
            <w:r>
              <w:t xml:space="preserve">MVP</w:t>
            </w:r>
          </w:p>
        </w:tc>
      </w:tr>
      <w:tr>
        <w:tc>
          <w:tcPr/>
          <w:p>
            <w:pPr>
              <w:pStyle w:val="Compact"/>
            </w:pPr>
            <w:r>
              <w:t xml:space="preserve">Library of Congress loc.gov API</w:t>
            </w:r>
          </w:p>
        </w:tc>
        <w:tc>
          <w:tcPr/>
          <w:p>
            <w:pPr>
              <w:pStyle w:val="Compact"/>
            </w:pPr>
            <w:r>
              <w:rPr>
                <w:rStyle w:val="VerbatimChar"/>
              </w:rPr>
              <w:t xml:space="preserve">https://www.loc.gov/apis/</w:t>
            </w:r>
          </w:p>
        </w:tc>
        <w:tc>
          <w:tcPr/>
          <w:p>
            <w:pPr>
              <w:pStyle w:val="Compact"/>
            </w:pPr>
            <w:r>
              <w:t xml:space="preserve">national library</w:t>
            </w:r>
          </w:p>
        </w:tc>
        <w:tc>
          <w:tcPr/>
          <w:p>
            <w:pPr>
              <w:pStyle w:val="Compact"/>
            </w:pPr>
            <w:r>
              <w:t xml:space="preserve">API + JSON/YAML + IIIF microservices</w:t>
            </w:r>
          </w:p>
        </w:tc>
        <w:tc>
          <w:tcPr/>
          <w:p>
            <w:pPr>
              <w:pStyle w:val="Compact"/>
            </w:pPr>
            <w:r>
              <w:t xml:space="preserve">broad U.S. library/archive collections</w:t>
            </w:r>
          </w:p>
        </w:tc>
        <w:tc>
          <w:tcPr/>
          <w:p>
            <w:pPr>
              <w:pStyle w:val="Compact"/>
            </w:pPr>
            <w:r>
              <w:t xml:space="preserve">very high for prints, posters, books, periodicals</w:t>
            </w:r>
          </w:p>
        </w:tc>
        <w:tc>
          <w:tcPr/>
          <w:p>
            <w:pPr>
              <w:pStyle w:val="Compact"/>
            </w:pPr>
            <w:r>
              <w:t xml:space="preserve">collection items, authorities, images, text</w:t>
            </w:r>
          </w:p>
        </w:tc>
        <w:tc>
          <w:tcPr/>
          <w:p>
            <w:pPr>
              <w:pStyle w:val="Compact"/>
            </w:pPr>
            <w:r>
              <w:t xml:space="preserve">public structured data access; rights vary by collection.</w:t>
            </w:r>
            <w:r>
              <w:t xml:space="preserve"> </w:t>
            </w:r>
            <w:hyperlink r:id="rId41">
              <w:r>
                <w:rPr>
                  <w:rStyle w:val="Hyperlink"/>
                </w:rPr>
                <w:t xml:space="preserve">[20]</w:t>
              </w:r>
            </w:hyperlink>
          </w:p>
        </w:tc>
        <w:tc>
          <w:tcPr/>
          <w:p>
            <w:pPr>
              <w:pStyle w:val="Compact"/>
            </w:pPr>
            <w:r>
              <w:t xml:space="preserve">High</w:t>
            </w:r>
          </w:p>
        </w:tc>
        <w:tc>
          <w:tcPr/>
          <w:p>
            <w:pPr>
              <w:pStyle w:val="Compact"/>
            </w:pPr>
            <w:r>
              <w:t xml:space="preserve">Yes</w:t>
            </w:r>
          </w:p>
        </w:tc>
        <w:tc>
          <w:tcPr/>
          <w:p>
            <w:pPr>
              <w:pStyle w:val="Compact"/>
            </w:pPr>
            <w:r>
              <w:t xml:space="preserve">Mixed</w:t>
            </w:r>
          </w:p>
        </w:tc>
        <w:tc>
          <w:tcPr/>
          <w:p>
            <w:pPr>
              <w:pStyle w:val="Compact"/>
            </w:pPr>
            <w:r>
              <w:t xml:space="preserve">MVP</w:t>
            </w:r>
          </w:p>
        </w:tc>
      </w:tr>
      <w:tr>
        <w:tc>
          <w:tcPr/>
          <w:p>
            <w:pPr>
              <w:pStyle w:val="Compact"/>
            </w:pPr>
            <w:r>
              <w:t xml:space="preserve">Chronicling America</w:t>
            </w:r>
          </w:p>
        </w:tc>
        <w:tc>
          <w:tcPr/>
          <w:p>
            <w:pPr>
              <w:pStyle w:val="Compact"/>
            </w:pPr>
            <w:r>
              <w:rPr>
                <w:rStyle w:val="VerbatimChar"/>
              </w:rPr>
              <w:t xml:space="preserve">https://www.loc.gov/collections/chronicling-america/</w:t>
            </w:r>
          </w:p>
        </w:tc>
        <w:tc>
          <w:tcPr/>
          <w:p>
            <w:pPr>
              <w:pStyle w:val="Compact"/>
            </w:pPr>
            <w:r>
              <w:t xml:space="preserve">newspaper archive</w:t>
            </w:r>
          </w:p>
        </w:tc>
        <w:tc>
          <w:tcPr/>
          <w:p>
            <w:pPr>
              <w:pStyle w:val="Compact"/>
            </w:pPr>
            <w:r>
              <w:t xml:space="preserve">loc.gov API + datasets + IIIF text/image services</w:t>
            </w:r>
          </w:p>
        </w:tc>
        <w:tc>
          <w:tcPr/>
          <w:p>
            <w:pPr>
              <w:pStyle w:val="Compact"/>
            </w:pPr>
            <w:r>
              <w:t xml:space="preserve">U.S. newspapers through 1963</w:t>
            </w:r>
          </w:p>
        </w:tc>
        <w:tc>
          <w:tcPr/>
          <w:p>
            <w:pPr>
              <w:pStyle w:val="Compact"/>
            </w:pPr>
            <w:r>
              <w:t xml:space="preserve">very high for advertising, editorial design, public graphics</w:t>
            </w:r>
          </w:p>
        </w:tc>
        <w:tc>
          <w:tcPr/>
          <w:p>
            <w:pPr>
              <w:pStyle w:val="Compact"/>
            </w:pPr>
            <w:r>
              <w:t xml:space="preserve">titles, pages, OCR text</w:t>
            </w:r>
          </w:p>
        </w:tc>
        <w:tc>
          <w:tcPr/>
          <w:p>
            <w:pPr>
              <w:pStyle w:val="Compact"/>
            </w:pPr>
            <w:r>
              <w:t xml:space="preserve">LoC says materials are public domain or have no known restrictions, with caution for later third-party materials.</w:t>
            </w:r>
            <w:r>
              <w:t xml:space="preserve"> </w:t>
            </w:r>
            <w:hyperlink r:id="rId42">
              <w:r>
                <w:rPr>
                  <w:rStyle w:val="Hyperlink"/>
                </w:rPr>
                <w:t xml:space="preserve">[21]</w:t>
              </w:r>
            </w:hyperlink>
          </w:p>
        </w:tc>
        <w:tc>
          <w:tcPr/>
          <w:p>
            <w:pPr>
              <w:pStyle w:val="Compact"/>
            </w:pPr>
            <w:r>
              <w:t xml:space="preserve">High</w:t>
            </w:r>
          </w:p>
        </w:tc>
        <w:tc>
          <w:tcPr/>
          <w:p>
            <w:pPr>
              <w:pStyle w:val="Compact"/>
            </w:pPr>
            <w:r>
              <w:t xml:space="preserve">Yes</w:t>
            </w:r>
          </w:p>
        </w:tc>
        <w:tc>
          <w:tcPr/>
          <w:p>
            <w:pPr>
              <w:pStyle w:val="Compact"/>
            </w:pPr>
            <w:r>
              <w:t xml:space="preserve">Often no</w:t>
            </w:r>
          </w:p>
        </w:tc>
        <w:tc>
          <w:tcPr/>
          <w:p>
            <w:pPr>
              <w:pStyle w:val="Compact"/>
            </w:pPr>
            <w:r>
              <w:t xml:space="preserve">MVP</w:t>
            </w:r>
          </w:p>
        </w:tc>
      </w:tr>
      <w:tr>
        <w:tc>
          <w:tcPr/>
          <w:p>
            <w:pPr>
              <w:pStyle w:val="Compact"/>
            </w:pPr>
            <w:r>
              <w:t xml:space="preserve">Europeana API</w:t>
            </w:r>
          </w:p>
        </w:tc>
        <w:tc>
          <w:tcPr/>
          <w:p>
            <w:pPr>
              <w:pStyle w:val="Compact"/>
            </w:pPr>
            <w:r>
              <w:rPr>
                <w:rStyle w:val="VerbatimChar"/>
              </w:rPr>
              <w:t xml:space="preserve">https://api.europeana.eu/</w:t>
            </w:r>
          </w:p>
        </w:tc>
        <w:tc>
          <w:tcPr/>
          <w:p>
            <w:pPr>
              <w:pStyle w:val="Compact"/>
            </w:pPr>
            <w:r>
              <w:t xml:space="preserve">cultural-heritage aggregator</w:t>
            </w:r>
          </w:p>
        </w:tc>
        <w:tc>
          <w:tcPr/>
          <w:p>
            <w:pPr>
              <w:pStyle w:val="Compact"/>
            </w:pPr>
            <w:r>
              <w:t xml:space="preserve">API</w:t>
            </w:r>
          </w:p>
        </w:tc>
        <w:tc>
          <w:tcPr/>
          <w:p>
            <w:pPr>
              <w:pStyle w:val="Compact"/>
            </w:pPr>
            <w:r>
              <w:t xml:space="preserve">pan-European</w:t>
            </w:r>
          </w:p>
        </w:tc>
        <w:tc>
          <w:tcPr/>
          <w:p>
            <w:pPr>
              <w:pStyle w:val="Compact"/>
            </w:pPr>
            <w:r>
              <w:t xml:space="preserve">very high for cross-border discovery</w:t>
            </w:r>
          </w:p>
        </w:tc>
        <w:tc>
          <w:tcPr/>
          <w:p>
            <w:pPr>
              <w:pStyle w:val="Compact"/>
            </w:pPr>
            <w:r>
              <w:t xml:space="preserve">EDM records, previews, provider links</w:t>
            </w:r>
          </w:p>
        </w:tc>
        <w:tc>
          <w:tcPr/>
          <w:p>
            <w:pPr>
              <w:pStyle w:val="Compact"/>
            </w:pPr>
            <w:r>
              <w:t xml:space="preserve">API metadata are CC0; linked objects follow their own rights statements in record fields.</w:t>
            </w:r>
            <w:r>
              <w:t xml:space="preserve"> </w:t>
            </w:r>
            <w:hyperlink r:id="rId21">
              <w:r>
                <w:rPr>
                  <w:rStyle w:val="Hyperlink"/>
                </w:rPr>
                <w:t xml:space="preserve">[22]</w:t>
              </w:r>
            </w:hyperlink>
          </w:p>
        </w:tc>
        <w:tc>
          <w:tcPr/>
          <w:p>
            <w:pPr>
              <w:pStyle w:val="Compact"/>
            </w:pPr>
            <w:r>
              <w:t xml:space="preserve">High</w:t>
            </w:r>
          </w:p>
        </w:tc>
        <w:tc>
          <w:tcPr/>
          <w:p>
            <w:pPr>
              <w:pStyle w:val="Compact"/>
            </w:pPr>
            <w:r>
              <w:t xml:space="preserve">Yes</w:t>
            </w:r>
          </w:p>
        </w:tc>
        <w:tc>
          <w:tcPr/>
          <w:p>
            <w:pPr>
              <w:pStyle w:val="Compact"/>
            </w:pPr>
            <w:r>
              <w:t xml:space="preserve">Yes for partner objects</w:t>
            </w:r>
          </w:p>
        </w:tc>
        <w:tc>
          <w:tcPr/>
          <w:p>
            <w:pPr>
              <w:pStyle w:val="Compact"/>
            </w:pPr>
            <w:r>
              <w:t xml:space="preserve">MVP</w:t>
            </w:r>
          </w:p>
        </w:tc>
      </w:tr>
      <w:tr>
        <w:tc>
          <w:tcPr/>
          <w:p>
            <w:pPr>
              <w:pStyle w:val="Compact"/>
            </w:pPr>
            <w:r>
              <w:t xml:space="preserve">DPLA</w:t>
            </w:r>
          </w:p>
        </w:tc>
        <w:tc>
          <w:tcPr/>
          <w:p>
            <w:pPr>
              <w:pStyle w:val="Compact"/>
            </w:pPr>
            <w:r>
              <w:rPr>
                <w:rStyle w:val="VerbatimChar"/>
              </w:rPr>
              <w:t xml:space="preserve">https://dp.la/</w:t>
            </w:r>
            <w:r>
              <w:t xml:space="preserve"> </w:t>
            </w:r>
            <w:r>
              <w:t xml:space="preserve">/</w:t>
            </w:r>
            <w:r>
              <w:t xml:space="preserve"> </w:t>
            </w:r>
            <w:r>
              <w:rPr>
                <w:rStyle w:val="VerbatimChar"/>
              </w:rPr>
              <w:t xml:space="preserve">https://pro.dp.la/</w:t>
            </w:r>
          </w:p>
        </w:tc>
        <w:tc>
          <w:tcPr/>
          <w:p>
            <w:pPr>
              <w:pStyle w:val="Compact"/>
            </w:pPr>
            <w:r>
              <w:t xml:space="preserve">cultural-heritage aggregator</w:t>
            </w:r>
          </w:p>
        </w:tc>
        <w:tc>
          <w:tcPr/>
          <w:p>
            <w:pPr>
              <w:pStyle w:val="Compact"/>
            </w:pPr>
            <w:r>
              <w:t xml:space="preserve">API + MAP docs</w:t>
            </w:r>
          </w:p>
        </w:tc>
        <w:tc>
          <w:tcPr/>
          <w:p>
            <w:pPr>
              <w:pStyle w:val="Compact"/>
            </w:pPr>
            <w:r>
              <w:t xml:space="preserve">U.S. aggregated content</w:t>
            </w:r>
          </w:p>
        </w:tc>
        <w:tc>
          <w:tcPr/>
          <w:p>
            <w:pPr>
              <w:pStyle w:val="Compact"/>
            </w:pPr>
            <w:r>
              <w:t xml:space="preserve">high for distributed discovery</w:t>
            </w:r>
          </w:p>
        </w:tc>
        <w:tc>
          <w:tcPr/>
          <w:p>
            <w:pPr>
              <w:pStyle w:val="Compact"/>
            </w:pPr>
            <w:r>
              <w:t xml:space="preserve">items, providers, views</w:t>
            </w:r>
          </w:p>
        </w:tc>
        <w:tc>
          <w:tcPr/>
          <w:p>
            <w:pPr>
              <w:pStyle w:val="Compact"/>
            </w:pPr>
            <w:r>
              <w:t xml:space="preserve">Strong source/web-resource separation; rights fields for source and preview objects.</w:t>
            </w:r>
            <w:r>
              <w:t xml:space="preserve"> </w:t>
            </w:r>
            <w:hyperlink r:id="rId23">
              <w:r>
                <w:rPr>
                  <w:rStyle w:val="Hyperlink"/>
                </w:rPr>
                <w:t xml:space="preserve">[23]</w:t>
              </w:r>
            </w:hyperlink>
          </w:p>
        </w:tc>
        <w:tc>
          <w:tcPr/>
          <w:p>
            <w:pPr>
              <w:pStyle w:val="Compact"/>
            </w:pPr>
            <w:r>
              <w:t xml:space="preserve">High</w:t>
            </w:r>
          </w:p>
        </w:tc>
        <w:tc>
          <w:tcPr/>
          <w:p>
            <w:pPr>
              <w:pStyle w:val="Compact"/>
            </w:pPr>
            <w:r>
              <w:t xml:space="preserve">Yes</w:t>
            </w:r>
          </w:p>
        </w:tc>
        <w:tc>
          <w:tcPr/>
          <w:p>
            <w:pPr>
              <w:pStyle w:val="Compact"/>
            </w:pPr>
            <w:r>
              <w:t xml:space="preserve">Yes for linked objects</w:t>
            </w:r>
          </w:p>
        </w:tc>
        <w:tc>
          <w:tcPr/>
          <w:p>
            <w:pPr>
              <w:pStyle w:val="Compact"/>
            </w:pPr>
            <w:r>
              <w:t xml:space="preserve">MVP</w:t>
            </w:r>
          </w:p>
        </w:tc>
      </w:tr>
      <w:tr>
        <w:tc>
          <w:tcPr/>
          <w:p>
            <w:pPr>
              <w:pStyle w:val="Compact"/>
            </w:pPr>
            <w:r>
              <w:t xml:space="preserve">Trove</w:t>
            </w:r>
          </w:p>
        </w:tc>
        <w:tc>
          <w:tcPr/>
          <w:p>
            <w:pPr>
              <w:pStyle w:val="Compact"/>
            </w:pPr>
            <w:r>
              <w:rPr>
                <w:rStyle w:val="VerbatimChar"/>
              </w:rPr>
              <w:t xml:space="preserve">https://trove.nla.gov.au/</w:t>
            </w:r>
          </w:p>
        </w:tc>
        <w:tc>
          <w:tcPr/>
          <w:p>
            <w:pPr>
              <w:pStyle w:val="Compact"/>
            </w:pPr>
            <w:r>
              <w:t xml:space="preserve">national aggregator</w:t>
            </w:r>
          </w:p>
        </w:tc>
        <w:tc>
          <w:tcPr/>
          <w:p>
            <w:pPr>
              <w:pStyle w:val="Compact"/>
            </w:pPr>
            <w:r>
              <w:t xml:space="preserve">API + bulk download + search</w:t>
            </w:r>
          </w:p>
        </w:tc>
        <w:tc>
          <w:tcPr/>
          <w:p>
            <w:pPr>
              <w:pStyle w:val="Compact"/>
            </w:pPr>
            <w:r>
              <w:t xml:space="preserve">Australian libraries, museums, archives, newspapers, magazines, web archive</w:t>
            </w:r>
          </w:p>
        </w:tc>
        <w:tc>
          <w:tcPr/>
          <w:p>
            <w:pPr>
              <w:pStyle w:val="Compact"/>
            </w:pPr>
            <w:r>
              <w:t xml:space="preserve">very high</w:t>
            </w:r>
          </w:p>
        </w:tc>
        <w:tc>
          <w:tcPr/>
          <w:p>
            <w:pPr>
              <w:pStyle w:val="Compact"/>
            </w:pPr>
            <w:r>
              <w:t xml:space="preserve">records, newspaper full text, organizations, titles</w:t>
            </w:r>
          </w:p>
        </w:tc>
        <w:tc>
          <w:tcPr/>
          <w:p>
            <w:pPr>
              <w:pStyle w:val="Compact"/>
            </w:pPr>
            <w:r>
              <w:t xml:space="preserve">API key required; metadata and newspaper text available; archived websites excluded from API.</w:t>
            </w:r>
            <w:r>
              <w:t xml:space="preserve"> </w:t>
            </w:r>
            <w:hyperlink r:id="rId43">
              <w:r>
                <w:rPr>
                  <w:rStyle w:val="Hyperlink"/>
                </w:rPr>
                <w:t xml:space="preserve">[24]</w:t>
              </w:r>
            </w:hyperlink>
          </w:p>
        </w:tc>
        <w:tc>
          <w:tcPr/>
          <w:p>
            <w:pPr>
              <w:pStyle w:val="Compact"/>
            </w:pPr>
            <w:r>
              <w:t xml:space="preserve">High</w:t>
            </w:r>
          </w:p>
        </w:tc>
        <w:tc>
          <w:tcPr/>
          <w:p>
            <w:pPr>
              <w:pStyle w:val="Compact"/>
            </w:pPr>
            <w:r>
              <w:t xml:space="preserve">Yes</w:t>
            </w:r>
          </w:p>
        </w:tc>
        <w:tc>
          <w:tcPr/>
          <w:p>
            <w:pPr>
              <w:pStyle w:val="Compact"/>
            </w:pPr>
            <w:r>
              <w:t xml:space="preserve">Mixed</w:t>
            </w:r>
          </w:p>
        </w:tc>
        <w:tc>
          <w:tcPr/>
          <w:p>
            <w:pPr>
              <w:pStyle w:val="Compact"/>
            </w:pPr>
            <w:r>
              <w:t xml:space="preserve">MVP</w:t>
            </w:r>
          </w:p>
        </w:tc>
      </w:tr>
      <w:tr>
        <w:tc>
          <w:tcPr/>
          <w:p>
            <w:pPr>
              <w:pStyle w:val="Compact"/>
            </w:pPr>
            <w:r>
              <w:t xml:space="preserve">DigitalNZ</w:t>
            </w:r>
          </w:p>
        </w:tc>
        <w:tc>
          <w:tcPr/>
          <w:p>
            <w:pPr>
              <w:pStyle w:val="Compact"/>
            </w:pPr>
            <w:r>
              <w:rPr>
                <w:rStyle w:val="VerbatimChar"/>
              </w:rPr>
              <w:t xml:space="preserve">https://digitalnz.org/developers</w:t>
            </w:r>
          </w:p>
        </w:tc>
        <w:tc>
          <w:tcPr/>
          <w:p>
            <w:pPr>
              <w:pStyle w:val="Compact"/>
            </w:pPr>
            <w:r>
              <w:t xml:space="preserve">national aggregator</w:t>
            </w:r>
          </w:p>
        </w:tc>
        <w:tc>
          <w:tcPr/>
          <w:p>
            <w:pPr>
              <w:pStyle w:val="Compact"/>
            </w:pPr>
            <w:r>
              <w:t xml:space="preserve">API</w:t>
            </w:r>
          </w:p>
        </w:tc>
        <w:tc>
          <w:tcPr/>
          <w:p>
            <w:pPr>
              <w:pStyle w:val="Compact"/>
            </w:pPr>
            <w:r>
              <w:t xml:space="preserve">Aotearoa New Zealand and linked partners</w:t>
            </w:r>
          </w:p>
        </w:tc>
        <w:tc>
          <w:tcPr/>
          <w:p>
            <w:pPr>
              <w:pStyle w:val="Compact"/>
            </w:pPr>
            <w:r>
              <w:t xml:space="preserve">high, especially for distributed design ephemera</w:t>
            </w:r>
          </w:p>
        </w:tc>
        <w:tc>
          <w:tcPr/>
          <w:p>
            <w:pPr>
              <w:pStyle w:val="Compact"/>
            </w:pPr>
            <w:r>
              <w:t xml:space="preserve">metadata records, pointers, thumbnails</w:t>
            </w:r>
          </w:p>
        </w:tc>
        <w:tc>
          <w:tcPr/>
          <w:p>
            <w:pPr>
              <w:pStyle w:val="Compact"/>
            </w:pPr>
            <w:r>
              <w:t xml:space="preserve">DigitalNZ aggregates metadata and returns links/thumbnails to partner items; rights vary by partner.</w:t>
            </w:r>
            <w:r>
              <w:t xml:space="preserve"> </w:t>
            </w:r>
            <w:hyperlink r:id="rId44">
              <w:r>
                <w:rPr>
                  <w:rStyle w:val="Hyperlink"/>
                </w:rPr>
                <w:t xml:space="preserve">[25]</w:t>
              </w:r>
            </w:hyperlink>
          </w:p>
        </w:tc>
        <w:tc>
          <w:tcPr/>
          <w:p>
            <w:pPr>
              <w:pStyle w:val="Compact"/>
            </w:pPr>
            <w:r>
              <w:t xml:space="preserve">High</w:t>
            </w:r>
          </w:p>
        </w:tc>
        <w:tc>
          <w:tcPr/>
          <w:p>
            <w:pPr>
              <w:pStyle w:val="Compact"/>
            </w:pPr>
            <w:r>
              <w:t xml:space="preserve">Yes</w:t>
            </w:r>
          </w:p>
        </w:tc>
        <w:tc>
          <w:tcPr/>
          <w:p>
            <w:pPr>
              <w:pStyle w:val="Compact"/>
            </w:pPr>
            <w:r>
              <w:t xml:space="preserve">Usually yes</w:t>
            </w:r>
          </w:p>
        </w:tc>
        <w:tc>
          <w:tcPr/>
          <w:p>
            <w:pPr>
              <w:pStyle w:val="Compact"/>
            </w:pPr>
            <w:r>
              <w:t xml:space="preserve">MVP</w:t>
            </w:r>
          </w:p>
        </w:tc>
      </w:tr>
      <w:tr>
        <w:tc>
          <w:tcPr/>
          <w:p>
            <w:pPr>
              <w:pStyle w:val="Compact"/>
            </w:pPr>
            <w:r>
              <w:t xml:space="preserve">Gallica / BnF APIs</w:t>
            </w:r>
          </w:p>
        </w:tc>
        <w:tc>
          <w:tcPr/>
          <w:p>
            <w:pPr>
              <w:pStyle w:val="Compact"/>
            </w:pPr>
            <w:r>
              <w:rPr>
                <w:rStyle w:val="VerbatimChar"/>
              </w:rPr>
              <w:t xml:space="preserve">https://api.bnf.fr/</w:t>
            </w:r>
          </w:p>
        </w:tc>
        <w:tc>
          <w:tcPr/>
          <w:p>
            <w:pPr>
              <w:pStyle w:val="Compact"/>
            </w:pPr>
            <w:r>
              <w:t xml:space="preserve">national library digital platform</w:t>
            </w:r>
          </w:p>
        </w:tc>
        <w:tc>
          <w:tcPr/>
          <w:p>
            <w:pPr>
              <w:pStyle w:val="Compact"/>
            </w:pPr>
            <w:r>
              <w:t xml:space="preserve">SRU/API/IIIF/datasets</w:t>
            </w:r>
          </w:p>
        </w:tc>
        <w:tc>
          <w:tcPr/>
          <w:p>
            <w:pPr>
              <w:pStyle w:val="Compact"/>
            </w:pPr>
            <w:r>
              <w:t xml:space="preserve">French books, periodicals, images, press</w:t>
            </w:r>
          </w:p>
        </w:tc>
        <w:tc>
          <w:tcPr/>
          <w:p>
            <w:pPr>
              <w:pStyle w:val="Compact"/>
            </w:pPr>
            <w:r>
              <w:t xml:space="preserve">very high</w:t>
            </w:r>
          </w:p>
        </w:tc>
        <w:tc>
          <w:tcPr/>
          <w:p>
            <w:pPr>
              <w:pStyle w:val="Compact"/>
            </w:pPr>
            <w:r>
              <w:t xml:space="preserve">documents, OCR, images, periodicals</w:t>
            </w:r>
          </w:p>
        </w:tc>
        <w:tc>
          <w:tcPr/>
          <w:p>
            <w:pPr>
              <w:pStyle w:val="Compact"/>
            </w:pPr>
            <w:r>
              <w:t xml:space="preserve">Rights and access vary; API exposes search, document retrieval, and IIIF, with rate limits.</w:t>
            </w:r>
            <w:r>
              <w:t xml:space="preserve"> </w:t>
            </w:r>
            <w:hyperlink r:id="rId45">
              <w:r>
                <w:rPr>
                  <w:rStyle w:val="Hyperlink"/>
                </w:rPr>
                <w:t xml:space="preserve">[26]</w:t>
              </w:r>
            </w:hyperlink>
          </w:p>
        </w:tc>
        <w:tc>
          <w:tcPr/>
          <w:p>
            <w:pPr>
              <w:pStyle w:val="Compact"/>
            </w:pPr>
            <w:r>
              <w:t xml:space="preserve">High</w:t>
            </w:r>
          </w:p>
        </w:tc>
        <w:tc>
          <w:tcPr/>
          <w:p>
            <w:pPr>
              <w:pStyle w:val="Compact"/>
            </w:pPr>
            <w:r>
              <w:t xml:space="preserve">Yes</w:t>
            </w:r>
          </w:p>
        </w:tc>
        <w:tc>
          <w:tcPr/>
          <w:p>
            <w:pPr>
              <w:pStyle w:val="Compact"/>
            </w:pPr>
            <w:r>
              <w:t xml:space="preserve">Mixed</w:t>
            </w:r>
          </w:p>
        </w:tc>
        <w:tc>
          <w:tcPr/>
          <w:p>
            <w:pPr>
              <w:pStyle w:val="Compact"/>
            </w:pPr>
            <w:r>
              <w:t xml:space="preserve">Phase 2</w:t>
            </w:r>
          </w:p>
        </w:tc>
      </w:tr>
      <w:tr>
        <w:tc>
          <w:tcPr/>
          <w:p>
            <w:pPr>
              <w:pStyle w:val="Compact"/>
            </w:pPr>
            <w:r>
              <w:t xml:space="preserve">HathiTrust</w:t>
            </w:r>
          </w:p>
        </w:tc>
        <w:tc>
          <w:tcPr/>
          <w:p>
            <w:pPr>
              <w:pStyle w:val="Compact"/>
            </w:pPr>
            <w:r>
              <w:rPr>
                <w:rStyle w:val="VerbatimChar"/>
              </w:rPr>
              <w:t xml:space="preserve">https://www.hathitrust.org/member-libraries/resources-for-librarians/data-resources/</w:t>
            </w:r>
          </w:p>
        </w:tc>
        <w:tc>
          <w:tcPr/>
          <w:p>
            <w:pPr>
              <w:pStyle w:val="Compact"/>
            </w:pPr>
            <w:r>
              <w:t xml:space="preserve">digital library</w:t>
            </w:r>
          </w:p>
        </w:tc>
        <w:tc>
          <w:tcPr/>
          <w:p>
            <w:pPr>
              <w:pStyle w:val="Compact"/>
            </w:pPr>
            <w:r>
              <w:t xml:space="preserve">bibliographic API + data API + OAI + hathifiles</w:t>
            </w:r>
          </w:p>
        </w:tc>
        <w:tc>
          <w:tcPr/>
          <w:p>
            <w:pPr>
              <w:pStyle w:val="Compact"/>
            </w:pPr>
            <w:r>
              <w:t xml:space="preserve">books, serials, scans from partner libraries</w:t>
            </w:r>
          </w:p>
        </w:tc>
        <w:tc>
          <w:tcPr/>
          <w:p>
            <w:pPr>
              <w:pStyle w:val="Compact"/>
            </w:pPr>
            <w:r>
              <w:t xml:space="preserve">high for periodicals, catalogues, specimens</w:t>
            </w:r>
          </w:p>
        </w:tc>
        <w:tc>
          <w:tcPr/>
          <w:p>
            <w:pPr>
              <w:pStyle w:val="Compact"/>
            </w:pPr>
            <w:r>
              <w:t xml:space="preserve">bibliographic records, OCR, page images, OAI</w:t>
            </w:r>
          </w:p>
        </w:tc>
        <w:tc>
          <w:tcPr/>
          <w:p>
            <w:pPr>
              <w:pStyle w:val="Compact"/>
            </w:pPr>
            <w:r>
              <w:t xml:space="preserve">APIs exist, but access varies and HathiTrust warns APIs are not search APIs; use bibliographic and OAI pathways.</w:t>
            </w:r>
            <w:r>
              <w:t xml:space="preserve"> </w:t>
            </w:r>
            <w:hyperlink r:id="rId46">
              <w:r>
                <w:rPr>
                  <w:rStyle w:val="Hyperlink"/>
                </w:rPr>
                <w:t xml:space="preserve">[27]</w:t>
              </w:r>
            </w:hyperlink>
          </w:p>
        </w:tc>
        <w:tc>
          <w:tcPr/>
          <w:p>
            <w:pPr>
              <w:pStyle w:val="Compact"/>
            </w:pPr>
            <w:r>
              <w:t xml:space="preserve">Medium–high</w:t>
            </w:r>
          </w:p>
        </w:tc>
        <w:tc>
          <w:tcPr/>
          <w:p>
            <w:pPr>
              <w:pStyle w:val="Compact"/>
            </w:pPr>
            <w:r>
              <w:t xml:space="preserve">Partial</w:t>
            </w:r>
          </w:p>
        </w:tc>
        <w:tc>
          <w:tcPr/>
          <w:p>
            <w:pPr>
              <w:pStyle w:val="Compact"/>
            </w:pPr>
            <w:r>
              <w:t xml:space="preserve">Often yes</w:t>
            </w:r>
          </w:p>
        </w:tc>
        <w:tc>
          <w:tcPr/>
          <w:p>
            <w:pPr>
              <w:pStyle w:val="Compact"/>
            </w:pPr>
            <w:r>
              <w:t xml:space="preserve">Phase 2</w:t>
            </w:r>
          </w:p>
        </w:tc>
      </w:tr>
      <w:tr>
        <w:tc>
          <w:tcPr/>
          <w:p>
            <w:pPr>
              <w:pStyle w:val="Compact"/>
            </w:pPr>
            <w:r>
              <w:t xml:space="preserve">Internet Archive</w:t>
            </w:r>
          </w:p>
        </w:tc>
        <w:tc>
          <w:tcPr/>
          <w:p>
            <w:pPr>
              <w:pStyle w:val="Compact"/>
            </w:pPr>
            <w:r>
              <w:rPr>
                <w:rStyle w:val="VerbatimChar"/>
              </w:rPr>
              <w:t xml:space="preserve">https://archive.org/developers/</w:t>
            </w:r>
          </w:p>
        </w:tc>
        <w:tc>
          <w:tcPr/>
          <w:p>
            <w:pPr>
              <w:pStyle w:val="Compact"/>
            </w:pPr>
            <w:r>
              <w:t xml:space="preserve">digital library / web archive</w:t>
            </w:r>
          </w:p>
        </w:tc>
        <w:tc>
          <w:tcPr/>
          <w:p>
            <w:pPr>
              <w:pStyle w:val="Compact"/>
            </w:pPr>
            <w:r>
              <w:t xml:space="preserve">metadata API + search APIs + Wayback APIs</w:t>
            </w:r>
          </w:p>
        </w:tc>
        <w:tc>
          <w:tcPr/>
          <w:p>
            <w:pPr>
              <w:pStyle w:val="Compact"/>
            </w:pPr>
            <w:r>
              <w:t xml:space="preserve">books, magazines, ephemera, web captures</w:t>
            </w:r>
          </w:p>
        </w:tc>
        <w:tc>
          <w:tcPr/>
          <w:p>
            <w:pPr>
              <w:pStyle w:val="Compact"/>
            </w:pPr>
            <w:r>
              <w:t xml:space="preserve">high but heterogeneous</w:t>
            </w:r>
          </w:p>
        </w:tc>
        <w:tc>
          <w:tcPr/>
          <w:p>
            <w:pPr>
              <w:pStyle w:val="Compact"/>
            </w:pPr>
            <w:r>
              <w:t xml:space="preserve">items, files, metadata, captures</w:t>
            </w:r>
          </w:p>
        </w:tc>
        <w:tc>
          <w:tcPr/>
          <w:p>
            <w:pPr>
              <w:pStyle w:val="Compact"/>
            </w:pPr>
            <w:r>
              <w:t xml:space="preserve">Strong metadata APIs; rights vary widely by item and uploader.</w:t>
            </w:r>
            <w:r>
              <w:t xml:space="preserve"> </w:t>
            </w:r>
            <w:hyperlink r:id="rId47">
              <w:r>
                <w:rPr>
                  <w:rStyle w:val="Hyperlink"/>
                </w:rPr>
                <w:t xml:space="preserve">[28]</w:t>
              </w:r>
            </w:hyperlink>
          </w:p>
        </w:tc>
        <w:tc>
          <w:tcPr/>
          <w:p>
            <w:pPr>
              <w:pStyle w:val="Compact"/>
            </w:pPr>
            <w:r>
              <w:t xml:space="preserve">Medium</w:t>
            </w:r>
          </w:p>
        </w:tc>
        <w:tc>
          <w:tcPr/>
          <w:p>
            <w:pPr>
              <w:pStyle w:val="Compact"/>
            </w:pPr>
            <w:r>
              <w:t xml:space="preserve">Partial</w:t>
            </w:r>
          </w:p>
        </w:tc>
        <w:tc>
          <w:tcPr/>
          <w:p>
            <w:pPr>
              <w:pStyle w:val="Compact"/>
            </w:pPr>
            <w:r>
              <w:t xml:space="preserve">Yes</w:t>
            </w:r>
          </w:p>
        </w:tc>
        <w:tc>
          <w:tcPr/>
          <w:p>
            <w:pPr>
              <w:pStyle w:val="Compact"/>
            </w:pPr>
            <w:r>
              <w:t xml:space="preserve">Phase 2</w:t>
            </w:r>
          </w:p>
        </w:tc>
      </w:tr>
      <w:tr>
        <w:tc>
          <w:tcPr/>
          <w:p>
            <w:pPr>
              <w:pStyle w:val="Compact"/>
            </w:pPr>
            <w:r>
              <w:t xml:space="preserve">NDL Search</w:t>
            </w:r>
          </w:p>
        </w:tc>
        <w:tc>
          <w:tcPr/>
          <w:p>
            <w:pPr>
              <w:pStyle w:val="Compact"/>
            </w:pPr>
            <w:r>
              <w:rPr>
                <w:rStyle w:val="VerbatimChar"/>
              </w:rPr>
              <w:t xml:space="preserve">https://ndlsearch.ndl.go.jp/en</w:t>
            </w:r>
          </w:p>
        </w:tc>
        <w:tc>
          <w:tcPr/>
          <w:p>
            <w:pPr>
              <w:pStyle w:val="Compact"/>
            </w:pPr>
            <w:r>
              <w:t xml:space="preserve">national library aggregator</w:t>
            </w:r>
          </w:p>
        </w:tc>
        <w:tc>
          <w:tcPr/>
          <w:p>
            <w:pPr>
              <w:pStyle w:val="Compact"/>
            </w:pPr>
            <w:r>
              <w:t xml:space="preserve">search interface + linked services</w:t>
            </w:r>
          </w:p>
        </w:tc>
        <w:tc>
          <w:tcPr/>
          <w:p>
            <w:pPr>
              <w:pStyle w:val="Compact"/>
            </w:pPr>
            <w:r>
              <w:t xml:space="preserve">National Diet Library + linked Japanese libraries</w:t>
            </w:r>
          </w:p>
        </w:tc>
        <w:tc>
          <w:tcPr/>
          <w:p>
            <w:pPr>
              <w:pStyle w:val="Compact"/>
            </w:pPr>
            <w:r>
              <w:t xml:space="preserve">high for Japanese magazines, books, web sites</w:t>
            </w:r>
          </w:p>
        </w:tc>
        <w:tc>
          <w:tcPr/>
          <w:p>
            <w:pPr>
              <w:pStyle w:val="Compact"/>
            </w:pPr>
            <w:r>
              <w:t xml:space="preserve">books, newspapers, maps, websites, online publications</w:t>
            </w:r>
          </w:p>
        </w:tc>
        <w:tc>
          <w:tcPr/>
          <w:p>
            <w:pPr>
              <w:pStyle w:val="Compact"/>
            </w:pPr>
            <w:r>
              <w:t xml:space="preserve">Searchable holdings and digital materials; access varies by item and registration status.</w:t>
            </w:r>
            <w:r>
              <w:t xml:space="preserve"> </w:t>
            </w:r>
            <w:hyperlink r:id="rId48">
              <w:r>
                <w:rPr>
                  <w:rStyle w:val="Hyperlink"/>
                </w:rPr>
                <w:t xml:space="preserve">[29]</w:t>
              </w:r>
            </w:hyperlink>
          </w:p>
        </w:tc>
        <w:tc>
          <w:tcPr/>
          <w:p>
            <w:pPr>
              <w:pStyle w:val="Compact"/>
            </w:pPr>
            <w:r>
              <w:t xml:space="preserve">High</w:t>
            </w:r>
          </w:p>
        </w:tc>
        <w:tc>
          <w:tcPr/>
          <w:p>
            <w:pPr>
              <w:pStyle w:val="Compact"/>
            </w:pPr>
            <w:r>
              <w:t xml:space="preserve">Partial</w:t>
            </w:r>
          </w:p>
        </w:tc>
        <w:tc>
          <w:tcPr/>
          <w:p>
            <w:pPr>
              <w:pStyle w:val="Compact"/>
            </w:pPr>
            <w:r>
              <w:t xml:space="preserve">Yes</w:t>
            </w:r>
          </w:p>
        </w:tc>
        <w:tc>
          <w:tcPr/>
          <w:p>
            <w:pPr>
              <w:pStyle w:val="Compact"/>
            </w:pPr>
            <w:r>
              <w:t xml:space="preserve">Phase 2</w:t>
            </w:r>
          </w:p>
        </w:tc>
      </w:tr>
    </w:tbl>
    <w:bookmarkEnd w:id="49"/>
    <w:bookmarkStart w:id="67" w:name="manual-and-link-first-sources"/>
    <w:p>
      <w:pPr>
        <w:pStyle w:val="Heading3"/>
      </w:pPr>
      <w:r>
        <w:t xml:space="preserve">Manual and link-first sources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Name</w:t>
            </w:r>
          </w:p>
        </w:tc>
        <w:tc>
          <w:tcPr/>
          <w:p>
            <w:pPr>
              <w:pStyle w:val="Compact"/>
            </w:pPr>
            <w:r>
              <w:t xml:space="preserve">URL</w:t>
            </w:r>
          </w:p>
        </w:tc>
        <w:tc>
          <w:tcPr/>
          <w:p>
            <w:pPr>
              <w:pStyle w:val="Compact"/>
            </w:pPr>
            <w:r>
              <w:t xml:space="preserve">Source type</w:t>
            </w:r>
          </w:p>
        </w:tc>
        <w:tc>
          <w:tcPr/>
          <w:p>
            <w:pPr>
              <w:pStyle w:val="Compact"/>
            </w:pPr>
            <w:r>
              <w:t xml:space="preserve">Access method</w:t>
            </w:r>
          </w:p>
        </w:tc>
        <w:tc>
          <w:tcPr/>
          <w:p>
            <w:pPr>
              <w:pStyle w:val="Compact"/>
            </w:pPr>
            <w:r>
              <w:t xml:space="preserve">Coverage</w:t>
            </w:r>
          </w:p>
        </w:tc>
        <w:tc>
          <w:tcPr/>
          <w:p>
            <w:pPr>
              <w:pStyle w:val="Compact"/>
            </w:pPr>
            <w:r>
              <w:t xml:space="preserve">Relevance</w:t>
            </w:r>
          </w:p>
        </w:tc>
        <w:tc>
          <w:tcPr/>
          <w:p>
            <w:pPr>
              <w:pStyle w:val="Compact"/>
            </w:pPr>
            <w:r>
              <w:t xml:space="preserve">Likely record types</w:t>
            </w:r>
          </w:p>
        </w:tc>
        <w:tc>
          <w:tcPr/>
          <w:p>
            <w:pPr>
              <w:pStyle w:val="Compact"/>
            </w:pPr>
            <w:r>
              <w:t xml:space="preserve">Rights / terms summary</w:t>
            </w:r>
          </w:p>
        </w:tc>
        <w:tc>
          <w:tcPr/>
          <w:p>
            <w:pPr>
              <w:pStyle w:val="Compact"/>
            </w:pPr>
            <w:r>
              <w:t xml:space="preserve">Metadata quality</w:t>
            </w:r>
          </w:p>
        </w:tc>
        <w:tc>
          <w:tcPr/>
          <w:p>
            <w:pPr>
              <w:pStyle w:val="Compact"/>
            </w:pPr>
            <w:r>
              <w:t xml:space="preserve">Automated ingestion</w:t>
            </w:r>
          </w:p>
        </w:tc>
        <w:tc>
          <w:tcPr/>
          <w:p>
            <w:pPr>
              <w:pStyle w:val="Compact"/>
            </w:pPr>
            <w:r>
              <w:t xml:space="preserve">Link-only safer</w:t>
            </w:r>
          </w:p>
        </w:tc>
        <w:tc>
          <w:tcPr/>
          <w:p>
            <w:pPr>
              <w:pStyle w:val="Compact"/>
            </w:pPr>
            <w:r>
              <w:t xml:space="preserve">Priority</w:t>
            </w:r>
          </w:p>
        </w:tc>
      </w:tr>
      <w:tr>
        <w:tc>
          <w:tcPr/>
          <w:p>
            <w:pPr>
              <w:pStyle w:val="Compact"/>
            </w:pPr>
            <w:r>
              <w:t xml:space="preserve">MoMA Collection</w:t>
            </w:r>
          </w:p>
        </w:tc>
        <w:tc>
          <w:tcPr/>
          <w:p>
            <w:pPr>
              <w:pStyle w:val="Compact"/>
            </w:pPr>
            <w:r>
              <w:rPr>
                <w:rStyle w:val="VerbatimChar"/>
              </w:rPr>
              <w:t xml:space="preserve">https://www.moma.org/collection/</w:t>
            </w:r>
          </w:p>
        </w:tc>
        <w:tc>
          <w:tcPr/>
          <w:p>
            <w:pPr>
              <w:pStyle w:val="Compact"/>
            </w:pPr>
            <w:r>
              <w:t xml:space="preserve">museum collection</w:t>
            </w:r>
          </w:p>
        </w:tc>
        <w:tc>
          <w:tcPr/>
          <w:p>
            <w:pPr>
              <w:pStyle w:val="Compact"/>
            </w:pPr>
            <w:r>
              <w:t xml:space="preserve">search interface</w:t>
            </w:r>
          </w:p>
        </w:tc>
        <w:tc>
          <w:tcPr/>
          <w:p>
            <w:pPr>
              <w:pStyle w:val="Compact"/>
            </w:pPr>
            <w:r>
              <w:t xml:space="preserve">modern and contemporary art/design</w:t>
            </w:r>
          </w:p>
        </w:tc>
        <w:tc>
          <w:tcPr/>
          <w:p>
            <w:pPr>
              <w:pStyle w:val="Compact"/>
            </w:pPr>
            <w:r>
              <w:t xml:space="preserve">very high</w:t>
            </w:r>
          </w:p>
        </w:tc>
        <w:tc>
          <w:tcPr/>
          <w:p>
            <w:pPr>
              <w:pStyle w:val="Compact"/>
            </w:pPr>
            <w:r>
              <w:t xml:space="preserve">artworks, artists, classifications incl. Graphic Design, Periodical, Website</w:t>
            </w:r>
          </w:p>
        </w:tc>
        <w:tc>
          <w:tcPr/>
          <w:p>
            <w:pPr>
              <w:pStyle w:val="Compact"/>
            </w:pPr>
            <w:r>
              <w:t xml:space="preserve">rich metadata, but rights vary strongly by work.</w:t>
            </w:r>
            <w:r>
              <w:t xml:space="preserve"> </w:t>
            </w:r>
            <w:hyperlink r:id="rId50">
              <w:r>
                <w:rPr>
                  <w:rStyle w:val="Hyperlink"/>
                </w:rPr>
                <w:t xml:space="preserve">[30]</w:t>
              </w:r>
            </w:hyperlink>
          </w:p>
        </w:tc>
        <w:tc>
          <w:tcPr/>
          <w:p>
            <w:pPr>
              <w:pStyle w:val="Compact"/>
            </w:pPr>
            <w:r>
              <w:t xml:space="preserve">High</w:t>
            </w:r>
          </w:p>
        </w:tc>
        <w:tc>
          <w:tcPr/>
          <w:p>
            <w:pPr>
              <w:pStyle w:val="Compact"/>
            </w:pPr>
            <w:r>
              <w:t xml:space="preserve">No public collection API confirmed in current research</w:t>
            </w:r>
          </w:p>
        </w:tc>
        <w:tc>
          <w:tcPr/>
          <w:p>
            <w:pPr>
              <w:pStyle w:val="Compact"/>
            </w:pPr>
            <w:r>
              <w:t xml:space="preserve">Yes</w:t>
            </w:r>
          </w:p>
        </w:tc>
        <w:tc>
          <w:tcPr/>
          <w:p>
            <w:pPr>
              <w:pStyle w:val="Compact"/>
            </w:pPr>
            <w:r>
              <w:t xml:space="preserve">MVP</w:t>
            </w:r>
          </w:p>
        </w:tc>
      </w:tr>
      <w:tr>
        <w:tc>
          <w:tcPr/>
          <w:p>
            <w:pPr>
              <w:pStyle w:val="Compact"/>
            </w:pPr>
            <w:r>
              <w:t xml:space="preserve">Cary Graphic Design Archive</w:t>
            </w:r>
          </w:p>
        </w:tc>
        <w:tc>
          <w:tcPr/>
          <w:p>
            <w:pPr>
              <w:pStyle w:val="Compact"/>
            </w:pPr>
            <w:r>
              <w:rPr>
                <w:rStyle w:val="VerbatimChar"/>
              </w:rPr>
              <w:t xml:space="preserve">https://www.rit.edu/carycollection/graphic-design-archive</w:t>
            </w:r>
          </w:p>
        </w:tc>
        <w:tc>
          <w:tcPr/>
          <w:p>
            <w:pPr>
              <w:pStyle w:val="Compact"/>
            </w:pPr>
            <w:r>
              <w:t xml:space="preserve">university special collection</w:t>
            </w:r>
          </w:p>
        </w:tc>
        <w:tc>
          <w:tcPr/>
          <w:p>
            <w:pPr>
              <w:pStyle w:val="Compact"/>
            </w:pPr>
            <w:r>
              <w:t xml:space="preserve">manual</w:t>
            </w:r>
          </w:p>
        </w:tc>
        <w:tc>
          <w:tcPr/>
          <w:p>
            <w:pPr>
              <w:pStyle w:val="Compact"/>
            </w:pPr>
            <w:r>
              <w:t xml:space="preserve">American graphic designers, especially 1920s–1960s</w:t>
            </w:r>
          </w:p>
        </w:tc>
        <w:tc>
          <w:tcPr/>
          <w:p>
            <w:pPr>
              <w:pStyle w:val="Compact"/>
            </w:pPr>
            <w:r>
              <w:t xml:space="preserve">very high</w:t>
            </w:r>
          </w:p>
        </w:tc>
        <w:tc>
          <w:tcPr/>
          <w:p>
            <w:pPr>
              <w:pStyle w:val="Compact"/>
            </w:pPr>
            <w:r>
              <w:t xml:space="preserve">designer archives, posters, publications</w:t>
            </w:r>
          </w:p>
        </w:tc>
        <w:tc>
          <w:tcPr/>
          <w:p>
            <w:pPr>
              <w:pStyle w:val="Compact"/>
            </w:pPr>
            <w:r>
              <w:t xml:space="preserve">research access orientation; image copying should be manual-review only.</w:t>
            </w:r>
            <w:r>
              <w:t xml:space="preserve"> </w:t>
            </w:r>
            <w:hyperlink r:id="rId51">
              <w:r>
                <w:rPr>
                  <w:rStyle w:val="Hyperlink"/>
                </w:rPr>
                <w:t xml:space="preserve">[31]</w:t>
              </w:r>
            </w:hyperlink>
          </w:p>
        </w:tc>
        <w:tc>
          <w:tcPr/>
          <w:p>
            <w:pPr>
              <w:pStyle w:val="Compact"/>
            </w:pPr>
            <w:r>
              <w:t xml:space="preserve">High</w:t>
            </w:r>
          </w:p>
        </w:tc>
        <w:tc>
          <w:tcPr/>
          <w:p>
            <w:pPr>
              <w:pStyle w:val="Compact"/>
            </w:pPr>
            <w:r>
              <w:t xml:space="preserve">No</w:t>
            </w:r>
          </w:p>
        </w:tc>
        <w:tc>
          <w:tcPr/>
          <w:p>
            <w:pPr>
              <w:pStyle w:val="Compact"/>
            </w:pPr>
            <w:r>
              <w:t xml:space="preserve">Yes</w:t>
            </w:r>
          </w:p>
        </w:tc>
        <w:tc>
          <w:tcPr/>
          <w:p>
            <w:pPr>
              <w:pStyle w:val="Compact"/>
            </w:pPr>
            <w:r>
              <w:t xml:space="preserve">MVP</w:t>
            </w:r>
          </w:p>
        </w:tc>
      </w:tr>
      <w:tr>
        <w:tc>
          <w:tcPr/>
          <w:p>
            <w:pPr>
              <w:pStyle w:val="Compact"/>
            </w:pPr>
            <w:r>
              <w:t xml:space="preserve">Vignelli Center for Design Studies</w:t>
            </w:r>
          </w:p>
        </w:tc>
        <w:tc>
          <w:tcPr/>
          <w:p>
            <w:pPr>
              <w:pStyle w:val="Compact"/>
            </w:pPr>
            <w:r>
              <w:rPr>
                <w:rStyle w:val="VerbatimChar"/>
              </w:rPr>
              <w:t xml:space="preserve">https://www.rit.edu/vignellicenter/</w:t>
            </w:r>
          </w:p>
        </w:tc>
        <w:tc>
          <w:tcPr/>
          <w:p>
            <w:pPr>
              <w:pStyle w:val="Compact"/>
            </w:pPr>
            <w:r>
              <w:t xml:space="preserve">university design archive</w:t>
            </w:r>
          </w:p>
        </w:tc>
        <w:tc>
          <w:tcPr/>
          <w:p>
            <w:pPr>
              <w:pStyle w:val="Compact"/>
            </w:pPr>
            <w:r>
              <w:t xml:space="preserve">manual</w:t>
            </w:r>
          </w:p>
        </w:tc>
        <w:tc>
          <w:tcPr/>
          <w:p>
            <w:pPr>
              <w:pStyle w:val="Compact"/>
            </w:pPr>
            <w:r>
              <w:t xml:space="preserve">broad design, 750,000+ artifacts</w:t>
            </w:r>
          </w:p>
        </w:tc>
        <w:tc>
          <w:tcPr/>
          <w:p>
            <w:pPr>
              <w:pStyle w:val="Compact"/>
            </w:pPr>
            <w:r>
              <w:t xml:space="preserve">very high</w:t>
            </w:r>
          </w:p>
        </w:tc>
        <w:tc>
          <w:tcPr/>
          <w:p>
            <w:pPr>
              <w:pStyle w:val="Compact"/>
            </w:pPr>
            <w:r>
              <w:t xml:space="preserve">archives, identity systems, publication design</w:t>
            </w:r>
          </w:p>
        </w:tc>
        <w:tc>
          <w:tcPr/>
          <w:p>
            <w:pPr>
              <w:pStyle w:val="Compact"/>
            </w:pPr>
            <w:r>
              <w:t xml:space="preserve">rich archival holdings; manual access route.</w:t>
            </w:r>
            <w:r>
              <w:t xml:space="preserve"> </w:t>
            </w:r>
            <w:hyperlink r:id="rId52">
              <w:r>
                <w:rPr>
                  <w:rStyle w:val="Hyperlink"/>
                </w:rPr>
                <w:t xml:space="preserve">[32]</w:t>
              </w:r>
            </w:hyperlink>
          </w:p>
        </w:tc>
        <w:tc>
          <w:tcPr/>
          <w:p>
            <w:pPr>
              <w:pStyle w:val="Compact"/>
            </w:pPr>
            <w:r>
              <w:t xml:space="preserve">High</w:t>
            </w:r>
          </w:p>
        </w:tc>
        <w:tc>
          <w:tcPr/>
          <w:p>
            <w:pPr>
              <w:pStyle w:val="Compact"/>
            </w:pPr>
            <w:r>
              <w:t xml:space="preserve">No</w:t>
            </w:r>
          </w:p>
        </w:tc>
        <w:tc>
          <w:tcPr/>
          <w:p>
            <w:pPr>
              <w:pStyle w:val="Compact"/>
            </w:pPr>
            <w:r>
              <w:t xml:space="preserve">Yes</w:t>
            </w:r>
          </w:p>
        </w:tc>
        <w:tc>
          <w:tcPr/>
          <w:p>
            <w:pPr>
              <w:pStyle w:val="Compact"/>
            </w:pPr>
            <w:r>
              <w:t xml:space="preserve">MVP</w:t>
            </w:r>
          </w:p>
        </w:tc>
      </w:tr>
      <w:tr>
        <w:tc>
          <w:tcPr/>
          <w:p>
            <w:pPr>
              <w:pStyle w:val="Compact"/>
            </w:pPr>
            <w:r>
              <w:t xml:space="preserve">Herb Lubalin Study Center</w:t>
            </w:r>
          </w:p>
        </w:tc>
        <w:tc>
          <w:tcPr/>
          <w:p>
            <w:pPr>
              <w:pStyle w:val="Compact"/>
            </w:pPr>
            <w:r>
              <w:rPr>
                <w:rStyle w:val="VerbatimChar"/>
              </w:rPr>
              <w:t xml:space="preserve">https://cooper.edu/art/herb-lubalin-study-center-design-and-typography</w:t>
            </w:r>
          </w:p>
        </w:tc>
        <w:tc>
          <w:tcPr/>
          <w:p>
            <w:pPr>
              <w:pStyle w:val="Compact"/>
            </w:pPr>
            <w:r>
              <w:t xml:space="preserve">university design archive</w:t>
            </w:r>
          </w:p>
        </w:tc>
        <w:tc>
          <w:tcPr/>
          <w:p>
            <w:pPr>
              <w:pStyle w:val="Compact"/>
            </w:pPr>
            <w:r>
              <w:t xml:space="preserve">manual + Flat File</w:t>
            </w:r>
          </w:p>
        </w:tc>
        <w:tc>
          <w:tcPr/>
          <w:p>
            <w:pPr>
              <w:pStyle w:val="Compact"/>
            </w:pPr>
            <w:r>
              <w:t xml:space="preserve">design ephemera, typography, Lubalin core</w:t>
            </w:r>
          </w:p>
        </w:tc>
        <w:tc>
          <w:tcPr/>
          <w:p>
            <w:pPr>
              <w:pStyle w:val="Compact"/>
            </w:pPr>
            <w:r>
              <w:t xml:space="preserve">very high</w:t>
            </w:r>
          </w:p>
        </w:tc>
        <w:tc>
          <w:tcPr/>
          <w:p>
            <w:pPr>
              <w:pStyle w:val="Compact"/>
            </w:pPr>
            <w:r>
              <w:t xml:space="preserve">ephemera, archives, library resources</w:t>
            </w:r>
          </w:p>
        </w:tc>
        <w:tc>
          <w:tcPr/>
          <w:p>
            <w:pPr>
              <w:pStyle w:val="Compact"/>
            </w:pPr>
            <w:r>
              <w:t xml:space="preserve">preservation/research mission; use link-only unless explicit permission.</w:t>
            </w:r>
            <w:r>
              <w:t xml:space="preserve"> </w:t>
            </w:r>
            <w:hyperlink r:id="rId53">
              <w:r>
                <w:rPr>
                  <w:rStyle w:val="Hyperlink"/>
                </w:rPr>
                <w:t xml:space="preserve">[33]</w:t>
              </w:r>
            </w:hyperlink>
          </w:p>
        </w:tc>
        <w:tc>
          <w:tcPr/>
          <w:p>
            <w:pPr>
              <w:pStyle w:val="Compact"/>
            </w:pPr>
            <w:r>
              <w:t xml:space="preserve">High</w:t>
            </w:r>
          </w:p>
        </w:tc>
        <w:tc>
          <w:tcPr/>
          <w:p>
            <w:pPr>
              <w:pStyle w:val="Compact"/>
            </w:pPr>
            <w:r>
              <w:t xml:space="preserve">No</w:t>
            </w:r>
          </w:p>
        </w:tc>
        <w:tc>
          <w:tcPr/>
          <w:p>
            <w:pPr>
              <w:pStyle w:val="Compact"/>
            </w:pPr>
            <w:r>
              <w:t xml:space="preserve">Yes</w:t>
            </w:r>
          </w:p>
        </w:tc>
        <w:tc>
          <w:tcPr/>
          <w:p>
            <w:pPr>
              <w:pStyle w:val="Compact"/>
            </w:pPr>
            <w:r>
              <w:t xml:space="preserve">MVP</w:t>
            </w:r>
          </w:p>
        </w:tc>
      </w:tr>
      <w:tr>
        <w:tc>
          <w:tcPr/>
          <w:p>
            <w:pPr>
              <w:pStyle w:val="Compact"/>
            </w:pPr>
            <w:r>
              <w:t xml:space="preserve">Type Archive</w:t>
            </w:r>
          </w:p>
        </w:tc>
        <w:tc>
          <w:tcPr/>
          <w:p>
            <w:pPr>
              <w:pStyle w:val="Compact"/>
            </w:pPr>
            <w:r>
              <w:rPr>
                <w:rStyle w:val="VerbatimChar"/>
              </w:rPr>
              <w:t xml:space="preserve">https://www.typearchive.org/</w:t>
            </w:r>
          </w:p>
        </w:tc>
        <w:tc>
          <w:tcPr/>
          <w:p>
            <w:pPr>
              <w:pStyle w:val="Compact"/>
            </w:pPr>
            <w:r>
              <w:t xml:space="preserve">type and printing archive</w:t>
            </w:r>
          </w:p>
        </w:tc>
        <w:tc>
          <w:tcPr/>
          <w:p>
            <w:pPr>
              <w:pStyle w:val="Compact"/>
            </w:pPr>
            <w:r>
              <w:t xml:space="preserve">manual</w:t>
            </w:r>
          </w:p>
        </w:tc>
        <w:tc>
          <w:tcPr/>
          <w:p>
            <w:pPr>
              <w:pStyle w:val="Compact"/>
            </w:pPr>
            <w:r>
              <w:t xml:space="preserve">National Typefounding Collection and related holdings</w:t>
            </w:r>
          </w:p>
        </w:tc>
        <w:tc>
          <w:tcPr/>
          <w:p>
            <w:pPr>
              <w:pStyle w:val="Compact"/>
            </w:pPr>
            <w:r>
              <w:t xml:space="preserve">very high</w:t>
            </w:r>
          </w:p>
        </w:tc>
        <w:tc>
          <w:tcPr/>
          <w:p>
            <w:pPr>
              <w:pStyle w:val="Compact"/>
            </w:pPr>
            <w:r>
              <w:t xml:space="preserve">typefounding artifacts, specimens, archives</w:t>
            </w:r>
          </w:p>
        </w:tc>
        <w:tc>
          <w:tcPr/>
          <w:p>
            <w:pPr>
              <w:pStyle w:val="Compact"/>
            </w:pPr>
            <w:r>
              <w:t xml:space="preserve">archival collection; manual review needed.</w:t>
            </w:r>
            <w:r>
              <w:t xml:space="preserve"> </w:t>
            </w:r>
            <w:hyperlink r:id="rId54">
              <w:r>
                <w:rPr>
                  <w:rStyle w:val="Hyperlink"/>
                </w:rPr>
                <w:t xml:space="preserve">[34]</w:t>
              </w:r>
            </w:hyperlink>
          </w:p>
        </w:tc>
        <w:tc>
          <w:tcPr/>
          <w:p>
            <w:pPr>
              <w:pStyle w:val="Compact"/>
            </w:pPr>
            <w:r>
              <w:t xml:space="preserve">Medium–high</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St Bride Library / Foundation</w:t>
            </w:r>
          </w:p>
        </w:tc>
        <w:tc>
          <w:tcPr/>
          <w:p>
            <w:pPr>
              <w:pStyle w:val="Compact"/>
            </w:pPr>
            <w:r>
              <w:rPr>
                <w:rStyle w:val="VerbatimChar"/>
              </w:rPr>
              <w:t xml:space="preserve">https://sbf.org.uk/library/</w:t>
            </w:r>
          </w:p>
        </w:tc>
        <w:tc>
          <w:tcPr/>
          <w:p>
            <w:pPr>
              <w:pStyle w:val="Compact"/>
            </w:pPr>
            <w:r>
              <w:t xml:space="preserve">printing and typographic library</w:t>
            </w:r>
          </w:p>
        </w:tc>
        <w:tc>
          <w:tcPr/>
          <w:p>
            <w:pPr>
              <w:pStyle w:val="Compact"/>
            </w:pPr>
            <w:r>
              <w:t xml:space="preserve">manual + digital collections</w:t>
            </w:r>
          </w:p>
        </w:tc>
        <w:tc>
          <w:tcPr/>
          <w:p>
            <w:pPr>
              <w:pStyle w:val="Compact"/>
            </w:pPr>
            <w:r>
              <w:t xml:space="preserve">history of print, typography, design</w:t>
            </w:r>
          </w:p>
        </w:tc>
        <w:tc>
          <w:tcPr/>
          <w:p>
            <w:pPr>
              <w:pStyle w:val="Compact"/>
            </w:pPr>
            <w:r>
              <w:t xml:space="preserve">very high</w:t>
            </w:r>
          </w:p>
        </w:tc>
        <w:tc>
          <w:tcPr/>
          <w:p>
            <w:pPr>
              <w:pStyle w:val="Compact"/>
            </w:pPr>
            <w:r>
              <w:t xml:space="preserve">books, serials, talks, archives</w:t>
            </w:r>
          </w:p>
        </w:tc>
        <w:tc>
          <w:tcPr/>
          <w:p>
            <w:pPr>
              <w:pStyle w:val="Compact"/>
            </w:pPr>
            <w:r>
              <w:t xml:space="preserve">library access; digital materials exist but rights vary.</w:t>
            </w:r>
            <w:r>
              <w:t xml:space="preserve"> </w:t>
            </w:r>
            <w:hyperlink r:id="rId55">
              <w:r>
                <w:rPr>
                  <w:rStyle w:val="Hyperlink"/>
                </w:rPr>
                <w:t xml:space="preserve">[35]</w:t>
              </w:r>
            </w:hyperlink>
          </w:p>
        </w:tc>
        <w:tc>
          <w:tcPr/>
          <w:p>
            <w:pPr>
              <w:pStyle w:val="Compact"/>
            </w:pPr>
            <w:r>
              <w:t xml:space="preserve">High</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People’s Graphic Design Archive</w:t>
            </w:r>
          </w:p>
        </w:tc>
        <w:tc>
          <w:tcPr/>
          <w:p>
            <w:pPr>
              <w:pStyle w:val="Compact"/>
            </w:pPr>
            <w:r>
              <w:rPr>
                <w:rStyle w:val="VerbatimChar"/>
              </w:rPr>
              <w:t xml:space="preserve">https://peoplesgdarchive.org/</w:t>
            </w:r>
          </w:p>
        </w:tc>
        <w:tc>
          <w:tcPr/>
          <w:p>
            <w:pPr>
              <w:pStyle w:val="Compact"/>
            </w:pPr>
            <w:r>
              <w:t xml:space="preserve">crowdsourced design archive</w:t>
            </w:r>
          </w:p>
        </w:tc>
        <w:tc>
          <w:tcPr/>
          <w:p>
            <w:pPr>
              <w:pStyle w:val="Compact"/>
            </w:pPr>
            <w:r>
              <w:t xml:space="preserve">search interface</w:t>
            </w:r>
          </w:p>
        </w:tc>
        <w:tc>
          <w:tcPr/>
          <w:p>
            <w:pPr>
              <w:pStyle w:val="Compact"/>
            </w:pPr>
            <w:r>
              <w:t xml:space="preserve">inclusive graphic design history</w:t>
            </w:r>
          </w:p>
        </w:tc>
        <w:tc>
          <w:tcPr/>
          <w:p>
            <w:pPr>
              <w:pStyle w:val="Compact"/>
            </w:pPr>
            <w:r>
              <w:t xml:space="preserve">very high</w:t>
            </w:r>
          </w:p>
        </w:tc>
        <w:tc>
          <w:tcPr/>
          <w:p>
            <w:pPr>
              <w:pStyle w:val="Compact"/>
            </w:pPr>
            <w:r>
              <w:t xml:space="preserve">uploads, links, oral histories, essays, images</w:t>
            </w:r>
          </w:p>
        </w:tc>
        <w:tc>
          <w:tcPr/>
          <w:p>
            <w:pPr>
              <w:pStyle w:val="Compact"/>
            </w:pPr>
            <w:r>
              <w:t xml:space="preserve">PGDA states rights remain with rights holders.</w:t>
            </w:r>
            <w:r>
              <w:t xml:space="preserve"> </w:t>
            </w:r>
            <w:hyperlink r:id="rId56">
              <w:r>
                <w:rPr>
                  <w:rStyle w:val="Hyperlink"/>
                </w:rPr>
                <w:t xml:space="preserve">[36]</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MVP</w:t>
            </w:r>
          </w:p>
        </w:tc>
      </w:tr>
      <w:tr>
        <w:tc>
          <w:tcPr/>
          <w:p>
            <w:pPr>
              <w:pStyle w:val="Compact"/>
            </w:pPr>
            <w:r>
              <w:t xml:space="preserve">Fonts In Use</w:t>
            </w:r>
          </w:p>
        </w:tc>
        <w:tc>
          <w:tcPr/>
          <w:p>
            <w:pPr>
              <w:pStyle w:val="Compact"/>
            </w:pPr>
            <w:r>
              <w:rPr>
                <w:rStyle w:val="VerbatimChar"/>
              </w:rPr>
              <w:t xml:space="preserve">https://fontsinuse.com/</w:t>
            </w:r>
          </w:p>
        </w:tc>
        <w:tc>
          <w:tcPr/>
          <w:p>
            <w:pPr>
              <w:pStyle w:val="Compact"/>
            </w:pPr>
            <w:r>
              <w:t xml:space="preserve">typography database</w:t>
            </w:r>
          </w:p>
        </w:tc>
        <w:tc>
          <w:tcPr/>
          <w:p>
            <w:pPr>
              <w:pStyle w:val="Compact"/>
            </w:pPr>
            <w:r>
              <w:t xml:space="preserve">search interface</w:t>
            </w:r>
          </w:p>
        </w:tc>
        <w:tc>
          <w:tcPr/>
          <w:p>
            <w:pPr>
              <w:pStyle w:val="Compact"/>
            </w:pPr>
            <w:r>
              <w:t xml:space="preserve">typography in context, contributed examples</w:t>
            </w:r>
          </w:p>
        </w:tc>
        <w:tc>
          <w:tcPr/>
          <w:p>
            <w:pPr>
              <w:pStyle w:val="Compact"/>
            </w:pPr>
            <w:r>
              <w:t xml:space="preserve">high</w:t>
            </w:r>
          </w:p>
        </w:tc>
        <w:tc>
          <w:tcPr/>
          <w:p>
            <w:pPr>
              <w:pStyle w:val="Compact"/>
            </w:pPr>
            <w:r>
              <w:t xml:space="preserve">uses, typefaces, formats, topics</w:t>
            </w:r>
          </w:p>
        </w:tc>
        <w:tc>
          <w:tcPr/>
          <w:p>
            <w:pPr>
              <w:pStyle w:val="Compact"/>
            </w:pPr>
            <w:r>
              <w:t xml:space="preserve">public archive of contributed examples; rights mixed and example-specific.</w:t>
            </w:r>
            <w:r>
              <w:t xml:space="preserve"> </w:t>
            </w:r>
            <w:hyperlink r:id="rId57">
              <w:r>
                <w:rPr>
                  <w:rStyle w:val="Hyperlink"/>
                </w:rPr>
                <w:t xml:space="preserve">[37]</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Interference Archive</w:t>
            </w:r>
          </w:p>
        </w:tc>
        <w:tc>
          <w:tcPr/>
          <w:p>
            <w:pPr>
              <w:pStyle w:val="Compact"/>
            </w:pPr>
            <w:r>
              <w:rPr>
                <w:rStyle w:val="VerbatimChar"/>
              </w:rPr>
              <w:t xml:space="preserve">https://interferencearchive.org/</w:t>
            </w:r>
          </w:p>
        </w:tc>
        <w:tc>
          <w:tcPr/>
          <w:p>
            <w:pPr>
              <w:pStyle w:val="Compact"/>
            </w:pPr>
            <w:r>
              <w:t xml:space="preserve">community archive</w:t>
            </w:r>
          </w:p>
        </w:tc>
        <w:tc>
          <w:tcPr/>
          <w:p>
            <w:pPr>
              <w:pStyle w:val="Compact"/>
            </w:pPr>
            <w:r>
              <w:t xml:space="preserve">digital catalog + manual</w:t>
            </w:r>
          </w:p>
        </w:tc>
        <w:tc>
          <w:tcPr/>
          <w:p>
            <w:pPr>
              <w:pStyle w:val="Compact"/>
            </w:pPr>
            <w:r>
              <w:t xml:space="preserve">social movement cultural production</w:t>
            </w:r>
          </w:p>
        </w:tc>
        <w:tc>
          <w:tcPr/>
          <w:p>
            <w:pPr>
              <w:pStyle w:val="Compact"/>
            </w:pPr>
            <w:r>
              <w:t xml:space="preserve">very high for protest graphics</w:t>
            </w:r>
          </w:p>
        </w:tc>
        <w:tc>
          <w:tcPr/>
          <w:p>
            <w:pPr>
              <w:pStyle w:val="Compact"/>
            </w:pPr>
            <w:r>
              <w:t xml:space="preserve">posters, flyers, zines, books, buttons, AV</w:t>
            </w:r>
          </w:p>
        </w:tc>
        <w:tc>
          <w:tcPr/>
          <w:p>
            <w:pPr>
              <w:pStyle w:val="Compact"/>
            </w:pPr>
            <w:r>
              <w:t xml:space="preserve">digital catalog is in progress; rights and sensitivity review required.</w:t>
            </w:r>
            <w:r>
              <w:t xml:space="preserve"> </w:t>
            </w:r>
            <w:hyperlink r:id="rId58">
              <w:r>
                <w:rPr>
                  <w:rStyle w:val="Hyperlink"/>
                </w:rPr>
                <w:t xml:space="preserve">[38]</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MVP</w:t>
            </w:r>
          </w:p>
        </w:tc>
      </w:tr>
      <w:tr>
        <w:tc>
          <w:tcPr/>
          <w:p>
            <w:pPr>
              <w:pStyle w:val="Compact"/>
            </w:pPr>
            <w:r>
              <w:t xml:space="preserve">Center for the Study of Political Graphics</w:t>
            </w:r>
          </w:p>
        </w:tc>
        <w:tc>
          <w:tcPr/>
          <w:p>
            <w:pPr>
              <w:pStyle w:val="Compact"/>
            </w:pPr>
            <w:r>
              <w:rPr>
                <w:rStyle w:val="VerbatimChar"/>
              </w:rPr>
              <w:t xml:space="preserve">https://www.politicalgraphics.org/collection</w:t>
            </w:r>
          </w:p>
        </w:tc>
        <w:tc>
          <w:tcPr/>
          <w:p>
            <w:pPr>
              <w:pStyle w:val="Compact"/>
            </w:pPr>
            <w:r>
              <w:t xml:space="preserve">political poster archive</w:t>
            </w:r>
          </w:p>
        </w:tc>
        <w:tc>
          <w:tcPr/>
          <w:p>
            <w:pPr>
              <w:pStyle w:val="Compact"/>
            </w:pPr>
            <w:r>
              <w:t xml:space="preserve">online catalog + manual</w:t>
            </w:r>
          </w:p>
        </w:tc>
        <w:tc>
          <w:tcPr/>
          <w:p>
            <w:pPr>
              <w:pStyle w:val="Compact"/>
            </w:pPr>
            <w:r>
              <w:t xml:space="preserve">90,000+ political posters and prints</w:t>
            </w:r>
          </w:p>
        </w:tc>
        <w:tc>
          <w:tcPr/>
          <w:p>
            <w:pPr>
              <w:pStyle w:val="Compact"/>
            </w:pPr>
            <w:r>
              <w:t xml:space="preserve">very high</w:t>
            </w:r>
          </w:p>
        </w:tc>
        <w:tc>
          <w:tcPr/>
          <w:p>
            <w:pPr>
              <w:pStyle w:val="Compact"/>
            </w:pPr>
            <w:r>
              <w:t xml:space="preserve">poster records, images</w:t>
            </w:r>
          </w:p>
        </w:tc>
        <w:tc>
          <w:tcPr/>
          <w:p>
            <w:pPr>
              <w:pStyle w:val="Compact"/>
            </w:pPr>
            <w:r>
              <w:t xml:space="preserve">32,000+ searchable records online; catalog is a work in progress.</w:t>
            </w:r>
            <w:r>
              <w:t xml:space="preserve"> </w:t>
            </w:r>
            <w:hyperlink r:id="rId59">
              <w:r>
                <w:rPr>
                  <w:rStyle w:val="Hyperlink"/>
                </w:rPr>
                <w:t xml:space="preserve">[39]</w:t>
              </w:r>
            </w:hyperlink>
          </w:p>
        </w:tc>
        <w:tc>
          <w:tcPr/>
          <w:p>
            <w:pPr>
              <w:pStyle w:val="Compact"/>
            </w:pPr>
            <w:r>
              <w:t xml:space="preserve">Medium–high</w:t>
            </w:r>
          </w:p>
        </w:tc>
        <w:tc>
          <w:tcPr/>
          <w:p>
            <w:pPr>
              <w:pStyle w:val="Compact"/>
            </w:pPr>
            <w:r>
              <w:t xml:space="preserve">Partial at metadata level</w:t>
            </w:r>
          </w:p>
        </w:tc>
        <w:tc>
          <w:tcPr/>
          <w:p>
            <w:pPr>
              <w:pStyle w:val="Compact"/>
            </w:pPr>
            <w:r>
              <w:t xml:space="preserve">Yes for images</w:t>
            </w:r>
          </w:p>
        </w:tc>
        <w:tc>
          <w:tcPr/>
          <w:p>
            <w:pPr>
              <w:pStyle w:val="Compact"/>
            </w:pPr>
            <w:r>
              <w:t xml:space="preserve">MVP</w:t>
            </w:r>
          </w:p>
        </w:tc>
      </w:tr>
      <w:tr>
        <w:tc>
          <w:tcPr/>
          <w:p>
            <w:pPr>
              <w:pStyle w:val="Compact"/>
            </w:pPr>
            <w:r>
              <w:t xml:space="preserve">PANDORA / Australian Web Archive</w:t>
            </w:r>
          </w:p>
        </w:tc>
        <w:tc>
          <w:tcPr/>
          <w:p>
            <w:pPr>
              <w:pStyle w:val="Compact"/>
            </w:pPr>
            <w:r>
              <w:rPr>
                <w:rStyle w:val="VerbatimChar"/>
              </w:rPr>
              <w:t xml:space="preserve">https://pandora.nla.gov.au/</w:t>
            </w:r>
          </w:p>
        </w:tc>
        <w:tc>
          <w:tcPr/>
          <w:p>
            <w:pPr>
              <w:pStyle w:val="Compact"/>
            </w:pPr>
            <w:r>
              <w:t xml:space="preserve">web archive</w:t>
            </w:r>
          </w:p>
        </w:tc>
        <w:tc>
          <w:tcPr/>
          <w:p>
            <w:pPr>
              <w:pStyle w:val="Compact"/>
            </w:pPr>
            <w:r>
              <w:t xml:space="preserve">search interface</w:t>
            </w:r>
          </w:p>
        </w:tc>
        <w:tc>
          <w:tcPr/>
          <w:p>
            <w:pPr>
              <w:pStyle w:val="Compact"/>
            </w:pPr>
            <w:r>
              <w:t xml:space="preserve">Australian online publications since 1996</w:t>
            </w:r>
          </w:p>
        </w:tc>
        <w:tc>
          <w:tcPr/>
          <w:p>
            <w:pPr>
              <w:pStyle w:val="Compact"/>
            </w:pPr>
            <w:r>
              <w:t xml:space="preserve">high for web and networked design history</w:t>
            </w:r>
          </w:p>
        </w:tc>
        <w:tc>
          <w:tcPr/>
          <w:p>
            <w:pPr>
              <w:pStyle w:val="Compact"/>
            </w:pPr>
            <w:r>
              <w:t xml:space="preserve">archived websites, online publications</w:t>
            </w:r>
          </w:p>
        </w:tc>
        <w:tc>
          <w:tcPr/>
          <w:p>
            <w:pPr>
              <w:pStyle w:val="Compact"/>
            </w:pPr>
            <w:r>
              <w:t xml:space="preserve">content searchable in Trove; use captured URLs and timestamps, not copied assets.</w:t>
            </w:r>
            <w:r>
              <w:t xml:space="preserve"> </w:t>
            </w:r>
            <w:hyperlink r:id="rId60">
              <w:r>
                <w:rPr>
                  <w:rStyle w:val="Hyperlink"/>
                </w:rPr>
                <w:t xml:space="preserve">[40]</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MVP</w:t>
            </w:r>
          </w:p>
        </w:tc>
      </w:tr>
      <w:tr>
        <w:tc>
          <w:tcPr/>
          <w:p>
            <w:pPr>
              <w:pStyle w:val="Compact"/>
            </w:pPr>
            <w:r>
              <w:t xml:space="preserve">Library of Congress Web Archives</w:t>
            </w:r>
          </w:p>
        </w:tc>
        <w:tc>
          <w:tcPr/>
          <w:p>
            <w:pPr>
              <w:pStyle w:val="Compact"/>
            </w:pPr>
            <w:r>
              <w:rPr>
                <w:rStyle w:val="VerbatimChar"/>
              </w:rPr>
              <w:t xml:space="preserve">https://www.loc.gov/web-archives/collections/</w:t>
            </w:r>
          </w:p>
        </w:tc>
        <w:tc>
          <w:tcPr/>
          <w:p>
            <w:pPr>
              <w:pStyle w:val="Compact"/>
            </w:pPr>
            <w:r>
              <w:t xml:space="preserve">web archive</w:t>
            </w:r>
          </w:p>
        </w:tc>
        <w:tc>
          <w:tcPr/>
          <w:p>
            <w:pPr>
              <w:pStyle w:val="Compact"/>
            </w:pPr>
            <w:r>
              <w:t xml:space="preserve">search interface</w:t>
            </w:r>
          </w:p>
        </w:tc>
        <w:tc>
          <w:tcPr/>
          <w:p>
            <w:pPr>
              <w:pStyle w:val="Compact"/>
            </w:pPr>
            <w:r>
              <w:t xml:space="preserve">curated topical web archives</w:t>
            </w:r>
          </w:p>
        </w:tc>
        <w:tc>
          <w:tcPr/>
          <w:p>
            <w:pPr>
              <w:pStyle w:val="Compact"/>
            </w:pPr>
            <w:r>
              <w:t xml:space="preserve">high for born-digital context</w:t>
            </w:r>
          </w:p>
        </w:tc>
        <w:tc>
          <w:tcPr/>
          <w:p>
            <w:pPr>
              <w:pStyle w:val="Compact"/>
            </w:pPr>
            <w:r>
              <w:t xml:space="preserve">archived sites, collections</w:t>
            </w:r>
          </w:p>
        </w:tc>
        <w:tc>
          <w:tcPr/>
          <w:p>
            <w:pPr>
              <w:pStyle w:val="Compact"/>
            </w:pPr>
            <w:r>
              <w:t xml:space="preserve">good for contextual capture; link/citation first.</w:t>
            </w:r>
            <w:r>
              <w:t xml:space="preserve"> </w:t>
            </w:r>
            <w:hyperlink r:id="rId61">
              <w:r>
                <w:rPr>
                  <w:rStyle w:val="Hyperlink"/>
                </w:rPr>
                <w:t xml:space="preserve">[41]</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Archive-It</w:t>
            </w:r>
          </w:p>
        </w:tc>
        <w:tc>
          <w:tcPr/>
          <w:p>
            <w:pPr>
              <w:pStyle w:val="Compact"/>
            </w:pPr>
            <w:r>
              <w:rPr>
                <w:rStyle w:val="VerbatimChar"/>
              </w:rPr>
              <w:t xml:space="preserve">https://www.archive-it.org/</w:t>
            </w:r>
          </w:p>
        </w:tc>
        <w:tc>
          <w:tcPr/>
          <w:p>
            <w:pPr>
              <w:pStyle w:val="Compact"/>
            </w:pPr>
            <w:r>
              <w:t xml:space="preserve">web archiving platform</w:t>
            </w:r>
          </w:p>
        </w:tc>
        <w:tc>
          <w:tcPr/>
          <w:p>
            <w:pPr>
              <w:pStyle w:val="Compact"/>
            </w:pPr>
            <w:r>
              <w:t xml:space="preserve">Partner API + CDX/C + OAI</w:t>
            </w:r>
          </w:p>
        </w:tc>
        <w:tc>
          <w:tcPr/>
          <w:p>
            <w:pPr>
              <w:pStyle w:val="Compact"/>
            </w:pPr>
            <w:r>
              <w:t xml:space="preserve">partner web archives</w:t>
            </w:r>
          </w:p>
        </w:tc>
        <w:tc>
          <w:tcPr/>
          <w:p>
            <w:pPr>
              <w:pStyle w:val="Compact"/>
            </w:pPr>
            <w:r>
              <w:t xml:space="preserve">high for design websites if partner-collected</w:t>
            </w:r>
          </w:p>
        </w:tc>
        <w:tc>
          <w:tcPr/>
          <w:p>
            <w:pPr>
              <w:pStyle w:val="Compact"/>
            </w:pPr>
            <w:r>
              <w:t xml:space="preserve">collections, crawls, captures</w:t>
            </w:r>
          </w:p>
        </w:tc>
        <w:tc>
          <w:tcPr/>
          <w:p>
            <w:pPr>
              <w:pStyle w:val="Compact"/>
            </w:pPr>
            <w:r>
              <w:t xml:space="preserve">APIs exist, but much richer access is partner-oriented; link/capture metadata is safest.</w:t>
            </w:r>
            <w:r>
              <w:t xml:space="preserve"> </w:t>
            </w:r>
            <w:hyperlink r:id="rId62">
              <w:r>
                <w:rPr>
                  <w:rStyle w:val="Hyperlink"/>
                </w:rPr>
                <w:t xml:space="preserve">[42]</w:t>
              </w:r>
            </w:hyperlink>
          </w:p>
        </w:tc>
        <w:tc>
          <w:tcPr/>
          <w:p>
            <w:pPr>
              <w:pStyle w:val="Compact"/>
            </w:pPr>
            <w:r>
              <w:t xml:space="preserve">Medium</w:t>
            </w:r>
          </w:p>
        </w:tc>
        <w:tc>
          <w:tcPr/>
          <w:p>
            <w:pPr>
              <w:pStyle w:val="Compact"/>
            </w:pPr>
            <w:r>
              <w:t xml:space="preserve">Partial</w:t>
            </w:r>
          </w:p>
        </w:tc>
        <w:tc>
          <w:tcPr/>
          <w:p>
            <w:pPr>
              <w:pStyle w:val="Compact"/>
            </w:pPr>
            <w:r>
              <w:t xml:space="preserve">Yes</w:t>
            </w:r>
          </w:p>
        </w:tc>
        <w:tc>
          <w:tcPr/>
          <w:p>
            <w:pPr>
              <w:pStyle w:val="Compact"/>
            </w:pPr>
            <w:r>
              <w:t xml:space="preserve">Phase 2</w:t>
            </w:r>
          </w:p>
        </w:tc>
      </w:tr>
      <w:tr>
        <w:tc>
          <w:tcPr/>
          <w:p>
            <w:pPr>
              <w:pStyle w:val="Compact"/>
            </w:pPr>
            <w:r>
              <w:t xml:space="preserve">Asia Art Archive</w:t>
            </w:r>
          </w:p>
        </w:tc>
        <w:tc>
          <w:tcPr/>
          <w:p>
            <w:pPr>
              <w:pStyle w:val="Compact"/>
            </w:pPr>
            <w:r>
              <w:rPr>
                <w:rStyle w:val="VerbatimChar"/>
              </w:rPr>
              <w:t xml:space="preserve">https://aaa.org.hk/en/collections/search</w:t>
            </w:r>
          </w:p>
        </w:tc>
        <w:tc>
          <w:tcPr/>
          <w:p>
            <w:pPr>
              <w:pStyle w:val="Compact"/>
            </w:pPr>
            <w:r>
              <w:t xml:space="preserve">regional art archive</w:t>
            </w:r>
          </w:p>
        </w:tc>
        <w:tc>
          <w:tcPr/>
          <w:p>
            <w:pPr>
              <w:pStyle w:val="Compact"/>
            </w:pPr>
            <w:r>
              <w:t xml:space="preserve">search interface</w:t>
            </w:r>
          </w:p>
        </w:tc>
        <w:tc>
          <w:tcPr/>
          <w:p>
            <w:pPr>
              <w:pStyle w:val="Compact"/>
            </w:pPr>
            <w:r>
              <w:t xml:space="preserve">recent art in Asia</w:t>
            </w:r>
          </w:p>
        </w:tc>
        <w:tc>
          <w:tcPr/>
          <w:p>
            <w:pPr>
              <w:pStyle w:val="Compact"/>
            </w:pPr>
            <w:r>
              <w:t xml:space="preserve">moderate–high for exhibition, publishing, ephemera contexts</w:t>
            </w:r>
          </w:p>
        </w:tc>
        <w:tc>
          <w:tcPr/>
          <w:p>
            <w:pPr>
              <w:pStyle w:val="Compact"/>
            </w:pPr>
            <w:r>
              <w:t xml:space="preserve">archival materials, library materials, projects</w:t>
            </w:r>
          </w:p>
        </w:tc>
        <w:tc>
          <w:tcPr/>
          <w:p>
            <w:pPr>
              <w:pStyle w:val="Compact"/>
            </w:pPr>
            <w:r>
              <w:t xml:space="preserve">independent nonprofit archive; manual review advised.</w:t>
            </w:r>
            <w:r>
              <w:t xml:space="preserve"> </w:t>
            </w:r>
            <w:hyperlink r:id="rId63">
              <w:r>
                <w:rPr>
                  <w:rStyle w:val="Hyperlink"/>
                </w:rPr>
                <w:t xml:space="preserve">[43]</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ONE Archives</w:t>
            </w:r>
          </w:p>
        </w:tc>
        <w:tc>
          <w:tcPr/>
          <w:p>
            <w:pPr>
              <w:pStyle w:val="Compact"/>
            </w:pPr>
            <w:r>
              <w:rPr>
                <w:rStyle w:val="VerbatimChar"/>
              </w:rPr>
              <w:t xml:space="preserve">https://one.usc.edu/</w:t>
            </w:r>
          </w:p>
        </w:tc>
        <w:tc>
          <w:tcPr/>
          <w:p>
            <w:pPr>
              <w:pStyle w:val="Compact"/>
            </w:pPr>
            <w:r>
              <w:t xml:space="preserve">community archive</w:t>
            </w:r>
          </w:p>
        </w:tc>
        <w:tc>
          <w:tcPr/>
          <w:p>
            <w:pPr>
              <w:pStyle w:val="Compact"/>
            </w:pPr>
            <w:r>
              <w:t xml:space="preserve">search interface</w:t>
            </w:r>
          </w:p>
        </w:tc>
        <w:tc>
          <w:tcPr/>
          <w:p>
            <w:pPr>
              <w:pStyle w:val="Compact"/>
            </w:pPr>
            <w:r>
              <w:t xml:space="preserve">LGBTQ+ history</w:t>
            </w:r>
          </w:p>
        </w:tc>
        <w:tc>
          <w:tcPr/>
          <w:p>
            <w:pPr>
              <w:pStyle w:val="Compact"/>
            </w:pPr>
            <w:r>
              <w:t xml:space="preserve">high for queer periodicals, posters, ephemera</w:t>
            </w:r>
          </w:p>
        </w:tc>
        <w:tc>
          <w:tcPr/>
          <w:p>
            <w:pPr>
              <w:pStyle w:val="Compact"/>
            </w:pPr>
            <w:r>
              <w:t xml:space="preserve">archives, exhibitions, records</w:t>
            </w:r>
          </w:p>
        </w:tc>
        <w:tc>
          <w:tcPr/>
          <w:p>
            <w:pPr>
              <w:pStyle w:val="Compact"/>
            </w:pPr>
            <w:r>
              <w:t xml:space="preserve">rights vary; link-only safest without explicit permission.</w:t>
            </w:r>
            <w:r>
              <w:t xml:space="preserve"> </w:t>
            </w:r>
            <w:hyperlink r:id="rId64">
              <w:r>
                <w:rPr>
                  <w:rStyle w:val="Hyperlink"/>
                </w:rPr>
                <w:t xml:space="preserve">[44]</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SAADA</w:t>
            </w:r>
          </w:p>
        </w:tc>
        <w:tc>
          <w:tcPr/>
          <w:p>
            <w:pPr>
              <w:pStyle w:val="Compact"/>
            </w:pPr>
            <w:r>
              <w:rPr>
                <w:rStyle w:val="VerbatimChar"/>
              </w:rPr>
              <w:t xml:space="preserve">https://www.saada.org/explore/archive</w:t>
            </w:r>
          </w:p>
        </w:tc>
        <w:tc>
          <w:tcPr/>
          <w:p>
            <w:pPr>
              <w:pStyle w:val="Compact"/>
            </w:pPr>
            <w:r>
              <w:t xml:space="preserve">community digital archive</w:t>
            </w:r>
          </w:p>
        </w:tc>
        <w:tc>
          <w:tcPr/>
          <w:p>
            <w:pPr>
              <w:pStyle w:val="Compact"/>
            </w:pPr>
            <w:r>
              <w:t xml:space="preserve">search interface</w:t>
            </w:r>
          </w:p>
        </w:tc>
        <w:tc>
          <w:tcPr/>
          <w:p>
            <w:pPr>
              <w:pStyle w:val="Compact"/>
            </w:pPr>
            <w:r>
              <w:t xml:space="preserve">South Asian American history</w:t>
            </w:r>
          </w:p>
        </w:tc>
        <w:tc>
          <w:tcPr/>
          <w:p>
            <w:pPr>
              <w:pStyle w:val="Compact"/>
            </w:pPr>
            <w:r>
              <w:t xml:space="preserve">moderate–high for diasporic print and visual culture</w:t>
            </w:r>
          </w:p>
        </w:tc>
        <w:tc>
          <w:tcPr/>
          <w:p>
            <w:pPr>
              <w:pStyle w:val="Compact"/>
            </w:pPr>
            <w:r>
              <w:t xml:space="preserve">archive items, topics, collections</w:t>
            </w:r>
          </w:p>
        </w:tc>
        <w:tc>
          <w:tcPr/>
          <w:p>
            <w:pPr>
              <w:pStyle w:val="Compact"/>
            </w:pPr>
            <w:r>
              <w:t xml:space="preserve">digital repository with community-focused stewardship; manual review.</w:t>
            </w:r>
            <w:r>
              <w:t xml:space="preserve"> </w:t>
            </w:r>
            <w:hyperlink r:id="rId65">
              <w:r>
                <w:rPr>
                  <w:rStyle w:val="Hyperlink"/>
                </w:rPr>
                <w:t xml:space="preserve">[45]</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Phase 2</w:t>
            </w:r>
          </w:p>
        </w:tc>
      </w:tr>
      <w:tr>
        <w:tc>
          <w:tcPr/>
          <w:p>
            <w:pPr>
              <w:pStyle w:val="Compact"/>
            </w:pPr>
            <w:r>
              <w:t xml:space="preserve">QZAP</w:t>
            </w:r>
          </w:p>
        </w:tc>
        <w:tc>
          <w:tcPr/>
          <w:p>
            <w:pPr>
              <w:pStyle w:val="Compact"/>
            </w:pPr>
            <w:r>
              <w:rPr>
                <w:rStyle w:val="VerbatimChar"/>
              </w:rPr>
              <w:t xml:space="preserve">https://gittings.qzap.org/</w:t>
            </w:r>
          </w:p>
        </w:tc>
        <w:tc>
          <w:tcPr/>
          <w:p>
            <w:pPr>
              <w:pStyle w:val="Compact"/>
            </w:pPr>
            <w:r>
              <w:t xml:space="preserve">queer zine archive</w:t>
            </w:r>
          </w:p>
        </w:tc>
        <w:tc>
          <w:tcPr/>
          <w:p>
            <w:pPr>
              <w:pStyle w:val="Compact"/>
            </w:pPr>
            <w:r>
              <w:t xml:space="preserve">search interface</w:t>
            </w:r>
          </w:p>
        </w:tc>
        <w:tc>
          <w:tcPr/>
          <w:p>
            <w:pPr>
              <w:pStyle w:val="Compact"/>
            </w:pPr>
            <w:r>
              <w:t xml:space="preserve">queer zines and print ephemera</w:t>
            </w:r>
          </w:p>
        </w:tc>
        <w:tc>
          <w:tcPr/>
          <w:p>
            <w:pPr>
              <w:pStyle w:val="Compact"/>
            </w:pPr>
            <w:r>
              <w:t xml:space="preserve">high for zine culture</w:t>
            </w:r>
          </w:p>
        </w:tc>
        <w:tc>
          <w:tcPr/>
          <w:p>
            <w:pPr>
              <w:pStyle w:val="Compact"/>
            </w:pPr>
            <w:r>
              <w:t xml:space="preserve">zines, scans, metadata</w:t>
            </w:r>
          </w:p>
        </w:tc>
        <w:tc>
          <w:tcPr/>
          <w:p>
            <w:pPr>
              <w:pStyle w:val="Compact"/>
            </w:pPr>
            <w:r>
              <w:t xml:space="preserve">volunteer archive; use citations and links, not bulk copies.</w:t>
            </w:r>
            <w:r>
              <w:t xml:space="preserve"> </w:t>
            </w:r>
            <w:hyperlink r:id="rId66">
              <w:r>
                <w:rPr>
                  <w:rStyle w:val="Hyperlink"/>
                </w:rPr>
                <w:t xml:space="preserve">[46]</w:t>
              </w:r>
            </w:hyperlink>
          </w:p>
        </w:tc>
        <w:tc>
          <w:tcPr/>
          <w:p>
            <w:pPr>
              <w:pStyle w:val="Compact"/>
            </w:pPr>
            <w:r>
              <w:t xml:space="preserve">Medium</w:t>
            </w:r>
          </w:p>
        </w:tc>
        <w:tc>
          <w:tcPr/>
          <w:p>
            <w:pPr>
              <w:pStyle w:val="Compact"/>
            </w:pPr>
            <w:r>
              <w:t xml:space="preserve">No</w:t>
            </w:r>
          </w:p>
        </w:tc>
        <w:tc>
          <w:tcPr/>
          <w:p>
            <w:pPr>
              <w:pStyle w:val="Compact"/>
            </w:pPr>
            <w:r>
              <w:t xml:space="preserve">Yes</w:t>
            </w:r>
          </w:p>
        </w:tc>
        <w:tc>
          <w:tcPr/>
          <w:p>
            <w:pPr>
              <w:pStyle w:val="Compact"/>
            </w:pPr>
            <w:r>
              <w:t xml:space="preserve">Phase 2</w:t>
            </w:r>
          </w:p>
        </w:tc>
      </w:tr>
    </w:tbl>
    <w:bookmarkEnd w:id="67"/>
    <w:bookmarkEnd w:id="68"/>
    <w:bookmarkStart w:id="72" w:name="X5dc92ae2daa87aae1f5c8c7adff04aa127173c2"/>
    <w:p>
      <w:pPr>
        <w:pStyle w:val="Heading2"/>
      </w:pPr>
      <w:r>
        <w:t xml:space="preserve">Search vocabulary and rights-safe indexing strategy</w:t>
      </w:r>
    </w:p>
    <w:p>
      <w:pPr>
        <w:pStyle w:val="FirstParagraph"/>
      </w:pPr>
      <w:r>
        <w:t xml:space="preserve">The initial search layer should be</w:t>
      </w:r>
      <w:r>
        <w:t xml:space="preserve"> </w:t>
      </w:r>
      <w:r>
        <w:rPr>
          <w:b/>
          <w:bCs/>
        </w:rPr>
        <w:t xml:space="preserve">deterministic and queryable without AI</w:t>
      </w:r>
      <w:r>
        <w:t xml:space="preserve">. That means beginning with controlled movement terms, object types, technical processes, institutional names, places, publication genres, and multilingual variants. Getty AAT, LC linked data, VIAF, and source-native identifiers should be the authority backbone for normalization and synonym handling.</w:t>
      </w:r>
      <w:r>
        <w:t xml:space="preserve"> </w:t>
      </w:r>
      <w:hyperlink r:id="rId24">
        <w:r>
          <w:rPr>
            <w:rStyle w:val="Hyperlink"/>
          </w:rPr>
          <w:t xml:space="preserve">[5]</w:t>
        </w:r>
      </w:hyperlink>
    </w:p>
    <w:bookmarkStart w:id="69" w:name="initial-deterministic-search-vocabulary"/>
    <w:p>
      <w:pPr>
        <w:pStyle w:val="Heading3"/>
      </w:pPr>
      <w:r>
        <w:t xml:space="preserve">Initial deterministic search vocabulary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Vocabulary class</w:t>
            </w:r>
          </w:p>
        </w:tc>
        <w:tc>
          <w:tcPr/>
          <w:p>
            <w:pPr>
              <w:pStyle w:val="Compact"/>
            </w:pPr>
            <w:r>
              <w:t xml:space="preserve">Seed terms</w:t>
            </w:r>
          </w:p>
        </w:tc>
      </w:tr>
      <w:tr>
        <w:tc>
          <w:tcPr/>
          <w:p>
            <w:pPr>
              <w:pStyle w:val="Compact"/>
            </w:pPr>
            <w:r>
              <w:t xml:space="preserve">Movement terms</w:t>
            </w:r>
          </w:p>
        </w:tc>
        <w:tc>
          <w:tcPr/>
          <w:p>
            <w:pPr>
              <w:pStyle w:val="Compact"/>
            </w:pPr>
            <w:r>
              <w:t xml:space="preserve">arts and crafts; art nouveau; jugendstil; secession; bauhaus; new typography; swiss style; international typographic style; constructivism; suprematism; productivism; dada; futurism; de stijl; postmodern graphic design; punk graphics; feminist graphics; queer graphics; labor graphics; decolonial graphics</w:t>
            </w:r>
          </w:p>
        </w:tc>
      </w:tr>
      <w:tr>
        <w:tc>
          <w:tcPr/>
          <w:p>
            <w:pPr>
              <w:pStyle w:val="Compact"/>
            </w:pPr>
            <w:r>
              <w:t xml:space="preserve">Medium / technology terms</w:t>
            </w:r>
          </w:p>
        </w:tc>
        <w:tc>
          <w:tcPr/>
          <w:p>
            <w:pPr>
              <w:pStyle w:val="Compact"/>
            </w:pPr>
            <w:r>
              <w:t xml:space="preserve">letterpress; lithograph; chromolithograph; screenprint; offset lithography; halftone; engraving; etching; woodcut; photomontage; phototypesetting; letraset; dry transfer; paste-up; mechanical artwork; postscript; digital font; variable font; html; css; ui; generative</w:t>
            </w:r>
          </w:p>
        </w:tc>
      </w:tr>
      <w:tr>
        <w:tc>
          <w:tcPr/>
          <w:p>
            <w:pPr>
              <w:pStyle w:val="Compact"/>
            </w:pPr>
            <w:r>
              <w:t xml:space="preserve">Object type terms</w:t>
            </w:r>
          </w:p>
        </w:tc>
        <w:tc>
          <w:tcPr/>
          <w:p>
            <w:pPr>
              <w:pStyle w:val="Compact"/>
            </w:pPr>
            <w:r>
              <w:t xml:space="preserve">poster; broadside; pamphlet; book; book jacket; dust jacket; magazine; periodical; newspaper; catalogue; exhibition catalogue; annual report; identity manual; packaging; label; wrapper; signage; map; chart; infographic; zine; website; interface; app screen; motion graphic</w:t>
            </w:r>
          </w:p>
        </w:tc>
      </w:tr>
      <w:tr>
        <w:tc>
          <w:tcPr/>
          <w:p>
            <w:pPr>
              <w:pStyle w:val="Compact"/>
            </w:pPr>
            <w:r>
              <w:t xml:space="preserve">Institutional terms</w:t>
            </w:r>
          </w:p>
        </w:tc>
        <w:tc>
          <w:tcPr/>
          <w:p>
            <w:pPr>
              <w:pStyle w:val="Compact"/>
            </w:pPr>
            <w:r>
              <w:t xml:space="preserve">press; printer; publisher; foundry; studio; collective; ministry; transit authority; museum; archive; library; school; workshop; union; community press</w:t>
            </w:r>
          </w:p>
        </w:tc>
      </w:tr>
      <w:tr>
        <w:tc>
          <w:tcPr/>
          <w:p>
            <w:pPr>
              <w:pStyle w:val="Compact"/>
            </w:pPr>
            <w:r>
              <w:t xml:space="preserve">Thematic terms</w:t>
            </w:r>
          </w:p>
        </w:tc>
        <w:tc>
          <w:tcPr/>
          <w:p>
            <w:pPr>
              <w:pStyle w:val="Compact"/>
            </w:pPr>
            <w:r>
              <w:t xml:space="preserve">propaganda; public information; advertising; branding; editorial design; typography; wayfinding; pictogram; protest; solidarity; antiwar; women’s liberation; gay liberation; anti-apartheid; civil rights; anti-colonial; labor</w:t>
            </w:r>
          </w:p>
        </w:tc>
      </w:tr>
      <w:tr>
        <w:tc>
          <w:tcPr/>
          <w:p>
            <w:pPr>
              <w:pStyle w:val="Compact"/>
            </w:pPr>
            <w:r>
              <w:t xml:space="preserve">Regional terms</w:t>
            </w:r>
          </w:p>
        </w:tc>
        <w:tc>
          <w:tcPr/>
          <w:p>
            <w:pPr>
              <w:pStyle w:val="Compact"/>
            </w:pPr>
            <w:r>
              <w:t xml:space="preserve">central europe; basel; zurich; ulm; weimar; dessau; moscow; petrograd; milan; tokyo; mexico city; havana; warsaw; tehran; delhi; sao paulo; lagos; melbourne; auckland</w:t>
            </w:r>
          </w:p>
        </w:tc>
      </w:tr>
      <w:tr>
        <w:tc>
          <w:tcPr/>
          <w:p>
            <w:pPr>
              <w:pStyle w:val="Compact"/>
            </w:pPr>
            <w:r>
              <w:t xml:space="preserve">Multilingual hooks</w:t>
            </w:r>
          </w:p>
        </w:tc>
        <w:tc>
          <w:tcPr/>
          <w:p>
            <w:pPr>
              <w:pStyle w:val="Compact"/>
            </w:pPr>
            <w:r>
              <w:t xml:space="preserve">affiche; plakat; revista; periódico; cartel; cartaz; tipografía; typographie; grafica; diseño gráfico; affiches politiques; revista ilustrada; </w:t>
            </w:r>
            <w:r>
              <w:rPr>
                <w:rFonts w:hint="eastAsia"/>
              </w:rPr>
              <w:t xml:space="preserve">新聞;</w:t>
            </w:r>
            <w:r>
              <w:t xml:space="preserve"> </w:t>
            </w:r>
            <w:r>
              <w:rPr>
                <w:rFonts w:hint="eastAsia"/>
              </w:rPr>
              <w:t xml:space="preserve">雑誌;</w:t>
            </w:r>
            <w:r>
              <w:t xml:space="preserve"> ポスター</w:t>
            </w:r>
          </w:p>
        </w:tc>
      </w:tr>
      <w:tr>
        <w:tc>
          <w:tcPr/>
          <w:p>
            <w:pPr>
              <w:pStyle w:val="Compact"/>
            </w:pPr>
            <w:r>
              <w:t xml:space="preserve">Museum/API retrieval terms</w:t>
            </w:r>
          </w:p>
        </w:tc>
        <w:tc>
          <w:tcPr/>
          <w:p>
            <w:pPr>
              <w:pStyle w:val="Compact"/>
            </w:pPr>
            <w:r>
              <w:t xml:space="preserve">graphic design; illustrated book; periodical; poster; publication design; website; ephemera; work on paper; typography; trade card; label; wrapper; archive; collection; digital object</w:t>
            </w:r>
          </w:p>
        </w:tc>
      </w:tr>
      <w:tr>
        <w:tc>
          <w:tcPr/>
          <w:p>
            <w:pPr>
              <w:pStyle w:val="Compact"/>
            </w:pPr>
            <w:r>
              <w:t xml:space="preserve">Newspaper / periodical retrieval terms</w:t>
            </w:r>
          </w:p>
        </w:tc>
        <w:tc>
          <w:tcPr/>
          <w:p>
            <w:pPr>
              <w:pStyle w:val="Compact"/>
            </w:pPr>
            <w:r>
              <w:t xml:space="preserve">advertisement; ad; classified; supplement; masthead; headline; serial; issue; vol.; no.; illustrated; cover; special number; campaign; exhibition notice</w:t>
            </w:r>
          </w:p>
        </w:tc>
      </w:tr>
    </w:tbl>
    <w:bookmarkEnd w:id="69"/>
    <w:bookmarkStart w:id="71" w:name="rights-safe-indexing-strategy"/>
    <w:p>
      <w:pPr>
        <w:pStyle w:val="Heading3"/>
      </w:pPr>
      <w:r>
        <w:t xml:space="preserve">Rights-safe indexing strategy</w:t>
      </w:r>
    </w:p>
    <w:p>
      <w:pPr>
        <w:pStyle w:val="FirstParagraph"/>
      </w:pPr>
      <w:r>
        <w:t xml:space="preserve">The safest default is:</w:t>
      </w:r>
      <w:r>
        <w:t xml:space="preserve"> </w:t>
      </w:r>
      <w:r>
        <w:rPr>
          <w:b/>
          <w:bCs/>
        </w:rPr>
        <w:t xml:space="preserve">ingest metadata first, image later only when clearly permitted</w:t>
      </w:r>
      <w:r>
        <w:t xml:space="preserve">. This follows current platform practice where metadata are often open while images remain object-specific, and where rights statements are expected to be attached as machine-readable URIs.</w:t>
      </w:r>
      <w:r>
        <w:t xml:space="preserve"> </w:t>
      </w:r>
      <w:hyperlink r:id="rId21">
        <w:r>
          <w:rPr>
            <w:rStyle w:val="Hyperlink"/>
          </w:rPr>
          <w:t xml:space="preserve">[47]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category</w:t>
            </w:r>
          </w:p>
        </w:tc>
        <w:tc>
          <w:tcPr/>
          <w:p>
            <w:pPr>
              <w:pStyle w:val="Compact"/>
            </w:pPr>
            <w:r>
              <w:t xml:space="preserve">Recommended strategy</w:t>
            </w:r>
          </w:p>
        </w:tc>
        <w:tc>
          <w:tcPr/>
          <w:p>
            <w:pPr>
              <w:pStyle w:val="Compact"/>
            </w:pPr>
            <w:r>
              <w:t xml:space="preserve">How to avoid copyright conflict while preserving discoverability</w:t>
            </w:r>
          </w:p>
        </w:tc>
      </w:tr>
      <w:tr>
        <w:tc>
          <w:tcPr/>
          <w:p>
            <w:pPr>
              <w:pStyle w:val="Compact"/>
            </w:pPr>
            <w:r>
              <w:t xml:space="preserve">Open-access museum APIs with explicit CC0 / PDM / OA flag</w:t>
            </w:r>
          </w:p>
        </w:tc>
        <w:tc>
          <w:tcPr/>
          <w:p>
            <w:pPr>
              <w:pStyle w:val="Compact"/>
            </w:pPr>
            <w:r>
              <w:rPr>
                <w:b/>
                <w:bCs/>
              </w:rPr>
              <w:t xml:space="preserve">Open image allowed</w:t>
            </w:r>
            <w:r>
              <w:t xml:space="preserve"> </w:t>
            </w:r>
            <w:r>
              <w:t xml:space="preserve">for flagged records; otherwise metadata only</w:t>
            </w:r>
          </w:p>
        </w:tc>
        <w:tc>
          <w:tcPr/>
          <w:p>
            <w:pPr>
              <w:pStyle w:val="Compact"/>
            </w:pPr>
            <w:r>
              <w:t xml:space="preserve">Store rights URI and OA flag per record; ingest image only where source explicitly permits reuse.</w:t>
            </w:r>
          </w:p>
        </w:tc>
      </w:tr>
      <w:tr>
        <w:tc>
          <w:tcPr/>
          <w:p>
            <w:pPr>
              <w:pStyle w:val="Compact"/>
            </w:pPr>
            <w:r>
              <w:t xml:space="preserve">Mixed-rights museum APIs</w:t>
            </w:r>
          </w:p>
        </w:tc>
        <w:tc>
          <w:tcPr/>
          <w:p>
            <w:pPr>
              <w:pStyle w:val="Compact"/>
            </w:pPr>
            <w:r>
              <w:rPr>
                <w:b/>
                <w:bCs/>
              </w:rPr>
              <w:t xml:space="preserve">Metadata only</w:t>
            </w:r>
            <w:r>
              <w:t xml:space="preserve"> </w:t>
            </w:r>
            <w:r>
              <w:t xml:space="preserve">by default;</w:t>
            </w:r>
            <w:r>
              <w:t xml:space="preserve"> </w:t>
            </w:r>
            <w:r>
              <w:rPr>
                <w:b/>
                <w:bCs/>
              </w:rPr>
              <w:t xml:space="preserve">thumbnail only</w:t>
            </w:r>
            <w:r>
              <w:t xml:space="preserve"> </w:t>
            </w:r>
            <w:r>
              <w:t xml:space="preserve">if provider terms and technical delivery make it clearly allowable</w:t>
            </w:r>
          </w:p>
        </w:tc>
        <w:tc>
          <w:tcPr/>
          <w:p>
            <w:pPr>
              <w:pStyle w:val="Compact"/>
            </w:pPr>
            <w:r>
              <w:t xml:space="preserve">Never infer that an image is reusable because a record is public. Require an explicit rights field or OA marker.</w:t>
            </w:r>
          </w:p>
        </w:tc>
      </w:tr>
      <w:tr>
        <w:tc>
          <w:tcPr/>
          <w:p>
            <w:pPr>
              <w:pStyle w:val="Compact"/>
            </w:pPr>
            <w:r>
              <w:t xml:space="preserve">Aggregators returning partner links</w:t>
            </w:r>
          </w:p>
        </w:tc>
        <w:tc>
          <w:tcPr/>
          <w:p>
            <w:pPr>
              <w:pStyle w:val="Compact"/>
            </w:pPr>
            <w:r>
              <w:rPr>
                <w:b/>
                <w:bCs/>
              </w:rPr>
              <w:t xml:space="preserve">Metadata only</w:t>
            </w:r>
            <w:r>
              <w:t xml:space="preserve"> </w:t>
            </w:r>
            <w:r>
              <w:t xml:space="preserve">+</w:t>
            </w:r>
            <w:r>
              <w:t xml:space="preserve"> </w:t>
            </w:r>
            <w:r>
              <w:rPr>
                <w:b/>
                <w:bCs/>
              </w:rPr>
              <w:t xml:space="preserve">link only</w:t>
            </w:r>
            <w:r>
              <w:t xml:space="preserve"> </w:t>
            </w:r>
            <w:r>
              <w:t xml:space="preserve">to provider</w:t>
            </w:r>
          </w:p>
        </w:tc>
        <w:tc>
          <w:tcPr/>
          <w:p>
            <w:pPr>
              <w:pStyle w:val="Compact"/>
            </w:pPr>
            <w:r>
              <w:t xml:space="preserve">Keep aggregator metadata, but always resolve object-level rights from the provider link before any media use.</w:t>
            </w:r>
          </w:p>
        </w:tc>
      </w:tr>
      <w:tr>
        <w:tc>
          <w:tcPr/>
          <w:p>
            <w:pPr>
              <w:pStyle w:val="Compact"/>
            </w:pPr>
            <w:r>
              <w:t xml:space="preserve">IIIF image/presentation endpoints</w:t>
            </w:r>
          </w:p>
        </w:tc>
        <w:tc>
          <w:tcPr/>
          <w:p>
            <w:pPr>
              <w:pStyle w:val="Compact"/>
            </w:pPr>
            <w:r>
              <w:rPr>
                <w:b/>
                <w:bCs/>
              </w:rPr>
              <w:t xml:space="preserve">IIIF/embed only</w:t>
            </w:r>
            <w:r>
              <w:t xml:space="preserve"> </w:t>
            </w:r>
            <w:r>
              <w:t xml:space="preserve">unless rights are clear</w:t>
            </w:r>
          </w:p>
        </w:tc>
        <w:tc>
          <w:tcPr/>
          <w:p>
            <w:pPr>
              <w:pStyle w:val="Compact"/>
            </w:pPr>
            <w:r>
              <w:t xml:space="preserve">Use manifests and image services for viewing, citation, and deep-linking; do not bulk-copy derived images absent matching rights permission. IIIF Presentation is not a discovery substitute.</w:t>
            </w:r>
            <w:r>
              <w:t xml:space="preserve"> </w:t>
            </w:r>
            <w:hyperlink r:id="rId22">
              <w:r>
                <w:rPr>
                  <w:rStyle w:val="Hyperlink"/>
                </w:rPr>
                <w:t xml:space="preserve">[48]</w:t>
              </w:r>
            </w:hyperlink>
          </w:p>
        </w:tc>
      </w:tr>
      <w:tr>
        <w:tc>
          <w:tcPr/>
          <w:p>
            <w:pPr>
              <w:pStyle w:val="Compact"/>
            </w:pPr>
            <w:r>
              <w:t xml:space="preserve">Public-domain newspaper and periodical scans</w:t>
            </w:r>
          </w:p>
        </w:tc>
        <w:tc>
          <w:tcPr/>
          <w:p>
            <w:pPr>
              <w:pStyle w:val="Compact"/>
            </w:pPr>
            <w:r>
              <w:rPr>
                <w:b/>
                <w:bCs/>
              </w:rPr>
              <w:t xml:space="preserve">Open image allowed</w:t>
            </w:r>
            <w:r>
              <w:t xml:space="preserve"> </w:t>
            </w:r>
            <w:r>
              <w:t xml:space="preserve">when collection rights page supports it; otherwise</w:t>
            </w:r>
            <w:r>
              <w:t xml:space="preserve"> </w:t>
            </w:r>
            <w:r>
              <w:rPr>
                <w:b/>
                <w:bCs/>
              </w:rPr>
              <w:t xml:space="preserve">manual review</w:t>
            </w:r>
          </w:p>
        </w:tc>
        <w:tc>
          <w:tcPr/>
          <w:p>
            <w:pPr>
              <w:pStyle w:val="Compact"/>
            </w:pPr>
            <w:r>
              <w:t xml:space="preserve">Use collection-level rights page plus issue date; still watch for later third-party matter where the library warns about it.</w:t>
            </w:r>
            <w:r>
              <w:t xml:space="preserve"> </w:t>
            </w:r>
            <w:hyperlink r:id="rId70">
              <w:r>
                <w:rPr>
                  <w:rStyle w:val="Hyperlink"/>
                </w:rPr>
                <w:t xml:space="preserve">[49]</w:t>
              </w:r>
            </w:hyperlink>
          </w:p>
        </w:tc>
      </w:tr>
      <w:tr>
        <w:tc>
          <w:tcPr/>
          <w:p>
            <w:pPr>
              <w:pStyle w:val="Compact"/>
            </w:pPr>
            <w:r>
              <w:t xml:space="preserve">Community archives and crowdsourced archives</w:t>
            </w:r>
          </w:p>
        </w:tc>
        <w:tc>
          <w:tcPr/>
          <w:p>
            <w:pPr>
              <w:pStyle w:val="Compact"/>
            </w:pPr>
            <w:r>
              <w:rPr>
                <w:b/>
                <w:bCs/>
              </w:rPr>
              <w:t xml:space="preserve">Link only</w:t>
            </w:r>
            <w:r>
              <w:t xml:space="preserve"> </w:t>
            </w:r>
            <w:r>
              <w:t xml:space="preserve">or</w:t>
            </w:r>
            <w:r>
              <w:t xml:space="preserve"> </w:t>
            </w:r>
            <w:r>
              <w:rPr>
                <w:b/>
                <w:bCs/>
              </w:rPr>
              <w:t xml:space="preserve">metadata only</w:t>
            </w:r>
            <w:r>
              <w:t xml:space="preserve">;</w:t>
            </w:r>
            <w:r>
              <w:t xml:space="preserve"> </w:t>
            </w:r>
            <w:r>
              <w:rPr>
                <w:b/>
                <w:bCs/>
              </w:rPr>
              <w:t xml:space="preserve">manual review required</w:t>
            </w:r>
            <w:r>
              <w:t xml:space="preserve"> </w:t>
            </w:r>
            <w:r>
              <w:t xml:space="preserve">for any image reuse</w:t>
            </w:r>
          </w:p>
        </w:tc>
        <w:tc>
          <w:tcPr/>
          <w:p>
            <w:pPr>
              <w:pStyle w:val="Compact"/>
            </w:pPr>
            <w:r>
              <w:t xml:space="preserve">Respect contributor and rights-holder complexity; many records are invaluable for discovery but not safe for automated image copying.</w:t>
            </w:r>
          </w:p>
        </w:tc>
      </w:tr>
      <w:tr>
        <w:tc>
          <w:tcPr/>
          <w:p>
            <w:pPr>
              <w:pStyle w:val="Compact"/>
            </w:pPr>
            <w:r>
              <w:t xml:space="preserve">Special collections and study centers without explicit licenses</w:t>
            </w:r>
          </w:p>
        </w:tc>
        <w:tc>
          <w:tcPr/>
          <w:p>
            <w:pPr>
              <w:pStyle w:val="Compact"/>
            </w:pPr>
            <w:r>
              <w:rPr>
                <w:b/>
                <w:bCs/>
              </w:rPr>
              <w:t xml:space="preserve">Link only</w:t>
            </w:r>
            <w:r>
              <w:t xml:space="preserve"> </w:t>
            </w:r>
            <w:r>
              <w:t xml:space="preserve">+</w:t>
            </w:r>
            <w:r>
              <w:t xml:space="preserve"> </w:t>
            </w:r>
            <w:r>
              <w:rPr>
                <w:b/>
                <w:bCs/>
              </w:rPr>
              <w:t xml:space="preserve">manual review required</w:t>
            </w:r>
          </w:p>
        </w:tc>
        <w:tc>
          <w:tcPr/>
          <w:p>
            <w:pPr>
              <w:pStyle w:val="Compact"/>
            </w:pPr>
            <w:r>
              <w:t xml:space="preserve">Index holdings, finding aids, and reading-room info; request permissions case by case for any image display.</w:t>
            </w:r>
          </w:p>
        </w:tc>
      </w:tr>
      <w:tr>
        <w:tc>
          <w:tcPr/>
          <w:p>
            <w:pPr>
              <w:pStyle w:val="Compact"/>
            </w:pPr>
            <w:r>
              <w:t xml:space="preserve">Social/web captures</w:t>
            </w:r>
          </w:p>
        </w:tc>
        <w:tc>
          <w:tcPr/>
          <w:p>
            <w:pPr>
              <w:pStyle w:val="Compact"/>
            </w:pPr>
            <w:r>
              <w:rPr>
                <w:b/>
                <w:bCs/>
              </w:rPr>
              <w:t xml:space="preserve">Link only</w:t>
            </w:r>
            <w:r>
              <w:t xml:space="preserve"> </w:t>
            </w:r>
            <w:r>
              <w:t xml:space="preserve">+</w:t>
            </w:r>
            <w:r>
              <w:t xml:space="preserve"> </w:t>
            </w:r>
            <w:r>
              <w:rPr>
                <w:b/>
                <w:bCs/>
              </w:rPr>
              <w:t xml:space="preserve">embed only</w:t>
            </w:r>
            <w:r>
              <w:t xml:space="preserve"> </w:t>
            </w:r>
            <w:r>
              <w:t xml:space="preserve">where lawful/available</w:t>
            </w:r>
          </w:p>
        </w:tc>
        <w:tc>
          <w:tcPr/>
          <w:p>
            <w:pPr>
              <w:pStyle w:val="Compact"/>
            </w:pPr>
            <w:r>
              <w:t xml:space="preserve">Store URL, capture timestamp, source archive, and thumbnails only if the archiving platform clearly provides them.</w:t>
            </w:r>
          </w:p>
        </w:tc>
      </w:tr>
      <w:tr>
        <w:tc>
          <w:tcPr/>
          <w:p>
            <w:pPr>
              <w:pStyle w:val="Compact"/>
            </w:pPr>
            <w:r>
              <w:t xml:space="preserve">Font software / downloadable digital assets</w:t>
            </w:r>
          </w:p>
        </w:tc>
        <w:tc>
          <w:tcPr/>
          <w:p>
            <w:pPr>
              <w:pStyle w:val="Compact"/>
            </w:pPr>
            <w:r>
              <w:rPr>
                <w:b/>
                <w:bCs/>
              </w:rPr>
              <w:t xml:space="preserve">Do not ingest</w:t>
            </w:r>
            <w:r>
              <w:t xml:space="preserve"> </w:t>
            </w:r>
            <w:r>
              <w:t xml:space="preserve">binaries; metadata only</w:t>
            </w:r>
          </w:p>
        </w:tc>
        <w:tc>
          <w:tcPr/>
          <w:p>
            <w:pPr>
              <w:pStyle w:val="Compact"/>
            </w:pPr>
            <w:r>
              <w:t xml:space="preserve">Fonts, templates, and software assets are licensed products; catalog names, foundries, versions, and specimens instead.</w:t>
            </w:r>
          </w:p>
        </w:tc>
      </w:tr>
    </w:tbl>
    <w:p>
      <w:pPr>
        <w:pStyle w:val="BodyText"/>
      </w:pPr>
      <w:r>
        <w:t xml:space="preserve">A compact operational rule-set for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Rights state detected</w:t>
            </w:r>
          </w:p>
        </w:tc>
        <w:tc>
          <w:tcPr/>
          <w:p>
            <w:pPr>
              <w:pStyle w:val="Compact"/>
            </w:pPr>
            <w:r>
              <w:t xml:space="preserve">Store</w:t>
            </w:r>
          </w:p>
        </w:tc>
        <w:tc>
          <w:tcPr/>
          <w:p>
            <w:pPr>
              <w:pStyle w:val="Compact"/>
            </w:pPr>
            <w:r>
              <w:t xml:space="preserve">Display</w:t>
            </w:r>
          </w:p>
        </w:tc>
      </w:tr>
      <w:tr>
        <w:tc>
          <w:tcPr/>
          <w:p>
            <w:pPr>
              <w:pStyle w:val="Compact"/>
            </w:pPr>
            <w:r>
              <w:t xml:space="preserve">CC0 / Public Domain Mark / explicit unrestricted OA</w:t>
            </w:r>
          </w:p>
        </w:tc>
        <w:tc>
          <w:tcPr/>
          <w:p>
            <w:pPr>
              <w:pStyle w:val="Compact"/>
            </w:pPr>
            <w:r>
              <w:t xml:space="preserve">metadata + image URL + derivative-safe flag</w:t>
            </w:r>
          </w:p>
        </w:tc>
        <w:tc>
          <w:tcPr/>
          <w:p>
            <w:pPr>
              <w:pStyle w:val="Compact"/>
            </w:pPr>
            <w:r>
              <w:t xml:space="preserve">full image okay</w:t>
            </w:r>
          </w:p>
        </w:tc>
      </w:tr>
      <w:tr>
        <w:tc>
          <w:tcPr/>
          <w:p>
            <w:pPr>
              <w:pStyle w:val="Compact"/>
            </w:pPr>
            <w:r>
              <w:t xml:space="preserve">CC BY / CC BY-SA / other reuse license</w:t>
            </w:r>
          </w:p>
        </w:tc>
        <w:tc>
          <w:tcPr/>
          <w:p>
            <w:pPr>
              <w:pStyle w:val="Compact"/>
            </w:pPr>
            <w:r>
              <w:t xml:space="preserve">metadata + image URL + attribution fields</w:t>
            </w:r>
          </w:p>
        </w:tc>
        <w:tc>
          <w:tcPr/>
          <w:p>
            <w:pPr>
              <w:pStyle w:val="Compact"/>
            </w:pPr>
            <w:r>
              <w:t xml:space="preserve">full image okay with required credit</w:t>
            </w:r>
          </w:p>
        </w:tc>
      </w:tr>
      <w:tr>
        <w:tc>
          <w:tcPr/>
          <w:p>
            <w:pPr>
              <w:pStyle w:val="Compact"/>
            </w:pPr>
            <w:r>
              <w:t xml:space="preserve">RightsStatements.org</w:t>
            </w:r>
            <w:r>
              <w:t xml:space="preserve"> </w:t>
            </w:r>
            <w:r>
              <w:rPr>
                <w:rStyle w:val="VerbatimChar"/>
              </w:rPr>
              <w:t xml:space="preserve">NoC-*</w:t>
            </w:r>
          </w:p>
        </w:tc>
        <w:tc>
          <w:tcPr/>
          <w:p>
            <w:pPr>
              <w:pStyle w:val="Compact"/>
            </w:pPr>
            <w:r>
              <w:t xml:space="preserve">metadata + source image URL</w:t>
            </w:r>
          </w:p>
        </w:tc>
        <w:tc>
          <w:tcPr/>
          <w:p>
            <w:pPr>
              <w:pStyle w:val="Compact"/>
            </w:pPr>
            <w:r>
              <w:t xml:space="preserve">full image okay only if statement permits</w:t>
            </w:r>
          </w:p>
        </w:tc>
      </w:tr>
      <w:tr>
        <w:tc>
          <w:tcPr/>
          <w:p>
            <w:pPr>
              <w:pStyle w:val="Compact"/>
            </w:pPr>
            <w:r>
              <w:rPr>
                <w:rStyle w:val="VerbatimChar"/>
              </w:rPr>
              <w:t xml:space="preserve">InC</w:t>
            </w:r>
            <w:r>
              <w:t xml:space="preserve">,</w:t>
            </w:r>
            <w:r>
              <w:t xml:space="preserve"> </w:t>
            </w:r>
            <w:r>
              <w:rPr>
                <w:rStyle w:val="VerbatimChar"/>
              </w:rPr>
              <w:t xml:space="preserve">InC-OW-EU</w:t>
            </w:r>
            <w:r>
              <w:t xml:space="preserve">, unknown, or proprietary notice</w:t>
            </w:r>
          </w:p>
        </w:tc>
        <w:tc>
          <w:tcPr/>
          <w:p>
            <w:pPr>
              <w:pStyle w:val="Compact"/>
            </w:pPr>
            <w:r>
              <w:t xml:space="preserve">metadata + source link + optional thumbnail pointer</w:t>
            </w:r>
          </w:p>
        </w:tc>
        <w:tc>
          <w:tcPr/>
          <w:p>
            <w:pPr>
              <w:pStyle w:val="Compact"/>
            </w:pPr>
            <w:r>
              <w:t xml:space="preserve">no full image; manual review</w:t>
            </w:r>
          </w:p>
        </w:tc>
      </w:tr>
      <w:tr>
        <w:tc>
          <w:tcPr/>
          <w:p>
            <w:pPr>
              <w:pStyle w:val="Compact"/>
            </w:pPr>
            <w:r>
              <w:t xml:space="preserve">No rights field at all</w:t>
            </w:r>
          </w:p>
        </w:tc>
        <w:tc>
          <w:tcPr/>
          <w:p>
            <w:pPr>
              <w:pStyle w:val="Compact"/>
            </w:pPr>
            <w:r>
              <w:t xml:space="preserve">metadata + source link</w:t>
            </w:r>
          </w:p>
        </w:tc>
        <w:tc>
          <w:tcPr/>
          <w:p>
            <w:pPr>
              <w:pStyle w:val="Compact"/>
            </w:pPr>
            <w:r>
              <w:t xml:space="preserve">no image ingest</w:t>
            </w:r>
          </w:p>
        </w:tc>
      </w:tr>
    </w:tbl>
    <w:bookmarkEnd w:id="71"/>
    <w:bookmarkEnd w:id="72"/>
    <w:bookmarkStart w:id="77" w:name="Xc41d781e2f8b11005731fc0804ca65e7f60e805"/>
    <w:p>
      <w:pPr>
        <w:pStyle w:val="Heading2"/>
      </w:pPr>
      <w:r>
        <w:t xml:space="preserve">CSV schemas, MVP subset, risks, and bibliography</w:t>
      </w:r>
    </w:p>
    <w:p>
      <w:pPr>
        <w:pStyle w:val="FirstParagraph"/>
      </w:pPr>
      <w:r>
        <w:t xml:space="preserve">The framework below is intended to become the project’s first implementation package:</w:t>
      </w:r>
      <w:r>
        <w:t xml:space="preserve"> </w:t>
      </w:r>
      <w:r>
        <w:rPr>
          <w:rStyle w:val="VerbatimChar"/>
        </w:rPr>
        <w:t xml:space="preserve">historical_nodes.csv</w:t>
      </w:r>
      <w:r>
        <w:t xml:space="preserve">,</w:t>
      </w:r>
      <w:r>
        <w:t xml:space="preserve"> </w:t>
      </w:r>
      <w:r>
        <w:rPr>
          <w:rStyle w:val="VerbatimChar"/>
        </w:rPr>
        <w:t xml:space="preserve">movements.csv</w:t>
      </w:r>
      <w:r>
        <w:t xml:space="preserve">,</w:t>
      </w:r>
      <w:r>
        <w:t xml:space="preserve"> </w:t>
      </w:r>
      <w:r>
        <w:rPr>
          <w:rStyle w:val="VerbatimChar"/>
        </w:rPr>
        <w:t xml:space="preserve">media_technologies.csv</w:t>
      </w:r>
      <w:r>
        <w:t xml:space="preserve">,</w:t>
      </w:r>
      <w:r>
        <w:t xml:space="preserve"> </w:t>
      </w:r>
      <w:r>
        <w:rPr>
          <w:rStyle w:val="VerbatimChar"/>
        </w:rPr>
        <w:t xml:space="preserve">source_registry.csv</w:t>
      </w:r>
      <w:r>
        <w:t xml:space="preserve">,</w:t>
      </w:r>
      <w:r>
        <w:t xml:space="preserve"> </w:t>
      </w:r>
      <w:r>
        <w:rPr>
          <w:rStyle w:val="VerbatimChar"/>
        </w:rPr>
        <w:t xml:space="preserve">search_vocabulary.csv</w:t>
      </w:r>
      <w:r>
        <w:t xml:space="preserve">, and</w:t>
      </w:r>
      <w:r>
        <w:t xml:space="preserve"> </w:t>
      </w:r>
      <w:r>
        <w:rPr>
          <w:rStyle w:val="VerbatimChar"/>
        </w:rPr>
        <w:t xml:space="preserve">rights_strategy.csv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CSV file</w:t>
            </w:r>
          </w:p>
        </w:tc>
        <w:tc>
          <w:tcPr/>
          <w:p>
            <w:pPr>
              <w:pStyle w:val="Compact"/>
            </w:pPr>
            <w:r>
              <w:t xml:space="preserve">Suggested column names</w:t>
            </w:r>
          </w:p>
        </w:tc>
      </w:tr>
      <w:tr>
        <w:tc>
          <w:tcPr/>
          <w:p>
            <w:pPr>
              <w:pStyle w:val="Compact"/>
            </w:pPr>
            <w:r>
              <w:rPr>
                <w:rStyle w:val="VerbatimChar"/>
              </w:rPr>
              <w:t xml:space="preserve">historical_nodes.csv</w:t>
            </w:r>
          </w:p>
        </w:tc>
        <w:tc>
          <w:tcPr/>
          <w:p>
            <w:pPr>
              <w:pStyle w:val="Compact"/>
            </w:pPr>
            <w:r>
              <w:rPr>
                <w:rStyle w:val="VerbatimChar"/>
              </w:rPr>
              <w:t xml:space="preserve">node_id</w:t>
            </w:r>
            <w:r>
              <w:t xml:space="preserve">,</w:t>
            </w:r>
            <w:r>
              <w:t xml:space="preserve"> </w:t>
            </w:r>
            <w:r>
              <w:rPr>
                <w:rStyle w:val="VerbatimChar"/>
              </w:rPr>
              <w:t xml:space="preserve">node_name</w:t>
            </w:r>
            <w:r>
              <w:t xml:space="preserve">,</w:t>
            </w:r>
            <w:r>
              <w:t xml:space="preserve"> </w:t>
            </w:r>
            <w:r>
              <w:rPr>
                <w:rStyle w:val="VerbatimChar"/>
              </w:rPr>
              <w:t xml:space="preserve">date_start</w:t>
            </w:r>
            <w:r>
              <w:t xml:space="preserve">,</w:t>
            </w:r>
            <w:r>
              <w:t xml:space="preserve"> </w:t>
            </w:r>
            <w:r>
              <w:rPr>
                <w:rStyle w:val="VerbatimChar"/>
              </w:rPr>
              <w:t xml:space="preserve">date_end</w:t>
            </w:r>
            <w:r>
              <w:t xml:space="preserve">,</w:t>
            </w:r>
            <w:r>
              <w:t xml:space="preserve"> </w:t>
            </w:r>
            <w:r>
              <w:rPr>
                <w:rStyle w:val="VerbatimChar"/>
              </w:rPr>
              <w:t xml:space="preserve">date_text</w:t>
            </w:r>
            <w:r>
              <w:t xml:space="preserve">,</w:t>
            </w:r>
            <w:r>
              <w:t xml:space="preserve"> </w:t>
            </w:r>
            <w:r>
              <w:rPr>
                <w:rStyle w:val="VerbatimChar"/>
              </w:rPr>
              <w:t xml:space="preserve">geo_centers</w:t>
            </w:r>
            <w:r>
              <w:t xml:space="preserve">,</w:t>
            </w:r>
            <w:r>
              <w:t xml:space="preserve"> </w:t>
            </w:r>
            <w:r>
              <w:rPr>
                <w:rStyle w:val="VerbatimChar"/>
              </w:rPr>
              <w:t xml:space="preserve">transnational_routes</w:t>
            </w:r>
            <w:r>
              <w:t xml:space="preserve">,</w:t>
            </w:r>
            <w:r>
              <w:t xml:space="preserve"> </w:t>
            </w:r>
            <w:r>
              <w:rPr>
                <w:rStyle w:val="VerbatimChar"/>
              </w:rPr>
              <w:t xml:space="preserve">associated_formations</w:t>
            </w:r>
            <w:r>
              <w:t xml:space="preserve">,</w:t>
            </w:r>
            <w:r>
              <w:t xml:space="preserve"> </w:t>
            </w:r>
            <w:r>
              <w:rPr>
                <w:rStyle w:val="VerbatimChar"/>
              </w:rPr>
              <w:t xml:space="preserve">key_media_technologies</w:t>
            </w:r>
            <w:r>
              <w:t xml:space="preserve">,</w:t>
            </w:r>
            <w:r>
              <w:t xml:space="preserve"> </w:t>
            </w:r>
            <w:r>
              <w:rPr>
                <w:rStyle w:val="VerbatimChar"/>
              </w:rPr>
              <w:t xml:space="preserve">key_object_types</w:t>
            </w:r>
            <w:r>
              <w:t xml:space="preserve">,</w:t>
            </w:r>
            <w:r>
              <w:t xml:space="preserve"> </w:t>
            </w:r>
            <w:r>
              <w:rPr>
                <w:rStyle w:val="VerbatimChar"/>
              </w:rPr>
              <w:t xml:space="preserve">key_people</w:t>
            </w:r>
            <w:r>
              <w:t xml:space="preserve">,</w:t>
            </w:r>
            <w:r>
              <w:t xml:space="preserve"> </w:t>
            </w:r>
            <w:r>
              <w:rPr>
                <w:rStyle w:val="VerbatimChar"/>
              </w:rPr>
              <w:t xml:space="preserve">key_institutions</w:t>
            </w:r>
            <w:r>
              <w:t xml:space="preserve">,</w:t>
            </w:r>
            <w:r>
              <w:t xml:space="preserve"> </w:t>
            </w:r>
            <w:r>
              <w:rPr>
                <w:rStyle w:val="VerbatimChar"/>
              </w:rPr>
              <w:t xml:space="preserve">likely_source_types</w:t>
            </w:r>
            <w:r>
              <w:t xml:space="preserve">,</w:t>
            </w:r>
            <w:r>
              <w:t xml:space="preserve"> </w:t>
            </w:r>
            <w:r>
              <w:rPr>
                <w:rStyle w:val="VerbatimChar"/>
              </w:rPr>
              <w:t xml:space="preserve">search_keywords</w:t>
            </w:r>
            <w:r>
              <w:t xml:space="preserve">,</w:t>
            </w:r>
            <w:r>
              <w:t xml:space="preserve"> </w:t>
            </w:r>
            <w:r>
              <w:rPr>
                <w:rStyle w:val="VerbatimChar"/>
              </w:rPr>
              <w:t xml:space="preserve">required_metadata_fields</w:t>
            </w:r>
            <w:r>
              <w:t xml:space="preserve">,</w:t>
            </w:r>
            <w:r>
              <w:t xml:space="preserve"> </w:t>
            </w:r>
            <w:r>
              <w:rPr>
                <w:rStyle w:val="VerbatimChar"/>
              </w:rPr>
              <w:t xml:space="preserve">rights_risk_level</w:t>
            </w:r>
            <w:r>
              <w:t xml:space="preserve">,</w:t>
            </w:r>
            <w:r>
              <w:t xml:space="preserve"> </w:t>
            </w:r>
            <w:r>
              <w:rPr>
                <w:rStyle w:val="VerbatimChar"/>
              </w:rPr>
              <w:t xml:space="preserve">underdocumented_notes</w:t>
            </w:r>
            <w:r>
              <w:t xml:space="preserve">,</w:t>
            </w:r>
            <w:r>
              <w:t xml:space="preserve"> </w:t>
            </w:r>
            <w:r>
              <w:rPr>
                <w:rStyle w:val="VerbatimChar"/>
              </w:rPr>
              <w:t xml:space="preserve">editorial_note</w:t>
            </w:r>
            <w:r>
              <w:t xml:space="preserve">,</w:t>
            </w:r>
            <w:r>
              <w:t xml:space="preserve"> </w:t>
            </w:r>
            <w:r>
              <w:rPr>
                <w:rStyle w:val="VerbatimChar"/>
              </w:rPr>
              <w:t xml:space="preserve">source_basis_note</w:t>
            </w:r>
          </w:p>
        </w:tc>
      </w:tr>
      <w:tr>
        <w:tc>
          <w:tcPr/>
          <w:p>
            <w:pPr>
              <w:pStyle w:val="Compact"/>
            </w:pPr>
            <w:r>
              <w:rPr>
                <w:rStyle w:val="VerbatimChar"/>
              </w:rPr>
              <w:t xml:space="preserve">movements.csv</w:t>
            </w:r>
          </w:p>
        </w:tc>
        <w:tc>
          <w:tcPr/>
          <w:p>
            <w:pPr>
              <w:pStyle w:val="Compact"/>
            </w:pPr>
            <w:r>
              <w:rPr>
                <w:rStyle w:val="VerbatimChar"/>
              </w:rPr>
              <w:t xml:space="preserve">movement_id</w:t>
            </w:r>
            <w:r>
              <w:t xml:space="preserve">,</w:t>
            </w:r>
            <w:r>
              <w:t xml:space="preserve"> </w:t>
            </w:r>
            <w:r>
              <w:rPr>
                <w:rStyle w:val="VerbatimChar"/>
              </w:rPr>
              <w:t xml:space="preserve">name</w:t>
            </w:r>
            <w:r>
              <w:t xml:space="preserve">,</w:t>
            </w:r>
            <w:r>
              <w:t xml:space="preserve"> </w:t>
            </w:r>
            <w:r>
              <w:rPr>
                <w:rStyle w:val="VerbatimChar"/>
              </w:rPr>
              <w:t xml:space="preserve">alternate_names</w:t>
            </w:r>
            <w:r>
              <w:t xml:space="preserve">,</w:t>
            </w:r>
            <w:r>
              <w:t xml:space="preserve"> </w:t>
            </w:r>
            <w:r>
              <w:rPr>
                <w:rStyle w:val="VerbatimChar"/>
              </w:rPr>
              <w:t xml:space="preserve">date_start</w:t>
            </w:r>
            <w:r>
              <w:t xml:space="preserve">,</w:t>
            </w:r>
            <w:r>
              <w:t xml:space="preserve"> </w:t>
            </w:r>
            <w:r>
              <w:rPr>
                <w:rStyle w:val="VerbatimChar"/>
              </w:rPr>
              <w:t xml:space="preserve">date_end</w:t>
            </w:r>
            <w:r>
              <w:t xml:space="preserve">,</w:t>
            </w:r>
            <w:r>
              <w:t xml:space="preserve"> </w:t>
            </w:r>
            <w:r>
              <w:rPr>
                <w:rStyle w:val="VerbatimChar"/>
              </w:rPr>
              <w:t xml:space="preserve">date_text</w:t>
            </w:r>
            <w:r>
              <w:t xml:space="preserve">,</w:t>
            </w:r>
            <w:r>
              <w:t xml:space="preserve"> </w:t>
            </w:r>
            <w:r>
              <w:rPr>
                <w:rStyle w:val="VerbatimChar"/>
              </w:rPr>
              <w:t xml:space="preserve">region</w:t>
            </w:r>
            <w:r>
              <w:t xml:space="preserve">,</w:t>
            </w:r>
            <w:r>
              <w:t xml:space="preserve"> </w:t>
            </w:r>
            <w:r>
              <w:rPr>
                <w:rStyle w:val="VerbatimChar"/>
              </w:rPr>
              <w:t xml:space="preserve">group_type</w:t>
            </w:r>
            <w:r>
              <w:t xml:space="preserve">,</w:t>
            </w:r>
            <w:r>
              <w:t xml:space="preserve"> </w:t>
            </w:r>
            <w:r>
              <w:rPr>
                <w:rStyle w:val="VerbatimChar"/>
              </w:rPr>
              <w:t xml:space="preserve">associated_people</w:t>
            </w:r>
            <w:r>
              <w:t xml:space="preserve">,</w:t>
            </w:r>
            <w:r>
              <w:t xml:space="preserve"> </w:t>
            </w:r>
            <w:r>
              <w:rPr>
                <w:rStyle w:val="VerbatimChar"/>
              </w:rPr>
              <w:t xml:space="preserve">associated_institutions</w:t>
            </w:r>
            <w:r>
              <w:t xml:space="preserve">,</w:t>
            </w:r>
            <w:r>
              <w:t xml:space="preserve"> </w:t>
            </w:r>
            <w:r>
              <w:rPr>
                <w:rStyle w:val="VerbatimChar"/>
              </w:rPr>
              <w:t xml:space="preserve">representative_media</w:t>
            </w:r>
            <w:r>
              <w:t xml:space="preserve">,</w:t>
            </w:r>
            <w:r>
              <w:t xml:space="preserve"> </w:t>
            </w:r>
            <w:r>
              <w:rPr>
                <w:rStyle w:val="VerbatimChar"/>
              </w:rPr>
              <w:t xml:space="preserve">relation_to_graphic_design</w:t>
            </w:r>
            <w:r>
              <w:t xml:space="preserve">,</w:t>
            </w:r>
            <w:r>
              <w:t xml:space="preserve"> </w:t>
            </w:r>
            <w:r>
              <w:rPr>
                <w:rStyle w:val="VerbatimChar"/>
              </w:rPr>
              <w:t xml:space="preserve">source_confidence</w:t>
            </w:r>
            <w:r>
              <w:t xml:space="preserve">,</w:t>
            </w:r>
            <w:r>
              <w:t xml:space="preserve"> </w:t>
            </w:r>
            <w:r>
              <w:rPr>
                <w:rStyle w:val="VerbatimChar"/>
              </w:rPr>
              <w:t xml:space="preserve">search_terms</w:t>
            </w:r>
            <w:r>
              <w:t xml:space="preserve">,</w:t>
            </w:r>
            <w:r>
              <w:t xml:space="preserve"> </w:t>
            </w:r>
            <w:r>
              <w:rPr>
                <w:rStyle w:val="VerbatimChar"/>
              </w:rPr>
              <w:t xml:space="preserve">authority_scheme</w:t>
            </w:r>
            <w:r>
              <w:t xml:space="preserve">,</w:t>
            </w:r>
            <w:r>
              <w:t xml:space="preserve"> </w:t>
            </w:r>
            <w:r>
              <w:rPr>
                <w:rStyle w:val="VerbatimChar"/>
              </w:rPr>
              <w:t xml:space="preserve">authority_id</w:t>
            </w:r>
            <w:r>
              <w:t xml:space="preserve">,</w:t>
            </w:r>
            <w:r>
              <w:t xml:space="preserve"> </w:t>
            </w:r>
            <w:r>
              <w:rPr>
                <w:rStyle w:val="VerbatimChar"/>
              </w:rPr>
              <w:t xml:space="preserve">authority_status</w:t>
            </w:r>
            <w:r>
              <w:t xml:space="preserve">,</w:t>
            </w:r>
            <w:r>
              <w:t xml:space="preserve"> </w:t>
            </w:r>
            <w:r>
              <w:rPr>
                <w:rStyle w:val="VerbatimChar"/>
              </w:rPr>
              <w:t xml:space="preserve">editorial_scope_note</w:t>
            </w:r>
          </w:p>
        </w:tc>
      </w:tr>
      <w:tr>
        <w:tc>
          <w:tcPr/>
          <w:p>
            <w:pPr>
              <w:pStyle w:val="Compact"/>
            </w:pPr>
            <w:r>
              <w:rPr>
                <w:rStyle w:val="VerbatimChar"/>
              </w:rPr>
              <w:t xml:space="preserve">media_technologies.csv</w:t>
            </w:r>
          </w:p>
        </w:tc>
        <w:tc>
          <w:tcPr/>
          <w:p>
            <w:pPr>
              <w:pStyle w:val="Compact"/>
            </w:pPr>
            <w:r>
              <w:rPr>
                <w:rStyle w:val="VerbatimChar"/>
              </w:rPr>
              <w:t xml:space="preserve">media_id</w:t>
            </w:r>
            <w:r>
              <w:t xml:space="preserve">,</w:t>
            </w:r>
            <w:r>
              <w:t xml:space="preserve"> </w:t>
            </w:r>
            <w:r>
              <w:rPr>
                <w:rStyle w:val="VerbatimChar"/>
              </w:rPr>
              <w:t xml:space="preserve">term</w:t>
            </w:r>
            <w:r>
              <w:t xml:space="preserve">,</w:t>
            </w:r>
            <w:r>
              <w:t xml:space="preserve"> </w:t>
            </w:r>
            <w:r>
              <w:rPr>
                <w:rStyle w:val="VerbatimChar"/>
              </w:rPr>
              <w:t xml:space="preserve">term_type</w:t>
            </w:r>
            <w:r>
              <w:t xml:space="preserve">,</w:t>
            </w:r>
            <w:r>
              <w:t xml:space="preserve"> </w:t>
            </w:r>
            <w:r>
              <w:rPr>
                <w:rStyle w:val="VerbatimChar"/>
              </w:rPr>
              <w:t xml:space="preserve">definition</w:t>
            </w:r>
            <w:r>
              <w:t xml:space="preserve">,</w:t>
            </w:r>
            <w:r>
              <w:t xml:space="preserve"> </w:t>
            </w:r>
            <w:r>
              <w:rPr>
                <w:rStyle w:val="VerbatimChar"/>
              </w:rPr>
              <w:t xml:space="preserve">date_start</w:t>
            </w:r>
            <w:r>
              <w:t xml:space="preserve">,</w:t>
            </w:r>
            <w:r>
              <w:t xml:space="preserve"> </w:t>
            </w:r>
            <w:r>
              <w:rPr>
                <w:rStyle w:val="VerbatimChar"/>
              </w:rPr>
              <w:t xml:space="preserve">date_end</w:t>
            </w:r>
            <w:r>
              <w:t xml:space="preserve">,</w:t>
            </w:r>
            <w:r>
              <w:t xml:space="preserve"> </w:t>
            </w:r>
            <w:r>
              <w:rPr>
                <w:rStyle w:val="VerbatimChar"/>
              </w:rPr>
              <w:t xml:space="preserve">date_text</w:t>
            </w:r>
            <w:r>
              <w:t xml:space="preserve">,</w:t>
            </w:r>
            <w:r>
              <w:t xml:space="preserve"> </w:t>
            </w:r>
            <w:r>
              <w:rPr>
                <w:rStyle w:val="VerbatimChar"/>
              </w:rPr>
              <w:t xml:space="preserve">relation_to_graphic_design</w:t>
            </w:r>
            <w:r>
              <w:t xml:space="preserve">,</w:t>
            </w:r>
            <w:r>
              <w:t xml:space="preserve"> </w:t>
            </w:r>
            <w:r>
              <w:rPr>
                <w:rStyle w:val="VerbatimChar"/>
              </w:rPr>
              <w:t xml:space="preserve">associated_source_types</w:t>
            </w:r>
            <w:r>
              <w:t xml:space="preserve">,</w:t>
            </w:r>
            <w:r>
              <w:t xml:space="preserve"> </w:t>
            </w:r>
            <w:r>
              <w:rPr>
                <w:rStyle w:val="VerbatimChar"/>
              </w:rPr>
              <w:t xml:space="preserve">required_metadata_fields</w:t>
            </w:r>
            <w:r>
              <w:t xml:space="preserve">,</w:t>
            </w:r>
            <w:r>
              <w:t xml:space="preserve"> </w:t>
            </w:r>
            <w:r>
              <w:rPr>
                <w:rStyle w:val="VerbatimChar"/>
              </w:rPr>
              <w:t xml:space="preserve">search_keywords</w:t>
            </w:r>
            <w:r>
              <w:t xml:space="preserve">,</w:t>
            </w:r>
            <w:r>
              <w:t xml:space="preserve"> </w:t>
            </w:r>
            <w:r>
              <w:rPr>
                <w:rStyle w:val="VerbatimChar"/>
              </w:rPr>
              <w:t xml:space="preserve">rights_display_issues</w:t>
            </w:r>
            <w:r>
              <w:t xml:space="preserve">,</w:t>
            </w:r>
            <w:r>
              <w:t xml:space="preserve"> </w:t>
            </w:r>
            <w:r>
              <w:rPr>
                <w:rStyle w:val="VerbatimChar"/>
              </w:rPr>
              <w:t xml:space="preserve">authority_scheme</w:t>
            </w:r>
            <w:r>
              <w:t xml:space="preserve">,</w:t>
            </w:r>
            <w:r>
              <w:t xml:space="preserve"> </w:t>
            </w:r>
            <w:r>
              <w:rPr>
                <w:rStyle w:val="VerbatimChar"/>
              </w:rPr>
              <w:t xml:space="preserve">authority_id</w:t>
            </w:r>
          </w:p>
        </w:tc>
      </w:tr>
      <w:tr>
        <w:tc>
          <w:tcPr/>
          <w:p>
            <w:pPr>
              <w:pStyle w:val="Compact"/>
            </w:pPr>
            <w:r>
              <w:rPr>
                <w:rStyle w:val="VerbatimChar"/>
              </w:rPr>
              <w:t xml:space="preserve">source_registry.csv</w:t>
            </w:r>
          </w:p>
        </w:tc>
        <w:tc>
          <w:tcPr/>
          <w:p>
            <w:pPr>
              <w:pStyle w:val="Compact"/>
            </w:pPr>
            <w:r>
              <w:rPr>
                <w:rStyle w:val="VerbatimChar"/>
              </w:rPr>
              <w:t xml:space="preserve">source_id</w:t>
            </w:r>
            <w:r>
              <w:t xml:space="preserve">,</w:t>
            </w:r>
            <w:r>
              <w:t xml:space="preserve"> </w:t>
            </w:r>
            <w:r>
              <w:rPr>
                <w:rStyle w:val="VerbatimChar"/>
              </w:rPr>
              <w:t xml:space="preserve">name</w:t>
            </w:r>
            <w:r>
              <w:t xml:space="preserve">,</w:t>
            </w:r>
            <w:r>
              <w:t xml:space="preserve"> </w:t>
            </w:r>
            <w:r>
              <w:rPr>
                <w:rStyle w:val="VerbatimChar"/>
              </w:rPr>
              <w:t xml:space="preserve">url</w:t>
            </w:r>
            <w:r>
              <w:t xml:space="preserve">,</w:t>
            </w:r>
            <w:r>
              <w:t xml:space="preserve"> </w:t>
            </w:r>
            <w:r>
              <w:rPr>
                <w:rStyle w:val="VerbatimChar"/>
              </w:rPr>
              <w:t xml:space="preserve">source_type</w:t>
            </w:r>
            <w:r>
              <w:t xml:space="preserve">,</w:t>
            </w:r>
            <w:r>
              <w:t xml:space="preserve"> </w:t>
            </w:r>
            <w:r>
              <w:rPr>
                <w:rStyle w:val="VerbatimChar"/>
              </w:rPr>
              <w:t xml:space="preserve">access_method</w:t>
            </w:r>
            <w:r>
              <w:t xml:space="preserve">,</w:t>
            </w:r>
            <w:r>
              <w:t xml:space="preserve"> </w:t>
            </w:r>
            <w:r>
              <w:rPr>
                <w:rStyle w:val="VerbatimChar"/>
              </w:rPr>
              <w:t xml:space="preserve">api_base_or_endpoint</w:t>
            </w:r>
            <w:r>
              <w:t xml:space="preserve">,</w:t>
            </w:r>
            <w:r>
              <w:t xml:space="preserve"> </w:t>
            </w:r>
            <w:r>
              <w:rPr>
                <w:rStyle w:val="VerbatimChar"/>
              </w:rPr>
              <w:t xml:space="preserve">iiif_support</w:t>
            </w:r>
            <w:r>
              <w:t xml:space="preserve">,</w:t>
            </w:r>
            <w:r>
              <w:t xml:space="preserve"> </w:t>
            </w:r>
            <w:r>
              <w:rPr>
                <w:rStyle w:val="VerbatimChar"/>
              </w:rPr>
              <w:t xml:space="preserve">oai_pmh_support</w:t>
            </w:r>
            <w:r>
              <w:t xml:space="preserve">,</w:t>
            </w:r>
            <w:r>
              <w:t xml:space="preserve"> </w:t>
            </w:r>
            <w:r>
              <w:rPr>
                <w:rStyle w:val="VerbatimChar"/>
              </w:rPr>
              <w:t xml:space="preserve">dataset_support</w:t>
            </w:r>
            <w:r>
              <w:t xml:space="preserve">,</w:t>
            </w:r>
            <w:r>
              <w:t xml:space="preserve"> </w:t>
            </w:r>
            <w:r>
              <w:rPr>
                <w:rStyle w:val="VerbatimChar"/>
              </w:rPr>
              <w:t xml:space="preserve">geo_coverage</w:t>
            </w:r>
            <w:r>
              <w:t xml:space="preserve">,</w:t>
            </w:r>
            <w:r>
              <w:t xml:space="preserve"> </w:t>
            </w:r>
            <w:r>
              <w:rPr>
                <w:rStyle w:val="VerbatimChar"/>
              </w:rPr>
              <w:t xml:space="preserve">historical_coverage</w:t>
            </w:r>
            <w:r>
              <w:t xml:space="preserve">,</w:t>
            </w:r>
            <w:r>
              <w:t xml:space="preserve"> </w:t>
            </w:r>
            <w:r>
              <w:rPr>
                <w:rStyle w:val="VerbatimChar"/>
              </w:rPr>
              <w:t xml:space="preserve">graphic_design_relevance</w:t>
            </w:r>
            <w:r>
              <w:t xml:space="preserve">,</w:t>
            </w:r>
            <w:r>
              <w:t xml:space="preserve"> </w:t>
            </w:r>
            <w:r>
              <w:rPr>
                <w:rStyle w:val="VerbatimChar"/>
              </w:rPr>
              <w:t xml:space="preserve">likely_record_types</w:t>
            </w:r>
            <w:r>
              <w:t xml:space="preserve">,</w:t>
            </w:r>
            <w:r>
              <w:t xml:space="preserve"> </w:t>
            </w:r>
            <w:r>
              <w:rPr>
                <w:rStyle w:val="VerbatimChar"/>
              </w:rPr>
              <w:t xml:space="preserve">rights_summary</w:t>
            </w:r>
            <w:r>
              <w:t xml:space="preserve">,</w:t>
            </w:r>
            <w:r>
              <w:t xml:space="preserve"> </w:t>
            </w:r>
            <w:r>
              <w:rPr>
                <w:rStyle w:val="VerbatimChar"/>
              </w:rPr>
              <w:t xml:space="preserve">rights_uri_support</w:t>
            </w:r>
            <w:r>
              <w:t xml:space="preserve">,</w:t>
            </w:r>
            <w:r>
              <w:t xml:space="preserve"> </w:t>
            </w:r>
            <w:r>
              <w:rPr>
                <w:rStyle w:val="VerbatimChar"/>
              </w:rPr>
              <w:t xml:space="preserve">metadata_quality_estimate</w:t>
            </w:r>
            <w:r>
              <w:t xml:space="preserve">,</w:t>
            </w:r>
            <w:r>
              <w:t xml:space="preserve"> </w:t>
            </w:r>
            <w:r>
              <w:rPr>
                <w:rStyle w:val="VerbatimChar"/>
              </w:rPr>
              <w:t xml:space="preserve">stable_identifiers</w:t>
            </w:r>
            <w:r>
              <w:t xml:space="preserve">,</w:t>
            </w:r>
            <w:r>
              <w:t xml:space="preserve"> </w:t>
            </w:r>
            <w:r>
              <w:rPr>
                <w:rStyle w:val="VerbatimChar"/>
              </w:rPr>
              <w:t xml:space="preserve">automated_ingestion</w:t>
            </w:r>
            <w:r>
              <w:t xml:space="preserve">,</w:t>
            </w:r>
            <w:r>
              <w:t xml:space="preserve"> </w:t>
            </w:r>
            <w:r>
              <w:rPr>
                <w:rStyle w:val="VerbatimChar"/>
              </w:rPr>
              <w:t xml:space="preserve">link_only_safer</w:t>
            </w:r>
            <w:r>
              <w:t xml:space="preserve">,</w:t>
            </w:r>
            <w:r>
              <w:t xml:space="preserve"> </w:t>
            </w:r>
            <w:r>
              <w:rPr>
                <w:rStyle w:val="VerbatimChar"/>
              </w:rPr>
              <w:t xml:space="preserve">priority</w:t>
            </w:r>
            <w:r>
              <w:t xml:space="preserve">,</w:t>
            </w:r>
            <w:r>
              <w:t xml:space="preserve"> </w:t>
            </w:r>
            <w:r>
              <w:rPr>
                <w:rStyle w:val="VerbatimChar"/>
              </w:rPr>
              <w:t xml:space="preserve">notes</w:t>
            </w:r>
            <w:r>
              <w:t xml:space="preserve">,</w:t>
            </w:r>
            <w:r>
              <w:t xml:space="preserve"> </w:t>
            </w:r>
            <w:r>
              <w:rPr>
                <w:rStyle w:val="VerbatimChar"/>
              </w:rPr>
              <w:t xml:space="preserve">last_verified_date</w:t>
            </w:r>
          </w:p>
        </w:tc>
      </w:tr>
      <w:tr>
        <w:tc>
          <w:tcPr/>
          <w:p>
            <w:pPr>
              <w:pStyle w:val="Compact"/>
            </w:pPr>
            <w:r>
              <w:rPr>
                <w:rStyle w:val="VerbatimChar"/>
              </w:rPr>
              <w:t xml:space="preserve">search_vocabulary.csv</w:t>
            </w:r>
          </w:p>
        </w:tc>
        <w:tc>
          <w:tcPr/>
          <w:p>
            <w:pPr>
              <w:pStyle w:val="Compact"/>
            </w:pPr>
            <w:r>
              <w:rPr>
                <w:rStyle w:val="VerbatimChar"/>
              </w:rPr>
              <w:t xml:space="preserve">term_id</w:t>
            </w:r>
            <w:r>
              <w:t xml:space="preserve">,</w:t>
            </w:r>
            <w:r>
              <w:t xml:space="preserve"> </w:t>
            </w:r>
            <w:r>
              <w:rPr>
                <w:rStyle w:val="VerbatimChar"/>
              </w:rPr>
              <w:t xml:space="preserve">term</w:t>
            </w:r>
            <w:r>
              <w:t xml:space="preserve">,</w:t>
            </w:r>
            <w:r>
              <w:t xml:space="preserve"> </w:t>
            </w:r>
            <w:r>
              <w:rPr>
                <w:rStyle w:val="VerbatimChar"/>
              </w:rPr>
              <w:t xml:space="preserve">normalized_term</w:t>
            </w:r>
            <w:r>
              <w:t xml:space="preserve">,</w:t>
            </w:r>
            <w:r>
              <w:t xml:space="preserve"> </w:t>
            </w:r>
            <w:r>
              <w:rPr>
                <w:rStyle w:val="VerbatimChar"/>
              </w:rPr>
              <w:t xml:space="preserve">term_class</w:t>
            </w:r>
            <w:r>
              <w:t xml:space="preserve">,</w:t>
            </w:r>
            <w:r>
              <w:t xml:space="preserve"> </w:t>
            </w:r>
            <w:r>
              <w:rPr>
                <w:rStyle w:val="VerbatimChar"/>
              </w:rPr>
              <w:t xml:space="preserve">language</w:t>
            </w:r>
            <w:r>
              <w:t xml:space="preserve">,</w:t>
            </w:r>
            <w:r>
              <w:t xml:space="preserve"> </w:t>
            </w:r>
            <w:r>
              <w:rPr>
                <w:rStyle w:val="VerbatimChar"/>
              </w:rPr>
              <w:t xml:space="preserve">alternate_forms</w:t>
            </w:r>
            <w:r>
              <w:t xml:space="preserve">,</w:t>
            </w:r>
            <w:r>
              <w:t xml:space="preserve"> </w:t>
            </w:r>
            <w:r>
              <w:rPr>
                <w:rStyle w:val="VerbatimChar"/>
              </w:rPr>
              <w:t xml:space="preserve">broader_term</w:t>
            </w:r>
            <w:r>
              <w:t xml:space="preserve">,</w:t>
            </w:r>
            <w:r>
              <w:t xml:space="preserve"> </w:t>
            </w:r>
            <w:r>
              <w:rPr>
                <w:rStyle w:val="VerbatimChar"/>
              </w:rPr>
              <w:t xml:space="preserve">narrower_term</w:t>
            </w:r>
            <w:r>
              <w:t xml:space="preserve">,</w:t>
            </w:r>
            <w:r>
              <w:t xml:space="preserve"> </w:t>
            </w:r>
            <w:r>
              <w:rPr>
                <w:rStyle w:val="VerbatimChar"/>
              </w:rPr>
              <w:t xml:space="preserve">related_terms</w:t>
            </w:r>
            <w:r>
              <w:t xml:space="preserve">,</w:t>
            </w:r>
            <w:r>
              <w:t xml:space="preserve"> </w:t>
            </w:r>
            <w:r>
              <w:rPr>
                <w:rStyle w:val="VerbatimChar"/>
              </w:rPr>
              <w:t xml:space="preserve">preferred_for_query</w:t>
            </w:r>
            <w:r>
              <w:t xml:space="preserve">,</w:t>
            </w:r>
            <w:r>
              <w:t xml:space="preserve"> </w:t>
            </w:r>
            <w:r>
              <w:rPr>
                <w:rStyle w:val="VerbatimChar"/>
              </w:rPr>
              <w:t xml:space="preserve">query_context</w:t>
            </w:r>
            <w:r>
              <w:t xml:space="preserve">,</w:t>
            </w:r>
            <w:r>
              <w:t xml:space="preserve"> </w:t>
            </w:r>
            <w:r>
              <w:rPr>
                <w:rStyle w:val="VerbatimChar"/>
              </w:rPr>
              <w:t xml:space="preserve">authority_scheme</w:t>
            </w:r>
            <w:r>
              <w:t xml:space="preserve">,</w:t>
            </w:r>
            <w:r>
              <w:t xml:space="preserve"> </w:t>
            </w:r>
            <w:r>
              <w:rPr>
                <w:rStyle w:val="VerbatimChar"/>
              </w:rPr>
              <w:t xml:space="preserve">authority_id</w:t>
            </w:r>
            <w:r>
              <w:t xml:space="preserve">,</w:t>
            </w:r>
            <w:r>
              <w:t xml:space="preserve"> </w:t>
            </w:r>
            <w:r>
              <w:rPr>
                <w:rStyle w:val="VerbatimChar"/>
              </w:rPr>
              <w:t xml:space="preserve">notes</w:t>
            </w:r>
          </w:p>
        </w:tc>
      </w:tr>
      <w:tr>
        <w:tc>
          <w:tcPr/>
          <w:p>
            <w:pPr>
              <w:pStyle w:val="Compact"/>
            </w:pPr>
            <w:r>
              <w:rPr>
                <w:rStyle w:val="VerbatimChar"/>
              </w:rPr>
              <w:t xml:space="preserve">rights_strategy.csv</w:t>
            </w:r>
          </w:p>
        </w:tc>
        <w:tc>
          <w:tcPr/>
          <w:p>
            <w:pPr>
              <w:pStyle w:val="Compact"/>
            </w:pPr>
            <w:r>
              <w:rPr>
                <w:rStyle w:val="VerbatimChar"/>
              </w:rPr>
              <w:t xml:space="preserve">strategy_id</w:t>
            </w:r>
            <w:r>
              <w:t xml:space="preserve">,</w:t>
            </w:r>
            <w:r>
              <w:t xml:space="preserve"> </w:t>
            </w:r>
            <w:r>
              <w:rPr>
                <w:rStyle w:val="VerbatimChar"/>
              </w:rPr>
              <w:t xml:space="preserve">source_category</w:t>
            </w:r>
            <w:r>
              <w:t xml:space="preserve">,</w:t>
            </w:r>
            <w:r>
              <w:t xml:space="preserve"> </w:t>
            </w:r>
            <w:r>
              <w:rPr>
                <w:rStyle w:val="VerbatimChar"/>
              </w:rPr>
              <w:t xml:space="preserve">rights_signal</w:t>
            </w:r>
            <w:r>
              <w:t xml:space="preserve">,</w:t>
            </w:r>
            <w:r>
              <w:t xml:space="preserve"> </w:t>
            </w:r>
            <w:r>
              <w:rPr>
                <w:rStyle w:val="VerbatimChar"/>
              </w:rPr>
              <w:t xml:space="preserve">ingest_policy</w:t>
            </w:r>
            <w:r>
              <w:t xml:space="preserve">,</w:t>
            </w:r>
            <w:r>
              <w:t xml:space="preserve"> </w:t>
            </w:r>
            <w:r>
              <w:rPr>
                <w:rStyle w:val="VerbatimChar"/>
              </w:rPr>
              <w:t xml:space="preserve">display_policy</w:t>
            </w:r>
            <w:r>
              <w:t xml:space="preserve">,</w:t>
            </w:r>
            <w:r>
              <w:t xml:space="preserve"> </w:t>
            </w:r>
            <w:r>
              <w:rPr>
                <w:rStyle w:val="VerbatimChar"/>
              </w:rPr>
              <w:t xml:space="preserve">review_required</w:t>
            </w:r>
            <w:r>
              <w:t xml:space="preserve">,</w:t>
            </w:r>
            <w:r>
              <w:t xml:space="preserve"> </w:t>
            </w:r>
            <w:r>
              <w:rPr>
                <w:rStyle w:val="VerbatimChar"/>
              </w:rPr>
              <w:t xml:space="preserve">citation_required</w:t>
            </w:r>
            <w:r>
              <w:t xml:space="preserve">,</w:t>
            </w:r>
            <w:r>
              <w:t xml:space="preserve"> </w:t>
            </w:r>
            <w:r>
              <w:rPr>
                <w:rStyle w:val="VerbatimChar"/>
              </w:rPr>
              <w:t xml:space="preserve">attrib_required</w:t>
            </w:r>
            <w:r>
              <w:t xml:space="preserve">,</w:t>
            </w:r>
            <w:r>
              <w:t xml:space="preserve"> </w:t>
            </w:r>
            <w:r>
              <w:rPr>
                <w:rStyle w:val="VerbatimChar"/>
              </w:rPr>
              <w:t xml:space="preserve">thumbnail_allowed</w:t>
            </w:r>
            <w:r>
              <w:t xml:space="preserve">,</w:t>
            </w:r>
            <w:r>
              <w:t xml:space="preserve"> </w:t>
            </w:r>
            <w:r>
              <w:rPr>
                <w:rStyle w:val="VerbatimChar"/>
              </w:rPr>
              <w:t xml:space="preserve">full_image_allowed</w:t>
            </w:r>
            <w:r>
              <w:t xml:space="preserve">,</w:t>
            </w:r>
            <w:r>
              <w:t xml:space="preserve"> </w:t>
            </w:r>
            <w:r>
              <w:rPr>
                <w:rStyle w:val="VerbatimChar"/>
              </w:rPr>
              <w:t xml:space="preserve">iiif_embed_allowed</w:t>
            </w:r>
            <w:r>
              <w:t xml:space="preserve">,</w:t>
            </w:r>
            <w:r>
              <w:t xml:space="preserve"> </w:t>
            </w:r>
            <w:r>
              <w:rPr>
                <w:rStyle w:val="VerbatimChar"/>
              </w:rPr>
              <w:t xml:space="preserve">notes</w:t>
            </w:r>
          </w:p>
        </w:tc>
      </w:tr>
    </w:tbl>
    <w:p>
      <w:pPr>
        <w:pStyle w:val="BodyText"/>
      </w:pPr>
      <w:r>
        <w:t xml:space="preserve">A practical</w:t>
      </w:r>
      <w:r>
        <w:t xml:space="preserve"> </w:t>
      </w:r>
      <w:r>
        <w:rPr>
          <w:b/>
          <w:bCs/>
        </w:rPr>
        <w:t xml:space="preserve">MVP subset</w:t>
      </w:r>
      <w:r>
        <w:t xml:space="preserve"> </w:t>
      </w:r>
      <w:r>
        <w:t xml:space="preserve">should be small, rights-safe, and heterogeneous enough to test the model across museums, aggregators, newspapers, design archives, and community archives: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MVP component</w:t>
            </w:r>
          </w:p>
        </w:tc>
        <w:tc>
          <w:tcPr/>
          <w:p>
            <w:pPr>
              <w:pStyle w:val="Compact"/>
            </w:pPr>
            <w:r>
              <w:t xml:space="preserve">Why it belongs in phase one</w:t>
            </w:r>
          </w:p>
        </w:tc>
      </w:tr>
      <w:tr>
        <w:tc>
          <w:tcPr/>
          <w:p>
            <w:pPr>
              <w:pStyle w:val="Compact"/>
            </w:pPr>
            <w:r>
              <w:t xml:space="preserve">The Met Open Access</w:t>
            </w:r>
          </w:p>
        </w:tc>
        <w:tc>
          <w:tcPr/>
          <w:p>
            <w:pPr>
              <w:pStyle w:val="Compact"/>
            </w:pPr>
            <w:r>
              <w:t xml:space="preserve">stable identifiers, open images, broad historical span</w:t>
            </w:r>
          </w:p>
        </w:tc>
      </w:tr>
      <w:tr>
        <w:tc>
          <w:tcPr/>
          <w:p>
            <w:pPr>
              <w:pStyle w:val="Compact"/>
            </w:pPr>
            <w:r>
              <w:t xml:space="preserve">Cooper Hewitt API</w:t>
            </w:r>
          </w:p>
        </w:tc>
        <w:tc>
          <w:tcPr/>
          <w:p>
            <w:pPr>
              <w:pStyle w:val="Compact"/>
            </w:pPr>
            <w:r>
              <w:t xml:space="preserve">design-specific, strong metadata, CC0 collection data</w:t>
            </w:r>
          </w:p>
        </w:tc>
      </w:tr>
      <w:tr>
        <w:tc>
          <w:tcPr/>
          <w:p>
            <w:pPr>
              <w:pStyle w:val="Compact"/>
            </w:pPr>
            <w:r>
              <w:t xml:space="preserve">Rijksmuseum Data Services</w:t>
            </w:r>
          </w:p>
        </w:tc>
        <w:tc>
          <w:tcPr/>
          <w:p>
            <w:pPr>
              <w:pStyle w:val="Compact"/>
            </w:pPr>
            <w:r>
              <w:t xml:space="preserve">APIs + OAI-PMH + IIIF + library data</w:t>
            </w:r>
          </w:p>
        </w:tc>
      </w:tr>
      <w:tr>
        <w:tc>
          <w:tcPr/>
          <w:p>
            <w:pPr>
              <w:pStyle w:val="Compact"/>
            </w:pPr>
            <w:r>
              <w:t xml:space="preserve">Smithsonian Open Access</w:t>
            </w:r>
          </w:p>
        </w:tc>
        <w:tc>
          <w:tcPr/>
          <w:p>
            <w:pPr>
              <w:pStyle w:val="Compact"/>
            </w:pPr>
            <w:r>
              <w:t xml:space="preserve">large-scale OA with explicit rights handling</w:t>
            </w:r>
          </w:p>
        </w:tc>
      </w:tr>
      <w:tr>
        <w:tc>
          <w:tcPr/>
          <w:p>
            <w:pPr>
              <w:pStyle w:val="Compact"/>
            </w:pPr>
            <w:r>
              <w:t xml:space="preserve">V&amp;A Collections API</w:t>
            </w:r>
          </w:p>
        </w:tc>
        <w:tc>
          <w:tcPr/>
          <w:p>
            <w:pPr>
              <w:pStyle w:val="Compact"/>
            </w:pPr>
            <w:r>
              <w:t xml:space="preserve">design-rich collection and archive context</w:t>
            </w:r>
          </w:p>
        </w:tc>
      </w:tr>
      <w:tr>
        <w:tc>
          <w:tcPr/>
          <w:p>
            <w:pPr>
              <w:pStyle w:val="Compact"/>
            </w:pPr>
            <w:r>
              <w:t xml:space="preserve">Library of Congress API + Chronicling America</w:t>
            </w:r>
          </w:p>
        </w:tc>
        <w:tc>
          <w:tcPr/>
          <w:p>
            <w:pPr>
              <w:pStyle w:val="Compact"/>
            </w:pPr>
            <w:r>
              <w:t xml:space="preserve">posters, prints, newspapers, text services, IIIF</w:t>
            </w:r>
          </w:p>
        </w:tc>
      </w:tr>
      <w:tr>
        <w:tc>
          <w:tcPr/>
          <w:p>
            <w:pPr>
              <w:pStyle w:val="Compact"/>
            </w:pPr>
            <w:r>
              <w:t xml:space="preserve">Trove</w:t>
            </w:r>
          </w:p>
        </w:tc>
        <w:tc>
          <w:tcPr/>
          <w:p>
            <w:pPr>
              <w:pStyle w:val="Compact"/>
            </w:pPr>
            <w:r>
              <w:t xml:space="preserve">Australian newspapers, periodicals, and web-archive discovery</w:t>
            </w:r>
          </w:p>
        </w:tc>
      </w:tr>
      <w:tr>
        <w:tc>
          <w:tcPr/>
          <w:p>
            <w:pPr>
              <w:pStyle w:val="Compact"/>
            </w:pPr>
            <w:r>
              <w:t xml:space="preserve">Europeana + DPLA</w:t>
            </w:r>
          </w:p>
        </w:tc>
        <w:tc>
          <w:tcPr/>
          <w:p>
            <w:pPr>
              <w:pStyle w:val="Compact"/>
            </w:pPr>
            <w:r>
              <w:t xml:space="preserve">distributed discovery and rights-aware aggregator pattern</w:t>
            </w:r>
          </w:p>
        </w:tc>
      </w:tr>
      <w:tr>
        <w:tc>
          <w:tcPr/>
          <w:p>
            <w:pPr>
              <w:pStyle w:val="Compact"/>
            </w:pPr>
            <w:r>
              <w:t xml:space="preserve">Cary Graphic Design Archive + Vignelli Center + Lubalin Center</w:t>
            </w:r>
          </w:p>
        </w:tc>
        <w:tc>
          <w:tcPr/>
          <w:p>
            <w:pPr>
              <w:pStyle w:val="Compact"/>
            </w:pPr>
            <w:r>
              <w:t xml:space="preserve">design-history depth for manual/link-first records</w:t>
            </w:r>
          </w:p>
        </w:tc>
      </w:tr>
      <w:tr>
        <w:tc>
          <w:tcPr/>
          <w:p>
            <w:pPr>
              <w:pStyle w:val="Compact"/>
            </w:pPr>
            <w:r>
              <w:t xml:space="preserve">PGDA + Interference Archive + CSPG</w:t>
            </w:r>
          </w:p>
        </w:tc>
        <w:tc>
          <w:tcPr/>
          <w:p>
            <w:pPr>
              <w:pStyle w:val="Compact"/>
            </w:pPr>
            <w:r>
              <w:t xml:space="preserve">inclusive and activist counter-canons</w:t>
            </w:r>
          </w:p>
        </w:tc>
      </w:tr>
      <w:tr>
        <w:tc>
          <w:tcPr/>
          <w:p>
            <w:pPr>
              <w:pStyle w:val="Compact"/>
            </w:pPr>
            <w:r>
              <w:t xml:space="preserve">Getty AAT / ULAN / TGN + LC linked data + VIAF</w:t>
            </w:r>
          </w:p>
        </w:tc>
        <w:tc>
          <w:tcPr/>
          <w:p>
            <w:pPr>
              <w:pStyle w:val="Compact"/>
            </w:pPr>
            <w:r>
              <w:t xml:space="preserve">authority layer for normalization</w:t>
            </w:r>
          </w:p>
        </w:tc>
      </w:tr>
    </w:tbl>
    <w:p>
      <w:pPr>
        <w:pStyle w:val="BodyText"/>
      </w:pPr>
      <w:r>
        <w:t xml:space="preserve">The main</w:t>
      </w:r>
      <w:r>
        <w:t xml:space="preserve"> </w:t>
      </w:r>
      <w:r>
        <w:rPr>
          <w:b/>
          <w:bCs/>
        </w:rPr>
        <w:t xml:space="preserve">risks and gaps</w:t>
      </w:r>
      <w:r>
        <w:t xml:space="preserve"> </w:t>
      </w:r>
      <w:r>
        <w:t xml:space="preserve">are not technical first; they are historiographic and rights-related:</w:t>
      </w:r>
    </w:p>
    <w:p>
      <w:pPr>
        <w:pStyle w:val="Compact"/>
        <w:numPr>
          <w:ilvl w:val="0"/>
          <w:numId w:val="1001"/>
        </w:numPr>
      </w:pPr>
      <w:r>
        <w:rPr>
          <w:b/>
          <w:bCs/>
        </w:rPr>
        <w:t xml:space="preserve">Canonical bias</w:t>
      </w:r>
      <w:r>
        <w:t xml:space="preserve">: museum APIs over-represent well-collected Euro-American figures and under-represent community print, labor graphics, queer ephemera, vernacular packaging, and regional modernisms. Counterbalance this by giving community archives and manual registries explicit space in MVP.</w:t>
      </w:r>
      <w:r>
        <w:t xml:space="preserve"> </w:t>
      </w:r>
      <w:hyperlink r:id="rId73">
        <w:r>
          <w:rPr>
            <w:rStyle w:val="Hyperlink"/>
          </w:rPr>
          <w:t xml:space="preserve">[50]</w:t>
        </w:r>
      </w:hyperlink>
    </w:p>
    <w:p>
      <w:pPr>
        <w:pStyle w:val="Compact"/>
        <w:numPr>
          <w:ilvl w:val="0"/>
          <w:numId w:val="1001"/>
        </w:numPr>
      </w:pPr>
      <w:r>
        <w:rPr>
          <w:b/>
          <w:bCs/>
        </w:rPr>
        <w:t xml:space="preserve">Rights asymmetry</w:t>
      </w:r>
      <w:r>
        <w:t xml:space="preserve">: metadata may be open while images are not; object-level rights can differ within the same source. Avoid collection-level assumptions.</w:t>
      </w:r>
      <w:r>
        <w:t xml:space="preserve"> </w:t>
      </w:r>
      <w:hyperlink r:id="rId21">
        <w:r>
          <w:rPr>
            <w:rStyle w:val="Hyperlink"/>
          </w:rPr>
          <w:t xml:space="preserve">[51]</w:t>
        </w:r>
      </w:hyperlink>
    </w:p>
    <w:p>
      <w:pPr>
        <w:pStyle w:val="Compact"/>
        <w:numPr>
          <w:ilvl w:val="0"/>
          <w:numId w:val="1001"/>
        </w:numPr>
      </w:pPr>
      <w:r>
        <w:rPr>
          <w:b/>
          <w:bCs/>
        </w:rPr>
        <w:t xml:space="preserve">Born-digital fragility</w:t>
      </w:r>
      <w:r>
        <w:t xml:space="preserve">: websites, interfaces, and social graphics need timestamped capture, viewport/version metadata, and archived URLs, not just titles and screenshots.</w:t>
      </w:r>
      <w:r>
        <w:t xml:space="preserve"> </w:t>
      </w:r>
      <w:hyperlink r:id="rId74">
        <w:r>
          <w:rPr>
            <w:rStyle w:val="Hyperlink"/>
          </w:rPr>
          <w:t xml:space="preserve">[52]</w:t>
        </w:r>
      </w:hyperlink>
    </w:p>
    <w:p>
      <w:pPr>
        <w:pStyle w:val="Compact"/>
        <w:numPr>
          <w:ilvl w:val="0"/>
          <w:numId w:val="1001"/>
        </w:numPr>
      </w:pPr>
      <w:r>
        <w:rPr>
          <w:b/>
          <w:bCs/>
        </w:rPr>
        <w:t xml:space="preserve">Authority gaps</w:t>
      </w:r>
      <w:r>
        <w:t xml:space="preserve">: many collectives, workshops, and informal scenes have no stable authority file entries. The database must allow provisional editorial entities while preserving source citations.</w:t>
      </w:r>
    </w:p>
    <w:p>
      <w:pPr>
        <w:pStyle w:val="Compact"/>
        <w:numPr>
          <w:ilvl w:val="0"/>
          <w:numId w:val="1001"/>
        </w:numPr>
      </w:pPr>
      <w:r>
        <w:rPr>
          <w:b/>
          <w:bCs/>
        </w:rPr>
        <w:t xml:space="preserve">Metadata unevenness</w:t>
      </w:r>
      <w:r>
        <w:t xml:space="preserve">: many valuable archives are work-in-progress catalogs or volunteer-maintained systems; ingest pipelines must tolerate partial dates, anonymous creators, and uncertain rights.</w:t>
      </w:r>
    </w:p>
    <w:p>
      <w:pPr>
        <w:pStyle w:val="FirstParagraph"/>
      </w:pPr>
      <w:r>
        <w:t xml:space="preserve">A concise</w:t>
      </w:r>
      <w:r>
        <w:t xml:space="preserve"> </w:t>
      </w:r>
      <w:r>
        <w:rPr>
          <w:b/>
          <w:bCs/>
        </w:rPr>
        <w:t xml:space="preserve">bibliography of standards and key source families</w:t>
      </w:r>
      <w:r>
        <w:t xml:space="preserve"> </w:t>
      </w:r>
      <w:r>
        <w:t xml:space="preserve">for the framework:</w:t>
      </w:r>
    </w:p>
    <w:p>
      <w:pPr>
        <w:pStyle w:val="Compact"/>
        <w:numPr>
          <w:ilvl w:val="0"/>
          <w:numId w:val="1002"/>
        </w:numPr>
      </w:pPr>
      <w:r>
        <w:t xml:space="preserve">RightsStatements.org documentation and statement URIs.</w:t>
      </w:r>
      <w:r>
        <w:t xml:space="preserve"> </w:t>
      </w:r>
      <w:hyperlink r:id="rId25">
        <w:r>
          <w:rPr>
            <w:rStyle w:val="Hyperlink"/>
          </w:rPr>
          <w:t xml:space="preserve">[53]</w:t>
        </w:r>
      </w:hyperlink>
    </w:p>
    <w:p>
      <w:pPr>
        <w:pStyle w:val="Compact"/>
        <w:numPr>
          <w:ilvl w:val="0"/>
          <w:numId w:val="1002"/>
        </w:numPr>
      </w:pPr>
      <w:r>
        <w:t xml:space="preserve">Europeana copyright and rights implementation guidance.</w:t>
      </w:r>
      <w:r>
        <w:t xml:space="preserve"> </w:t>
      </w:r>
      <w:hyperlink r:id="rId75">
        <w:r>
          <w:rPr>
            <w:rStyle w:val="Hyperlink"/>
          </w:rPr>
          <w:t xml:space="preserve">[54]</w:t>
        </w:r>
      </w:hyperlink>
    </w:p>
    <w:p>
      <w:pPr>
        <w:pStyle w:val="Compact"/>
        <w:numPr>
          <w:ilvl w:val="0"/>
          <w:numId w:val="1002"/>
        </w:numPr>
      </w:pPr>
      <w:r>
        <w:t xml:space="preserve">DPLA Metadata Application Profile and field reference.</w:t>
      </w:r>
      <w:r>
        <w:t xml:space="preserve"> </w:t>
      </w:r>
      <w:hyperlink r:id="rId23">
        <w:r>
          <w:rPr>
            <w:rStyle w:val="Hyperlink"/>
          </w:rPr>
          <w:t xml:space="preserve">[55]</w:t>
        </w:r>
      </w:hyperlink>
    </w:p>
    <w:p>
      <w:pPr>
        <w:pStyle w:val="Compact"/>
        <w:numPr>
          <w:ilvl w:val="0"/>
          <w:numId w:val="1002"/>
        </w:numPr>
      </w:pPr>
      <w:r>
        <w:t xml:space="preserve">IIIF Image API and Presentation API.</w:t>
      </w:r>
      <w:r>
        <w:t xml:space="preserve"> </w:t>
      </w:r>
      <w:hyperlink r:id="rId76">
        <w:r>
          <w:rPr>
            <w:rStyle w:val="Hyperlink"/>
          </w:rPr>
          <w:t xml:space="preserve">[56]</w:t>
        </w:r>
      </w:hyperlink>
    </w:p>
    <w:p>
      <w:pPr>
        <w:pStyle w:val="Compact"/>
        <w:numPr>
          <w:ilvl w:val="0"/>
          <w:numId w:val="1002"/>
        </w:numPr>
      </w:pPr>
      <w:r>
        <w:t xml:space="preserve">OAI-PMH protocol.</w:t>
      </w:r>
      <w:r>
        <w:t xml:space="preserve"> </w:t>
      </w:r>
      <w:hyperlink r:id="rId26">
        <w:r>
          <w:rPr>
            <w:rStyle w:val="Hyperlink"/>
          </w:rPr>
          <w:t xml:space="preserve">[57]</w:t>
        </w:r>
      </w:hyperlink>
    </w:p>
    <w:p>
      <w:pPr>
        <w:pStyle w:val="Compact"/>
        <w:numPr>
          <w:ilvl w:val="0"/>
          <w:numId w:val="1002"/>
        </w:numPr>
      </w:pPr>
      <w:r>
        <w:t xml:space="preserve">Getty vocabularies, LC Linked Data Service, and VIAF.</w:t>
      </w:r>
      <w:r>
        <w:t xml:space="preserve"> </w:t>
      </w:r>
      <w:hyperlink r:id="rId24">
        <w:r>
          <w:rPr>
            <w:rStyle w:val="Hyperlink"/>
          </w:rPr>
          <w:t xml:space="preserve">[58]</w:t>
        </w:r>
      </w:hyperlink>
    </w:p>
    <w:p>
      <w:pPr>
        <w:pStyle w:val="Compact"/>
        <w:numPr>
          <w:ilvl w:val="0"/>
          <w:numId w:val="1002"/>
        </w:numPr>
      </w:pPr>
      <w:r>
        <w:t xml:space="preserve">Core machine-readable source docs: The Met, Cooper Hewitt, Smithsonian, Rijksmuseum, V&amp;A, LoC, Trove, DigitalNZ.</w:t>
      </w:r>
      <w:r>
        <w:t xml:space="preserve"> </w:t>
      </w:r>
      <w:hyperlink r:id="rId33">
        <w:r>
          <w:rPr>
            <w:rStyle w:val="Hyperlink"/>
          </w:rPr>
          <w:t xml:space="preserve">[59]</w:t>
        </w:r>
      </w:hyperlink>
    </w:p>
    <w:p>
      <w:pPr>
        <w:pStyle w:val="Compact"/>
        <w:numPr>
          <w:ilvl w:val="0"/>
          <w:numId w:val="1002"/>
        </w:numPr>
      </w:pPr>
      <w:r>
        <w:t xml:space="preserve">Community and design-archive anchors: Cary Graphic Design Archive, Vignelli Center, Herb Lubalin Center, PGDA, Interference Archive, CSPG, Fonts In Use.</w:t>
      </w:r>
      <w:r>
        <w:t xml:space="preserve"> </w:t>
      </w:r>
      <w:hyperlink r:id="rId51">
        <w:r>
          <w:rPr>
            <w:rStyle w:val="Hyperlink"/>
          </w:rPr>
          <w:t xml:space="preserve">[60]</w:t>
        </w:r>
      </w:hyperlink>
    </w:p>
    <w:p>
      <w:pPr>
        <w:pStyle w:val="FirstParagraph"/>
      </w:pPr>
      <w:r>
        <w:rPr>
          <w:b/>
          <w:bCs/>
        </w:rPr>
        <w:t xml:space="preserve">Open questions / limitations:</w:t>
      </w:r>
      <w:r>
        <w:t xml:space="preserve"> </w:t>
      </w:r>
      <w:r>
        <w:t xml:space="preserve">This report is strongest on current source infrastructure, rights patterns, and implementation method. The movement and node taxonomies are intentionally practical, but they are still editorial seed structures. Before production ingest, the next quality-control step should be an authority-resolution pass for named movements, schools, firms, and collectives, plus a jurisdiction-aware copyright review for every source brought into automated workflows.</w:t>
      </w:r>
    </w:p>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[22]</w:t>
        </w:r>
      </w:hyperlink>
      <w:r>
        <w:t xml:space="preserve"> </w:t>
      </w:r>
      <w:hyperlink r:id="rId21">
        <w:r>
          <w:rPr>
            <w:rStyle w:val="Hyperlink"/>
          </w:rPr>
          <w:t xml:space="preserve">[47]</w:t>
        </w:r>
      </w:hyperlink>
      <w:r>
        <w:t xml:space="preserve"> </w:t>
      </w:r>
      <w:hyperlink r:id="rId21">
        <w:r>
          <w:rPr>
            <w:rStyle w:val="Hyperlink"/>
          </w:rPr>
          <w:t xml:space="preserve">[51]</w:t>
        </w:r>
      </w:hyperlink>
      <w:r>
        <w:t xml:space="preserve"> </w:t>
      </w:r>
      <w:r>
        <w:t xml:space="preserve">https://europeana.atlassian.net/wiki/spaces/EF/pages/2360508417/Europeana%2BAPI%2BFAQ</w:t>
      </w:r>
    </w:p>
    <w:p>
      <w:pPr>
        <w:pStyle w:val="BodyText"/>
      </w:pPr>
      <w:hyperlink r:id="rId21">
        <w:r>
          <w:rPr>
            <w:rStyle w:val="Hyperlink"/>
          </w:rPr>
          <w:t xml:space="preserve">https://europeana.atlassian.net/wiki/spaces/EF/pages/2360508417/Europeana%2BAPI%2BFAQ</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[48]</w:t>
        </w:r>
      </w:hyperlink>
      <w:r>
        <w:t xml:space="preserve"> </w:t>
      </w:r>
      <w:r>
        <w:t xml:space="preserve">Presentation API 3.0 — IIIF</w:t>
      </w:r>
    </w:p>
    <w:p>
      <w:pPr>
        <w:pStyle w:val="BodyText"/>
      </w:pPr>
      <w:hyperlink r:id="rId22">
        <w:r>
          <w:rPr>
            <w:rStyle w:val="Hyperlink"/>
          </w:rPr>
          <w:t xml:space="preserve">https://iiif.io/api/presentation/3.0/?utm_source=chatgpt.com</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[23]</w:t>
        </w:r>
      </w:hyperlink>
      <w:r>
        <w:t xml:space="preserve"> </w:t>
      </w:r>
      <w:hyperlink r:id="rId23">
        <w:r>
          <w:rPr>
            <w:rStyle w:val="Hyperlink"/>
          </w:rPr>
          <w:t xml:space="preserve">[55]</w:t>
        </w:r>
      </w:hyperlink>
      <w:r>
        <w:t xml:space="preserve"> </w:t>
      </w:r>
      <w:r>
        <w:t xml:space="preserve">Metadata Application Profile | DPLA</w:t>
      </w:r>
    </w:p>
    <w:p>
      <w:pPr>
        <w:pStyle w:val="BodyText"/>
      </w:pPr>
      <w:hyperlink r:id="rId23">
        <w:r>
          <w:rPr>
            <w:rStyle w:val="Hyperlink"/>
          </w:rPr>
          <w:t xml:space="preserve">https://pro.dp.la/hubs/metadata-application-profile?utm_source=chatgpt.com</w:t>
        </w:r>
      </w:hyperlink>
    </w:p>
    <w:p>
      <w:pPr>
        <w:pStyle w:val="BodyText"/>
      </w:pPr>
      <w:hyperlink r:id="rId24">
        <w:r>
          <w:rPr>
            <w:rStyle w:val="Hyperlink"/>
          </w:rPr>
          <w:t xml:space="preserve">[5]</w:t>
        </w:r>
      </w:hyperlink>
      <w:r>
        <w:t xml:space="preserve"> </w:t>
      </w:r>
      <w:hyperlink r:id="rId24">
        <w:r>
          <w:rPr>
            <w:rStyle w:val="Hyperlink"/>
          </w:rPr>
          <w:t xml:space="preserve">[58]</w:t>
        </w:r>
      </w:hyperlink>
      <w:r>
        <w:t xml:space="preserve"> </w:t>
      </w:r>
      <w:r>
        <w:t xml:space="preserve">Art &amp; Architecture Thesaurus (Getty Research Institute)</w:t>
      </w:r>
    </w:p>
    <w:p>
      <w:pPr>
        <w:pStyle w:val="BodyText"/>
      </w:pPr>
      <w:hyperlink r:id="rId24">
        <w:r>
          <w:rPr>
            <w:rStyle w:val="Hyperlink"/>
          </w:rPr>
          <w:t xml:space="preserve">https://www.getty.edu/research/tools/vocabularies/aat/?utm_source=chatgpt.com</w:t>
        </w:r>
      </w:hyperlink>
    </w:p>
    <w:p>
      <w:pPr>
        <w:pStyle w:val="BodyText"/>
      </w:pPr>
      <w:hyperlink r:id="rId25">
        <w:r>
          <w:rPr>
            <w:rStyle w:val="Hyperlink"/>
          </w:rPr>
          <w:t xml:space="preserve">[6]</w:t>
        </w:r>
      </w:hyperlink>
      <w:r>
        <w:t xml:space="preserve"> </w:t>
      </w:r>
      <w:hyperlink r:id="rId25">
        <w:r>
          <w:rPr>
            <w:rStyle w:val="Hyperlink"/>
          </w:rPr>
          <w:t xml:space="preserve">[53]</w:t>
        </w:r>
      </w:hyperlink>
      <w:r>
        <w:t xml:space="preserve"> </w:t>
      </w:r>
      <w:r>
        <w:t xml:space="preserve">Documentation</w:t>
      </w:r>
    </w:p>
    <w:p>
      <w:pPr>
        <w:pStyle w:val="BodyText"/>
      </w:pPr>
      <w:hyperlink r:id="rId25">
        <w:r>
          <w:rPr>
            <w:rStyle w:val="Hyperlink"/>
          </w:rPr>
          <w:t xml:space="preserve">https://rightsstatements.org/en/documentation/?utm_source=chatgpt.com</w:t>
        </w:r>
      </w:hyperlink>
    </w:p>
    <w:p>
      <w:pPr>
        <w:pStyle w:val="BodyText"/>
      </w:pPr>
      <w:hyperlink r:id="rId26">
        <w:r>
          <w:rPr>
            <w:rStyle w:val="Hyperlink"/>
          </w:rPr>
          <w:t xml:space="preserve">[8]</w:t>
        </w:r>
      </w:hyperlink>
      <w:r>
        <w:t xml:space="preserve"> </w:t>
      </w:r>
      <w:hyperlink r:id="rId26">
        <w:r>
          <w:rPr>
            <w:rStyle w:val="Hyperlink"/>
          </w:rPr>
          <w:t xml:space="preserve">[57]</w:t>
        </w:r>
      </w:hyperlink>
      <w:r>
        <w:t xml:space="preserve"> </w:t>
      </w:r>
      <w:r>
        <w:t xml:space="preserve">Protocol for Metadata Harvesting - v.2.0</w:t>
      </w:r>
    </w:p>
    <w:p>
      <w:pPr>
        <w:pStyle w:val="BodyText"/>
      </w:pPr>
      <w:hyperlink r:id="rId26">
        <w:r>
          <w:rPr>
            <w:rStyle w:val="Hyperlink"/>
          </w:rPr>
          <w:t xml:space="preserve">https://www.openarchives.org/OAI/openarchivesprotocol.html?utm_source=chatgpt.com</w:t>
        </w:r>
      </w:hyperlink>
    </w:p>
    <w:p>
      <w:pPr>
        <w:pStyle w:val="BodyText"/>
      </w:pPr>
      <w:hyperlink r:id="rId28">
        <w:r>
          <w:rPr>
            <w:rStyle w:val="Hyperlink"/>
          </w:rPr>
          <w:t xml:space="preserve">[9]</w:t>
        </w:r>
      </w:hyperlink>
      <w:r>
        <w:t xml:space="preserve"> </w:t>
      </w:r>
      <w:r>
        <w:t xml:space="preserve">https://www.moma.org/collection/terms/graphic-design</w:t>
      </w:r>
    </w:p>
    <w:p>
      <w:pPr>
        <w:pStyle w:val="BodyText"/>
      </w:pPr>
      <w:hyperlink r:id="rId28">
        <w:r>
          <w:rPr>
            <w:rStyle w:val="Hyperlink"/>
          </w:rPr>
          <w:t xml:space="preserve">https://www.moma.org/collection/terms/graphic-design</w:t>
        </w:r>
      </w:hyperlink>
    </w:p>
    <w:p>
      <w:pPr>
        <w:pStyle w:val="BodyText"/>
      </w:pPr>
      <w:hyperlink r:id="rId31">
        <w:r>
          <w:rPr>
            <w:rStyle w:val="Hyperlink"/>
          </w:rPr>
          <w:t xml:space="preserve">[10]</w:t>
        </w:r>
      </w:hyperlink>
      <w:r>
        <w:t xml:space="preserve"> </w:t>
      </w:r>
      <w:r>
        <w:t xml:space="preserve">https://pro.dp.la/developers/field-reference</w:t>
      </w:r>
    </w:p>
    <w:p>
      <w:pPr>
        <w:pStyle w:val="BodyText"/>
      </w:pPr>
      <w:hyperlink r:id="rId31">
        <w:r>
          <w:rPr>
            <w:rStyle w:val="Hyperlink"/>
          </w:rPr>
          <w:t xml:space="preserve">https://pro.dp.la/developers/field-reference</w:t>
        </w:r>
      </w:hyperlink>
    </w:p>
    <w:p>
      <w:pPr>
        <w:pStyle w:val="BodyText"/>
      </w:pPr>
      <w:hyperlink r:id="rId33">
        <w:r>
          <w:rPr>
            <w:rStyle w:val="Hyperlink"/>
          </w:rPr>
          <w:t xml:space="preserve">[11]</w:t>
        </w:r>
      </w:hyperlink>
      <w:r>
        <w:t xml:space="preserve"> </w:t>
      </w:r>
      <w:hyperlink r:id="rId33">
        <w:r>
          <w:rPr>
            <w:rStyle w:val="Hyperlink"/>
          </w:rPr>
          <w:t xml:space="preserve">[12]</w:t>
        </w:r>
      </w:hyperlink>
      <w:r>
        <w:t xml:space="preserve"> </w:t>
      </w:r>
      <w:hyperlink r:id="rId33">
        <w:r>
          <w:rPr>
            <w:rStyle w:val="Hyperlink"/>
          </w:rPr>
          <w:t xml:space="preserve">[59]</w:t>
        </w:r>
      </w:hyperlink>
      <w:r>
        <w:t xml:space="preserve"> </w:t>
      </w:r>
      <w:r>
        <w:t xml:space="preserve">https://www.metmuseum.org/hubs/open-access</w:t>
      </w:r>
    </w:p>
    <w:p>
      <w:pPr>
        <w:pStyle w:val="BodyText"/>
      </w:pPr>
      <w:hyperlink r:id="rId33">
        <w:r>
          <w:rPr>
            <w:rStyle w:val="Hyperlink"/>
          </w:rPr>
          <w:t xml:space="preserve">https://www.metmuseum.org/hubs/open-access</w:t>
        </w:r>
      </w:hyperlink>
    </w:p>
    <w:p>
      <w:pPr>
        <w:pStyle w:val="BodyText"/>
      </w:pPr>
      <w:hyperlink r:id="rId34">
        <w:r>
          <w:rPr>
            <w:rStyle w:val="Hyperlink"/>
          </w:rPr>
          <w:t xml:space="preserve">[13]</w:t>
        </w:r>
      </w:hyperlink>
      <w:r>
        <w:t xml:space="preserve"> </w:t>
      </w:r>
      <w:r>
        <w:t xml:space="preserve">Access our data with the Cooper Hewitt API</w:t>
      </w:r>
    </w:p>
    <w:p>
      <w:pPr>
        <w:pStyle w:val="BodyText"/>
      </w:pPr>
      <w:hyperlink r:id="rId34">
        <w:r>
          <w:rPr>
            <w:rStyle w:val="Hyperlink"/>
          </w:rPr>
          <w:t xml:space="preserve">https://apidocs.cooperhewitt.org/api-home/?utm_source=chatgpt.com</w:t>
        </w:r>
      </w:hyperlink>
    </w:p>
    <w:p>
      <w:pPr>
        <w:pStyle w:val="BodyText"/>
      </w:pPr>
      <w:hyperlink r:id="rId35">
        <w:r>
          <w:rPr>
            <w:rStyle w:val="Hyperlink"/>
          </w:rPr>
          <w:t xml:space="preserve">[14]</w:t>
        </w:r>
      </w:hyperlink>
      <w:r>
        <w:t xml:space="preserve"> </w:t>
      </w:r>
      <w:r>
        <w:t xml:space="preserve">Smithsonian Open Access</w:t>
      </w:r>
    </w:p>
    <w:p>
      <w:pPr>
        <w:pStyle w:val="BodyText"/>
      </w:pPr>
      <w:hyperlink r:id="rId35">
        <w:r>
          <w:rPr>
            <w:rStyle w:val="Hyperlink"/>
          </w:rPr>
          <w:t xml:space="preserve">https://www.si.edu/openaccess?utm_source=chatgpt.com</w:t>
        </w:r>
      </w:hyperlink>
    </w:p>
    <w:p>
      <w:pPr>
        <w:pStyle w:val="BodyText"/>
      </w:pPr>
      <w:hyperlink r:id="rId36">
        <w:r>
          <w:rPr>
            <w:rStyle w:val="Hyperlink"/>
          </w:rPr>
          <w:t xml:space="preserve">[15]</w:t>
        </w:r>
      </w:hyperlink>
      <w:r>
        <w:t xml:space="preserve"> </w:t>
      </w:r>
      <w:r>
        <w:t xml:space="preserve">Art Institute of Chicago API: Documentation</w:t>
      </w:r>
    </w:p>
    <w:p>
      <w:pPr>
        <w:pStyle w:val="BodyText"/>
      </w:pPr>
      <w:hyperlink r:id="rId36">
        <w:r>
          <w:rPr>
            <w:rStyle w:val="Hyperlink"/>
          </w:rPr>
          <w:t xml:space="preserve">https://api.artic.edu/?utm_source=chatgpt.com</w:t>
        </w:r>
      </w:hyperlink>
    </w:p>
    <w:p>
      <w:pPr>
        <w:pStyle w:val="BodyText"/>
      </w:pPr>
      <w:hyperlink r:id="rId37">
        <w:r>
          <w:rPr>
            <w:rStyle w:val="Hyperlink"/>
          </w:rPr>
          <w:t xml:space="preserve">[16]</w:t>
        </w:r>
      </w:hyperlink>
      <w:r>
        <w:t xml:space="preserve"> </w:t>
      </w:r>
      <w:r>
        <w:t xml:space="preserve">API</w:t>
      </w:r>
    </w:p>
    <w:p>
      <w:pPr>
        <w:pStyle w:val="BodyText"/>
      </w:pPr>
      <w:hyperlink r:id="rId37">
        <w:r>
          <w:rPr>
            <w:rStyle w:val="Hyperlink"/>
          </w:rPr>
          <w:t xml:space="preserve">https://harvardartmuseums.org/collections/api?utm_source=chatgpt.com</w:t>
        </w:r>
      </w:hyperlink>
    </w:p>
    <w:p>
      <w:pPr>
        <w:pStyle w:val="BodyText"/>
      </w:pPr>
      <w:hyperlink r:id="rId38">
        <w:r>
          <w:rPr>
            <w:rStyle w:val="Hyperlink"/>
          </w:rPr>
          <w:t xml:space="preserve">[17]</w:t>
        </w:r>
      </w:hyperlink>
      <w:r>
        <w:t xml:space="preserve"> </w:t>
      </w:r>
      <w:r>
        <w:t xml:space="preserve">Rijksmuseum Data Services</w:t>
      </w:r>
    </w:p>
    <w:p>
      <w:pPr>
        <w:pStyle w:val="BodyText"/>
      </w:pPr>
      <w:hyperlink r:id="rId38">
        <w:r>
          <w:rPr>
            <w:rStyle w:val="Hyperlink"/>
          </w:rPr>
          <w:t xml:space="preserve">https://data.rijksmuseum.nl/?utm_source=chatgpt.com</w:t>
        </w:r>
      </w:hyperlink>
    </w:p>
    <w:p>
      <w:pPr>
        <w:pStyle w:val="BodyText"/>
      </w:pPr>
      <w:hyperlink r:id="rId39">
        <w:r>
          <w:rPr>
            <w:rStyle w:val="Hyperlink"/>
          </w:rPr>
          <w:t xml:space="preserve">[18]</w:t>
        </w:r>
      </w:hyperlink>
      <w:r>
        <w:t xml:space="preserve"> </w:t>
      </w:r>
      <w:r>
        <w:t xml:space="preserve">The Cleveland Museum of Art Open Access API</w:t>
      </w:r>
    </w:p>
    <w:p>
      <w:pPr>
        <w:pStyle w:val="BodyText"/>
      </w:pPr>
      <w:hyperlink r:id="rId39">
        <w:r>
          <w:rPr>
            <w:rStyle w:val="Hyperlink"/>
          </w:rPr>
          <w:t xml:space="preserve">https://openaccess-api.clevelandart.org/?utm_source=chatgpt.com</w:t>
        </w:r>
      </w:hyperlink>
    </w:p>
    <w:p>
      <w:pPr>
        <w:pStyle w:val="BodyText"/>
      </w:pPr>
      <w:hyperlink r:id="rId40">
        <w:r>
          <w:rPr>
            <w:rStyle w:val="Hyperlink"/>
          </w:rPr>
          <w:t xml:space="preserve">[19]</w:t>
        </w:r>
      </w:hyperlink>
      <w:r>
        <w:t xml:space="preserve"> </w:t>
      </w:r>
      <w:r>
        <w:t xml:space="preserve">https://developers.vam.ac.uk/guide/v2/</w:t>
      </w:r>
    </w:p>
    <w:p>
      <w:pPr>
        <w:pStyle w:val="BodyText"/>
      </w:pPr>
      <w:hyperlink r:id="rId40">
        <w:r>
          <w:rPr>
            <w:rStyle w:val="Hyperlink"/>
          </w:rPr>
          <w:t xml:space="preserve">https://developers.vam.ac.uk/guide/v2/</w:t>
        </w:r>
      </w:hyperlink>
    </w:p>
    <w:p>
      <w:pPr>
        <w:pStyle w:val="BodyText"/>
      </w:pPr>
      <w:hyperlink r:id="rId41">
        <w:r>
          <w:rPr>
            <w:rStyle w:val="Hyperlink"/>
          </w:rPr>
          <w:t xml:space="preserve">[20]</w:t>
        </w:r>
      </w:hyperlink>
      <w:r>
        <w:t xml:space="preserve"> </w:t>
      </w:r>
      <w:r>
        <w:t xml:space="preserve">Dynamic Examples | JSON/YAML for LoC.gov | APIs at the ...</w:t>
      </w:r>
    </w:p>
    <w:p>
      <w:pPr>
        <w:pStyle w:val="BodyText"/>
      </w:pPr>
      <w:hyperlink r:id="rId41">
        <w:r>
          <w:rPr>
            <w:rStyle w:val="Hyperlink"/>
          </w:rPr>
          <w:t xml:space="preserve">https://www.loc.gov/apis/json-and-yaml/examples/?utm_source=chatgpt.com</w:t>
        </w:r>
      </w:hyperlink>
    </w:p>
    <w:p>
      <w:pPr>
        <w:pStyle w:val="BodyText"/>
      </w:pPr>
      <w:hyperlink r:id="rId42">
        <w:r>
          <w:rPr>
            <w:rStyle w:val="Hyperlink"/>
          </w:rPr>
          <w:t xml:space="preserve">[21]</w:t>
        </w:r>
      </w:hyperlink>
      <w:r>
        <w:t xml:space="preserve"> </w:t>
      </w:r>
      <w:r>
        <w:t xml:space="preserve">https://www.loc.gov/collections/chronicling-america/about-this-collection/</w:t>
      </w:r>
    </w:p>
    <w:p>
      <w:pPr>
        <w:pStyle w:val="BodyText"/>
      </w:pPr>
      <w:hyperlink r:id="rId42">
        <w:r>
          <w:rPr>
            <w:rStyle w:val="Hyperlink"/>
          </w:rPr>
          <w:t xml:space="preserve">https://www.loc.gov/collections/chronicling-america/about-this-collection/</w:t>
        </w:r>
      </w:hyperlink>
    </w:p>
    <w:p>
      <w:pPr>
        <w:pStyle w:val="BodyText"/>
      </w:pPr>
      <w:hyperlink r:id="rId43">
        <w:r>
          <w:rPr>
            <w:rStyle w:val="Hyperlink"/>
          </w:rPr>
          <w:t xml:space="preserve">[24]</w:t>
        </w:r>
      </w:hyperlink>
      <w:r>
        <w:t xml:space="preserve"> </w:t>
      </w:r>
      <w:r>
        <w:t xml:space="preserve">Using the API | Trove - National Library of Australia</w:t>
      </w:r>
    </w:p>
    <w:p>
      <w:pPr>
        <w:pStyle w:val="BodyText"/>
      </w:pPr>
      <w:hyperlink r:id="rId43">
        <w:r>
          <w:rPr>
            <w:rStyle w:val="Hyperlink"/>
          </w:rPr>
          <w:t xml:space="preserve">https://trove.nla.gov.au/about/create-something/using-api?utm_source=chatgpt.com</w:t>
        </w:r>
      </w:hyperlink>
    </w:p>
    <w:p>
      <w:pPr>
        <w:pStyle w:val="BodyText"/>
      </w:pPr>
      <w:hyperlink r:id="rId44">
        <w:r>
          <w:rPr>
            <w:rStyle w:val="Hyperlink"/>
          </w:rPr>
          <w:t xml:space="preserve">[25]</w:t>
        </w:r>
      </w:hyperlink>
      <w:r>
        <w:t xml:space="preserve"> </w:t>
      </w:r>
      <w:r>
        <w:t xml:space="preserve">https://digitalnz.org/developers</w:t>
      </w:r>
    </w:p>
    <w:p>
      <w:pPr>
        <w:pStyle w:val="BodyText"/>
      </w:pPr>
      <w:hyperlink r:id="rId44">
        <w:r>
          <w:rPr>
            <w:rStyle w:val="Hyperlink"/>
          </w:rPr>
          <w:t xml:space="preserve">https://digitalnz.org/developers</w:t>
        </w:r>
      </w:hyperlink>
    </w:p>
    <w:p>
      <w:pPr>
        <w:pStyle w:val="BodyText"/>
      </w:pPr>
      <w:hyperlink r:id="rId45">
        <w:r>
          <w:rPr>
            <w:rStyle w:val="Hyperlink"/>
          </w:rPr>
          <w:t xml:space="preserve">[26]</w:t>
        </w:r>
      </w:hyperlink>
      <w:r>
        <w:t xml:space="preserve"> </w:t>
      </w:r>
      <w:r>
        <w:t xml:space="preserve">API de recherche de Gallica | BnF API et jeux de données</w:t>
      </w:r>
    </w:p>
    <w:p>
      <w:pPr>
        <w:pStyle w:val="BodyText"/>
      </w:pPr>
      <w:hyperlink r:id="rId45">
        <w:r>
          <w:rPr>
            <w:rStyle w:val="Hyperlink"/>
          </w:rPr>
          <w:t xml:space="preserve">https://api.bnf.fr/fr/api-gallica-de-recherche?utm_source=chatgpt.com</w:t>
        </w:r>
      </w:hyperlink>
    </w:p>
    <w:p>
      <w:pPr>
        <w:pStyle w:val="BodyText"/>
      </w:pPr>
      <w:hyperlink r:id="rId46">
        <w:r>
          <w:rPr>
            <w:rStyle w:val="Hyperlink"/>
          </w:rPr>
          <w:t xml:space="preserve">[27]</w:t>
        </w:r>
      </w:hyperlink>
      <w:r>
        <w:t xml:space="preserve"> </w:t>
      </w:r>
      <w:r>
        <w:t xml:space="preserve">https://www.hathitrust.org/member-libraries/resources-for-librarians/data-resources/</w:t>
      </w:r>
    </w:p>
    <w:p>
      <w:pPr>
        <w:pStyle w:val="BodyText"/>
      </w:pPr>
      <w:hyperlink r:id="rId46">
        <w:r>
          <w:rPr>
            <w:rStyle w:val="Hyperlink"/>
          </w:rPr>
          <w:t xml:space="preserve">https://www.hathitrust.org/member-libraries/resources-for-librarians/data-resources/</w:t>
        </w:r>
      </w:hyperlink>
    </w:p>
    <w:p>
      <w:pPr>
        <w:pStyle w:val="BodyText"/>
      </w:pPr>
      <w:hyperlink r:id="rId47">
        <w:r>
          <w:rPr>
            <w:rStyle w:val="Hyperlink"/>
          </w:rPr>
          <w:t xml:space="preserve">[28]</w:t>
        </w:r>
      </w:hyperlink>
      <w:r>
        <w:t xml:space="preserve"> </w:t>
      </w:r>
      <w:r>
        <w:t xml:space="preserve">Item Metadata API — Internet Archive Developer Portal</w:t>
      </w:r>
    </w:p>
    <w:p>
      <w:pPr>
        <w:pStyle w:val="BodyText"/>
      </w:pPr>
      <w:hyperlink r:id="rId47">
        <w:r>
          <w:rPr>
            <w:rStyle w:val="Hyperlink"/>
          </w:rPr>
          <w:t xml:space="preserve">https://archive.org/developers/metadata.html?utm_source=chatgpt.com</w:t>
        </w:r>
      </w:hyperlink>
    </w:p>
    <w:p>
      <w:pPr>
        <w:pStyle w:val="BodyText"/>
      </w:pPr>
      <w:hyperlink r:id="rId48">
        <w:r>
          <w:rPr>
            <w:rStyle w:val="Hyperlink"/>
          </w:rPr>
          <w:t xml:space="preserve">[29]</w:t>
        </w:r>
      </w:hyperlink>
      <w:r>
        <w:t xml:space="preserve"> </w:t>
      </w:r>
      <w:r>
        <w:t xml:space="preserve">https://ndlsearch.ndl.go.jp/en</w:t>
      </w:r>
    </w:p>
    <w:p>
      <w:pPr>
        <w:pStyle w:val="BodyText"/>
      </w:pPr>
      <w:hyperlink r:id="rId48">
        <w:r>
          <w:rPr>
            <w:rStyle w:val="Hyperlink"/>
          </w:rPr>
          <w:t xml:space="preserve">https://ndlsearch.ndl.go.jp/en</w:t>
        </w:r>
      </w:hyperlink>
    </w:p>
    <w:p>
      <w:pPr>
        <w:pStyle w:val="BodyText"/>
      </w:pPr>
      <w:hyperlink r:id="rId50">
        <w:r>
          <w:rPr>
            <w:rStyle w:val="Hyperlink"/>
          </w:rPr>
          <w:t xml:space="preserve">[30]</w:t>
        </w:r>
      </w:hyperlink>
      <w:r>
        <w:t xml:space="preserve"> </w:t>
      </w:r>
      <w:r>
        <w:t xml:space="preserve">https://www.moma.org/collection/</w:t>
      </w:r>
    </w:p>
    <w:p>
      <w:pPr>
        <w:pStyle w:val="BodyText"/>
      </w:pPr>
      <w:hyperlink r:id="rId50">
        <w:r>
          <w:rPr>
            <w:rStyle w:val="Hyperlink"/>
          </w:rPr>
          <w:t xml:space="preserve">https://www.moma.org/collection/</w:t>
        </w:r>
      </w:hyperlink>
    </w:p>
    <w:p>
      <w:pPr>
        <w:pStyle w:val="BodyText"/>
      </w:pPr>
      <w:hyperlink r:id="rId51">
        <w:r>
          <w:rPr>
            <w:rStyle w:val="Hyperlink"/>
          </w:rPr>
          <w:t xml:space="preserve">[31]</w:t>
        </w:r>
      </w:hyperlink>
      <w:r>
        <w:t xml:space="preserve"> </w:t>
      </w:r>
      <w:hyperlink r:id="rId51">
        <w:r>
          <w:rPr>
            <w:rStyle w:val="Hyperlink"/>
          </w:rPr>
          <w:t xml:space="preserve">[60]</w:t>
        </w:r>
      </w:hyperlink>
      <w:r>
        <w:t xml:space="preserve"> </w:t>
      </w:r>
      <w:r>
        <w:t xml:space="preserve">https://www.rit.edu/carycollection/graphic-design-archive</w:t>
      </w:r>
    </w:p>
    <w:p>
      <w:pPr>
        <w:pStyle w:val="BodyText"/>
      </w:pPr>
      <w:hyperlink r:id="rId51">
        <w:r>
          <w:rPr>
            <w:rStyle w:val="Hyperlink"/>
          </w:rPr>
          <w:t xml:space="preserve">https://www.rit.edu/carycollection/graphic-design-archive</w:t>
        </w:r>
      </w:hyperlink>
    </w:p>
    <w:p>
      <w:pPr>
        <w:pStyle w:val="BodyText"/>
      </w:pPr>
      <w:hyperlink r:id="rId52">
        <w:r>
          <w:rPr>
            <w:rStyle w:val="Hyperlink"/>
          </w:rPr>
          <w:t xml:space="preserve">[32]</w:t>
        </w:r>
      </w:hyperlink>
      <w:r>
        <w:t xml:space="preserve"> </w:t>
      </w:r>
      <w:r>
        <w:t xml:space="preserve">https://www.rit.edu/vignellicenter/</w:t>
      </w:r>
    </w:p>
    <w:p>
      <w:pPr>
        <w:pStyle w:val="BodyText"/>
      </w:pPr>
      <w:hyperlink r:id="rId52">
        <w:r>
          <w:rPr>
            <w:rStyle w:val="Hyperlink"/>
          </w:rPr>
          <w:t xml:space="preserve">https://www.rit.edu/vignellicenter/</w:t>
        </w:r>
      </w:hyperlink>
    </w:p>
    <w:p>
      <w:pPr>
        <w:pStyle w:val="BodyText"/>
      </w:pPr>
      <w:hyperlink r:id="rId53">
        <w:r>
          <w:rPr>
            <w:rStyle w:val="Hyperlink"/>
          </w:rPr>
          <w:t xml:space="preserve">[33]</w:t>
        </w:r>
      </w:hyperlink>
      <w:r>
        <w:t xml:space="preserve"> </w:t>
      </w:r>
      <w:r>
        <w:t xml:space="preserve">https://cooper.edu/art/herb-lubalin-study-center-design-and-typography</w:t>
      </w:r>
    </w:p>
    <w:p>
      <w:pPr>
        <w:pStyle w:val="BodyText"/>
      </w:pPr>
      <w:hyperlink r:id="rId53">
        <w:r>
          <w:rPr>
            <w:rStyle w:val="Hyperlink"/>
          </w:rPr>
          <w:t xml:space="preserve">https://cooper.edu/art/herb-lubalin-study-center-design-and-typography</w:t>
        </w:r>
      </w:hyperlink>
    </w:p>
    <w:p>
      <w:pPr>
        <w:pStyle w:val="BodyText"/>
      </w:pPr>
      <w:hyperlink r:id="rId54">
        <w:r>
          <w:rPr>
            <w:rStyle w:val="Hyperlink"/>
          </w:rPr>
          <w:t xml:space="preserve">[34]</w:t>
        </w:r>
      </w:hyperlink>
      <w:r>
        <w:t xml:space="preserve"> </w:t>
      </w:r>
      <w:r>
        <w:t xml:space="preserve">https://www.typearchive.org/</w:t>
      </w:r>
    </w:p>
    <w:p>
      <w:pPr>
        <w:pStyle w:val="BodyText"/>
      </w:pPr>
      <w:hyperlink r:id="rId54">
        <w:r>
          <w:rPr>
            <w:rStyle w:val="Hyperlink"/>
          </w:rPr>
          <w:t xml:space="preserve">https://www.typearchive.org/</w:t>
        </w:r>
      </w:hyperlink>
    </w:p>
    <w:p>
      <w:pPr>
        <w:pStyle w:val="BodyText"/>
      </w:pPr>
      <w:hyperlink r:id="rId55">
        <w:r>
          <w:rPr>
            <w:rStyle w:val="Hyperlink"/>
          </w:rPr>
          <w:t xml:space="preserve">[35]</w:t>
        </w:r>
      </w:hyperlink>
      <w:r>
        <w:t xml:space="preserve"> </w:t>
      </w:r>
      <w:r>
        <w:t xml:space="preserve">https://sbf.org.uk/library/</w:t>
      </w:r>
    </w:p>
    <w:p>
      <w:pPr>
        <w:pStyle w:val="BodyText"/>
      </w:pPr>
      <w:hyperlink r:id="rId55">
        <w:r>
          <w:rPr>
            <w:rStyle w:val="Hyperlink"/>
          </w:rPr>
          <w:t xml:space="preserve">https://sbf.org.uk/library/</w:t>
        </w:r>
      </w:hyperlink>
    </w:p>
    <w:p>
      <w:pPr>
        <w:pStyle w:val="BodyText"/>
      </w:pPr>
      <w:hyperlink r:id="rId56">
        <w:r>
          <w:rPr>
            <w:rStyle w:val="Hyperlink"/>
          </w:rPr>
          <w:t xml:space="preserve">[36]</w:t>
        </w:r>
      </w:hyperlink>
      <w:r>
        <w:t xml:space="preserve"> </w:t>
      </w:r>
      <w:r>
        <w:t xml:space="preserve">https://peoplesgdarchive.org/</w:t>
      </w:r>
    </w:p>
    <w:p>
      <w:pPr>
        <w:pStyle w:val="BodyText"/>
      </w:pPr>
      <w:hyperlink r:id="rId56">
        <w:r>
          <w:rPr>
            <w:rStyle w:val="Hyperlink"/>
          </w:rPr>
          <w:t xml:space="preserve">https://peoplesgdarchive.org/</w:t>
        </w:r>
      </w:hyperlink>
    </w:p>
    <w:p>
      <w:pPr>
        <w:pStyle w:val="BodyText"/>
      </w:pPr>
      <w:hyperlink r:id="rId57">
        <w:r>
          <w:rPr>
            <w:rStyle w:val="Hyperlink"/>
          </w:rPr>
          <w:t xml:space="preserve">[37]</w:t>
        </w:r>
      </w:hyperlink>
      <w:r>
        <w:t xml:space="preserve"> </w:t>
      </w:r>
      <w:r>
        <w:t xml:space="preserve">https://fontsinuse.com/</w:t>
      </w:r>
    </w:p>
    <w:p>
      <w:pPr>
        <w:pStyle w:val="BodyText"/>
      </w:pPr>
      <w:hyperlink r:id="rId57">
        <w:r>
          <w:rPr>
            <w:rStyle w:val="Hyperlink"/>
          </w:rPr>
          <w:t xml:space="preserve">https://fontsinuse.com/</w:t>
        </w:r>
      </w:hyperlink>
    </w:p>
    <w:p>
      <w:pPr>
        <w:pStyle w:val="BodyText"/>
      </w:pPr>
      <w:hyperlink r:id="rId58">
        <w:r>
          <w:rPr>
            <w:rStyle w:val="Hyperlink"/>
          </w:rPr>
          <w:t xml:space="preserve">[38]</w:t>
        </w:r>
      </w:hyperlink>
      <w:r>
        <w:t xml:space="preserve"> </w:t>
      </w:r>
      <w:r>
        <w:t xml:space="preserve">https://interferencearchive.org/who-we-are/about/</w:t>
      </w:r>
    </w:p>
    <w:p>
      <w:pPr>
        <w:pStyle w:val="BodyText"/>
      </w:pPr>
      <w:hyperlink r:id="rId58">
        <w:r>
          <w:rPr>
            <w:rStyle w:val="Hyperlink"/>
          </w:rPr>
          <w:t xml:space="preserve">https://interferencearchive.org/who-we-are/about/</w:t>
        </w:r>
      </w:hyperlink>
    </w:p>
    <w:p>
      <w:pPr>
        <w:pStyle w:val="BodyText"/>
      </w:pPr>
      <w:hyperlink r:id="rId59">
        <w:r>
          <w:rPr>
            <w:rStyle w:val="Hyperlink"/>
          </w:rPr>
          <w:t xml:space="preserve">[39]</w:t>
        </w:r>
      </w:hyperlink>
      <w:r>
        <w:t xml:space="preserve"> </w:t>
      </w:r>
      <w:r>
        <w:t xml:space="preserve">https://www.politicalgraphics.org/collection</w:t>
      </w:r>
    </w:p>
    <w:p>
      <w:pPr>
        <w:pStyle w:val="BodyText"/>
      </w:pPr>
      <w:hyperlink r:id="rId59">
        <w:r>
          <w:rPr>
            <w:rStyle w:val="Hyperlink"/>
          </w:rPr>
          <w:t xml:space="preserve">https://www.politicalgraphics.org/collection</w:t>
        </w:r>
      </w:hyperlink>
    </w:p>
    <w:p>
      <w:pPr>
        <w:pStyle w:val="BodyText"/>
      </w:pPr>
      <w:hyperlink r:id="rId60">
        <w:r>
          <w:rPr>
            <w:rStyle w:val="Hyperlink"/>
          </w:rPr>
          <w:t xml:space="preserve">[40]</w:t>
        </w:r>
      </w:hyperlink>
      <w:r>
        <w:t xml:space="preserve"> </w:t>
      </w:r>
      <w:r>
        <w:t xml:space="preserve">https://pandora.nla.gov.au/</w:t>
      </w:r>
    </w:p>
    <w:p>
      <w:pPr>
        <w:pStyle w:val="BodyText"/>
      </w:pPr>
      <w:hyperlink r:id="rId60">
        <w:r>
          <w:rPr>
            <w:rStyle w:val="Hyperlink"/>
          </w:rPr>
          <w:t xml:space="preserve">https://pandora.nla.gov.au/</w:t>
        </w:r>
      </w:hyperlink>
    </w:p>
    <w:p>
      <w:pPr>
        <w:pStyle w:val="BodyText"/>
      </w:pPr>
      <w:hyperlink r:id="rId61">
        <w:r>
          <w:rPr>
            <w:rStyle w:val="Hyperlink"/>
          </w:rPr>
          <w:t xml:space="preserve">[41]</w:t>
        </w:r>
      </w:hyperlink>
      <w:r>
        <w:t xml:space="preserve"> </w:t>
      </w:r>
      <w:r>
        <w:t xml:space="preserve">https://www.loc.gov/web-archives/collections/</w:t>
      </w:r>
    </w:p>
    <w:p>
      <w:pPr>
        <w:pStyle w:val="BodyText"/>
      </w:pPr>
      <w:hyperlink r:id="rId61">
        <w:r>
          <w:rPr>
            <w:rStyle w:val="Hyperlink"/>
          </w:rPr>
          <w:t xml:space="preserve">https://www.loc.gov/web-archives/collections/</w:t>
        </w:r>
      </w:hyperlink>
    </w:p>
    <w:p>
      <w:pPr>
        <w:pStyle w:val="BodyText"/>
      </w:pPr>
      <w:hyperlink r:id="rId62">
        <w:r>
          <w:rPr>
            <w:rStyle w:val="Hyperlink"/>
          </w:rPr>
          <w:t xml:space="preserve">[42]</w:t>
        </w:r>
      </w:hyperlink>
      <w:r>
        <w:t xml:space="preserve"> </w:t>
      </w:r>
      <w:r>
        <w:t xml:space="preserve">https://support.archive-it.org/hc/en-us/articles/360001231286-About-Archive-It-APIs-and-access-integrations</w:t>
      </w:r>
    </w:p>
    <w:p>
      <w:pPr>
        <w:pStyle w:val="BodyText"/>
      </w:pPr>
      <w:hyperlink r:id="rId62">
        <w:r>
          <w:rPr>
            <w:rStyle w:val="Hyperlink"/>
          </w:rPr>
          <w:t xml:space="preserve">https://support.archive-it.org/hc/en-us/articles/360001231286-About-Archive-It-APIs-and-access-integrations</w:t>
        </w:r>
      </w:hyperlink>
    </w:p>
    <w:p>
      <w:pPr>
        <w:pStyle w:val="BodyText"/>
      </w:pPr>
      <w:hyperlink r:id="rId63">
        <w:r>
          <w:rPr>
            <w:rStyle w:val="Hyperlink"/>
          </w:rPr>
          <w:t xml:space="preserve">[43]</w:t>
        </w:r>
      </w:hyperlink>
      <w:r>
        <w:t xml:space="preserve"> </w:t>
      </w:r>
      <w:r>
        <w:t xml:space="preserve">https://aaa.org.hk/en/collections/search</w:t>
      </w:r>
    </w:p>
    <w:p>
      <w:pPr>
        <w:pStyle w:val="BodyText"/>
      </w:pPr>
      <w:hyperlink r:id="rId63">
        <w:r>
          <w:rPr>
            <w:rStyle w:val="Hyperlink"/>
          </w:rPr>
          <w:t xml:space="preserve">https://aaa.org.hk/en/collections/search</w:t>
        </w:r>
      </w:hyperlink>
    </w:p>
    <w:p>
      <w:pPr>
        <w:pStyle w:val="BodyText"/>
      </w:pPr>
      <w:hyperlink r:id="rId64">
        <w:r>
          <w:rPr>
            <w:rStyle w:val="Hyperlink"/>
          </w:rPr>
          <w:t xml:space="preserve">[44]</w:t>
        </w:r>
      </w:hyperlink>
      <w:r>
        <w:t xml:space="preserve"> </w:t>
      </w:r>
      <w:r>
        <w:t xml:space="preserve">https://one.usc.edu/</w:t>
      </w:r>
    </w:p>
    <w:p>
      <w:pPr>
        <w:pStyle w:val="BodyText"/>
      </w:pPr>
      <w:hyperlink r:id="rId64">
        <w:r>
          <w:rPr>
            <w:rStyle w:val="Hyperlink"/>
          </w:rPr>
          <w:t xml:space="preserve">https://one.usc.edu/</w:t>
        </w:r>
      </w:hyperlink>
    </w:p>
    <w:p>
      <w:pPr>
        <w:pStyle w:val="BodyText"/>
      </w:pPr>
      <w:hyperlink r:id="rId65">
        <w:r>
          <w:rPr>
            <w:rStyle w:val="Hyperlink"/>
          </w:rPr>
          <w:t xml:space="preserve">[45]</w:t>
        </w:r>
      </w:hyperlink>
      <w:r>
        <w:t xml:space="preserve"> </w:t>
      </w:r>
      <w:r>
        <w:t xml:space="preserve">https://www.saada.org/explore/archive</w:t>
      </w:r>
    </w:p>
    <w:p>
      <w:pPr>
        <w:pStyle w:val="BodyText"/>
      </w:pPr>
      <w:hyperlink r:id="rId65">
        <w:r>
          <w:rPr>
            <w:rStyle w:val="Hyperlink"/>
          </w:rPr>
          <w:t xml:space="preserve">https://www.saada.org/explore/archive</w:t>
        </w:r>
      </w:hyperlink>
    </w:p>
    <w:p>
      <w:pPr>
        <w:pStyle w:val="BodyText"/>
      </w:pPr>
      <w:hyperlink r:id="rId66">
        <w:r>
          <w:rPr>
            <w:rStyle w:val="Hyperlink"/>
          </w:rPr>
          <w:t xml:space="preserve">[46]</w:t>
        </w:r>
      </w:hyperlink>
      <w:r>
        <w:t xml:space="preserve"> </w:t>
      </w:r>
      <w:r>
        <w:t xml:space="preserve">https://gittings.qzap.org/h-e-l-p/</w:t>
      </w:r>
    </w:p>
    <w:p>
      <w:pPr>
        <w:pStyle w:val="BodyText"/>
      </w:pPr>
      <w:hyperlink r:id="rId66">
        <w:r>
          <w:rPr>
            <w:rStyle w:val="Hyperlink"/>
          </w:rPr>
          <w:t xml:space="preserve">https://gittings.qzap.org/h-e-l-p/</w:t>
        </w:r>
      </w:hyperlink>
    </w:p>
    <w:p>
      <w:pPr>
        <w:pStyle w:val="BodyText"/>
      </w:pPr>
      <w:hyperlink r:id="rId70">
        <w:r>
          <w:rPr>
            <w:rStyle w:val="Hyperlink"/>
          </w:rPr>
          <w:t xml:space="preserve">[49]</w:t>
        </w:r>
      </w:hyperlink>
      <w:r>
        <w:t xml:space="preserve"> </w:t>
      </w:r>
      <w:r>
        <w:t xml:space="preserve">https://www.loc.gov/collections/chronicling-america/about-this-collection/rights-and-access/</w:t>
      </w:r>
    </w:p>
    <w:p>
      <w:pPr>
        <w:pStyle w:val="BodyText"/>
      </w:pPr>
      <w:hyperlink r:id="rId70">
        <w:r>
          <w:rPr>
            <w:rStyle w:val="Hyperlink"/>
          </w:rPr>
          <w:t xml:space="preserve">https://www.loc.gov/collections/chronicling-america/about-this-collection/rights-and-access/</w:t>
        </w:r>
      </w:hyperlink>
    </w:p>
    <w:p>
      <w:pPr>
        <w:pStyle w:val="BodyText"/>
      </w:pPr>
      <w:hyperlink r:id="rId73">
        <w:r>
          <w:rPr>
            <w:rStyle w:val="Hyperlink"/>
          </w:rPr>
          <w:t xml:space="preserve">[50]</w:t>
        </w:r>
      </w:hyperlink>
      <w:r>
        <w:t xml:space="preserve"> </w:t>
      </w:r>
      <w:r>
        <w:t xml:space="preserve">https://peoplesgdarchive.org/about</w:t>
      </w:r>
    </w:p>
    <w:p>
      <w:pPr>
        <w:pStyle w:val="BodyText"/>
      </w:pPr>
      <w:hyperlink r:id="rId73">
        <w:r>
          <w:rPr>
            <w:rStyle w:val="Hyperlink"/>
          </w:rPr>
          <w:t xml:space="preserve">https://peoplesgdarchive.org/about</w:t>
        </w:r>
      </w:hyperlink>
    </w:p>
    <w:p>
      <w:pPr>
        <w:pStyle w:val="BodyText"/>
      </w:pPr>
      <w:hyperlink r:id="rId74">
        <w:r>
          <w:rPr>
            <w:rStyle w:val="Hyperlink"/>
          </w:rPr>
          <w:t xml:space="preserve">[52]</w:t>
        </w:r>
      </w:hyperlink>
      <w:r>
        <w:t xml:space="preserve"> </w:t>
      </w:r>
      <w:r>
        <w:t xml:space="preserve">https://pandora.nla.gov.au/overview.html</w:t>
      </w:r>
    </w:p>
    <w:p>
      <w:pPr>
        <w:pStyle w:val="BodyText"/>
      </w:pPr>
      <w:hyperlink r:id="rId74">
        <w:r>
          <w:rPr>
            <w:rStyle w:val="Hyperlink"/>
          </w:rPr>
          <w:t xml:space="preserve">https://pandora.nla.gov.au/overview.html</w:t>
        </w:r>
      </w:hyperlink>
    </w:p>
    <w:p>
      <w:pPr>
        <w:pStyle w:val="BodyText"/>
      </w:pPr>
      <w:hyperlink r:id="rId75">
        <w:r>
          <w:rPr>
            <w:rStyle w:val="Hyperlink"/>
          </w:rPr>
          <w:t xml:space="preserve">[54]</w:t>
        </w:r>
      </w:hyperlink>
      <w:r>
        <w:t xml:space="preserve"> </w:t>
      </w:r>
      <w:r>
        <w:t xml:space="preserve">https://europeana.atlassian.net/wiki/spaces/EF/pages/1503756289/Providing%2Bcopyright%2Bmetadata%2Bto%2BEuropeana</w:t>
      </w:r>
    </w:p>
    <w:p>
      <w:pPr>
        <w:pStyle w:val="BodyText"/>
      </w:pPr>
      <w:hyperlink r:id="rId75">
        <w:r>
          <w:rPr>
            <w:rStyle w:val="Hyperlink"/>
          </w:rPr>
          <w:t xml:space="preserve">https://europeana.atlassian.net/wiki/spaces/EF/pages/1503756289/Providing%2Bcopyright%2Bmetadata%2Bto%2BEuropeana</w:t>
        </w:r>
      </w:hyperlink>
    </w:p>
    <w:p>
      <w:pPr>
        <w:pStyle w:val="BodyText"/>
      </w:pPr>
      <w:hyperlink r:id="rId76">
        <w:r>
          <w:rPr>
            <w:rStyle w:val="Hyperlink"/>
          </w:rPr>
          <w:t xml:space="preserve">[56]</w:t>
        </w:r>
      </w:hyperlink>
      <w:r>
        <w:t xml:space="preserve"> </w:t>
      </w:r>
      <w:r>
        <w:t xml:space="preserve">Image API 3.0 — IIIF</w:t>
      </w:r>
    </w:p>
    <w:p>
      <w:pPr>
        <w:pStyle w:val="BodyText"/>
      </w:pPr>
      <w:hyperlink r:id="rId76">
        <w:r>
          <w:rPr>
            <w:rStyle w:val="Hyperlink"/>
          </w:rPr>
          <w:t xml:space="preserve">https://iiif.io/api/image/3.0/?utm_source=chatgpt.com</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aa.org.hk/en/collections/search" TargetMode="External" /><Relationship Type="http://schemas.openxmlformats.org/officeDocument/2006/relationships/hyperlink" Id="rId36" Target="https://api.artic.edu/?utm_source=chatgpt.com" TargetMode="External" /><Relationship Type="http://schemas.openxmlformats.org/officeDocument/2006/relationships/hyperlink" Id="rId45" Target="https://api.bnf.fr/fr/api-gallica-de-recherche?utm_source=chatgpt.com" TargetMode="External" /><Relationship Type="http://schemas.openxmlformats.org/officeDocument/2006/relationships/hyperlink" Id="rId34" Target="https://apidocs.cooperhewitt.org/api-home/?utm_source=chatgpt.com" TargetMode="External" /><Relationship Type="http://schemas.openxmlformats.org/officeDocument/2006/relationships/hyperlink" Id="rId47" Target="https://archive.org/developers/metadata.html?utm_source=chatgpt.com" TargetMode="External" /><Relationship Type="http://schemas.openxmlformats.org/officeDocument/2006/relationships/hyperlink" Id="rId53" Target="https://cooper.edu/art/herb-lubalin-study-center-design-and-typography" TargetMode="External" /><Relationship Type="http://schemas.openxmlformats.org/officeDocument/2006/relationships/hyperlink" Id="rId38" Target="https://data.rijksmuseum.nl/?utm_source=chatgpt.com" TargetMode="External" /><Relationship Type="http://schemas.openxmlformats.org/officeDocument/2006/relationships/hyperlink" Id="rId40" Target="https://developers.vam.ac.uk/guide/v2/" TargetMode="External" /><Relationship Type="http://schemas.openxmlformats.org/officeDocument/2006/relationships/hyperlink" Id="rId44" Target="https://digitalnz.org/developers" TargetMode="External" /><Relationship Type="http://schemas.openxmlformats.org/officeDocument/2006/relationships/hyperlink" Id="rId75" Target="https://europeana.atlassian.net/wiki/spaces/EF/pages/1503756289/Providing%2Bcopyright%2Bmetadata%2Bto%2BEuropeana" TargetMode="External" /><Relationship Type="http://schemas.openxmlformats.org/officeDocument/2006/relationships/hyperlink" Id="rId21" Target="https://europeana.atlassian.net/wiki/spaces/EF/pages/2360508417/Europeana%2BAPI%2BFAQ" TargetMode="External" /><Relationship Type="http://schemas.openxmlformats.org/officeDocument/2006/relationships/hyperlink" Id="rId57" Target="https://fontsinuse.com/" TargetMode="External" /><Relationship Type="http://schemas.openxmlformats.org/officeDocument/2006/relationships/hyperlink" Id="rId66" Target="https://gittings.qzap.org/h-e-l-p/" TargetMode="External" /><Relationship Type="http://schemas.openxmlformats.org/officeDocument/2006/relationships/hyperlink" Id="rId37" Target="https://harvardartmuseums.org/collections/api?utm_source=chatgpt.com" TargetMode="External" /><Relationship Type="http://schemas.openxmlformats.org/officeDocument/2006/relationships/hyperlink" Id="rId76" Target="https://iiif.io/api/image/3.0/?utm_source=chatgpt.com" TargetMode="External" /><Relationship Type="http://schemas.openxmlformats.org/officeDocument/2006/relationships/hyperlink" Id="rId22" Target="https://iiif.io/api/presentation/3.0/?utm_source=chatgpt.com" TargetMode="External" /><Relationship Type="http://schemas.openxmlformats.org/officeDocument/2006/relationships/hyperlink" Id="rId58" Target="https://interferencearchive.org/who-we-are/about/" TargetMode="External" /><Relationship Type="http://schemas.openxmlformats.org/officeDocument/2006/relationships/hyperlink" Id="rId48" Target="https://ndlsearch.ndl.go.jp/en" TargetMode="External" /><Relationship Type="http://schemas.openxmlformats.org/officeDocument/2006/relationships/hyperlink" Id="rId64" Target="https://one.usc.edu/" TargetMode="External" /><Relationship Type="http://schemas.openxmlformats.org/officeDocument/2006/relationships/hyperlink" Id="rId39" Target="https://openaccess-api.clevelandart.org/?utm_source=chatgpt.com" TargetMode="External" /><Relationship Type="http://schemas.openxmlformats.org/officeDocument/2006/relationships/hyperlink" Id="rId60" Target="https://pandora.nla.gov.au/" TargetMode="External" /><Relationship Type="http://schemas.openxmlformats.org/officeDocument/2006/relationships/hyperlink" Id="rId74" Target="https://pandora.nla.gov.au/overview.html" TargetMode="External" /><Relationship Type="http://schemas.openxmlformats.org/officeDocument/2006/relationships/hyperlink" Id="rId56" Target="https://peoplesgdarchive.org/" TargetMode="External" /><Relationship Type="http://schemas.openxmlformats.org/officeDocument/2006/relationships/hyperlink" Id="rId73" Target="https://peoplesgdarchive.org/about" TargetMode="External" /><Relationship Type="http://schemas.openxmlformats.org/officeDocument/2006/relationships/hyperlink" Id="rId31" Target="https://pro.dp.la/developers/field-reference" TargetMode="External" /><Relationship Type="http://schemas.openxmlformats.org/officeDocument/2006/relationships/hyperlink" Id="rId23" Target="https://pro.dp.la/hubs/metadata-application-profile?utm_source=chatgpt.com" TargetMode="External" /><Relationship Type="http://schemas.openxmlformats.org/officeDocument/2006/relationships/hyperlink" Id="rId25" Target="https://rightsstatements.org/en/documentation/?utm_source=chatgpt.com" TargetMode="External" /><Relationship Type="http://schemas.openxmlformats.org/officeDocument/2006/relationships/hyperlink" Id="rId55" Target="https://sbf.org.uk/library/" TargetMode="External" /><Relationship Type="http://schemas.openxmlformats.org/officeDocument/2006/relationships/hyperlink" Id="rId62" Target="https://support.archive-it.org/hc/en-us/articles/360001231286-About-Archive-It-APIs-and-access-integrations" TargetMode="External" /><Relationship Type="http://schemas.openxmlformats.org/officeDocument/2006/relationships/hyperlink" Id="rId43" Target="https://trove.nla.gov.au/about/create-something/using-api?utm_source=chatgpt.com" TargetMode="External" /><Relationship Type="http://schemas.openxmlformats.org/officeDocument/2006/relationships/hyperlink" Id="rId24" Target="https://www.getty.edu/research/tools/vocabularies/aat/?utm_source=chatgpt.com" TargetMode="External" /><Relationship Type="http://schemas.openxmlformats.org/officeDocument/2006/relationships/hyperlink" Id="rId46" Target="https://www.hathitrust.org/member-libraries/resources-for-librarians/data-resources/" TargetMode="External" /><Relationship Type="http://schemas.openxmlformats.org/officeDocument/2006/relationships/hyperlink" Id="rId41" Target="https://www.loc.gov/apis/json-and-yaml/examples/?utm_source=chatgpt.com" TargetMode="External" /><Relationship Type="http://schemas.openxmlformats.org/officeDocument/2006/relationships/hyperlink" Id="rId42" Target="https://www.loc.gov/collections/chronicling-america/about-this-collection/" TargetMode="External" /><Relationship Type="http://schemas.openxmlformats.org/officeDocument/2006/relationships/hyperlink" Id="rId70" Target="https://www.loc.gov/collections/chronicling-america/about-this-collection/rights-and-access/" TargetMode="External" /><Relationship Type="http://schemas.openxmlformats.org/officeDocument/2006/relationships/hyperlink" Id="rId61" Target="https://www.loc.gov/web-archives/collections/" TargetMode="External" /><Relationship Type="http://schemas.openxmlformats.org/officeDocument/2006/relationships/hyperlink" Id="rId33" Target="https://www.metmuseum.org/hubs/open-access" TargetMode="External" /><Relationship Type="http://schemas.openxmlformats.org/officeDocument/2006/relationships/hyperlink" Id="rId50" Target="https://www.moma.org/collection/" TargetMode="External" /><Relationship Type="http://schemas.openxmlformats.org/officeDocument/2006/relationships/hyperlink" Id="rId28" Target="https://www.moma.org/collection/terms/graphic-design" TargetMode="External" /><Relationship Type="http://schemas.openxmlformats.org/officeDocument/2006/relationships/hyperlink" Id="rId26" Target="https://www.openarchives.org/OAI/openarchivesprotocol.html?utm_source=chatgpt.com" TargetMode="External" /><Relationship Type="http://schemas.openxmlformats.org/officeDocument/2006/relationships/hyperlink" Id="rId59" Target="https://www.politicalgraphics.org/collection" TargetMode="External" /><Relationship Type="http://schemas.openxmlformats.org/officeDocument/2006/relationships/hyperlink" Id="rId51" Target="https://www.rit.edu/carycollection/graphic-design-archive" TargetMode="External" /><Relationship Type="http://schemas.openxmlformats.org/officeDocument/2006/relationships/hyperlink" Id="rId52" Target="https://www.rit.edu/vignellicenter/" TargetMode="External" /><Relationship Type="http://schemas.openxmlformats.org/officeDocument/2006/relationships/hyperlink" Id="rId65" Target="https://www.saada.org/explore/archive" TargetMode="External" /><Relationship Type="http://schemas.openxmlformats.org/officeDocument/2006/relationships/hyperlink" Id="rId35" Target="https://www.si.edu/openaccess?utm_source=chatgpt.com" TargetMode="External" /><Relationship Type="http://schemas.openxmlformats.org/officeDocument/2006/relationships/hyperlink" Id="rId54" Target="https://www.typearchive.org/" TargetMode="External" /></Relationships>
</file>

<file path=word/_rels/footnotes.xml.rels><?xml version="1.0" encoding="UTF-8"?><Relationships xmlns="http://schemas.openxmlformats.org/package/2006/relationships"><Relationship Type="http://schemas.openxmlformats.org/officeDocument/2006/relationships/hyperlink" Id="rId63" Target="https://aaa.org.hk/en/collections/search" TargetMode="External" /><Relationship Type="http://schemas.openxmlformats.org/officeDocument/2006/relationships/hyperlink" Id="rId36" Target="https://api.artic.edu/?utm_source=chatgpt.com" TargetMode="External" /><Relationship Type="http://schemas.openxmlformats.org/officeDocument/2006/relationships/hyperlink" Id="rId45" Target="https://api.bnf.fr/fr/api-gallica-de-recherche?utm_source=chatgpt.com" TargetMode="External" /><Relationship Type="http://schemas.openxmlformats.org/officeDocument/2006/relationships/hyperlink" Id="rId34" Target="https://apidocs.cooperhewitt.org/api-home/?utm_source=chatgpt.com" TargetMode="External" /><Relationship Type="http://schemas.openxmlformats.org/officeDocument/2006/relationships/hyperlink" Id="rId47" Target="https://archive.org/developers/metadata.html?utm_source=chatgpt.com" TargetMode="External" /><Relationship Type="http://schemas.openxmlformats.org/officeDocument/2006/relationships/hyperlink" Id="rId53" Target="https://cooper.edu/art/herb-lubalin-study-center-design-and-typography" TargetMode="External" /><Relationship Type="http://schemas.openxmlformats.org/officeDocument/2006/relationships/hyperlink" Id="rId38" Target="https://data.rijksmuseum.nl/?utm_source=chatgpt.com" TargetMode="External" /><Relationship Type="http://schemas.openxmlformats.org/officeDocument/2006/relationships/hyperlink" Id="rId40" Target="https://developers.vam.ac.uk/guide/v2/" TargetMode="External" /><Relationship Type="http://schemas.openxmlformats.org/officeDocument/2006/relationships/hyperlink" Id="rId44" Target="https://digitalnz.org/developers" TargetMode="External" /><Relationship Type="http://schemas.openxmlformats.org/officeDocument/2006/relationships/hyperlink" Id="rId75" Target="https://europeana.atlassian.net/wiki/spaces/EF/pages/1503756289/Providing%2Bcopyright%2Bmetadata%2Bto%2BEuropeana" TargetMode="External" /><Relationship Type="http://schemas.openxmlformats.org/officeDocument/2006/relationships/hyperlink" Id="rId21" Target="https://europeana.atlassian.net/wiki/spaces/EF/pages/2360508417/Europeana%2BAPI%2BFAQ" TargetMode="External" /><Relationship Type="http://schemas.openxmlformats.org/officeDocument/2006/relationships/hyperlink" Id="rId57" Target="https://fontsinuse.com/" TargetMode="External" /><Relationship Type="http://schemas.openxmlformats.org/officeDocument/2006/relationships/hyperlink" Id="rId66" Target="https://gittings.qzap.org/h-e-l-p/" TargetMode="External" /><Relationship Type="http://schemas.openxmlformats.org/officeDocument/2006/relationships/hyperlink" Id="rId37" Target="https://harvardartmuseums.org/collections/api?utm_source=chatgpt.com" TargetMode="External" /><Relationship Type="http://schemas.openxmlformats.org/officeDocument/2006/relationships/hyperlink" Id="rId76" Target="https://iiif.io/api/image/3.0/?utm_source=chatgpt.com" TargetMode="External" /><Relationship Type="http://schemas.openxmlformats.org/officeDocument/2006/relationships/hyperlink" Id="rId22" Target="https://iiif.io/api/presentation/3.0/?utm_source=chatgpt.com" TargetMode="External" /><Relationship Type="http://schemas.openxmlformats.org/officeDocument/2006/relationships/hyperlink" Id="rId58" Target="https://interferencearchive.org/who-we-are/about/" TargetMode="External" /><Relationship Type="http://schemas.openxmlformats.org/officeDocument/2006/relationships/hyperlink" Id="rId48" Target="https://ndlsearch.ndl.go.jp/en" TargetMode="External" /><Relationship Type="http://schemas.openxmlformats.org/officeDocument/2006/relationships/hyperlink" Id="rId64" Target="https://one.usc.edu/" TargetMode="External" /><Relationship Type="http://schemas.openxmlformats.org/officeDocument/2006/relationships/hyperlink" Id="rId39" Target="https://openaccess-api.clevelandart.org/?utm_source=chatgpt.com" TargetMode="External" /><Relationship Type="http://schemas.openxmlformats.org/officeDocument/2006/relationships/hyperlink" Id="rId60" Target="https://pandora.nla.gov.au/" TargetMode="External" /><Relationship Type="http://schemas.openxmlformats.org/officeDocument/2006/relationships/hyperlink" Id="rId74" Target="https://pandora.nla.gov.au/overview.html" TargetMode="External" /><Relationship Type="http://schemas.openxmlformats.org/officeDocument/2006/relationships/hyperlink" Id="rId56" Target="https://peoplesgdarchive.org/" TargetMode="External" /><Relationship Type="http://schemas.openxmlformats.org/officeDocument/2006/relationships/hyperlink" Id="rId73" Target="https://peoplesgdarchive.org/about" TargetMode="External" /><Relationship Type="http://schemas.openxmlformats.org/officeDocument/2006/relationships/hyperlink" Id="rId31" Target="https://pro.dp.la/developers/field-reference" TargetMode="External" /><Relationship Type="http://schemas.openxmlformats.org/officeDocument/2006/relationships/hyperlink" Id="rId23" Target="https://pro.dp.la/hubs/metadata-application-profile?utm_source=chatgpt.com" TargetMode="External" /><Relationship Type="http://schemas.openxmlformats.org/officeDocument/2006/relationships/hyperlink" Id="rId25" Target="https://rightsstatements.org/en/documentation/?utm_source=chatgpt.com" TargetMode="External" /><Relationship Type="http://schemas.openxmlformats.org/officeDocument/2006/relationships/hyperlink" Id="rId55" Target="https://sbf.org.uk/library/" TargetMode="External" /><Relationship Type="http://schemas.openxmlformats.org/officeDocument/2006/relationships/hyperlink" Id="rId62" Target="https://support.archive-it.org/hc/en-us/articles/360001231286-About-Archive-It-APIs-and-access-integrations" TargetMode="External" /><Relationship Type="http://schemas.openxmlformats.org/officeDocument/2006/relationships/hyperlink" Id="rId43" Target="https://trove.nla.gov.au/about/create-something/using-api?utm_source=chatgpt.com" TargetMode="External" /><Relationship Type="http://schemas.openxmlformats.org/officeDocument/2006/relationships/hyperlink" Id="rId24" Target="https://www.getty.edu/research/tools/vocabularies/aat/?utm_source=chatgpt.com" TargetMode="External" /><Relationship Type="http://schemas.openxmlformats.org/officeDocument/2006/relationships/hyperlink" Id="rId46" Target="https://www.hathitrust.org/member-libraries/resources-for-librarians/data-resources/" TargetMode="External" /><Relationship Type="http://schemas.openxmlformats.org/officeDocument/2006/relationships/hyperlink" Id="rId41" Target="https://www.loc.gov/apis/json-and-yaml/examples/?utm_source=chatgpt.com" TargetMode="External" /><Relationship Type="http://schemas.openxmlformats.org/officeDocument/2006/relationships/hyperlink" Id="rId42" Target="https://www.loc.gov/collections/chronicling-america/about-this-collection/" TargetMode="External" /><Relationship Type="http://schemas.openxmlformats.org/officeDocument/2006/relationships/hyperlink" Id="rId70" Target="https://www.loc.gov/collections/chronicling-america/about-this-collection/rights-and-access/" TargetMode="External" /><Relationship Type="http://schemas.openxmlformats.org/officeDocument/2006/relationships/hyperlink" Id="rId61" Target="https://www.loc.gov/web-archives/collections/" TargetMode="External" /><Relationship Type="http://schemas.openxmlformats.org/officeDocument/2006/relationships/hyperlink" Id="rId33" Target="https://www.metmuseum.org/hubs/open-access" TargetMode="External" /><Relationship Type="http://schemas.openxmlformats.org/officeDocument/2006/relationships/hyperlink" Id="rId50" Target="https://www.moma.org/collection/" TargetMode="External" /><Relationship Type="http://schemas.openxmlformats.org/officeDocument/2006/relationships/hyperlink" Id="rId28" Target="https://www.moma.org/collection/terms/graphic-design" TargetMode="External" /><Relationship Type="http://schemas.openxmlformats.org/officeDocument/2006/relationships/hyperlink" Id="rId26" Target="https://www.openarchives.org/OAI/openarchivesprotocol.html?utm_source=chatgpt.com" TargetMode="External" /><Relationship Type="http://schemas.openxmlformats.org/officeDocument/2006/relationships/hyperlink" Id="rId59" Target="https://www.politicalgraphics.org/collection" TargetMode="External" /><Relationship Type="http://schemas.openxmlformats.org/officeDocument/2006/relationships/hyperlink" Id="rId51" Target="https://www.rit.edu/carycollection/graphic-design-archive" TargetMode="External" /><Relationship Type="http://schemas.openxmlformats.org/officeDocument/2006/relationships/hyperlink" Id="rId52" Target="https://www.rit.edu/vignellicenter/" TargetMode="External" /><Relationship Type="http://schemas.openxmlformats.org/officeDocument/2006/relationships/hyperlink" Id="rId65" Target="https://www.saada.org/explore/archive" TargetMode="External" /><Relationship Type="http://schemas.openxmlformats.org/officeDocument/2006/relationships/hyperlink" Id="rId35" Target="https://www.si.edu/openaccess?utm_source=chatgpt.com" TargetMode="External" /><Relationship Type="http://schemas.openxmlformats.org/officeDocument/2006/relationships/hyperlink" Id="rId54" Target="https://www.typearchiv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2026-05-29T07:56:33Z</dcterms:created>
  <dcterms:modified xsi:type="dcterms:W3CDTF">2026-05-29T07:56:33Z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