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f42c1fd8aac917ac09596a6bcf5299847a97af9"/>
    <w:p>
      <w:pPr>
        <w:pStyle w:val="Heading1"/>
      </w:pPr>
      <w:r>
        <w:t xml:space="preserve">Source and Rights Feasibility Audit for a Modern Graphic Design History Research Gateway</w:t>
      </w:r>
    </w:p>
    <w:p>
      <w:pPr>
        <w:pStyle w:val="FirstParagraph"/>
      </w:pPr>
      <w:r>
        <w:t xml:space="preserve">This audit assesses sources for a</w:t>
      </w:r>
      <w:r>
        <w:t xml:space="preserve"> </w:t>
      </w:r>
      <w:r>
        <w:rPr>
          <w:b/>
          <w:bCs/>
        </w:rPr>
        <w:t xml:space="preserve">metadata-first, rights-aware public index</w:t>
      </w:r>
      <w:r>
        <w:t xml:space="preserve"> </w:t>
      </w:r>
      <w:r>
        <w:t xml:space="preserve">of modern graphic design history. The working assumption throughout is conservative:</w:t>
      </w:r>
      <w:r>
        <w:t xml:space="preserve"> </w:t>
      </w:r>
      <w:r>
        <w:rPr>
          <w:b/>
          <w:bCs/>
        </w:rPr>
        <w:t xml:space="preserve">public access is not the same thing as reuse permission</w:t>
      </w:r>
      <w:r>
        <w:t xml:space="preserve">, and</w:t>
      </w:r>
      <w:r>
        <w:t xml:space="preserve"> </w:t>
      </w:r>
      <w:r>
        <w:rPr>
          <w:b/>
          <w:bCs/>
        </w:rPr>
        <w:t xml:space="preserve">technical availability through APIs, IIIF, or downloadable images does not itself grant display rights</w:t>
      </w:r>
      <w:r>
        <w:t xml:space="preserve">. Terms and rights pages cited below were reviewed on</w:t>
      </w:r>
      <w:r>
        <w:t xml:space="preserve"> </w:t>
      </w:r>
      <w:r>
        <w:rPr>
          <w:b/>
          <w:bCs/>
        </w:rPr>
        <w:t xml:space="preserve">2026-05-29 Australia/Sydney</w:t>
      </w:r>
      <w:r>
        <w:t xml:space="preserve">.</w:t>
      </w:r>
    </w:p>
    <w:bookmarkStart w:id="27" w:name="executive-summary"/>
    <w:p>
      <w:pPr>
        <w:pStyle w:val="Heading2"/>
      </w:pPr>
      <w:r>
        <w:t xml:space="preserve">Executive Summary</w:t>
      </w:r>
    </w:p>
    <w:p>
      <w:pPr>
        <w:pStyle w:val="FirstParagraph"/>
      </w:pPr>
      <w:r>
        <w:t xml:space="preserve">For a first experimental ingest, the safest sources are those that combine</w:t>
      </w:r>
      <w:r>
        <w:t xml:space="preserve"> </w:t>
      </w:r>
      <w:r>
        <w:rPr>
          <w:b/>
          <w:bCs/>
        </w:rPr>
        <w:t xml:space="preserve">official machine access</w:t>
      </w:r>
      <w:r>
        <w:t xml:space="preserve">,</w:t>
      </w:r>
      <w:r>
        <w:t xml:space="preserve"> </w:t>
      </w:r>
      <w:r>
        <w:rPr>
          <w:b/>
          <w:bCs/>
        </w:rPr>
        <w:t xml:space="preserve">stable identifiers</w:t>
      </w:r>
      <w:r>
        <w:t xml:space="preserve">, and</w:t>
      </w:r>
      <w:r>
        <w:t xml:space="preserve"> </w:t>
      </w:r>
      <w:r>
        <w:rPr>
          <w:b/>
          <w:bCs/>
        </w:rPr>
        <w:t xml:space="preserve">explicit metadata licensing</w:t>
      </w:r>
      <w:r>
        <w:t xml:space="preserve">. In practice, that means authority and metadata infrastructure such as</w:t>
      </w:r>
      <w:r>
        <w:t xml:space="preserve"> </w:t>
      </w:r>
      <w:r>
        <w:rPr>
          <w:b/>
          <w:bCs/>
        </w:rPr>
        <w:t xml:space="preserve">Wikidata (CC0 structured data)</w:t>
      </w:r>
      <w:r>
        <w:t xml:space="preserve">,</w:t>
      </w:r>
      <w:r>
        <w:t xml:space="preserve"> </w:t>
      </w:r>
      <w:r>
        <w:rPr>
          <w:b/>
          <w:bCs/>
        </w:rPr>
        <w:t xml:space="preserve">Getty Vocabularies (ODC-By)</w:t>
      </w:r>
      <w:r>
        <w:t xml:space="preserve">,</w:t>
      </w:r>
      <w:r>
        <w:t xml:space="preserve"> </w:t>
      </w:r>
      <w:r>
        <w:rPr>
          <w:b/>
          <w:bCs/>
        </w:rPr>
        <w:t xml:space="preserve">VIAF (ODC-By)</w:t>
      </w:r>
      <w:r>
        <w:t xml:space="preserve">, and collection/aggregation systems with clearly licensed metadata such as</w:t>
      </w:r>
      <w:r>
        <w:t xml:space="preserve"> </w:t>
      </w:r>
      <w:r>
        <w:rPr>
          <w:b/>
          <w:bCs/>
        </w:rPr>
        <w:t xml:space="preserve">Europeana metadata (CC0)</w:t>
      </w:r>
      <w:r>
        <w:t xml:space="preserve">,</w:t>
      </w:r>
      <w:r>
        <w:t xml:space="preserve"> </w:t>
      </w:r>
      <w:r>
        <w:rPr>
          <w:b/>
          <w:bCs/>
        </w:rPr>
        <w:t xml:space="preserve">DPLA metadata (CC0)</w:t>
      </w:r>
      <w:r>
        <w:t xml:space="preserve">,</w:t>
      </w:r>
      <w:r>
        <w:t xml:space="preserve"> </w:t>
      </w:r>
      <w:r>
        <w:rPr>
          <w:b/>
          <w:bCs/>
        </w:rPr>
        <w:t xml:space="preserve">HathiTrust metadata where not contractually restricted</w:t>
      </w:r>
      <w:r>
        <w:t xml:space="preserve">,</w:t>
      </w:r>
      <w:r>
        <w:t xml:space="preserve"> </w:t>
      </w:r>
      <w:r>
        <w:rPr>
          <w:b/>
          <w:bCs/>
        </w:rPr>
        <w:t xml:space="preserve">Tate collection metadata (CC0)</w:t>
      </w:r>
      <w:r>
        <w:t xml:space="preserve">,</w:t>
      </w:r>
      <w:r>
        <w:t xml:space="preserve"> </w:t>
      </w:r>
      <w:r>
        <w:rPr>
          <w:b/>
          <w:bCs/>
        </w:rPr>
        <w:t xml:space="preserve">MoMA research datasets</w:t>
      </w:r>
      <w:r>
        <w:t xml:space="preserve">,</w:t>
      </w:r>
      <w:r>
        <w:t xml:space="preserve"> </w:t>
      </w:r>
      <w:r>
        <w:rPr>
          <w:b/>
          <w:bCs/>
        </w:rPr>
        <w:t xml:space="preserve">DigitalNZ metadata</w:t>
      </w:r>
      <w:r>
        <w:t xml:space="preserve">,</w:t>
      </w:r>
      <w:r>
        <w:t xml:space="preserve"> </w:t>
      </w:r>
      <w:r>
        <w:rPr>
          <w:b/>
          <w:bCs/>
        </w:rPr>
        <w:t xml:space="preserve">Te Papa API metadata (CC BY 4.0)</w:t>
      </w:r>
      <w:r>
        <w:t xml:space="preserve">,</w:t>
      </w:r>
      <w:r>
        <w:t xml:space="preserve"> </w:t>
      </w:r>
      <w:r>
        <w:rPr>
          <w:b/>
          <w:bCs/>
        </w:rPr>
        <w:t xml:space="preserve">Trove metadata</w:t>
      </w:r>
      <w:r>
        <w:t xml:space="preserve">,</w:t>
      </w:r>
      <w:r>
        <w:t xml:space="preserve"> </w:t>
      </w:r>
      <w:r>
        <w:rPr>
          <w:b/>
          <w:bCs/>
        </w:rPr>
        <w:t xml:space="preserve">Library of Congress APIs</w:t>
      </w:r>
      <w:r>
        <w:t xml:space="preserve">, and official museum APIs like</w:t>
      </w:r>
      <w:r>
        <w:t xml:space="preserve"> </w:t>
      </w:r>
      <w:r>
        <w:rPr>
          <w:b/>
          <w:bCs/>
        </w:rPr>
        <w:t xml:space="preserve">Smithsonian Open Access</w:t>
      </w:r>
      <w:r>
        <w:t xml:space="preserve">,</w:t>
      </w:r>
      <w:r>
        <w:t xml:space="preserve"> </w:t>
      </w:r>
      <w:r>
        <w:rPr>
          <w:b/>
          <w:bCs/>
        </w:rPr>
        <w:t xml:space="preserve">The Met</w:t>
      </w:r>
      <w:r>
        <w:t xml:space="preserve">, and</w:t>
      </w:r>
      <w:r>
        <w:t xml:space="preserve"> </w:t>
      </w:r>
      <w:r>
        <w:rPr>
          <w:b/>
          <w:bCs/>
        </w:rPr>
        <w:t xml:space="preserve">Rijksmuseum Data Services</w:t>
      </w:r>
      <w:r>
        <w:t xml:space="preserve">. These are the strongest candidates for</w:t>
      </w:r>
      <w:r>
        <w:t xml:space="preserve"> </w:t>
      </w:r>
      <w:r>
        <w:rPr>
          <w:b/>
          <w:bCs/>
        </w:rPr>
        <w:t xml:space="preserve">metadata-only indexing</w:t>
      </w:r>
      <w:r>
        <w:t xml:space="preserve">, authority enrichment, normalization, and relationship mapping.</w:t>
      </w:r>
      <w:r>
        <w:t xml:space="preserve"> </w:t>
      </w:r>
      <w:hyperlink r:id="rId21">
        <w:r>
          <w:rPr>
            <w:rStyle w:val="Hyperlink"/>
          </w:rPr>
          <w:t xml:space="preserve">[1]</w:t>
        </w:r>
      </w:hyperlink>
    </w:p>
    <w:p>
      <w:pPr>
        <w:pStyle w:val="BodyText"/>
      </w:pPr>
      <w:r>
        <w:t xml:space="preserve">For</w:t>
      </w:r>
      <w:r>
        <w:t xml:space="preserve"> </w:t>
      </w:r>
      <w:r>
        <w:rPr>
          <w:b/>
          <w:bCs/>
        </w:rPr>
        <w:t xml:space="preserve">API ingestion</w:t>
      </w:r>
      <w:r>
        <w:t xml:space="preserve">, the safest cohort is the one with explicit technical documentation and stable object addressing:</w:t>
      </w:r>
      <w:r>
        <w:t xml:space="preserve"> </w:t>
      </w:r>
      <w:r>
        <w:rPr>
          <w:b/>
          <w:bCs/>
        </w:rPr>
        <w:t xml:space="preserve">Smithsonian Open Access</w:t>
      </w:r>
      <w:r>
        <w:t xml:space="preserve">,</w:t>
      </w:r>
      <w:r>
        <w:t xml:space="preserve"> </w:t>
      </w:r>
      <w:r>
        <w:rPr>
          <w:b/>
          <w:bCs/>
        </w:rPr>
        <w:t xml:space="preserve">The Met Collection API</w:t>
      </w:r>
      <w:r>
        <w:t xml:space="preserve">,</w:t>
      </w:r>
      <w:r>
        <w:t xml:space="preserve"> </w:t>
      </w:r>
      <w:r>
        <w:rPr>
          <w:b/>
          <w:bCs/>
        </w:rPr>
        <w:t xml:space="preserve">Cooper Hewitt API</w:t>
      </w:r>
      <w:r>
        <w:t xml:space="preserve">,</w:t>
      </w:r>
      <w:r>
        <w:t xml:space="preserve"> </w:t>
      </w:r>
      <w:r>
        <w:rPr>
          <w:b/>
          <w:bCs/>
        </w:rPr>
        <w:t xml:space="preserve">V&amp;A Collections API</w:t>
      </w:r>
      <w:r>
        <w:t xml:space="preserve">,</w:t>
      </w:r>
      <w:r>
        <w:t xml:space="preserve"> </w:t>
      </w:r>
      <w:r>
        <w:rPr>
          <w:b/>
          <w:bCs/>
        </w:rPr>
        <w:t xml:space="preserve">Europeana APIs</w:t>
      </w:r>
      <w:r>
        <w:t xml:space="preserve">,</w:t>
      </w:r>
      <w:r>
        <w:t xml:space="preserve"> </w:t>
      </w:r>
      <w:r>
        <w:rPr>
          <w:b/>
          <w:bCs/>
        </w:rPr>
        <w:t xml:space="preserve">Rijksmuseum Data Services</w:t>
      </w:r>
      <w:r>
        <w:t xml:space="preserve">,</w:t>
      </w:r>
      <w:r>
        <w:t xml:space="preserve"> </w:t>
      </w:r>
      <w:r>
        <w:rPr>
          <w:b/>
          <w:bCs/>
        </w:rPr>
        <w:t xml:space="preserve">Library of Congress JSON/YAML + IIIF</w:t>
      </w:r>
      <w:r>
        <w:t xml:space="preserve">,</w:t>
      </w:r>
      <w:r>
        <w:t xml:space="preserve"> </w:t>
      </w:r>
      <w:r>
        <w:rPr>
          <w:b/>
          <w:bCs/>
        </w:rPr>
        <w:t xml:space="preserve">Trove API</w:t>
      </w:r>
      <w:r>
        <w:t xml:space="preserve">,</w:t>
      </w:r>
      <w:r>
        <w:t xml:space="preserve"> </w:t>
      </w:r>
      <w:r>
        <w:rPr>
          <w:b/>
          <w:bCs/>
        </w:rPr>
        <w:t xml:space="preserve">DigitalNZ API</w:t>
      </w:r>
      <w:r>
        <w:t xml:space="preserve">,</w:t>
      </w:r>
      <w:r>
        <w:t xml:space="preserve"> </w:t>
      </w:r>
      <w:r>
        <w:rPr>
          <w:b/>
          <w:bCs/>
        </w:rPr>
        <w:t xml:space="preserve">Te Papa API</w:t>
      </w:r>
      <w:r>
        <w:t xml:space="preserve">,</w:t>
      </w:r>
      <w:r>
        <w:t xml:space="preserve"> </w:t>
      </w:r>
      <w:r>
        <w:rPr>
          <w:b/>
          <w:bCs/>
        </w:rPr>
        <w:t xml:space="preserve">DPLA API</w:t>
      </w:r>
      <w:r>
        <w:t xml:space="preserve">,</w:t>
      </w:r>
      <w:r>
        <w:t xml:space="preserve"> </w:t>
      </w:r>
      <w:r>
        <w:rPr>
          <w:b/>
          <w:bCs/>
        </w:rPr>
        <w:t xml:space="preserve">HathiTrust Bibliographic API</w:t>
      </w:r>
      <w:r>
        <w:t xml:space="preserve">, and</w:t>
      </w:r>
      <w:r>
        <w:t xml:space="preserve"> </w:t>
      </w:r>
      <w:r>
        <w:rPr>
          <w:b/>
          <w:bCs/>
        </w:rPr>
        <w:t xml:space="preserve">Internet Archive Metadata API</w:t>
      </w:r>
      <w:r>
        <w:t xml:space="preserve">. These sources give reliable access for indexing, but several of them still require a separate item-level rights decision before any image display.</w:t>
      </w:r>
      <w:r>
        <w:t xml:space="preserve"> </w:t>
      </w:r>
      <w:hyperlink r:id="rId22">
        <w:r>
          <w:rPr>
            <w:rStyle w:val="Hyperlink"/>
          </w:rPr>
          <w:t xml:space="preserve">[2]</w:t>
        </w:r>
      </w:hyperlink>
    </w:p>
    <w:p>
      <w:pPr>
        <w:pStyle w:val="BodyText"/>
      </w:pPr>
      <w:r>
        <w:t xml:space="preserve">For</w:t>
      </w:r>
      <w:r>
        <w:t xml:space="preserve"> </w:t>
      </w:r>
      <w:r>
        <w:rPr>
          <w:b/>
          <w:bCs/>
        </w:rPr>
        <w:t xml:space="preserve">IIIF/embed use</w:t>
      </w:r>
      <w:r>
        <w:t xml:space="preserve">, the best starting points are sources where IIIF is officially documented and rights can be read separately from the transport layer:</w:t>
      </w:r>
      <w:r>
        <w:t xml:space="preserve"> </w:t>
      </w:r>
      <w:r>
        <w:rPr>
          <w:b/>
          <w:bCs/>
        </w:rPr>
        <w:t xml:space="preserve">Rijksmuseum</w:t>
      </w:r>
      <w:r>
        <w:t xml:space="preserve">,</w:t>
      </w:r>
      <w:r>
        <w:t xml:space="preserve"> </w:t>
      </w:r>
      <w:r>
        <w:rPr>
          <w:b/>
          <w:bCs/>
        </w:rPr>
        <w:t xml:space="preserve">Europeana IIIF</w:t>
      </w:r>
      <w:r>
        <w:t xml:space="preserve">,</w:t>
      </w:r>
      <w:r>
        <w:t xml:space="preserve"> </w:t>
      </w:r>
      <w:r>
        <w:rPr>
          <w:b/>
          <w:bCs/>
        </w:rPr>
        <w:t xml:space="preserve">Library of Congress IIIF</w:t>
      </w:r>
      <w:r>
        <w:t xml:space="preserve">,</w:t>
      </w:r>
      <w:r>
        <w:t xml:space="preserve"> </w:t>
      </w:r>
      <w:r>
        <w:rPr>
          <w:b/>
          <w:bCs/>
        </w:rPr>
        <w:t xml:space="preserve">V&amp;A image services</w:t>
      </w:r>
      <w:r>
        <w:t xml:space="preserve">, and selected</w:t>
      </w:r>
      <w:r>
        <w:t xml:space="preserve"> </w:t>
      </w:r>
      <w:r>
        <w:rPr>
          <w:b/>
          <w:bCs/>
        </w:rPr>
        <w:t xml:space="preserve">National Diet Library</w:t>
      </w:r>
      <w:r>
        <w:t xml:space="preserve"> </w:t>
      </w:r>
      <w:r>
        <w:t xml:space="preserve">materials. The critical legal point is that</w:t>
      </w:r>
      <w:r>
        <w:t xml:space="preserve"> </w:t>
      </w:r>
      <w:r>
        <w:rPr>
          <w:b/>
          <w:bCs/>
        </w:rPr>
        <w:t xml:space="preserve">IIIF is only a delivery framework</w:t>
      </w:r>
      <w:r>
        <w:t xml:space="preserve">. Europeana explicitly states that thumbnails and content may be used only according to the rights statement attached to the record; the National Diet Library similarly ties reuse to per-image “Use status”; and the Library of Congress states that rights assessment remains the user’s responsibility.</w:t>
      </w:r>
      <w:r>
        <w:t xml:space="preserve"> </w:t>
      </w:r>
      <w:hyperlink r:id="rId23">
        <w:r>
          <w:rPr>
            <w:rStyle w:val="Hyperlink"/>
          </w:rPr>
          <w:t xml:space="preserve">[3]</w:t>
        </w:r>
      </w:hyperlink>
    </w:p>
    <w:p>
      <w:pPr>
        <w:pStyle w:val="BodyText"/>
      </w:pPr>
      <w:r>
        <w:t xml:space="preserve">For</w:t>
      </w:r>
      <w:r>
        <w:t xml:space="preserve"> </w:t>
      </w:r>
      <w:r>
        <w:rPr>
          <w:b/>
          <w:bCs/>
        </w:rPr>
        <w:t xml:space="preserve">thumbnail display</w:t>
      </w:r>
      <w:r>
        <w:t xml:space="preserve">, the safest cases are the narrow ones where preview rights are clearly addressed. The best example in this audit is</w:t>
      </w:r>
      <w:r>
        <w:t xml:space="preserve"> </w:t>
      </w:r>
      <w:r>
        <w:rPr>
          <w:b/>
          <w:bCs/>
        </w:rPr>
        <w:t xml:space="preserve">DigitalNZ</w:t>
      </w:r>
      <w:r>
        <w:t xml:space="preserve">, whose API terms define metadata to include</w:t>
      </w:r>
      <w:r>
        <w:t xml:space="preserve"> </w:t>
      </w:r>
      <w:r>
        <w:rPr>
          <w:b/>
          <w:bCs/>
        </w:rPr>
        <w:t xml:space="preserve">small thumbnail images</w:t>
      </w:r>
      <w:r>
        <w:t xml:space="preserve"> </w:t>
      </w:r>
      <w:r>
        <w:t xml:space="preserve">while explicitly excluding rights to digital objects and</w:t>
      </w:r>
      <w:r>
        <w:t xml:space="preserve"> </w:t>
      </w:r>
      <w:r>
        <w:rPr>
          <w:b/>
          <w:bCs/>
        </w:rPr>
        <w:t xml:space="preserve">large thumbnails</w:t>
      </w:r>
      <w:r>
        <w:t xml:space="preserve">; that makes small-thumbnails-only testing plausible if you stay within the API terms and keep attribution and source links intact. By contrast,</w:t>
      </w:r>
      <w:r>
        <w:t xml:space="preserve"> </w:t>
      </w:r>
      <w:r>
        <w:rPr>
          <w:b/>
          <w:bCs/>
        </w:rPr>
        <w:t xml:space="preserve">Europeana</w:t>
      </w:r>
      <w:r>
        <w:t xml:space="preserve">,</w:t>
      </w:r>
      <w:r>
        <w:t xml:space="preserve"> </w:t>
      </w:r>
      <w:r>
        <w:rPr>
          <w:b/>
          <w:bCs/>
        </w:rPr>
        <w:t xml:space="preserve">DPLA</w:t>
      </w:r>
      <w:r>
        <w:t xml:space="preserve">,</w:t>
      </w:r>
      <w:r>
        <w:t xml:space="preserve"> </w:t>
      </w:r>
      <w:r>
        <w:rPr>
          <w:b/>
          <w:bCs/>
        </w:rPr>
        <w:t xml:space="preserve">Te Papa</w:t>
      </w:r>
      <w:r>
        <w:t xml:space="preserve">,</w:t>
      </w:r>
      <w:r>
        <w:t xml:space="preserve"> </w:t>
      </w:r>
      <w:r>
        <w:rPr>
          <w:b/>
          <w:bCs/>
        </w:rPr>
        <w:t xml:space="preserve">LOC</w:t>
      </w:r>
      <w:r>
        <w:t xml:space="preserve">,</w:t>
      </w:r>
      <w:r>
        <w:t xml:space="preserve"> </w:t>
      </w:r>
      <w:r>
        <w:rPr>
          <w:b/>
          <w:bCs/>
        </w:rPr>
        <w:t xml:space="preserve">Trove</w:t>
      </w:r>
      <w:r>
        <w:t xml:space="preserve">,</w:t>
      </w:r>
      <w:r>
        <w:t xml:space="preserve"> </w:t>
      </w:r>
      <w:r>
        <w:rPr>
          <w:b/>
          <w:bCs/>
        </w:rPr>
        <w:t xml:space="preserve">NDL</w:t>
      </w:r>
      <w:r>
        <w:t xml:space="preserve">,</w:t>
      </w:r>
      <w:r>
        <w:t xml:space="preserve"> </w:t>
      </w:r>
      <w:r>
        <w:rPr>
          <w:b/>
          <w:bCs/>
        </w:rPr>
        <w:t xml:space="preserve">SAHA</w:t>
      </w:r>
      <w:r>
        <w:t xml:space="preserve">, and many museum/community archives all require item-level review before thumbnails should be shown.</w:t>
      </w:r>
      <w:r>
        <w:t xml:space="preserve"> </w:t>
      </w:r>
      <w:hyperlink r:id="rId24">
        <w:r>
          <w:rPr>
            <w:rStyle w:val="Hyperlink"/>
          </w:rPr>
          <w:t xml:space="preserve">[4]</w:t>
        </w:r>
      </w:hyperlink>
    </w:p>
    <w:p>
      <w:pPr>
        <w:pStyle w:val="BodyText"/>
      </w:pPr>
      <w:r>
        <w:t xml:space="preserve">For</w:t>
      </w:r>
      <w:r>
        <w:t xml:space="preserve"> </w:t>
      </w:r>
      <w:r>
        <w:rPr>
          <w:b/>
          <w:bCs/>
        </w:rPr>
        <w:t xml:space="preserve">open image display</w:t>
      </w:r>
      <w:r>
        <w:t xml:space="preserve">, the safest sources are the few with explicit open-access image programs:</w:t>
      </w:r>
      <w:r>
        <w:t xml:space="preserve"> </w:t>
      </w:r>
      <w:r>
        <w:rPr>
          <w:b/>
          <w:bCs/>
        </w:rPr>
        <w:t xml:space="preserve">Smithsonian Open Access</w:t>
      </w:r>
      <w:r>
        <w:t xml:space="preserve"> </w:t>
      </w:r>
      <w:r>
        <w:t xml:space="preserve">(CC0),</w:t>
      </w:r>
      <w:r>
        <w:t xml:space="preserve"> </w:t>
      </w:r>
      <w:r>
        <w:rPr>
          <w:b/>
          <w:bCs/>
        </w:rPr>
        <w:t xml:space="preserve">The Met Open Access API / CC0 public-domain images</w:t>
      </w:r>
      <w:r>
        <w:t xml:space="preserve">, and rights-cleared subsets of</w:t>
      </w:r>
      <w:r>
        <w:t xml:space="preserve"> </w:t>
      </w:r>
      <w:r>
        <w:rPr>
          <w:b/>
          <w:bCs/>
        </w:rPr>
        <w:t xml:space="preserve">Rijksmuseum</w:t>
      </w:r>
      <w:r>
        <w:t xml:space="preserve"> </w:t>
      </w:r>
      <w:r>
        <w:t xml:space="preserve">where the copyright notice carries</w:t>
      </w:r>
      <w:r>
        <w:t xml:space="preserve"> </w:t>
      </w:r>
      <w:r>
        <w:rPr>
          <w:b/>
          <w:bCs/>
        </w:rPr>
        <w:t xml:space="preserve">PDM, CC0, or CC BY</w:t>
      </w:r>
      <w:r>
        <w:t xml:space="preserve">. Those are the best candidates for</w:t>
      </w:r>
      <w:r>
        <w:t xml:space="preserve"> </w:t>
      </w:r>
      <w:r>
        <w:rPr>
          <w:b/>
          <w:bCs/>
        </w:rPr>
        <w:t xml:space="preserve">IMG-3</w:t>
      </w:r>
      <w:r>
        <w:t xml:space="preserve">. Most other sources in this audit should default to</w:t>
      </w:r>
      <w:r>
        <w:t xml:space="preserve"> </w:t>
      </w:r>
      <w:r>
        <w:rPr>
          <w:b/>
          <w:bCs/>
        </w:rPr>
        <w:t xml:space="preserve">IMG-0</w:t>
      </w:r>
      <w:r>
        <w:t xml:space="preserve"> </w:t>
      </w:r>
      <w:r>
        <w:t xml:space="preserve">or, in carefully rights-filtered cases,</w:t>
      </w:r>
      <w:r>
        <w:t xml:space="preserve"> </w:t>
      </w:r>
      <w:r>
        <w:rPr>
          <w:b/>
          <w:bCs/>
        </w:rPr>
        <w:t xml:space="preserve">IMG-1</w:t>
      </w:r>
      <w:r>
        <w:t xml:space="preserve"> </w:t>
      </w:r>
      <w:r>
        <w:t xml:space="preserve">or</w:t>
      </w:r>
      <w:r>
        <w:t xml:space="preserve"> </w:t>
      </w:r>
      <w:r>
        <w:rPr>
          <w:b/>
          <w:bCs/>
        </w:rPr>
        <w:t xml:space="preserve">IMG-2</w:t>
      </w:r>
      <w:r>
        <w:t xml:space="preserve">.</w:t>
      </w:r>
      <w:r>
        <w:t xml:space="preserve"> </w:t>
      </w:r>
      <w:hyperlink r:id="rId25">
        <w:r>
          <w:rPr>
            <w:rStyle w:val="Hyperlink"/>
          </w:rPr>
          <w:t xml:space="preserve">[5]</w:t>
        </w:r>
      </w:hyperlink>
    </w:p>
    <w:p>
      <w:pPr>
        <w:pStyle w:val="BodyText"/>
      </w:pPr>
      <w:r>
        <w:t xml:space="preserve">For</w:t>
      </w:r>
      <w:r>
        <w:t xml:space="preserve"> </w:t>
      </w:r>
      <w:r>
        <w:rPr>
          <w:b/>
          <w:bCs/>
        </w:rPr>
        <w:t xml:space="preserve">link-only reference</w:t>
      </w:r>
      <w:r>
        <w:t xml:space="preserve">, the strongest fit is the large cluster of valuable but rights-complex sources:</w:t>
      </w:r>
      <w:r>
        <w:t xml:space="preserve"> </w:t>
      </w:r>
      <w:r>
        <w:rPr>
          <w:b/>
          <w:bCs/>
        </w:rPr>
        <w:t xml:space="preserve">People’s Graphic Design Archive</w:t>
      </w:r>
      <w:r>
        <w:t xml:space="preserve">,</w:t>
      </w:r>
      <w:r>
        <w:t xml:space="preserve"> </w:t>
      </w:r>
      <w:r>
        <w:rPr>
          <w:b/>
          <w:bCs/>
        </w:rPr>
        <w:t xml:space="preserve">Fonts In Use</w:t>
      </w:r>
      <w:r>
        <w:t xml:space="preserve">,</w:t>
      </w:r>
      <w:r>
        <w:t xml:space="preserve"> </w:t>
      </w:r>
      <w:r>
        <w:rPr>
          <w:b/>
          <w:bCs/>
        </w:rPr>
        <w:t xml:space="preserve">Letterform Archive</w:t>
      </w:r>
      <w:r>
        <w:t xml:space="preserve">,</w:t>
      </w:r>
      <w:r>
        <w:t xml:space="preserve"> </w:t>
      </w:r>
      <w:r>
        <w:rPr>
          <w:b/>
          <w:bCs/>
        </w:rPr>
        <w:t xml:space="preserve">SAHA Poster Collection</w:t>
      </w:r>
      <w:r>
        <w:t xml:space="preserve">,</w:t>
      </w:r>
      <w:r>
        <w:t xml:space="preserve"> </w:t>
      </w:r>
      <w:r>
        <w:rPr>
          <w:b/>
          <w:bCs/>
        </w:rPr>
        <w:t xml:space="preserve">Memoria Chilena</w:t>
      </w:r>
      <w:r>
        <w:t xml:space="preserve">, many</w:t>
      </w:r>
      <w:r>
        <w:t xml:space="preserve"> </w:t>
      </w:r>
      <w:r>
        <w:rPr>
          <w:b/>
          <w:bCs/>
        </w:rPr>
        <w:t xml:space="preserve">Internet Archive</w:t>
      </w:r>
      <w:r>
        <w:t xml:space="preserve"> </w:t>
      </w:r>
      <w:r>
        <w:t xml:space="preserve">items, many</w:t>
      </w:r>
      <w:r>
        <w:t xml:space="preserve"> </w:t>
      </w:r>
      <w:r>
        <w:rPr>
          <w:b/>
          <w:bCs/>
        </w:rPr>
        <w:t xml:space="preserve">Trove</w:t>
      </w:r>
      <w:r>
        <w:t xml:space="preserve"> </w:t>
      </w:r>
      <w:r>
        <w:t xml:space="preserve">records, many</w:t>
      </w:r>
      <w:r>
        <w:t xml:space="preserve"> </w:t>
      </w:r>
      <w:r>
        <w:rPr>
          <w:b/>
          <w:bCs/>
        </w:rPr>
        <w:t xml:space="preserve">NDL</w:t>
      </w:r>
      <w:r>
        <w:t xml:space="preserve"> </w:t>
      </w:r>
      <w:r>
        <w:t xml:space="preserve">images, and mixed-rights museum/community platforms generally. These are highly useful for discovery, provenance, citation, and external linking, but they are poor candidates for routine local copying.</w:t>
      </w:r>
      <w:r>
        <w:t xml:space="preserve"> </w:t>
      </w:r>
      <w:hyperlink r:id="rId26">
        <w:r>
          <w:rPr>
            <w:rStyle w:val="Hyperlink"/>
          </w:rPr>
          <w:t xml:space="preserve">[6]</w:t>
        </w:r>
      </w:hyperlink>
    </w:p>
    <w:bookmarkEnd w:id="27"/>
    <w:bookmarkStart w:id="52" w:name="source-feasibility-matrix"/>
    <w:p>
      <w:pPr>
        <w:pStyle w:val="Heading2"/>
      </w:pPr>
      <w:r>
        <w:t xml:space="preserve">Source Feasibility Matrix</w:t>
      </w:r>
    </w:p>
    <w:p>
      <w:pPr>
        <w:pStyle w:val="FirstParagraph"/>
      </w:pPr>
      <w:r>
        <w:rPr>
          <w:b/>
          <w:bCs/>
        </w:rPr>
        <w:t xml:space="preserve">Interpretation note:</w:t>
      </w:r>
      <w:r>
        <w:t xml:space="preserve"> </w:t>
      </w:r>
      <w:r>
        <w:t xml:space="preserve">where a source mixes open and restricted records, the matrix records the</w:t>
      </w:r>
      <w:r>
        <w:t xml:space="preserve"> </w:t>
      </w:r>
      <w:r>
        <w:rPr>
          <w:b/>
          <w:bCs/>
        </w:rPr>
        <w:t xml:space="preserve">safest source-level default</w:t>
      </w:r>
      <w:r>
        <w:t xml:space="preserve">, not the most permissive edge case.</w:t>
      </w:r>
    </w:p>
    <w:tbl>
      <w:tblPr>
        <w:tblStyle w:val="Table"/>
        <w:tblW w:type="auto" w:w="0"/>
        <w:tblLook w:firstRow="1" w:lastRow="0" w:firstColumn="0" w:lastColumn="0" w:noHBand="0" w:noVBand="0" w:val="002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pPr>
            <w:r>
              <w:t xml:space="preserve">Source name</w:t>
            </w:r>
          </w:p>
        </w:tc>
        <w:tc>
          <w:tcPr/>
          <w:p>
            <w:pPr>
              <w:pStyle w:val="Compact"/>
            </w:pPr>
            <w:r>
              <w:t xml:space="preserve">Region / coverage</w:t>
            </w:r>
          </w:p>
        </w:tc>
        <w:tc>
          <w:tcPr/>
          <w:p>
            <w:pPr>
              <w:pStyle w:val="Compact"/>
            </w:pPr>
            <w:r>
              <w:t xml:space="preserve">Source type</w:t>
            </w:r>
          </w:p>
        </w:tc>
        <w:tc>
          <w:tcPr/>
          <w:p>
            <w:pPr>
              <w:pStyle w:val="Compact"/>
            </w:pPr>
            <w:r>
              <w:t xml:space="preserve">URL</w:t>
            </w:r>
          </w:p>
        </w:tc>
        <w:tc>
          <w:tcPr/>
          <w:p>
            <w:pPr>
              <w:pStyle w:val="Compact"/>
            </w:pPr>
            <w:r>
              <w:t xml:space="preserve">Access method</w:t>
            </w:r>
          </w:p>
        </w:tc>
        <w:tc>
          <w:tcPr/>
          <w:p>
            <w:pPr>
              <w:pStyle w:val="Compact"/>
            </w:pPr>
            <w:r>
              <w:t xml:space="preserve">Stable identifiers</w:t>
            </w:r>
          </w:p>
        </w:tc>
        <w:tc>
          <w:tcPr/>
          <w:p>
            <w:pPr>
              <w:pStyle w:val="Compact"/>
            </w:pPr>
            <w:r>
              <w:t xml:space="preserve">API / IIIF / dataset</w:t>
            </w:r>
          </w:p>
        </w:tc>
        <w:tc>
          <w:tcPr/>
          <w:p>
            <w:pPr>
              <w:pStyle w:val="Compact"/>
            </w:pPr>
            <w:r>
              <w:t xml:space="preserve">Metadata rights</w:t>
            </w:r>
          </w:p>
        </w:tc>
        <w:tc>
          <w:tcPr/>
          <w:p>
            <w:pPr>
              <w:pStyle w:val="Compact"/>
            </w:pPr>
            <w:r>
              <w:t xml:space="preserve">Image rights</w:t>
            </w:r>
          </w:p>
        </w:tc>
        <w:tc>
          <w:tcPr/>
          <w:p>
            <w:pPr>
              <w:pStyle w:val="Compact"/>
            </w:pPr>
            <w:r>
              <w:t xml:space="preserve">Terms / robots risk</w:t>
            </w:r>
          </w:p>
        </w:tc>
        <w:tc>
          <w:tcPr/>
          <w:p>
            <w:pPr>
              <w:pStyle w:val="Compact"/>
            </w:pPr>
            <w:r>
              <w:t xml:space="preserve">Recommended ingest policy</w:t>
            </w:r>
          </w:p>
        </w:tc>
        <w:tc>
          <w:tcPr/>
          <w:p>
            <w:pPr>
              <w:pStyle w:val="Compact"/>
            </w:pPr>
            <w:r>
              <w:t xml:space="preserve">Recommended display policy</w:t>
            </w:r>
          </w:p>
        </w:tc>
        <w:tc>
          <w:tcPr/>
          <w:p>
            <w:pPr>
              <w:pStyle w:val="Compact"/>
            </w:pPr>
            <w:r>
              <w:t xml:space="preserve">Suggested image zone</w:t>
            </w:r>
          </w:p>
        </w:tc>
        <w:tc>
          <w:tcPr/>
          <w:p>
            <w:pPr>
              <w:pStyle w:val="Compact"/>
            </w:pPr>
            <w:r>
              <w:t xml:space="preserve">Suitability for first experimental ingest</w:t>
            </w:r>
          </w:p>
        </w:tc>
        <w:tc>
          <w:tcPr/>
          <w:p>
            <w:pPr>
              <w:pStyle w:val="Compact"/>
            </w:pPr>
            <w:r>
              <w:t xml:space="preserve">Notes</w:t>
            </w:r>
          </w:p>
        </w:tc>
      </w:tr>
      <w:tr>
        <w:tc>
          <w:tcPr/>
          <w:p>
            <w:pPr>
              <w:pStyle w:val="Compact"/>
            </w:pPr>
            <w:r>
              <w:t xml:space="preserve">Smithsonian Open Access</w:t>
            </w:r>
          </w:p>
        </w:tc>
        <w:tc>
          <w:tcPr/>
          <w:p>
            <w:pPr>
              <w:pStyle w:val="Compact"/>
            </w:pPr>
            <w:r>
              <w:t xml:space="preserve">US with global collections</w:t>
            </w:r>
          </w:p>
        </w:tc>
        <w:tc>
          <w:tcPr/>
          <w:p>
            <w:pPr>
              <w:pStyle w:val="Compact"/>
            </w:pPr>
            <w:r>
              <w:t xml:space="preserve">museum collection</w:t>
            </w:r>
          </w:p>
        </w:tc>
        <w:tc>
          <w:tcPr/>
          <w:p>
            <w:pPr>
              <w:pStyle w:val="Compact"/>
            </w:pPr>
            <w:r>
              <w:rPr>
                <w:rStyle w:val="VerbatimChar"/>
              </w:rPr>
              <w:t xml:space="preserve">https://www.si.edu/openaccess</w:t>
            </w:r>
          </w:p>
        </w:tc>
        <w:tc>
          <w:tcPr/>
          <w:p>
            <w:pPr>
              <w:pStyle w:val="Compact"/>
            </w:pPr>
            <w:r>
              <w:t xml:space="preserve">portal, API, GitHub/data distribution</w:t>
            </w:r>
          </w:p>
        </w:tc>
        <w:tc>
          <w:tcPr/>
          <w:p>
            <w:pPr>
              <w:pStyle w:val="Compact"/>
            </w:pPr>
            <w:r>
              <w:t xml:space="preserve">stable Smithsonian item/object IDs</w:t>
            </w:r>
          </w:p>
        </w:tc>
        <w:tc>
          <w:tcPr/>
          <w:p>
            <w:pPr>
              <w:pStyle w:val="Compact"/>
            </w:pPr>
            <w:r>
              <w:t xml:space="preserve">API + bulk/open data</w:t>
            </w:r>
          </w:p>
        </w:tc>
        <w:tc>
          <w:tcPr/>
          <w:p>
            <w:pPr>
              <w:pStyle w:val="Compact"/>
            </w:pPr>
            <w:r>
              <w:t xml:space="preserve">CC0</w:t>
            </w:r>
          </w:p>
        </w:tc>
        <w:tc>
          <w:tcPr/>
          <w:p>
            <w:pPr>
              <w:pStyle w:val="Compact"/>
            </w:pPr>
            <w:r>
              <w:t xml:space="preserve">CC0 for released OA assets</w:t>
            </w:r>
          </w:p>
        </w:tc>
        <w:tc>
          <w:tcPr/>
          <w:p>
            <w:pPr>
              <w:pStyle w:val="Compact"/>
            </w:pPr>
            <w:r>
              <w:t xml:space="preserve">Low terms risk if restricted to OA assets and OA endpoints</w:t>
            </w:r>
          </w:p>
        </w:tc>
        <w:tc>
          <w:tcPr/>
          <w:p>
            <w:pPr>
              <w:pStyle w:val="Compact"/>
            </w:pPr>
            <w:r>
              <w:t xml:space="preserve">open_image_allowed</w:t>
            </w:r>
          </w:p>
        </w:tc>
        <w:tc>
          <w:tcPr/>
          <w:p>
            <w:pPr>
              <w:pStyle w:val="Compact"/>
            </w:pPr>
            <w:r>
              <w:t xml:space="preserve">open_image_with_license</w:t>
            </w:r>
          </w:p>
        </w:tc>
        <w:tc>
          <w:tcPr/>
          <w:p>
            <w:pPr>
              <w:pStyle w:val="Compact"/>
            </w:pPr>
            <w:r>
              <w:t xml:space="preserve">IMG-3</w:t>
            </w:r>
          </w:p>
        </w:tc>
        <w:tc>
          <w:tcPr/>
          <w:p>
            <w:pPr>
              <w:pStyle w:val="Compact"/>
            </w:pPr>
            <w:r>
              <w:t xml:space="preserve">high</w:t>
            </w:r>
          </w:p>
        </w:tc>
        <w:tc>
          <w:tcPr/>
          <w:p>
            <w:pPr>
              <w:pStyle w:val="Compact"/>
            </w:pPr>
            <w:r>
              <w:t xml:space="preserve">Smithsonian states its Open Access images and data are released under CC0 and exposed via open-access channels.</w:t>
            </w:r>
            <w:r>
              <w:t xml:space="preserve"> </w:t>
            </w:r>
            <w:hyperlink r:id="rId25">
              <w:r>
                <w:rPr>
                  <w:rStyle w:val="Hyperlink"/>
                </w:rPr>
                <w:t xml:space="preserve">[7]</w:t>
              </w:r>
            </w:hyperlink>
          </w:p>
        </w:tc>
      </w:tr>
      <w:tr>
        <w:tc>
          <w:tcPr/>
          <w:p>
            <w:pPr>
              <w:pStyle w:val="Compact"/>
            </w:pPr>
            <w:r>
              <w:t xml:space="preserve">The Met Collection API</w:t>
            </w:r>
          </w:p>
        </w:tc>
        <w:tc>
          <w:tcPr/>
          <w:p>
            <w:pPr>
              <w:pStyle w:val="Compact"/>
            </w:pPr>
            <w:r>
              <w:t xml:space="preserve">US with global collections</w:t>
            </w:r>
          </w:p>
        </w:tc>
        <w:tc>
          <w:tcPr/>
          <w:p>
            <w:pPr>
              <w:pStyle w:val="Compact"/>
            </w:pPr>
            <w:r>
              <w:t xml:space="preserve">museum collection</w:t>
            </w:r>
          </w:p>
        </w:tc>
        <w:tc>
          <w:tcPr/>
          <w:p>
            <w:pPr>
              <w:pStyle w:val="Compact"/>
            </w:pPr>
            <w:r>
              <w:rPr>
                <w:rStyle w:val="VerbatimChar"/>
              </w:rPr>
              <w:t xml:space="preserve">https://collectionapi.metmuseum.org/public/collection/v1/</w:t>
            </w:r>
          </w:p>
        </w:tc>
        <w:tc>
          <w:tcPr/>
          <w:p>
            <w:pPr>
              <w:pStyle w:val="Compact"/>
            </w:pPr>
            <w:r>
              <w:t xml:space="preserve">REST API + item pages</w:t>
            </w:r>
          </w:p>
        </w:tc>
        <w:tc>
          <w:tcPr/>
          <w:p>
            <w:pPr>
              <w:pStyle w:val="Compact"/>
            </w:pPr>
            <w:r>
              <w:t xml:space="preserve">object IDs</w:t>
            </w:r>
          </w:p>
        </w:tc>
        <w:tc>
          <w:tcPr/>
          <w:p>
            <w:pPr>
              <w:pStyle w:val="Compact"/>
            </w:pPr>
            <w:r>
              <w:t xml:space="preserve">API + open access program</w:t>
            </w:r>
          </w:p>
        </w:tc>
        <w:tc>
          <w:tcPr/>
          <w:p>
            <w:pPr>
              <w:pStyle w:val="Compact"/>
            </w:pPr>
            <w:r>
              <w:t xml:space="preserve">CC0 data</w:t>
            </w:r>
          </w:p>
        </w:tc>
        <w:tc>
          <w:tcPr/>
          <w:p>
            <w:pPr>
              <w:pStyle w:val="Compact"/>
            </w:pPr>
            <w:r>
              <w:t xml:space="preserve">CC0 public-domain images in OA program</w:t>
            </w:r>
          </w:p>
        </w:tc>
        <w:tc>
          <w:tcPr/>
          <w:p>
            <w:pPr>
              <w:pStyle w:val="Compact"/>
            </w:pPr>
            <w:r>
              <w:t xml:space="preserve">Low if restricted to OA records</w:t>
            </w:r>
          </w:p>
        </w:tc>
        <w:tc>
          <w:tcPr/>
          <w:p>
            <w:pPr>
              <w:pStyle w:val="Compact"/>
            </w:pPr>
            <w:r>
              <w:t xml:space="preserve">open_image_allowed</w:t>
            </w:r>
          </w:p>
        </w:tc>
        <w:tc>
          <w:tcPr/>
          <w:p>
            <w:pPr>
              <w:pStyle w:val="Compact"/>
            </w:pPr>
            <w:r>
              <w:t xml:space="preserve">open_image_with_license</w:t>
            </w:r>
          </w:p>
        </w:tc>
        <w:tc>
          <w:tcPr/>
          <w:p>
            <w:pPr>
              <w:pStyle w:val="Compact"/>
            </w:pPr>
            <w:r>
              <w:t xml:space="preserve">IMG-3</w:t>
            </w:r>
          </w:p>
        </w:tc>
        <w:tc>
          <w:tcPr/>
          <w:p>
            <w:pPr>
              <w:pStyle w:val="Compact"/>
            </w:pPr>
            <w:r>
              <w:t xml:space="preserve">high</w:t>
            </w:r>
          </w:p>
        </w:tc>
        <w:tc>
          <w:tcPr/>
          <w:p>
            <w:pPr>
              <w:pStyle w:val="Compact"/>
            </w:pPr>
            <w:r>
              <w:t xml:space="preserve">The Met states that its Open Access API exposes CC0 data and public-domain images for unrestricted use.</w:t>
            </w:r>
            <w:r>
              <w:t xml:space="preserve"> </w:t>
            </w:r>
            <w:hyperlink r:id="rId28">
              <w:r>
                <w:rPr>
                  <w:rStyle w:val="Hyperlink"/>
                </w:rPr>
                <w:t xml:space="preserve">[8]</w:t>
              </w:r>
            </w:hyperlink>
          </w:p>
        </w:tc>
      </w:tr>
      <w:tr>
        <w:tc>
          <w:tcPr/>
          <w:p>
            <w:pPr>
              <w:pStyle w:val="Compact"/>
            </w:pPr>
            <w:r>
              <w:t xml:space="preserve">Cooper Hewitt Collection / API</w:t>
            </w:r>
          </w:p>
        </w:tc>
        <w:tc>
          <w:tcPr/>
          <w:p>
            <w:pPr>
              <w:pStyle w:val="Compact"/>
            </w:pPr>
            <w:r>
              <w:t xml:space="preserve">US with global design coverage</w:t>
            </w:r>
          </w:p>
        </w:tc>
        <w:tc>
          <w:tcPr/>
          <w:p>
            <w:pPr>
              <w:pStyle w:val="Compact"/>
            </w:pPr>
            <w:r>
              <w:t xml:space="preserve">museum collection / design museum</w:t>
            </w:r>
          </w:p>
        </w:tc>
        <w:tc>
          <w:tcPr/>
          <w:p>
            <w:pPr>
              <w:pStyle w:val="Compact"/>
            </w:pPr>
            <w:r>
              <w:rPr>
                <w:rStyle w:val="VerbatimChar"/>
              </w:rPr>
              <w:t xml:space="preserve">https://collection.cooperhewitt.org/</w:t>
            </w:r>
          </w:p>
        </w:tc>
        <w:tc>
          <w:tcPr/>
          <w:p>
            <w:pPr>
              <w:pStyle w:val="Compact"/>
            </w:pPr>
            <w:r>
              <w:t xml:space="preserve">collection site + REST API</w:t>
            </w:r>
          </w:p>
        </w:tc>
        <w:tc>
          <w:tcPr/>
          <w:p>
            <w:pPr>
              <w:pStyle w:val="Compact"/>
            </w:pPr>
            <w:r>
              <w:t xml:space="preserve">object IDs; API endpoints</w:t>
            </w:r>
          </w:p>
        </w:tc>
        <w:tc>
          <w:tcPr/>
          <w:p>
            <w:pPr>
              <w:pStyle w:val="Compact"/>
            </w:pPr>
            <w:r>
              <w:t xml:space="preserve">API; CC0 metadata release; OA image subset through Smithsonian OA</w:t>
            </w:r>
          </w:p>
        </w:tc>
        <w:tc>
          <w:tcPr/>
          <w:p>
            <w:pPr>
              <w:pStyle w:val="Compact"/>
            </w:pPr>
            <w:r>
              <w:t xml:space="preserve">CC0 for released collection metadata</w:t>
            </w:r>
          </w:p>
        </w:tc>
        <w:tc>
          <w:tcPr/>
          <w:p>
            <w:pPr>
              <w:pStyle w:val="Compact"/>
            </w:pPr>
            <w:r>
              <w:t xml:space="preserve">mixed; OA subset available through Smithsonian Open Access, not all collection images open</w:t>
            </w:r>
          </w:p>
        </w:tc>
        <w:tc>
          <w:tcPr/>
          <w:p>
            <w:pPr>
              <w:pStyle w:val="Compact"/>
            </w:pPr>
            <w:r>
              <w:t xml:space="preserve">Mixed rights across records; safest route is metadata first, then OA cross-check</w:t>
            </w:r>
          </w:p>
        </w:tc>
        <w:tc>
          <w:tcPr/>
          <w:p>
            <w:pPr>
              <w:pStyle w:val="Compact"/>
            </w:pPr>
            <w:r>
              <w:t xml:space="preserve">metadata_only</w:t>
            </w:r>
          </w:p>
        </w:tc>
        <w:tc>
          <w:tcPr/>
          <w:p>
            <w:pPr>
              <w:pStyle w:val="Compact"/>
            </w:pPr>
            <w:r>
              <w:t xml:space="preserve">metadata_only</w:t>
            </w:r>
          </w:p>
        </w:tc>
        <w:tc>
          <w:tcPr/>
          <w:p>
            <w:pPr>
              <w:pStyle w:val="Compact"/>
            </w:pPr>
            <w:r>
              <w:t xml:space="preserve">IMG-0</w:t>
            </w:r>
          </w:p>
        </w:tc>
        <w:tc>
          <w:tcPr/>
          <w:p>
            <w:pPr>
              <w:pStyle w:val="Compact"/>
            </w:pPr>
            <w:r>
              <w:t xml:space="preserve">high</w:t>
            </w:r>
          </w:p>
        </w:tc>
        <w:tc>
          <w:tcPr/>
          <w:p>
            <w:pPr>
              <w:pStyle w:val="Compact"/>
            </w:pPr>
            <w:r>
              <w:t xml:space="preserve">Cooper Hewitt offers a public collections API; its collection metadata was released under CC0; Smithsonian Open Access covers a reusable OA subset.</w:t>
            </w:r>
            <w:r>
              <w:t xml:space="preserve"> </w:t>
            </w:r>
            <w:hyperlink r:id="rId22">
              <w:r>
                <w:rPr>
                  <w:rStyle w:val="Hyperlink"/>
                </w:rPr>
                <w:t xml:space="preserve">[9]</w:t>
              </w:r>
            </w:hyperlink>
          </w:p>
        </w:tc>
      </w:tr>
      <w:tr>
        <w:tc>
          <w:tcPr/>
          <w:p>
            <w:pPr>
              <w:pStyle w:val="Compact"/>
            </w:pPr>
            <w:r>
              <w:t xml:space="preserve">Library of Congress loc.gov</w:t>
            </w:r>
          </w:p>
        </w:tc>
        <w:tc>
          <w:tcPr/>
          <w:p>
            <w:pPr>
              <w:pStyle w:val="Compact"/>
            </w:pPr>
            <w:r>
              <w:t xml:space="preserve">US with global relevant holdings</w:t>
            </w:r>
          </w:p>
        </w:tc>
        <w:tc>
          <w:tcPr/>
          <w:p>
            <w:pPr>
              <w:pStyle w:val="Compact"/>
            </w:pPr>
            <w:r>
              <w:t xml:space="preserve">national library / poster archive / newspaper archive</w:t>
            </w:r>
          </w:p>
        </w:tc>
        <w:tc>
          <w:tcPr/>
          <w:p>
            <w:pPr>
              <w:pStyle w:val="Compact"/>
            </w:pPr>
            <w:r>
              <w:rPr>
                <w:rStyle w:val="VerbatimChar"/>
              </w:rPr>
              <w:t xml:space="preserve">https://www.loc.gov/apis/</w:t>
            </w:r>
          </w:p>
        </w:tc>
        <w:tc>
          <w:tcPr/>
          <w:p>
            <w:pPr>
              <w:pStyle w:val="Compact"/>
            </w:pPr>
            <w:r>
              <w:t xml:space="preserve">JSON/YAML API, IIIF, item pages</w:t>
            </w:r>
          </w:p>
        </w:tc>
        <w:tc>
          <w:tcPr/>
          <w:p>
            <w:pPr>
              <w:pStyle w:val="Compact"/>
            </w:pPr>
            <w:r>
              <w:t xml:space="preserve">item URLs, call numbers, loc.gov IDs</w:t>
            </w:r>
          </w:p>
        </w:tc>
        <w:tc>
          <w:tcPr/>
          <w:p>
            <w:pPr>
              <w:pStyle w:val="Compact"/>
            </w:pPr>
            <w:r>
              <w:t xml:space="preserve">API + IIIF + loc.gov records</w:t>
            </w:r>
          </w:p>
        </w:tc>
        <w:tc>
          <w:tcPr/>
          <w:p>
            <w:pPr>
              <w:pStyle w:val="Compact"/>
            </w:pPr>
            <w:r>
              <w:t xml:space="preserve">effectively open factual metadata via API</w:t>
            </w:r>
          </w:p>
        </w:tc>
        <w:tc>
          <w:tcPr/>
          <w:p>
            <w:pPr>
              <w:pStyle w:val="Compact"/>
            </w:pPr>
            <w:r>
              <w:t xml:space="preserve">item-specific; rights advisory governs reuse; some records expose only thumbnails outside LOC</w:t>
            </w:r>
          </w:p>
        </w:tc>
        <w:tc>
          <w:tcPr/>
          <w:p>
            <w:pPr>
              <w:pStyle w:val="Compact"/>
            </w:pPr>
            <w:r>
              <w:t xml:space="preserve">Rights assessment explicitly remains user responsibility</w:t>
            </w:r>
          </w:p>
        </w:tc>
        <w:tc>
          <w:tcPr/>
          <w:p>
            <w:pPr>
              <w:pStyle w:val="Compact"/>
            </w:pPr>
            <w:r>
              <w:t xml:space="preserve">metadata_only</w:t>
            </w:r>
          </w:p>
        </w:tc>
        <w:tc>
          <w:tcPr/>
          <w:p>
            <w:pPr>
              <w:pStyle w:val="Compact"/>
            </w:pPr>
            <w:r>
              <w:t xml:space="preserve">source_link_only</w:t>
            </w:r>
          </w:p>
        </w:tc>
        <w:tc>
          <w:tcPr/>
          <w:p>
            <w:pPr>
              <w:pStyle w:val="Compact"/>
            </w:pPr>
            <w:r>
              <w:t xml:space="preserve">IMG-0</w:t>
            </w:r>
          </w:p>
        </w:tc>
        <w:tc>
          <w:tcPr/>
          <w:p>
            <w:pPr>
              <w:pStyle w:val="Compact"/>
            </w:pPr>
            <w:r>
              <w:t xml:space="preserve">high</w:t>
            </w:r>
          </w:p>
        </w:tc>
        <w:tc>
          <w:tcPr/>
          <w:p>
            <w:pPr>
              <w:pStyle w:val="Compact"/>
            </w:pPr>
            <w:r>
              <w:t xml:space="preserve">LOC provides structured APIs and IIIF, but says rights assessment is the user’s responsibility; some images are thumbnail-only outside the Library when rights are unclear or constrained.</w:t>
            </w:r>
            <w:r>
              <w:t xml:space="preserve"> </w:t>
            </w:r>
            <w:hyperlink r:id="rId29">
              <w:r>
                <w:rPr>
                  <w:rStyle w:val="Hyperlink"/>
                </w:rPr>
                <w:t xml:space="preserve">[10]</w:t>
              </w:r>
            </w:hyperlink>
          </w:p>
        </w:tc>
      </w:tr>
      <w:tr>
        <w:tc>
          <w:tcPr/>
          <w:p>
            <w:pPr>
              <w:pStyle w:val="Compact"/>
            </w:pPr>
            <w:r>
              <w:t xml:space="preserve">DPLA</w:t>
            </w:r>
          </w:p>
        </w:tc>
        <w:tc>
          <w:tcPr/>
          <w:p>
            <w:pPr>
              <w:pStyle w:val="Compact"/>
            </w:pPr>
            <w:r>
              <w:t xml:space="preserve">US aggregator</w:t>
            </w:r>
          </w:p>
        </w:tc>
        <w:tc>
          <w:tcPr/>
          <w:p>
            <w:pPr>
              <w:pStyle w:val="Compact"/>
            </w:pPr>
            <w:r>
              <w:t xml:space="preserve">aggregator</w:t>
            </w:r>
          </w:p>
        </w:tc>
        <w:tc>
          <w:tcPr/>
          <w:p>
            <w:pPr>
              <w:pStyle w:val="Compact"/>
            </w:pPr>
            <w:r>
              <w:rPr>
                <w:rStyle w:val="VerbatimChar"/>
              </w:rPr>
              <w:t xml:space="preserve">https://api.dp.la/v2</w:t>
            </w:r>
          </w:p>
        </w:tc>
        <w:tc>
          <w:tcPr/>
          <w:p>
            <w:pPr>
              <w:pStyle w:val="Compact"/>
            </w:pPr>
            <w:r>
              <w:t xml:space="preserve">API + portal</w:t>
            </w:r>
          </w:p>
        </w:tc>
        <w:tc>
          <w:tcPr/>
          <w:p>
            <w:pPr>
              <w:pStyle w:val="Compact"/>
            </w:pPr>
            <w:r>
              <w:t xml:space="preserve">DPLA item IDs / URLs</w:t>
            </w:r>
          </w:p>
        </w:tc>
        <w:tc>
          <w:tcPr/>
          <w:p>
            <w:pPr>
              <w:pStyle w:val="Compact"/>
            </w:pPr>
            <w:r>
              <w:t xml:space="preserve">API</w:t>
            </w:r>
          </w:p>
        </w:tc>
        <w:tc>
          <w:tcPr/>
          <w:p>
            <w:pPr>
              <w:pStyle w:val="Compact"/>
            </w:pPr>
            <w:r>
              <w:t xml:space="preserve">CC0 metadata</w:t>
            </w:r>
          </w:p>
        </w:tc>
        <w:tc>
          <w:tcPr/>
          <w:p>
            <w:pPr>
              <w:pStyle w:val="Compact"/>
            </w:pPr>
            <w:r>
              <w:t xml:space="preserve">image/audio/video rights come from associated metadata; DPLA advises against scraping/copying visual assets</w:t>
            </w:r>
          </w:p>
        </w:tc>
        <w:tc>
          <w:tcPr/>
          <w:p>
            <w:pPr>
              <w:pStyle w:val="Compact"/>
            </w:pPr>
            <w:r>
              <w:t xml:space="preserve">Third-party asset terms propagate through DPLA</w:t>
            </w:r>
          </w:p>
        </w:tc>
        <w:tc>
          <w:tcPr/>
          <w:p>
            <w:pPr>
              <w:pStyle w:val="Compact"/>
            </w:pPr>
            <w:r>
              <w:t xml:space="preserve">metadata_only</w:t>
            </w:r>
          </w:p>
        </w:tc>
        <w:tc>
          <w:tcPr/>
          <w:p>
            <w:pPr>
              <w:pStyle w:val="Compact"/>
            </w:pPr>
            <w:r>
              <w:t xml:space="preserve">source_link_only</w:t>
            </w:r>
          </w:p>
        </w:tc>
        <w:tc>
          <w:tcPr/>
          <w:p>
            <w:pPr>
              <w:pStyle w:val="Compact"/>
            </w:pPr>
            <w:r>
              <w:t xml:space="preserve">IMG-0</w:t>
            </w:r>
          </w:p>
        </w:tc>
        <w:tc>
          <w:tcPr/>
          <w:p>
            <w:pPr>
              <w:pStyle w:val="Compact"/>
            </w:pPr>
            <w:r>
              <w:t xml:space="preserve">high</w:t>
            </w:r>
          </w:p>
        </w:tc>
        <w:tc>
          <w:tcPr/>
          <w:p>
            <w:pPr>
              <w:pStyle w:val="Compact"/>
            </w:pPr>
            <w:r>
              <w:t xml:space="preserve">DPLA dedicates metadata to CC0, but visual assets remain governed by associated rights metadata and provider terms; DPLA tells users not to scrape/copy those assets.</w:t>
            </w:r>
            <w:r>
              <w:t xml:space="preserve"> </w:t>
            </w:r>
            <w:hyperlink r:id="rId30">
              <w:r>
                <w:rPr>
                  <w:rStyle w:val="Hyperlink"/>
                </w:rPr>
                <w:t xml:space="preserve">[11]</w:t>
              </w:r>
            </w:hyperlink>
          </w:p>
        </w:tc>
      </w:tr>
      <w:tr>
        <w:tc>
          <w:tcPr/>
          <w:p>
            <w:pPr>
              <w:pStyle w:val="Compact"/>
            </w:pPr>
            <w:r>
              <w:t xml:space="preserve">HathiTrust</w:t>
            </w:r>
          </w:p>
        </w:tc>
        <w:tc>
          <w:tcPr/>
          <w:p>
            <w:pPr>
              <w:pStyle w:val="Compact"/>
            </w:pPr>
            <w:r>
              <w:t xml:space="preserve">global book and serial coverage</w:t>
            </w:r>
          </w:p>
        </w:tc>
        <w:tc>
          <w:tcPr/>
          <w:p>
            <w:pPr>
              <w:pStyle w:val="Compact"/>
            </w:pPr>
            <w:r>
              <w:t xml:space="preserve">digitized books / periodicals / research library consortium</w:t>
            </w:r>
          </w:p>
        </w:tc>
        <w:tc>
          <w:tcPr/>
          <w:p>
            <w:pPr>
              <w:pStyle w:val="Compact"/>
            </w:pPr>
            <w:r>
              <w:rPr>
                <w:rStyle w:val="VerbatimChar"/>
              </w:rPr>
              <w:t xml:space="preserve">https://catalog.hathitrust.org/api/volumes/</w:t>
            </w:r>
          </w:p>
        </w:tc>
        <w:tc>
          <w:tcPr/>
          <w:p>
            <w:pPr>
              <w:pStyle w:val="Compact"/>
            </w:pPr>
            <w:r>
              <w:t xml:space="preserve">Bibliographic API, OAI, Hathifiles</w:t>
            </w:r>
          </w:p>
        </w:tc>
        <w:tc>
          <w:tcPr/>
          <w:p>
            <w:pPr>
              <w:pStyle w:val="Compact"/>
            </w:pPr>
            <w:r>
              <w:t xml:space="preserve">HTID, bibliographic identifiers</w:t>
            </w:r>
          </w:p>
        </w:tc>
        <w:tc>
          <w:tcPr/>
          <w:p>
            <w:pPr>
              <w:pStyle w:val="Compact"/>
            </w:pPr>
            <w:r>
              <w:t xml:space="preserve">API + OAI + data files</w:t>
            </w:r>
          </w:p>
        </w:tc>
        <w:tc>
          <w:tcPr/>
          <w:p>
            <w:pPr>
              <w:pStyle w:val="Compact"/>
            </w:pPr>
            <w:r>
              <w:t xml:space="preserve">HT-created metadata contributions in CC0; some bibliographic data can be contractually constrained</w:t>
            </w:r>
          </w:p>
        </w:tc>
        <w:tc>
          <w:tcPr/>
          <w:p>
            <w:pPr>
              <w:pStyle w:val="Compact"/>
            </w:pPr>
            <w:r>
              <w:t xml:space="preserve">page-image/text access varies by rights code and agreements</w:t>
            </w:r>
          </w:p>
        </w:tc>
        <w:tc>
          <w:tcPr/>
          <w:p>
            <w:pPr>
              <w:pStyle w:val="Compact"/>
            </w:pPr>
            <w:r>
              <w:t xml:space="preserve">Bulk use can be limited by third-party record-use policies</w:t>
            </w:r>
          </w:p>
        </w:tc>
        <w:tc>
          <w:tcPr/>
          <w:p>
            <w:pPr>
              <w:pStyle w:val="Compact"/>
            </w:pPr>
            <w:r>
              <w:t xml:space="preserve">metadata_only</w:t>
            </w:r>
          </w:p>
        </w:tc>
        <w:tc>
          <w:tcPr/>
          <w:p>
            <w:pPr>
              <w:pStyle w:val="Compact"/>
            </w:pPr>
            <w:r>
              <w:t xml:space="preserve">metadata_only</w:t>
            </w:r>
          </w:p>
        </w:tc>
        <w:tc>
          <w:tcPr/>
          <w:p>
            <w:pPr>
              <w:pStyle w:val="Compact"/>
            </w:pPr>
            <w:r>
              <w:t xml:space="preserve">IMG-0</w:t>
            </w:r>
          </w:p>
        </w:tc>
        <w:tc>
          <w:tcPr/>
          <w:p>
            <w:pPr>
              <w:pStyle w:val="Compact"/>
            </w:pPr>
            <w:r>
              <w:t xml:space="preserve">high</w:t>
            </w:r>
          </w:p>
        </w:tc>
        <w:tc>
          <w:tcPr/>
          <w:p>
            <w:pPr>
              <w:pStyle w:val="Compact"/>
            </w:pPr>
            <w:r>
              <w:t xml:space="preserve">HathiTrust allows broad metadata harvesting, publishes rights metadata openly, and places its own metadata contributions into the public domain, while warning that some metadata use may still be constrained by third-party agreements such as OCLC policies.</w:t>
            </w:r>
            <w:r>
              <w:t xml:space="preserve"> </w:t>
            </w:r>
            <w:hyperlink r:id="rId31">
              <w:r>
                <w:rPr>
                  <w:rStyle w:val="Hyperlink"/>
                </w:rPr>
                <w:t xml:space="preserve">[12]</w:t>
              </w:r>
            </w:hyperlink>
          </w:p>
        </w:tc>
      </w:tr>
      <w:tr>
        <w:tc>
          <w:tcPr/>
          <w:p>
            <w:pPr>
              <w:pStyle w:val="Compact"/>
            </w:pPr>
            <w:r>
              <w:t xml:space="preserve">Internet Archive</w:t>
            </w:r>
          </w:p>
        </w:tc>
        <w:tc>
          <w:tcPr/>
          <w:p>
            <w:pPr>
              <w:pStyle w:val="Compact"/>
            </w:pPr>
            <w:r>
              <w:t xml:space="preserve">global</w:t>
            </w:r>
          </w:p>
        </w:tc>
        <w:tc>
          <w:tcPr/>
          <w:p>
            <w:pPr>
              <w:pStyle w:val="Compact"/>
            </w:pPr>
            <w:r>
              <w:t xml:space="preserve">web archive / digitized books / community repository</w:t>
            </w:r>
          </w:p>
        </w:tc>
        <w:tc>
          <w:tcPr/>
          <w:p>
            <w:pPr>
              <w:pStyle w:val="Compact"/>
            </w:pPr>
            <w:r>
              <w:rPr>
                <w:rStyle w:val="VerbatimChar"/>
              </w:rPr>
              <w:t xml:space="preserve">https://archive.org/developers/metadata.html</w:t>
            </w:r>
          </w:p>
        </w:tc>
        <w:tc>
          <w:tcPr/>
          <w:p>
            <w:pPr>
              <w:pStyle w:val="Compact"/>
            </w:pPr>
            <w:r>
              <w:t xml:space="preserve">metadata API, search APIs, Wayback APIs</w:t>
            </w:r>
          </w:p>
        </w:tc>
        <w:tc>
          <w:tcPr/>
          <w:p>
            <w:pPr>
              <w:pStyle w:val="Compact"/>
            </w:pPr>
            <w:r>
              <w:t xml:space="preserve">archive.org identifiers</w:t>
            </w:r>
          </w:p>
        </w:tc>
        <w:tc>
          <w:tcPr/>
          <w:p>
            <w:pPr>
              <w:pStyle w:val="Compact"/>
            </w:pPr>
            <w:r>
              <w:t xml:space="preserve">metadata API + change APIs + Wayback APIs</w:t>
            </w:r>
          </w:p>
        </w:tc>
        <w:tc>
          <w:tcPr/>
          <w:p>
            <w:pPr>
              <w:pStyle w:val="Compact"/>
            </w:pPr>
            <w:r>
              <w:t xml:space="preserve">metadata accessible via API, but not globally relicensed</w:t>
            </w:r>
          </w:p>
        </w:tc>
        <w:tc>
          <w:tcPr/>
          <w:p>
            <w:pPr>
              <w:pStyle w:val="Compact"/>
            </w:pPr>
            <w:r>
              <w:t xml:space="preserve">highly item-specific; licenses range from Public Domain/CC to all-rights-reserved contributor statements</w:t>
            </w:r>
          </w:p>
        </w:tc>
        <w:tc>
          <w:tcPr/>
          <w:p>
            <w:pPr>
              <w:pStyle w:val="Compact"/>
            </w:pPr>
            <w:r>
              <w:t xml:space="preserve">Automated access must follow IA bot/API rules; item rights vary widely</w:t>
            </w:r>
          </w:p>
        </w:tc>
        <w:tc>
          <w:tcPr/>
          <w:p>
            <w:pPr>
              <w:pStyle w:val="Compact"/>
            </w:pPr>
            <w:r>
              <w:t xml:space="preserve">manual_review_required</w:t>
            </w:r>
          </w:p>
        </w:tc>
        <w:tc>
          <w:tcPr/>
          <w:p>
            <w:pPr>
              <w:pStyle w:val="Compact"/>
            </w:pPr>
            <w:r>
              <w:t xml:space="preserve">source_link_only</w:t>
            </w:r>
          </w:p>
        </w:tc>
        <w:tc>
          <w:tcPr/>
          <w:p>
            <w:pPr>
              <w:pStyle w:val="Compact"/>
            </w:pPr>
            <w:r>
              <w:t xml:space="preserve">IMG-0</w:t>
            </w:r>
          </w:p>
        </w:tc>
        <w:tc>
          <w:tcPr/>
          <w:p>
            <w:pPr>
              <w:pStyle w:val="Compact"/>
            </w:pPr>
            <w:r>
              <w:t xml:space="preserve">medium</w:t>
            </w:r>
          </w:p>
        </w:tc>
        <w:tc>
          <w:tcPr/>
          <w:p>
            <w:pPr>
              <w:pStyle w:val="Compact"/>
            </w:pPr>
            <w:r>
              <w:t xml:space="preserve">Internet Archive’s metadata APIs are strong for indexing, but item licenses vary sharply, and automated access is governed by platform best practices and user-agent/rate-limit controls.</w:t>
            </w:r>
            <w:r>
              <w:t xml:space="preserve"> </w:t>
            </w:r>
            <w:hyperlink r:id="rId32">
              <w:r>
                <w:rPr>
                  <w:rStyle w:val="Hyperlink"/>
                </w:rPr>
                <w:t xml:space="preserve">[13]</w:t>
              </w:r>
            </w:hyperlink>
          </w:p>
        </w:tc>
      </w:tr>
      <w:tr>
        <w:tc>
          <w:tcPr/>
          <w:p>
            <w:pPr>
              <w:pStyle w:val="Compact"/>
            </w:pPr>
            <w:r>
              <w:t xml:space="preserve">MoMA research datasets</w:t>
            </w:r>
          </w:p>
        </w:tc>
        <w:tc>
          <w:tcPr/>
          <w:p>
            <w:pPr>
              <w:pStyle w:val="Compact"/>
            </w:pPr>
            <w:r>
              <w:t xml:space="preserve">US / modern art-design history</w:t>
            </w:r>
          </w:p>
        </w:tc>
        <w:tc>
          <w:tcPr/>
          <w:p>
            <w:pPr>
              <w:pStyle w:val="Compact"/>
            </w:pPr>
            <w:r>
              <w:t xml:space="preserve">museum dataset</w:t>
            </w:r>
          </w:p>
        </w:tc>
        <w:tc>
          <w:tcPr/>
          <w:p>
            <w:pPr>
              <w:pStyle w:val="Compact"/>
            </w:pPr>
            <w:r>
              <w:rPr>
                <w:rStyle w:val="VerbatimChar"/>
              </w:rPr>
              <w:t xml:space="preserve">https://github.com/museumofmodernart/collection</w:t>
            </w:r>
          </w:p>
        </w:tc>
        <w:tc>
          <w:tcPr/>
          <w:p>
            <w:pPr>
              <w:pStyle w:val="Compact"/>
            </w:pPr>
            <w:r>
              <w:t xml:space="preserve">GitHub datasets + collection pages</w:t>
            </w:r>
          </w:p>
        </w:tc>
        <w:tc>
          <w:tcPr/>
          <w:p>
            <w:pPr>
              <w:pStyle w:val="Compact"/>
            </w:pPr>
            <w:r>
              <w:t xml:space="preserve">dataset rows; collection work URLs</w:t>
            </w:r>
          </w:p>
        </w:tc>
        <w:tc>
          <w:tcPr/>
          <w:p>
            <w:pPr>
              <w:pStyle w:val="Compact"/>
            </w:pPr>
            <w:r>
              <w:t xml:space="preserve">datasets; public API not externally available</w:t>
            </w:r>
          </w:p>
        </w:tc>
        <w:tc>
          <w:tcPr/>
          <w:p>
            <w:pPr>
              <w:pStyle w:val="Compact"/>
            </w:pPr>
            <w:r>
              <w:t xml:space="preserve">public research datasets available; exact license not established in retrieved evidence</w:t>
            </w:r>
          </w:p>
        </w:tc>
        <w:tc>
          <w:tcPr/>
          <w:p>
            <w:pPr>
              <w:pStyle w:val="Compact"/>
            </w:pPr>
            <w:r>
              <w:t xml:space="preserve">collection-page image licensing remains constrained; MoMA licensing pages are restrictive for some media/stills</w:t>
            </w:r>
          </w:p>
        </w:tc>
        <w:tc>
          <w:tcPr/>
          <w:p>
            <w:pPr>
              <w:pStyle w:val="Compact"/>
            </w:pPr>
            <w:r>
              <w:t xml:space="preserve">No public external API for general use; image permissions need separate handling</w:t>
            </w:r>
          </w:p>
        </w:tc>
        <w:tc>
          <w:tcPr/>
          <w:p>
            <w:pPr>
              <w:pStyle w:val="Compact"/>
            </w:pPr>
            <w:r>
              <w:t xml:space="preserve">metadata_only</w:t>
            </w:r>
          </w:p>
        </w:tc>
        <w:tc>
          <w:tcPr/>
          <w:p>
            <w:pPr>
              <w:pStyle w:val="Compact"/>
            </w:pPr>
            <w:r>
              <w:t xml:space="preserve">metadata_only</w:t>
            </w:r>
          </w:p>
        </w:tc>
        <w:tc>
          <w:tcPr/>
          <w:p>
            <w:pPr>
              <w:pStyle w:val="Compact"/>
            </w:pPr>
            <w:r>
              <w:t xml:space="preserve">IMG-0</w:t>
            </w:r>
          </w:p>
        </w:tc>
        <w:tc>
          <w:tcPr/>
          <w:p>
            <w:pPr>
              <w:pStyle w:val="Compact"/>
            </w:pPr>
            <w:r>
              <w:t xml:space="preserve">high</w:t>
            </w:r>
          </w:p>
        </w:tc>
        <w:tc>
          <w:tcPr/>
          <w:p>
            <w:pPr>
              <w:pStyle w:val="Compact"/>
            </w:pPr>
            <w:r>
              <w:t xml:space="preserve">MoMA publishes research datasets for artworks/artists/exhibitions, but its public API is staff/partner-only and collection-page image licensing remains separate and more restrictive.</w:t>
            </w:r>
            <w:r>
              <w:t xml:space="preserve"> </w:t>
            </w:r>
            <w:hyperlink r:id="rId33">
              <w:r>
                <w:rPr>
                  <w:rStyle w:val="Hyperlink"/>
                </w:rPr>
                <w:t xml:space="preserve">[14]</w:t>
              </w:r>
            </w:hyperlink>
          </w:p>
        </w:tc>
      </w:tr>
      <w:tr>
        <w:tc>
          <w:tcPr/>
          <w:p>
            <w:pPr>
              <w:pStyle w:val="Compact"/>
            </w:pPr>
            <w:r>
              <w:t xml:space="preserve">V&amp;A Collections API</w:t>
            </w:r>
          </w:p>
        </w:tc>
        <w:tc>
          <w:tcPr/>
          <w:p>
            <w:pPr>
              <w:pStyle w:val="Compact"/>
            </w:pPr>
            <w:r>
              <w:t xml:space="preserve">UK / global collections</w:t>
            </w:r>
          </w:p>
        </w:tc>
        <w:tc>
          <w:tcPr/>
          <w:p>
            <w:pPr>
              <w:pStyle w:val="Compact"/>
            </w:pPr>
            <w:r>
              <w:t xml:space="preserve">museum collection</w:t>
            </w:r>
          </w:p>
        </w:tc>
        <w:tc>
          <w:tcPr/>
          <w:p>
            <w:pPr>
              <w:pStyle w:val="Compact"/>
            </w:pPr>
            <w:r>
              <w:rPr>
                <w:rStyle w:val="VerbatimChar"/>
              </w:rPr>
              <w:t xml:space="preserve">https://developers.vam.ac.uk/</w:t>
            </w:r>
          </w:p>
        </w:tc>
        <w:tc>
          <w:tcPr/>
          <w:p>
            <w:pPr>
              <w:pStyle w:val="Compact"/>
            </w:pPr>
            <w:r>
              <w:t xml:space="preserve">API + image services + collection site</w:t>
            </w:r>
          </w:p>
        </w:tc>
        <w:tc>
          <w:tcPr/>
          <w:p>
            <w:pPr>
              <w:pStyle w:val="Compact"/>
            </w:pPr>
            <w:r>
              <w:t xml:space="preserve">object numbers and common identifiers including Getty-linked identifiers</w:t>
            </w:r>
          </w:p>
        </w:tc>
        <w:tc>
          <w:tcPr/>
          <w:p>
            <w:pPr>
              <w:pStyle w:val="Compact"/>
            </w:pPr>
            <w:r>
              <w:t xml:space="preserve">API + image API / IIIF-style services</w:t>
            </w:r>
          </w:p>
        </w:tc>
        <w:tc>
          <w:tcPr/>
          <w:p>
            <w:pPr>
              <w:pStyle w:val="Compact"/>
            </w:pPr>
            <w:r>
              <w:t xml:space="preserve">metadata reusable through API, subject to site/API terms</w:t>
            </w:r>
          </w:p>
        </w:tc>
        <w:tc>
          <w:tcPr/>
          <w:p>
            <w:pPr>
              <w:pStyle w:val="Compact"/>
            </w:pPr>
            <w:r>
              <w:t xml:space="preserve">V&amp;A-owned content is explicitly allowed for non-commercial uses; image use remains terms-bound</w:t>
            </w:r>
          </w:p>
        </w:tc>
        <w:tc>
          <w:tcPr/>
          <w:p>
            <w:pPr>
              <w:pStyle w:val="Compact"/>
            </w:pPr>
            <w:r>
              <w:t xml:space="preserve">Public research gateway must decide whether it will always remain non-commercial; safest default is conservative</w:t>
            </w:r>
          </w:p>
        </w:tc>
        <w:tc>
          <w:tcPr/>
          <w:p>
            <w:pPr>
              <w:pStyle w:val="Compact"/>
            </w:pPr>
            <w:r>
              <w:t xml:space="preserve">manual_review_required</w:t>
            </w:r>
          </w:p>
        </w:tc>
        <w:tc>
          <w:tcPr/>
          <w:p>
            <w:pPr>
              <w:pStyle w:val="Compact"/>
            </w:pPr>
            <w:r>
              <w:t xml:space="preserve">source_link_only</w:t>
            </w:r>
          </w:p>
        </w:tc>
        <w:tc>
          <w:tcPr/>
          <w:p>
            <w:pPr>
              <w:pStyle w:val="Compact"/>
            </w:pPr>
            <w:r>
              <w:t xml:space="preserve">IMG-0</w:t>
            </w:r>
          </w:p>
        </w:tc>
        <w:tc>
          <w:tcPr/>
          <w:p>
            <w:pPr>
              <w:pStyle w:val="Compact"/>
            </w:pPr>
            <w:r>
              <w:t xml:space="preserve">medium</w:t>
            </w:r>
          </w:p>
        </w:tc>
        <w:tc>
          <w:tcPr/>
          <w:p>
            <w:pPr>
              <w:pStyle w:val="Compact"/>
            </w:pPr>
            <w:r>
              <w:t xml:space="preserve">The V&amp;A provides an official collections API and image services, but its website terms tie content use—especially images—to non-commercial conditions and source terms.</w:t>
            </w:r>
            <w:r>
              <w:t xml:space="preserve"> </w:t>
            </w:r>
            <w:hyperlink r:id="rId34">
              <w:r>
                <w:rPr>
                  <w:rStyle w:val="Hyperlink"/>
                </w:rPr>
                <w:t xml:space="preserve">[15]</w:t>
              </w:r>
            </w:hyperlink>
          </w:p>
        </w:tc>
      </w:tr>
      <w:tr>
        <w:tc>
          <w:tcPr/>
          <w:p>
            <w:pPr>
              <w:pStyle w:val="Compact"/>
            </w:pPr>
            <w:r>
              <w:t xml:space="preserve">Europeana</w:t>
            </w:r>
          </w:p>
        </w:tc>
        <w:tc>
          <w:tcPr/>
          <w:p>
            <w:pPr>
              <w:pStyle w:val="Compact"/>
            </w:pPr>
            <w:r>
              <w:t xml:space="preserve">pan-European</w:t>
            </w:r>
          </w:p>
        </w:tc>
        <w:tc>
          <w:tcPr/>
          <w:p>
            <w:pPr>
              <w:pStyle w:val="Compact"/>
            </w:pPr>
            <w:r>
              <w:t xml:space="preserve">aggregator</w:t>
            </w:r>
          </w:p>
        </w:tc>
        <w:tc>
          <w:tcPr/>
          <w:p>
            <w:pPr>
              <w:pStyle w:val="Compact"/>
            </w:pPr>
            <w:r>
              <w:rPr>
                <w:rStyle w:val="VerbatimChar"/>
              </w:rPr>
              <w:t xml:space="preserve">https://api.europeana.eu/en</w:t>
            </w:r>
          </w:p>
        </w:tc>
        <w:tc>
          <w:tcPr/>
          <w:p>
            <w:pPr>
              <w:pStyle w:val="Compact"/>
            </w:pPr>
            <w:r>
              <w:t xml:space="preserve">APIs + IIIF + portal</w:t>
            </w:r>
          </w:p>
        </w:tc>
        <w:tc>
          <w:tcPr/>
          <w:p>
            <w:pPr>
              <w:pStyle w:val="Compact"/>
            </w:pPr>
            <w:r>
              <w:t xml:space="preserve">Europeana record IDs</w:t>
            </w:r>
          </w:p>
        </w:tc>
        <w:tc>
          <w:tcPr/>
          <w:p>
            <w:pPr>
              <w:pStyle w:val="Compact"/>
            </w:pPr>
            <w:r>
              <w:t xml:space="preserve">Search API, Record API, IIIF APIs</w:t>
            </w:r>
          </w:p>
        </w:tc>
        <w:tc>
          <w:tcPr/>
          <w:p>
            <w:pPr>
              <w:pStyle w:val="Compact"/>
            </w:pPr>
            <w:r>
              <w:t xml:space="preserve">CC0 metadata</w:t>
            </w:r>
          </w:p>
        </w:tc>
        <w:tc>
          <w:tcPr/>
          <w:p>
            <w:pPr>
              <w:pStyle w:val="Compact"/>
            </w:pPr>
            <w:r>
              <w:t xml:space="preserve">digital objects and thumbnails must follow the record’s rights statement/provider terms</w:t>
            </w:r>
          </w:p>
        </w:tc>
        <w:tc>
          <w:tcPr/>
          <w:p>
            <w:pPr>
              <w:pStyle w:val="Compact"/>
            </w:pPr>
            <w:r>
              <w:t xml:space="preserve">IIIF availability does not override rights statements</w:t>
            </w:r>
          </w:p>
        </w:tc>
        <w:tc>
          <w:tcPr/>
          <w:p>
            <w:pPr>
              <w:pStyle w:val="Compact"/>
            </w:pPr>
            <w:r>
              <w:t xml:space="preserve">metadata_only</w:t>
            </w:r>
          </w:p>
        </w:tc>
        <w:tc>
          <w:tcPr/>
          <w:p>
            <w:pPr>
              <w:pStyle w:val="Compact"/>
            </w:pPr>
            <w:r>
              <w:t xml:space="preserve">source_link_only</w:t>
            </w:r>
          </w:p>
        </w:tc>
        <w:tc>
          <w:tcPr/>
          <w:p>
            <w:pPr>
              <w:pStyle w:val="Compact"/>
            </w:pPr>
            <w:r>
              <w:t xml:space="preserve">IMG-0</w:t>
            </w:r>
          </w:p>
        </w:tc>
        <w:tc>
          <w:tcPr/>
          <w:p>
            <w:pPr>
              <w:pStyle w:val="Compact"/>
            </w:pPr>
            <w:r>
              <w:t xml:space="preserve">high</w:t>
            </w:r>
          </w:p>
        </w:tc>
        <w:tc>
          <w:tcPr/>
          <w:p>
            <w:pPr>
              <w:pStyle w:val="Compact"/>
            </w:pPr>
            <w:r>
              <w:t xml:space="preserve">Europeana makes all metadata CC0, but its terms expressly say digital objects and previews/thumbnails may only be used in accordance with the attached rights statement or provider permissions.</w:t>
            </w:r>
            <w:r>
              <w:t xml:space="preserve"> </w:t>
            </w:r>
            <w:hyperlink r:id="rId35">
              <w:r>
                <w:rPr>
                  <w:rStyle w:val="Hyperlink"/>
                </w:rPr>
                <w:t xml:space="preserve">[16]</w:t>
              </w:r>
            </w:hyperlink>
          </w:p>
        </w:tc>
      </w:tr>
      <w:tr>
        <w:tc>
          <w:tcPr/>
          <w:p>
            <w:pPr>
              <w:pStyle w:val="Compact"/>
            </w:pPr>
            <w:r>
              <w:t xml:space="preserve">Rijksmuseum Data Services</w:t>
            </w:r>
          </w:p>
        </w:tc>
        <w:tc>
          <w:tcPr/>
          <w:p>
            <w:pPr>
              <w:pStyle w:val="Compact"/>
            </w:pPr>
            <w:r>
              <w:t xml:space="preserve">Netherlands / global collections</w:t>
            </w:r>
          </w:p>
        </w:tc>
        <w:tc>
          <w:tcPr/>
          <w:p>
            <w:pPr>
              <w:pStyle w:val="Compact"/>
            </w:pPr>
            <w:r>
              <w:t xml:space="preserve">museum collection</w:t>
            </w:r>
          </w:p>
        </w:tc>
        <w:tc>
          <w:tcPr/>
          <w:p>
            <w:pPr>
              <w:pStyle w:val="Compact"/>
            </w:pPr>
            <w:r>
              <w:rPr>
                <w:rStyle w:val="VerbatimChar"/>
              </w:rPr>
              <w:t xml:space="preserve">https://data.rijksmuseum.nl/</w:t>
            </w:r>
          </w:p>
        </w:tc>
        <w:tc>
          <w:tcPr/>
          <w:p>
            <w:pPr>
              <w:pStyle w:val="Compact"/>
            </w:pPr>
            <w:r>
              <w:t xml:space="preserve">linked-data services, OAI-PMH, IIIF, data dumps</w:t>
            </w:r>
          </w:p>
        </w:tc>
        <w:tc>
          <w:tcPr/>
          <w:p>
            <w:pPr>
              <w:pStyle w:val="Compact"/>
            </w:pPr>
            <w:r>
              <w:t xml:space="preserve">persistent resolver URIs, manifest IDs</w:t>
            </w:r>
          </w:p>
        </w:tc>
        <w:tc>
          <w:tcPr/>
          <w:p>
            <w:pPr>
              <w:pStyle w:val="Compact"/>
            </w:pPr>
            <w:r>
              <w:t xml:space="preserve">IIIF, OAI-PMH, dumps, resolver, SRU</w:t>
            </w:r>
          </w:p>
        </w:tc>
        <w:tc>
          <w:tcPr/>
          <w:p>
            <w:pPr>
              <w:pStyle w:val="Compact"/>
            </w:pPr>
            <w:r>
              <w:t xml:space="preserve">as open as possible; PDM/CC0/CC BY depending on item/data state</w:t>
            </w:r>
          </w:p>
        </w:tc>
        <w:tc>
          <w:tcPr/>
          <w:p>
            <w:pPr>
              <w:pStyle w:val="Compact"/>
            </w:pPr>
            <w:r>
              <w:t xml:space="preserve">mixed by item; open where labeled PDM/CC0/CC BY, closed where third-party rights remain</w:t>
            </w:r>
          </w:p>
        </w:tc>
        <w:tc>
          <w:tcPr/>
          <w:p>
            <w:pPr>
              <w:pStyle w:val="Compact"/>
            </w:pPr>
            <w:r>
              <w:t xml:space="preserve">Strong rights labeling, but not every image is open</w:t>
            </w:r>
          </w:p>
        </w:tc>
        <w:tc>
          <w:tcPr/>
          <w:p>
            <w:pPr>
              <w:pStyle w:val="Compact"/>
            </w:pPr>
            <w:r>
              <w:t xml:space="preserve">manual_review_required</w:t>
            </w:r>
          </w:p>
        </w:tc>
        <w:tc>
          <w:tcPr/>
          <w:p>
            <w:pPr>
              <w:pStyle w:val="Compact"/>
            </w:pPr>
            <w:r>
              <w:t xml:space="preserve">iiif_embed_with_credit</w:t>
            </w:r>
          </w:p>
        </w:tc>
        <w:tc>
          <w:tcPr/>
          <w:p>
            <w:pPr>
              <w:pStyle w:val="Compact"/>
            </w:pPr>
            <w:r>
              <w:t xml:space="preserve">IMG-2</w:t>
            </w:r>
          </w:p>
        </w:tc>
        <w:tc>
          <w:tcPr/>
          <w:p>
            <w:pPr>
              <w:pStyle w:val="Compact"/>
            </w:pPr>
            <w:r>
              <w:t xml:space="preserve">high</w:t>
            </w:r>
          </w:p>
        </w:tc>
        <w:tc>
          <w:tcPr/>
          <w:p>
            <w:pPr>
              <w:pStyle w:val="Compact"/>
            </w:pPr>
            <w:r>
              <w:t xml:space="preserve">Rijksmuseum’s policy is “as open as possible,” with clear copyright labeling and robust IIIF/data services, but third-party rights still exclude some items from open-data release.</w:t>
            </w:r>
            <w:r>
              <w:t xml:space="preserve"> </w:t>
            </w:r>
            <w:hyperlink r:id="rId36">
              <w:r>
                <w:rPr>
                  <w:rStyle w:val="Hyperlink"/>
                </w:rPr>
                <w:t xml:space="preserve">[17]</w:t>
              </w:r>
            </w:hyperlink>
          </w:p>
        </w:tc>
      </w:tr>
      <w:tr>
        <w:tc>
          <w:tcPr/>
          <w:p>
            <w:pPr>
              <w:pStyle w:val="Compact"/>
            </w:pPr>
            <w:r>
              <w:t xml:space="preserve">Tate collection metadata</w:t>
            </w:r>
          </w:p>
        </w:tc>
        <w:tc>
          <w:tcPr/>
          <w:p>
            <w:pPr>
              <w:pStyle w:val="Compact"/>
            </w:pPr>
            <w:r>
              <w:t xml:space="preserve">UK</w:t>
            </w:r>
          </w:p>
        </w:tc>
        <w:tc>
          <w:tcPr/>
          <w:p>
            <w:pPr>
              <w:pStyle w:val="Compact"/>
            </w:pPr>
            <w:r>
              <w:t xml:space="preserve">museum dataset</w:t>
            </w:r>
          </w:p>
        </w:tc>
        <w:tc>
          <w:tcPr/>
          <w:p>
            <w:pPr>
              <w:pStyle w:val="Compact"/>
            </w:pPr>
            <w:r>
              <w:rPr>
                <w:rStyle w:val="VerbatimChar"/>
              </w:rPr>
              <w:t xml:space="preserve">https://github.com/tategallery/collection</w:t>
            </w:r>
          </w:p>
        </w:tc>
        <w:tc>
          <w:tcPr/>
          <w:p>
            <w:pPr>
              <w:pStyle w:val="Compact"/>
            </w:pPr>
            <w:r>
              <w:t xml:space="preserve">GitHub dataset</w:t>
            </w:r>
          </w:p>
        </w:tc>
        <w:tc>
          <w:tcPr/>
          <w:p>
            <w:pPr>
              <w:pStyle w:val="Compact"/>
            </w:pPr>
            <w:r>
              <w:t xml:space="preserve">artwork and artist IDs</w:t>
            </w:r>
          </w:p>
        </w:tc>
        <w:tc>
          <w:tcPr/>
          <w:p>
            <w:pPr>
              <w:pStyle w:val="Compact"/>
            </w:pPr>
            <w:r>
              <w:t xml:space="preserve">dataset</w:t>
            </w:r>
          </w:p>
        </w:tc>
        <w:tc>
          <w:tcPr/>
          <w:p>
            <w:pPr>
              <w:pStyle w:val="Compact"/>
            </w:pPr>
            <w:r>
              <w:t xml:space="preserve">CC0 metadata</w:t>
            </w:r>
          </w:p>
        </w:tc>
        <w:tc>
          <w:tcPr/>
          <w:p>
            <w:pPr>
              <w:pStyle w:val="Compact"/>
            </w:pPr>
            <w:r>
              <w:t xml:space="preserve">images are excluded from dataset; some low-res Tate images carry CC BY-NC-ND</w:t>
            </w:r>
          </w:p>
        </w:tc>
        <w:tc>
          <w:tcPr/>
          <w:p>
            <w:pPr>
              <w:pStyle w:val="Compact"/>
            </w:pPr>
            <w:r>
              <w:t xml:space="preserve">Excellent metadata source; weak source for routine image reuse</w:t>
            </w:r>
          </w:p>
        </w:tc>
        <w:tc>
          <w:tcPr/>
          <w:p>
            <w:pPr>
              <w:pStyle w:val="Compact"/>
            </w:pPr>
            <w:r>
              <w:t xml:space="preserve">metadata_only</w:t>
            </w:r>
          </w:p>
        </w:tc>
        <w:tc>
          <w:tcPr/>
          <w:p>
            <w:pPr>
              <w:pStyle w:val="Compact"/>
            </w:pPr>
            <w:r>
              <w:t xml:space="preserve">metadata_only</w:t>
            </w:r>
          </w:p>
        </w:tc>
        <w:tc>
          <w:tcPr/>
          <w:p>
            <w:pPr>
              <w:pStyle w:val="Compact"/>
            </w:pPr>
            <w:r>
              <w:t xml:space="preserve">IMG-0</w:t>
            </w:r>
          </w:p>
        </w:tc>
        <w:tc>
          <w:tcPr/>
          <w:p>
            <w:pPr>
              <w:pStyle w:val="Compact"/>
            </w:pPr>
            <w:r>
              <w:t xml:space="preserve">high</w:t>
            </w:r>
          </w:p>
        </w:tc>
        <w:tc>
          <w:tcPr/>
          <w:p>
            <w:pPr>
              <w:pStyle w:val="Compact"/>
            </w:pPr>
            <w:r>
              <w:t xml:space="preserve">Tate releases collection metadata under CC0 and excludes images from the dataset; its broader image use is handled separately and can be non-commercial / low-res only.</w:t>
            </w:r>
            <w:r>
              <w:t xml:space="preserve"> </w:t>
            </w:r>
            <w:hyperlink r:id="rId37">
              <w:r>
                <w:rPr>
                  <w:rStyle w:val="Hyperlink"/>
                </w:rPr>
                <w:t xml:space="preserve">[18]</w:t>
              </w:r>
            </w:hyperlink>
          </w:p>
        </w:tc>
      </w:tr>
      <w:tr>
        <w:tc>
          <w:tcPr/>
          <w:p>
            <w:pPr>
              <w:pStyle w:val="Compact"/>
            </w:pPr>
            <w:r>
              <w:t xml:space="preserve">British Library digitised manuscripts and archives</w:t>
            </w:r>
          </w:p>
        </w:tc>
        <w:tc>
          <w:tcPr/>
          <w:p>
            <w:pPr>
              <w:pStyle w:val="Compact"/>
            </w:pPr>
            <w:r>
              <w:t xml:space="preserve">UK / Europe / Asia / Africa relevant holdings</w:t>
            </w:r>
          </w:p>
        </w:tc>
        <w:tc>
          <w:tcPr/>
          <w:p>
            <w:pPr>
              <w:pStyle w:val="Compact"/>
            </w:pPr>
            <w:r>
              <w:t xml:space="preserve">national library / archive</w:t>
            </w:r>
          </w:p>
        </w:tc>
        <w:tc>
          <w:tcPr/>
          <w:p>
            <w:pPr>
              <w:pStyle w:val="Compact"/>
            </w:pPr>
            <w:r>
              <w:rPr>
                <w:rStyle w:val="VerbatimChar"/>
              </w:rPr>
              <w:t xml:space="preserve">https://searcharchives.bl.uk/</w:t>
            </w:r>
          </w:p>
        </w:tc>
        <w:tc>
          <w:tcPr/>
          <w:p>
            <w:pPr>
              <w:pStyle w:val="Compact"/>
            </w:pPr>
            <w:r>
              <w:t xml:space="preserve">catalog + digitized content links</w:t>
            </w:r>
          </w:p>
        </w:tc>
        <w:tc>
          <w:tcPr/>
          <w:p>
            <w:pPr>
              <w:pStyle w:val="Compact"/>
            </w:pPr>
            <w:r>
              <w:t xml:space="preserve">shelfmarks, catalog records</w:t>
            </w:r>
          </w:p>
        </w:tc>
        <w:tc>
          <w:tcPr/>
          <w:p>
            <w:pPr>
              <w:pStyle w:val="Compact"/>
            </w:pPr>
            <w:r>
              <w:t xml:space="preserve">digitized catalog; IIIF/API not fully audited in this pass</w:t>
            </w:r>
          </w:p>
        </w:tc>
        <w:tc>
          <w:tcPr/>
          <w:p>
            <w:pPr>
              <w:pStyle w:val="Compact"/>
            </w:pPr>
            <w:r>
              <w:t xml:space="preserve">not fully established in retrieved evidence</w:t>
            </w:r>
          </w:p>
        </w:tc>
        <w:tc>
          <w:tcPr/>
          <w:p>
            <w:pPr>
              <w:pStyle w:val="Compact"/>
            </w:pPr>
            <w:r>
              <w:t xml:space="preserve">mixed; BL help notes some records are thumbnail-only outside the Library when rights are restricted or unevaluated</w:t>
            </w:r>
          </w:p>
        </w:tc>
        <w:tc>
          <w:tcPr/>
          <w:p>
            <w:pPr>
              <w:pStyle w:val="Compact"/>
            </w:pPr>
            <w:r>
              <w:t xml:space="preserve">Rights and access vary significantly; interim systems also raise stability questions</w:t>
            </w:r>
          </w:p>
        </w:tc>
        <w:tc>
          <w:tcPr/>
          <w:p>
            <w:pPr>
              <w:pStyle w:val="Compact"/>
            </w:pPr>
            <w:r>
              <w:t xml:space="preserve">manual_review_required</w:t>
            </w:r>
          </w:p>
        </w:tc>
        <w:tc>
          <w:tcPr/>
          <w:p>
            <w:pPr>
              <w:pStyle w:val="Compact"/>
            </w:pPr>
            <w:r>
              <w:t xml:space="preserve">source_link_only</w:t>
            </w:r>
          </w:p>
        </w:tc>
        <w:tc>
          <w:tcPr/>
          <w:p>
            <w:pPr>
              <w:pStyle w:val="Compact"/>
            </w:pPr>
            <w:r>
              <w:t xml:space="preserve">IMG-0</w:t>
            </w:r>
          </w:p>
        </w:tc>
        <w:tc>
          <w:tcPr/>
          <w:p>
            <w:pPr>
              <w:pStyle w:val="Compact"/>
            </w:pPr>
            <w:r>
              <w:t xml:space="preserve">medium</w:t>
            </w:r>
          </w:p>
        </w:tc>
        <w:tc>
          <w:tcPr/>
          <w:p>
            <w:pPr>
              <w:pStyle w:val="Compact"/>
            </w:pPr>
            <w:r>
              <w:t xml:space="preserve">The British Library exposes many digitized records, but rights/access vary, and some images are intentionally reduced to thumbnails outside the Library when rights are unclear or restricted.</w:t>
            </w:r>
            <w:r>
              <w:t xml:space="preserve"> </w:t>
            </w:r>
            <w:hyperlink r:id="rId38">
              <w:r>
                <w:rPr>
                  <w:rStyle w:val="Hyperlink"/>
                </w:rPr>
                <w:t xml:space="preserve">[19]</w:t>
              </w:r>
            </w:hyperlink>
          </w:p>
        </w:tc>
      </w:tr>
      <w:tr>
        <w:tc>
          <w:tcPr/>
          <w:p>
            <w:pPr>
              <w:pStyle w:val="Compact"/>
            </w:pPr>
            <w:r>
              <w:t xml:space="preserve">Letterform Archive Online Archive</w:t>
            </w:r>
          </w:p>
        </w:tc>
        <w:tc>
          <w:tcPr/>
          <w:p>
            <w:pPr>
              <w:pStyle w:val="Compact"/>
            </w:pPr>
            <w:r>
              <w:t xml:space="preserve">US with global design history scope</w:t>
            </w:r>
          </w:p>
        </w:tc>
        <w:tc>
          <w:tcPr/>
          <w:p>
            <w:pPr>
              <w:pStyle w:val="Compact"/>
            </w:pPr>
            <w:r>
              <w:t xml:space="preserve">design archive</w:t>
            </w:r>
          </w:p>
        </w:tc>
        <w:tc>
          <w:tcPr/>
          <w:p>
            <w:pPr>
              <w:pStyle w:val="Compact"/>
            </w:pPr>
            <w:r>
              <w:rPr>
                <w:rStyle w:val="VerbatimChar"/>
              </w:rPr>
              <w:t xml:space="preserve">https://letterformarchive.org/online-archive/</w:t>
            </w:r>
          </w:p>
        </w:tc>
        <w:tc>
          <w:tcPr/>
          <w:p>
            <w:pPr>
              <w:pStyle w:val="Compact"/>
            </w:pPr>
            <w:r>
              <w:t xml:space="preserve">HTML portal</w:t>
            </w:r>
          </w:p>
        </w:tc>
        <w:tc>
          <w:tcPr/>
          <w:p>
            <w:pPr>
              <w:pStyle w:val="Compact"/>
            </w:pPr>
            <w:r>
              <w:t xml:space="preserve">item URLs</w:t>
            </w:r>
          </w:p>
        </w:tc>
        <w:tc>
          <w:tcPr/>
          <w:p>
            <w:pPr>
              <w:pStyle w:val="Compact"/>
            </w:pPr>
            <w:r>
              <w:t xml:space="preserve">portal; no open API established in this pass</w:t>
            </w:r>
          </w:p>
        </w:tc>
        <w:tc>
          <w:tcPr/>
          <w:p>
            <w:pPr>
              <w:pStyle w:val="Compact"/>
            </w:pPr>
            <w:r>
              <w:t xml:space="preserve">unclear in retrieved evidence</w:t>
            </w:r>
          </w:p>
        </w:tc>
        <w:tc>
          <w:tcPr/>
          <w:p>
            <w:pPr>
              <w:pStyle w:val="Compact"/>
            </w:pPr>
            <w:r>
              <w:t xml:space="preserve">reproductions handled through a rights/reproductions request process</w:t>
            </w:r>
          </w:p>
        </w:tc>
        <w:tc>
          <w:tcPr/>
          <w:p>
            <w:pPr>
              <w:pStyle w:val="Compact"/>
            </w:pPr>
            <w:r>
              <w:t xml:space="preserve">Strong discovery value, weak default reuse posture</w:t>
            </w:r>
          </w:p>
        </w:tc>
        <w:tc>
          <w:tcPr/>
          <w:p>
            <w:pPr>
              <w:pStyle w:val="Compact"/>
            </w:pPr>
            <w:r>
              <w:t xml:space="preserve">link_only</w:t>
            </w:r>
          </w:p>
        </w:tc>
        <w:tc>
          <w:tcPr/>
          <w:p>
            <w:pPr>
              <w:pStyle w:val="Compact"/>
            </w:pPr>
            <w:r>
              <w:t xml:space="preserve">source_link_only</w:t>
            </w:r>
          </w:p>
        </w:tc>
        <w:tc>
          <w:tcPr/>
          <w:p>
            <w:pPr>
              <w:pStyle w:val="Compact"/>
            </w:pPr>
            <w:r>
              <w:t xml:space="preserve">IMG-0</w:t>
            </w:r>
          </w:p>
        </w:tc>
        <w:tc>
          <w:tcPr/>
          <w:p>
            <w:pPr>
              <w:pStyle w:val="Compact"/>
            </w:pPr>
            <w:r>
              <w:t xml:space="preserve">medium</w:t>
            </w:r>
          </w:p>
        </w:tc>
        <w:tc>
          <w:tcPr/>
          <w:p>
            <w:pPr>
              <w:pStyle w:val="Compact"/>
            </w:pPr>
            <w:r>
              <w:t xml:space="preserve">Letterform Archive promotes an online archive for remote access, but image reuse is routed through a separate rights-and-reproductions process rather than blanket open licensing.</w:t>
            </w:r>
            <w:r>
              <w:t xml:space="preserve"> </w:t>
            </w:r>
            <w:hyperlink r:id="rId39">
              <w:r>
                <w:rPr>
                  <w:rStyle w:val="Hyperlink"/>
                </w:rPr>
                <w:t xml:space="preserve">[20]</w:t>
              </w:r>
            </w:hyperlink>
          </w:p>
        </w:tc>
      </w:tr>
      <w:tr>
        <w:tc>
          <w:tcPr/>
          <w:p>
            <w:pPr>
              <w:pStyle w:val="Compact"/>
            </w:pPr>
            <w:r>
              <w:t xml:space="preserve">People’s Graphic Design Archive</w:t>
            </w:r>
          </w:p>
        </w:tc>
        <w:tc>
          <w:tcPr/>
          <w:p>
            <w:pPr>
              <w:pStyle w:val="Compact"/>
            </w:pPr>
            <w:r>
              <w:t xml:space="preserve">global modern graphic design</w:t>
            </w:r>
          </w:p>
        </w:tc>
        <w:tc>
          <w:tcPr/>
          <w:p>
            <w:pPr>
              <w:pStyle w:val="Compact"/>
            </w:pPr>
            <w:r>
              <w:t xml:space="preserve">community archive</w:t>
            </w:r>
          </w:p>
        </w:tc>
        <w:tc>
          <w:tcPr/>
          <w:p>
            <w:pPr>
              <w:pStyle w:val="Compact"/>
            </w:pPr>
            <w:r>
              <w:rPr>
                <w:rStyle w:val="VerbatimChar"/>
              </w:rPr>
              <w:t xml:space="preserve">https://peoplesgdarchive.org/</w:t>
            </w:r>
          </w:p>
        </w:tc>
        <w:tc>
          <w:tcPr/>
          <w:p>
            <w:pPr>
              <w:pStyle w:val="Compact"/>
            </w:pPr>
            <w:r>
              <w:t xml:space="preserve">HTML portal</w:t>
            </w:r>
          </w:p>
        </w:tc>
        <w:tc>
          <w:tcPr/>
          <w:p>
            <w:pPr>
              <w:pStyle w:val="Compact"/>
            </w:pPr>
            <w:r>
              <w:t xml:space="preserve">contribution/item URLs</w:t>
            </w:r>
          </w:p>
        </w:tc>
        <w:tc>
          <w:tcPr/>
          <w:p>
            <w:pPr>
              <w:pStyle w:val="Compact"/>
            </w:pPr>
            <w:r>
              <w:t xml:space="preserve">no public API established in this pass</w:t>
            </w:r>
          </w:p>
        </w:tc>
        <w:tc>
          <w:tcPr/>
          <w:p>
            <w:pPr>
              <w:pStyle w:val="Compact"/>
            </w:pPr>
            <w:r>
              <w:t xml:space="preserve">unclear in retrieved evidence</w:t>
            </w:r>
          </w:p>
        </w:tc>
        <w:tc>
          <w:tcPr/>
          <w:p>
            <w:pPr>
              <w:pStyle w:val="Compact"/>
            </w:pPr>
            <w:r>
              <w:t xml:space="preserve">unclear in retrieved evidence; website governed by terms of use</w:t>
            </w:r>
          </w:p>
        </w:tc>
        <w:tc>
          <w:tcPr/>
          <w:p>
            <w:pPr>
              <w:pStyle w:val="Compact"/>
            </w:pPr>
            <w:r>
              <w:t xml:space="preserve">Valuable for discovery and communities, but rights normalization is not machine-ready in retrieved evidence</w:t>
            </w:r>
          </w:p>
        </w:tc>
        <w:tc>
          <w:tcPr/>
          <w:p>
            <w:pPr>
              <w:pStyle w:val="Compact"/>
            </w:pPr>
            <w:r>
              <w:t xml:space="preserve">link_only</w:t>
            </w:r>
          </w:p>
        </w:tc>
        <w:tc>
          <w:tcPr/>
          <w:p>
            <w:pPr>
              <w:pStyle w:val="Compact"/>
            </w:pPr>
            <w:r>
              <w:t xml:space="preserve">source_link_only</w:t>
            </w:r>
          </w:p>
        </w:tc>
        <w:tc>
          <w:tcPr/>
          <w:p>
            <w:pPr>
              <w:pStyle w:val="Compact"/>
            </w:pPr>
            <w:r>
              <w:t xml:space="preserve">IMG-0</w:t>
            </w:r>
          </w:p>
        </w:tc>
        <w:tc>
          <w:tcPr/>
          <w:p>
            <w:pPr>
              <w:pStyle w:val="Compact"/>
            </w:pPr>
            <w:r>
              <w:t xml:space="preserve">medium</w:t>
            </w:r>
          </w:p>
        </w:tc>
        <w:tc>
          <w:tcPr/>
          <w:p>
            <w:pPr>
              <w:pStyle w:val="Compact"/>
            </w:pPr>
            <w:r>
              <w:t xml:space="preserve">PGDA is a community-built design archive with terms of use, but this audit did not retrieve a source-wide open license for record text/images suitable for routine local reuse.</w:t>
            </w:r>
            <w:r>
              <w:t xml:space="preserve"> </w:t>
            </w:r>
            <w:hyperlink r:id="rId40">
              <w:r>
                <w:rPr>
                  <w:rStyle w:val="Hyperlink"/>
                </w:rPr>
                <w:t xml:space="preserve">[21]</w:t>
              </w:r>
            </w:hyperlink>
          </w:p>
        </w:tc>
      </w:tr>
      <w:tr>
        <w:tc>
          <w:tcPr/>
          <w:p>
            <w:pPr>
              <w:pStyle w:val="Compact"/>
            </w:pPr>
            <w:r>
              <w:t xml:space="preserve">Fonts In Use</w:t>
            </w:r>
          </w:p>
        </w:tc>
        <w:tc>
          <w:tcPr/>
          <w:p>
            <w:pPr>
              <w:pStyle w:val="Compact"/>
            </w:pPr>
            <w:r>
              <w:t xml:space="preserve">global typography/design examples</w:t>
            </w:r>
          </w:p>
        </w:tc>
        <w:tc>
          <w:tcPr/>
          <w:p>
            <w:pPr>
              <w:pStyle w:val="Compact"/>
            </w:pPr>
            <w:r>
              <w:t xml:space="preserve">typography database / born-digital platform</w:t>
            </w:r>
          </w:p>
        </w:tc>
        <w:tc>
          <w:tcPr/>
          <w:p>
            <w:pPr>
              <w:pStyle w:val="Compact"/>
            </w:pPr>
            <w:r>
              <w:rPr>
                <w:rStyle w:val="VerbatimChar"/>
              </w:rPr>
              <w:t xml:space="preserve">https://fontsinuse.com/</w:t>
            </w:r>
          </w:p>
        </w:tc>
        <w:tc>
          <w:tcPr/>
          <w:p>
            <w:pPr>
              <w:pStyle w:val="Compact"/>
            </w:pPr>
            <w:r>
              <w:t xml:space="preserve">HTML portal</w:t>
            </w:r>
          </w:p>
        </w:tc>
        <w:tc>
          <w:tcPr/>
          <w:p>
            <w:pPr>
              <w:pStyle w:val="Compact"/>
            </w:pPr>
            <w:r>
              <w:t xml:space="preserve">use-entry URLs, typeface/tag pages</w:t>
            </w:r>
          </w:p>
        </w:tc>
        <w:tc>
          <w:tcPr/>
          <w:p>
            <w:pPr>
              <w:pStyle w:val="Compact"/>
            </w:pPr>
            <w:r>
              <w:t xml:space="preserve">no public API established in this pass</w:t>
            </w:r>
          </w:p>
        </w:tc>
        <w:tc>
          <w:tcPr/>
          <w:p>
            <w:pPr>
              <w:pStyle w:val="Compact"/>
            </w:pPr>
            <w:r>
              <w:t xml:space="preserve">unclear in retrieved evidence</w:t>
            </w:r>
          </w:p>
        </w:tc>
        <w:tc>
          <w:tcPr/>
          <w:p>
            <w:pPr>
              <w:pStyle w:val="Compact"/>
            </w:pPr>
            <w:r>
              <w:t xml:space="preserve">source examples on item pages are often explicitly marked all rights reserved or source-specific</w:t>
            </w:r>
          </w:p>
        </w:tc>
        <w:tc>
          <w:tcPr/>
          <w:p>
            <w:pPr>
              <w:pStyle w:val="Compact"/>
            </w:pPr>
            <w:r>
              <w:t xml:space="preserve">Strong discovery source; poor default reuse source</w:t>
            </w:r>
          </w:p>
        </w:tc>
        <w:tc>
          <w:tcPr/>
          <w:p>
            <w:pPr>
              <w:pStyle w:val="Compact"/>
            </w:pPr>
            <w:r>
              <w:t xml:space="preserve">link_only</w:t>
            </w:r>
          </w:p>
        </w:tc>
        <w:tc>
          <w:tcPr/>
          <w:p>
            <w:pPr>
              <w:pStyle w:val="Compact"/>
            </w:pPr>
            <w:r>
              <w:t xml:space="preserve">source_link_only</w:t>
            </w:r>
          </w:p>
        </w:tc>
        <w:tc>
          <w:tcPr/>
          <w:p>
            <w:pPr>
              <w:pStyle w:val="Compact"/>
            </w:pPr>
            <w:r>
              <w:t xml:space="preserve">IMG-0</w:t>
            </w:r>
          </w:p>
        </w:tc>
        <w:tc>
          <w:tcPr/>
          <w:p>
            <w:pPr>
              <w:pStyle w:val="Compact"/>
            </w:pPr>
            <w:r>
              <w:t xml:space="preserve">medium</w:t>
            </w:r>
          </w:p>
        </w:tc>
        <w:tc>
          <w:tcPr/>
          <w:p>
            <w:pPr>
              <w:pStyle w:val="Compact"/>
            </w:pPr>
            <w:r>
              <w:t xml:space="preserve">Fonts In Use has terms of use, but example pages frequently label underlying source images as all rights reserved or under third-party source conditions.</w:t>
            </w:r>
            <w:r>
              <w:t xml:space="preserve"> </w:t>
            </w:r>
            <w:hyperlink r:id="rId41">
              <w:r>
                <w:rPr>
                  <w:rStyle w:val="Hyperlink"/>
                </w:rPr>
                <w:t xml:space="preserve">[22]</w:t>
              </w:r>
            </w:hyperlink>
          </w:p>
        </w:tc>
      </w:tr>
      <w:tr>
        <w:tc>
          <w:tcPr/>
          <w:p>
            <w:pPr>
              <w:pStyle w:val="Compact"/>
            </w:pPr>
            <w:r>
              <w:t xml:space="preserve">National Diet Library Digital Collections / NDL Search</w:t>
            </w:r>
          </w:p>
        </w:tc>
        <w:tc>
          <w:tcPr/>
          <w:p>
            <w:pPr>
              <w:pStyle w:val="Compact"/>
            </w:pPr>
            <w:r>
              <w:t xml:space="preserve">Japan</w:t>
            </w:r>
          </w:p>
        </w:tc>
        <w:tc>
          <w:tcPr/>
          <w:p>
            <w:pPr>
              <w:pStyle w:val="Compact"/>
            </w:pPr>
            <w:r>
              <w:t xml:space="preserve">national library / digital collections / integrated search</w:t>
            </w:r>
          </w:p>
        </w:tc>
        <w:tc>
          <w:tcPr/>
          <w:p>
            <w:pPr>
              <w:pStyle w:val="Compact"/>
            </w:pPr>
            <w:r>
              <w:rPr>
                <w:rStyle w:val="VerbatimChar"/>
              </w:rPr>
              <w:t xml:space="preserve">https://www.ndl.go.jp/en/</w:t>
            </w:r>
          </w:p>
        </w:tc>
        <w:tc>
          <w:tcPr/>
          <w:p>
            <w:pPr>
              <w:pStyle w:val="Compact"/>
            </w:pPr>
            <w:r>
              <w:t xml:space="preserve">item pages, integrated search, OAI-style APIs, some IIIF</w:t>
            </w:r>
          </w:p>
        </w:tc>
        <w:tc>
          <w:tcPr/>
          <w:p>
            <w:pPr>
              <w:pStyle w:val="Compact"/>
            </w:pPr>
            <w:r>
              <w:t xml:space="preserve">bibliographic IDs, collection codes, use-status labels</w:t>
            </w:r>
          </w:p>
        </w:tc>
        <w:tc>
          <w:tcPr/>
          <w:p>
            <w:pPr>
              <w:pStyle w:val="Compact"/>
            </w:pPr>
            <w:r>
              <w:t xml:space="preserve">integrated search APIs; some IIIF-enabled images</w:t>
            </w:r>
          </w:p>
        </w:tc>
        <w:tc>
          <w:tcPr/>
          <w:p>
            <w:pPr>
              <w:pStyle w:val="Compact"/>
            </w:pPr>
            <w:r>
              <w:t xml:space="preserve">NDL-created metadata broadly reusable; image rights are item-level</w:t>
            </w:r>
          </w:p>
        </w:tc>
        <w:tc>
          <w:tcPr/>
          <w:p>
            <w:pPr>
              <w:pStyle w:val="Compact"/>
            </w:pPr>
            <w:r>
              <w:t xml:space="preserve">only items marked copyright-expired are safely reusable without further permission; other statuses require permission</w:t>
            </w:r>
          </w:p>
        </w:tc>
        <w:tc>
          <w:tcPr/>
          <w:p>
            <w:pPr>
              <w:pStyle w:val="Compact"/>
            </w:pPr>
            <w:r>
              <w:t xml:space="preserve">Strong metadata infrastructure, but image rights are highly status-dependent</w:t>
            </w:r>
          </w:p>
        </w:tc>
        <w:tc>
          <w:tcPr/>
          <w:p>
            <w:pPr>
              <w:pStyle w:val="Compact"/>
            </w:pPr>
            <w:r>
              <w:t xml:space="preserve">metadata_only</w:t>
            </w:r>
          </w:p>
        </w:tc>
        <w:tc>
          <w:tcPr/>
          <w:p>
            <w:pPr>
              <w:pStyle w:val="Compact"/>
            </w:pPr>
            <w:r>
              <w:t xml:space="preserve">source_link_only</w:t>
            </w:r>
          </w:p>
        </w:tc>
        <w:tc>
          <w:tcPr/>
          <w:p>
            <w:pPr>
              <w:pStyle w:val="Compact"/>
            </w:pPr>
            <w:r>
              <w:t xml:space="preserve">IMG-0</w:t>
            </w:r>
          </w:p>
        </w:tc>
        <w:tc>
          <w:tcPr/>
          <w:p>
            <w:pPr>
              <w:pStyle w:val="Compact"/>
            </w:pPr>
            <w:r>
              <w:t xml:space="preserve">high</w:t>
            </w:r>
          </w:p>
        </w:tc>
        <w:tc>
          <w:tcPr/>
          <w:p>
            <w:pPr>
              <w:pStyle w:val="Compact"/>
            </w:pPr>
            <w:r>
              <w:t xml:space="preserve">NDL states that only item images marked “Copyright expired” may be reproduced freely; it also reports IIIF compatibility for some digital images and runs NDL Search as an integrated discovery layer.</w:t>
            </w:r>
            <w:r>
              <w:t xml:space="preserve"> </w:t>
            </w:r>
            <w:hyperlink r:id="rId42">
              <w:r>
                <w:rPr>
                  <w:rStyle w:val="Hyperlink"/>
                </w:rPr>
                <w:t xml:space="preserve">[23]</w:t>
              </w:r>
            </w:hyperlink>
          </w:p>
        </w:tc>
      </w:tr>
      <w:tr>
        <w:tc>
          <w:tcPr/>
          <w:p>
            <w:pPr>
              <w:pStyle w:val="Compact"/>
            </w:pPr>
            <w:r>
              <w:t xml:space="preserve">Trove</w:t>
            </w:r>
          </w:p>
        </w:tc>
        <w:tc>
          <w:tcPr/>
          <w:p>
            <w:pPr>
              <w:pStyle w:val="Compact"/>
            </w:pPr>
            <w:r>
              <w:t xml:space="preserve">Australia</w:t>
            </w:r>
          </w:p>
        </w:tc>
        <w:tc>
          <w:tcPr/>
          <w:p>
            <w:pPr>
              <w:pStyle w:val="Compact"/>
            </w:pPr>
            <w:r>
              <w:t xml:space="preserve">national library aggregator / newspapers / periodicals</w:t>
            </w:r>
          </w:p>
        </w:tc>
        <w:tc>
          <w:tcPr/>
          <w:p>
            <w:pPr>
              <w:pStyle w:val="Compact"/>
            </w:pPr>
            <w:r>
              <w:rPr>
                <w:rStyle w:val="VerbatimChar"/>
              </w:rPr>
              <w:t xml:space="preserve">https://trove.nla.gov.au/about/create-something/using-api</w:t>
            </w:r>
          </w:p>
        </w:tc>
        <w:tc>
          <w:tcPr/>
          <w:p>
            <w:pPr>
              <w:pStyle w:val="Compact"/>
            </w:pPr>
            <w:r>
              <w:t xml:space="preserve">API + portal + bulk download</w:t>
            </w:r>
          </w:p>
        </w:tc>
        <w:tc>
          <w:tcPr/>
          <w:p>
            <w:pPr>
              <w:pStyle w:val="Compact"/>
            </w:pPr>
            <w:r>
              <w:t xml:space="preserve">Trove work/item/article IDs</w:t>
            </w:r>
          </w:p>
        </w:tc>
        <w:tc>
          <w:tcPr/>
          <w:p>
            <w:pPr>
              <w:pStyle w:val="Compact"/>
            </w:pPr>
            <w:r>
              <w:t xml:space="preserve">API + bulk download</w:t>
            </w:r>
          </w:p>
        </w:tc>
        <w:tc>
          <w:tcPr/>
          <w:p>
            <w:pPr>
              <w:pStyle w:val="Compact"/>
            </w:pPr>
            <w:r>
              <w:t xml:space="preserve">metadata available via API; commercial API use requires explicit permission</w:t>
            </w:r>
          </w:p>
        </w:tc>
        <w:tc>
          <w:tcPr/>
          <w:p>
            <w:pPr>
              <w:pStyle w:val="Compact"/>
            </w:pPr>
            <w:r>
              <w:t xml:space="preserve">item-level rights vary; copyright page warns users to check each item; culturally sensitive material is possible</w:t>
            </w:r>
          </w:p>
        </w:tc>
        <w:tc>
          <w:tcPr/>
          <w:p>
            <w:pPr>
              <w:pStyle w:val="Compact"/>
            </w:pPr>
            <w:r>
              <w:t xml:space="preserve">Rights, commercial-use, and Indigenous cultural protocol risks require care</w:t>
            </w:r>
          </w:p>
        </w:tc>
        <w:tc>
          <w:tcPr/>
          <w:p>
            <w:pPr>
              <w:pStyle w:val="Compact"/>
            </w:pPr>
            <w:r>
              <w:t xml:space="preserve">metadata_only</w:t>
            </w:r>
          </w:p>
        </w:tc>
        <w:tc>
          <w:tcPr/>
          <w:p>
            <w:pPr>
              <w:pStyle w:val="Compact"/>
            </w:pPr>
            <w:r>
              <w:t xml:space="preserve">source_link_only</w:t>
            </w:r>
          </w:p>
        </w:tc>
        <w:tc>
          <w:tcPr/>
          <w:p>
            <w:pPr>
              <w:pStyle w:val="Compact"/>
            </w:pPr>
            <w:r>
              <w:t xml:space="preserve">IMG-0</w:t>
            </w:r>
          </w:p>
        </w:tc>
        <w:tc>
          <w:tcPr/>
          <w:p>
            <w:pPr>
              <w:pStyle w:val="Compact"/>
            </w:pPr>
            <w:r>
              <w:t xml:space="preserve">high</w:t>
            </w:r>
          </w:p>
        </w:tc>
        <w:tc>
          <w:tcPr/>
          <w:p>
            <w:pPr>
              <w:pStyle w:val="Compact"/>
            </w:pPr>
            <w:r>
              <w:t xml:space="preserve">Trove offers a mature API and rich metadata, but reuse remains item-specific, commercial API use needs permission, and policy materials explicitly flag copyright and Australian Indigenous cultural/intellectual-property considerations.</w:t>
            </w:r>
            <w:r>
              <w:t xml:space="preserve"> </w:t>
            </w:r>
            <w:hyperlink r:id="rId43">
              <w:r>
                <w:rPr>
                  <w:rStyle w:val="Hyperlink"/>
                </w:rPr>
                <w:t xml:space="preserve">[24]</w:t>
              </w:r>
            </w:hyperlink>
          </w:p>
        </w:tc>
      </w:tr>
      <w:tr>
        <w:tc>
          <w:tcPr/>
          <w:p>
            <w:pPr>
              <w:pStyle w:val="Compact"/>
            </w:pPr>
            <w:r>
              <w:t xml:space="preserve">DigitalNZ</w:t>
            </w:r>
          </w:p>
        </w:tc>
        <w:tc>
          <w:tcPr/>
          <w:p>
            <w:pPr>
              <w:pStyle w:val="Compact"/>
            </w:pPr>
            <w:r>
              <w:t xml:space="preserve">New Zealand</w:t>
            </w:r>
          </w:p>
        </w:tc>
        <w:tc>
          <w:tcPr/>
          <w:p>
            <w:pPr>
              <w:pStyle w:val="Compact"/>
            </w:pPr>
            <w:r>
              <w:t xml:space="preserve">national aggregator</w:t>
            </w:r>
          </w:p>
        </w:tc>
        <w:tc>
          <w:tcPr/>
          <w:p>
            <w:pPr>
              <w:pStyle w:val="Compact"/>
            </w:pPr>
            <w:r>
              <w:rPr>
                <w:rStyle w:val="VerbatimChar"/>
              </w:rPr>
              <w:t xml:space="preserve">https://digitalnz.org/developers/getting-started</w:t>
            </w:r>
          </w:p>
        </w:tc>
        <w:tc>
          <w:tcPr/>
          <w:p>
            <w:pPr>
              <w:pStyle w:val="Compact"/>
            </w:pPr>
            <w:r>
              <w:t xml:space="preserve">API + portal</w:t>
            </w:r>
          </w:p>
        </w:tc>
        <w:tc>
          <w:tcPr/>
          <w:p>
            <w:pPr>
              <w:pStyle w:val="Compact"/>
            </w:pPr>
            <w:r>
              <w:t xml:space="preserve">record IDs and source URLs</w:t>
            </w:r>
          </w:p>
        </w:tc>
        <w:tc>
          <w:tcPr/>
          <w:p>
            <w:pPr>
              <w:pStyle w:val="Compact"/>
            </w:pPr>
            <w:r>
              <w:t xml:space="preserve">API</w:t>
            </w:r>
          </w:p>
        </w:tc>
        <w:tc>
          <w:tcPr/>
          <w:p>
            <w:pPr>
              <w:pStyle w:val="Compact"/>
            </w:pPr>
            <w:r>
              <w:t xml:space="preserve">metadata can be openly reused under source/API terms; small thumbnails are included in metadata definition</w:t>
            </w:r>
          </w:p>
        </w:tc>
        <w:tc>
          <w:tcPr/>
          <w:p>
            <w:pPr>
              <w:pStyle w:val="Compact"/>
            </w:pPr>
            <w:r>
              <w:t xml:space="preserve">rights do</w:t>
            </w:r>
            <w:r>
              <w:t xml:space="preserve"> </w:t>
            </w:r>
            <w:r>
              <w:rPr>
                <w:b/>
                <w:bCs/>
              </w:rPr>
              <w:t xml:space="preserve">not</w:t>
            </w:r>
            <w:r>
              <w:t xml:space="preserve"> </w:t>
            </w:r>
            <w:r>
              <w:t xml:space="preserve">extend to digital objects or large thumbnails unless separately licensed</w:t>
            </w:r>
          </w:p>
        </w:tc>
        <w:tc>
          <w:tcPr/>
          <w:p>
            <w:pPr>
              <w:pStyle w:val="Compact"/>
            </w:pPr>
            <w:r>
              <w:t xml:space="preserve">Safest thumbnail test-bed, but only for small thumbnails and compliant subsets</w:t>
            </w:r>
          </w:p>
        </w:tc>
        <w:tc>
          <w:tcPr/>
          <w:p>
            <w:pPr>
              <w:pStyle w:val="Compact"/>
            </w:pPr>
            <w:r>
              <w:t xml:space="preserve">metadata_plus_thumbnail</w:t>
            </w:r>
          </w:p>
        </w:tc>
        <w:tc>
          <w:tcPr/>
          <w:p>
            <w:pPr>
              <w:pStyle w:val="Compact"/>
            </w:pPr>
            <w:r>
              <w:t xml:space="preserve">thumbnail_with_attribution</w:t>
            </w:r>
          </w:p>
        </w:tc>
        <w:tc>
          <w:tcPr/>
          <w:p>
            <w:pPr>
              <w:pStyle w:val="Compact"/>
            </w:pPr>
            <w:r>
              <w:t xml:space="preserve">IMG-1</w:t>
            </w:r>
          </w:p>
        </w:tc>
        <w:tc>
          <w:tcPr/>
          <w:p>
            <w:pPr>
              <w:pStyle w:val="Compact"/>
            </w:pPr>
            <w:r>
              <w:t xml:space="preserve">high</w:t>
            </w:r>
          </w:p>
        </w:tc>
        <w:tc>
          <w:tcPr/>
          <w:p>
            <w:pPr>
              <w:pStyle w:val="Compact"/>
            </w:pPr>
            <w:r>
              <w:t xml:space="preserve">DigitalNZ’s API terms explicitly include small thumbnail images within “metadata,” while excluding rights to digital objects and large thumbnails.</w:t>
            </w:r>
            <w:r>
              <w:t xml:space="preserve"> </w:t>
            </w:r>
            <w:hyperlink r:id="rId24">
              <w:r>
                <w:rPr>
                  <w:rStyle w:val="Hyperlink"/>
                </w:rPr>
                <w:t xml:space="preserve">[25]</w:t>
              </w:r>
            </w:hyperlink>
          </w:p>
        </w:tc>
      </w:tr>
      <w:tr>
        <w:tc>
          <w:tcPr/>
          <w:p>
            <w:pPr>
              <w:pStyle w:val="Compact"/>
            </w:pPr>
            <w:r>
              <w:t xml:space="preserve">Te Papa Collections API</w:t>
            </w:r>
          </w:p>
        </w:tc>
        <w:tc>
          <w:tcPr/>
          <w:p>
            <w:pPr>
              <w:pStyle w:val="Compact"/>
            </w:pPr>
            <w:r>
              <w:t xml:space="preserve">New Zealand / Pacific relevant holdings</w:t>
            </w:r>
          </w:p>
        </w:tc>
        <w:tc>
          <w:tcPr/>
          <w:p>
            <w:pPr>
              <w:pStyle w:val="Compact"/>
            </w:pPr>
            <w:r>
              <w:t xml:space="preserve">museum collection</w:t>
            </w:r>
          </w:p>
        </w:tc>
        <w:tc>
          <w:tcPr/>
          <w:p>
            <w:pPr>
              <w:pStyle w:val="Compact"/>
            </w:pPr>
            <w:r>
              <w:rPr>
                <w:rStyle w:val="VerbatimChar"/>
              </w:rPr>
              <w:t xml:space="preserve">https://data.tepapa.govt.nz/docs/</w:t>
            </w:r>
          </w:p>
        </w:tc>
        <w:tc>
          <w:tcPr/>
          <w:p>
            <w:pPr>
              <w:pStyle w:val="Compact"/>
            </w:pPr>
            <w:r>
              <w:t xml:space="preserve">API + collection site</w:t>
            </w:r>
          </w:p>
        </w:tc>
        <w:tc>
          <w:tcPr/>
          <w:p>
            <w:pPr>
              <w:pStyle w:val="Compact"/>
            </w:pPr>
            <w:r>
              <w:t xml:space="preserve">object URLs, registration numbers, API IDs</w:t>
            </w:r>
          </w:p>
        </w:tc>
        <w:tc>
          <w:tcPr/>
          <w:p>
            <w:pPr>
              <w:pStyle w:val="Compact"/>
            </w:pPr>
            <w:r>
              <w:t xml:space="preserve">API</w:t>
            </w:r>
          </w:p>
        </w:tc>
        <w:tc>
          <w:tcPr/>
          <w:p>
            <w:pPr>
              <w:pStyle w:val="Compact"/>
            </w:pPr>
            <w:r>
              <w:t xml:space="preserve">CC BY 4.0 metadata; Te Papa waives attribution requirement though credit is encouraged</w:t>
            </w:r>
          </w:p>
        </w:tc>
        <w:tc>
          <w:tcPr/>
          <w:p>
            <w:pPr>
              <w:pStyle w:val="Compact"/>
            </w:pPr>
            <w:r>
              <w:t xml:space="preserve">images keep their own licenses in the API/object record</w:t>
            </w:r>
          </w:p>
        </w:tc>
        <w:tc>
          <w:tcPr/>
          <w:p>
            <w:pPr>
              <w:pStyle w:val="Compact"/>
            </w:pPr>
            <w:r>
              <w:t xml:space="preserve">Good structured metadata; image reuse must be decided item by item</w:t>
            </w:r>
          </w:p>
        </w:tc>
        <w:tc>
          <w:tcPr/>
          <w:p>
            <w:pPr>
              <w:pStyle w:val="Compact"/>
            </w:pPr>
            <w:r>
              <w:t xml:space="preserve">metadata_only</w:t>
            </w:r>
          </w:p>
        </w:tc>
        <w:tc>
          <w:tcPr/>
          <w:p>
            <w:pPr>
              <w:pStyle w:val="Compact"/>
            </w:pPr>
            <w:r>
              <w:t xml:space="preserve">source_link_only</w:t>
            </w:r>
          </w:p>
        </w:tc>
        <w:tc>
          <w:tcPr/>
          <w:p>
            <w:pPr>
              <w:pStyle w:val="Compact"/>
            </w:pPr>
            <w:r>
              <w:t xml:space="preserve">IMG-0</w:t>
            </w:r>
          </w:p>
        </w:tc>
        <w:tc>
          <w:tcPr/>
          <w:p>
            <w:pPr>
              <w:pStyle w:val="Compact"/>
            </w:pPr>
            <w:r>
              <w:t xml:space="preserve">high</w:t>
            </w:r>
          </w:p>
        </w:tc>
        <w:tc>
          <w:tcPr/>
          <w:p>
            <w:pPr>
              <w:pStyle w:val="Compact"/>
            </w:pPr>
            <w:r>
              <w:t xml:space="preserve">Te Papa states that API metadata is CC BY 4.0 and that images retain their own licenses, which must be checked before reuse; the API also publishes operational limits.</w:t>
            </w:r>
            <w:r>
              <w:t xml:space="preserve"> </w:t>
            </w:r>
            <w:hyperlink r:id="rId44">
              <w:r>
                <w:rPr>
                  <w:rStyle w:val="Hyperlink"/>
                </w:rPr>
                <w:t xml:space="preserve">[26]</w:t>
              </w:r>
            </w:hyperlink>
          </w:p>
        </w:tc>
      </w:tr>
      <w:tr>
        <w:tc>
          <w:tcPr/>
          <w:p>
            <w:pPr>
              <w:pStyle w:val="Compact"/>
            </w:pPr>
            <w:r>
              <w:t xml:space="preserve">Memoria Chilena</w:t>
            </w:r>
          </w:p>
        </w:tc>
        <w:tc>
          <w:tcPr/>
          <w:p>
            <w:pPr>
              <w:pStyle w:val="Compact"/>
            </w:pPr>
            <w:r>
              <w:t xml:space="preserve">Chile</w:t>
            </w:r>
          </w:p>
        </w:tc>
        <w:tc>
          <w:tcPr/>
          <w:p>
            <w:pPr>
              <w:pStyle w:val="Compact"/>
            </w:pPr>
            <w:r>
              <w:t xml:space="preserve">national library / digitized heritage portal</w:t>
            </w:r>
          </w:p>
        </w:tc>
        <w:tc>
          <w:tcPr/>
          <w:p>
            <w:pPr>
              <w:pStyle w:val="Compact"/>
            </w:pPr>
            <w:r>
              <w:rPr>
                <w:rStyle w:val="VerbatimChar"/>
              </w:rPr>
              <w:t xml:space="preserve">https://www.memoriachilena.gob.cl/</w:t>
            </w:r>
          </w:p>
        </w:tc>
        <w:tc>
          <w:tcPr/>
          <w:p>
            <w:pPr>
              <w:pStyle w:val="Compact"/>
            </w:pPr>
            <w:r>
              <w:t xml:space="preserve">HTML portal</w:t>
            </w:r>
          </w:p>
        </w:tc>
        <w:tc>
          <w:tcPr/>
          <w:p>
            <w:pPr>
              <w:pStyle w:val="Compact"/>
            </w:pPr>
            <w:r>
              <w:t xml:space="preserve">BN codes, system numbers</w:t>
            </w:r>
          </w:p>
        </w:tc>
        <w:tc>
          <w:tcPr/>
          <w:p>
            <w:pPr>
              <w:pStyle w:val="Compact"/>
            </w:pPr>
            <w:r>
              <w:t xml:space="preserve">no API/IIIF established in this pass</w:t>
            </w:r>
          </w:p>
        </w:tc>
        <w:tc>
          <w:tcPr/>
          <w:p>
            <w:pPr>
              <w:pStyle w:val="Compact"/>
            </w:pPr>
            <w:r>
              <w:t xml:space="preserve">not established in retrieved evidence</w:t>
            </w:r>
          </w:p>
        </w:tc>
        <w:tc>
          <w:tcPr/>
          <w:p>
            <w:pPr>
              <w:pStyle w:val="Compact"/>
            </w:pPr>
            <w:r>
              <w:t xml:space="preserve">item pages can explicitly mark works as protected and subject to authorization</w:t>
            </w:r>
          </w:p>
        </w:tc>
        <w:tc>
          <w:tcPr/>
          <w:p>
            <w:pPr>
              <w:pStyle w:val="Compact"/>
            </w:pPr>
            <w:r>
              <w:t xml:space="preserve">High rights complexity for modern design materials</w:t>
            </w:r>
          </w:p>
        </w:tc>
        <w:tc>
          <w:tcPr/>
          <w:p>
            <w:pPr>
              <w:pStyle w:val="Compact"/>
            </w:pPr>
            <w:r>
              <w:t xml:space="preserve">link_only</w:t>
            </w:r>
          </w:p>
        </w:tc>
        <w:tc>
          <w:tcPr/>
          <w:p>
            <w:pPr>
              <w:pStyle w:val="Compact"/>
            </w:pPr>
            <w:r>
              <w:t xml:space="preserve">source_link_only</w:t>
            </w:r>
          </w:p>
        </w:tc>
        <w:tc>
          <w:tcPr/>
          <w:p>
            <w:pPr>
              <w:pStyle w:val="Compact"/>
            </w:pPr>
            <w:r>
              <w:t xml:space="preserve">IMG-0</w:t>
            </w:r>
          </w:p>
        </w:tc>
        <w:tc>
          <w:tcPr/>
          <w:p>
            <w:pPr>
              <w:pStyle w:val="Compact"/>
            </w:pPr>
            <w:r>
              <w:t xml:space="preserve">medium</w:t>
            </w:r>
          </w:p>
        </w:tc>
        <w:tc>
          <w:tcPr/>
          <w:p>
            <w:pPr>
              <w:pStyle w:val="Compact"/>
            </w:pPr>
            <w:r>
              <w:t xml:space="preserve">Sample Memoria Chilena records explicitly label works as legally protected and subject to rights-holder authorization for reuse.</w:t>
            </w:r>
            <w:r>
              <w:t xml:space="preserve"> </w:t>
            </w:r>
            <w:hyperlink r:id="rId45">
              <w:r>
                <w:rPr>
                  <w:rStyle w:val="Hyperlink"/>
                </w:rPr>
                <w:t xml:space="preserve">[27]</w:t>
              </w:r>
            </w:hyperlink>
          </w:p>
        </w:tc>
      </w:tr>
      <w:tr>
        <w:tc>
          <w:tcPr/>
          <w:p>
            <w:pPr>
              <w:pStyle w:val="Compact"/>
            </w:pPr>
            <w:r>
              <w:t xml:space="preserve">BNDigital</w:t>
            </w:r>
          </w:p>
        </w:tc>
        <w:tc>
          <w:tcPr/>
          <w:p>
            <w:pPr>
              <w:pStyle w:val="Compact"/>
            </w:pPr>
            <w:r>
              <w:t xml:space="preserve">Brazil</w:t>
            </w:r>
          </w:p>
        </w:tc>
        <w:tc>
          <w:tcPr/>
          <w:p>
            <w:pPr>
              <w:pStyle w:val="Compact"/>
            </w:pPr>
            <w:r>
              <w:t xml:space="preserve">national library / digitized books / hemeroteca</w:t>
            </w:r>
          </w:p>
        </w:tc>
        <w:tc>
          <w:tcPr/>
          <w:p>
            <w:pPr>
              <w:pStyle w:val="Compact"/>
            </w:pPr>
            <w:r>
              <w:rPr>
                <w:rStyle w:val="VerbatimChar"/>
              </w:rPr>
              <w:t xml:space="preserve">https://bndigital.bn.gov.br/</w:t>
            </w:r>
          </w:p>
        </w:tc>
        <w:tc>
          <w:tcPr/>
          <w:p>
            <w:pPr>
              <w:pStyle w:val="Compact"/>
            </w:pPr>
            <w:r>
              <w:t xml:space="preserve">HTML portal</w:t>
            </w:r>
          </w:p>
        </w:tc>
        <w:tc>
          <w:tcPr/>
          <w:p>
            <w:pPr>
              <w:pStyle w:val="Compact"/>
            </w:pPr>
            <w:r>
              <w:t xml:space="preserve">item URLs</w:t>
            </w:r>
          </w:p>
        </w:tc>
        <w:tc>
          <w:tcPr/>
          <w:p>
            <w:pPr>
              <w:pStyle w:val="Compact"/>
            </w:pPr>
            <w:r>
              <w:t xml:space="preserve">no API/IIIF established in this pass</w:t>
            </w:r>
          </w:p>
        </w:tc>
        <w:tc>
          <w:tcPr/>
          <w:p>
            <w:pPr>
              <w:pStyle w:val="Compact"/>
            </w:pPr>
            <w:r>
              <w:t xml:space="preserve">not fully established in retrieved evidence</w:t>
            </w:r>
          </w:p>
        </w:tc>
        <w:tc>
          <w:tcPr/>
          <w:p>
            <w:pPr>
              <w:pStyle w:val="Compact"/>
            </w:pPr>
            <w:r>
              <w:t xml:space="preserve">portal says it provides only public-domain documents or those published with authorization, but site-level reuse terms need deeper review</w:t>
            </w:r>
          </w:p>
        </w:tc>
        <w:tc>
          <w:tcPr/>
          <w:p>
            <w:pPr>
              <w:pStyle w:val="Compact"/>
            </w:pPr>
            <w:r>
              <w:t xml:space="preserve">Promising but incomplete rights audit</w:t>
            </w:r>
          </w:p>
        </w:tc>
        <w:tc>
          <w:tcPr/>
          <w:p>
            <w:pPr>
              <w:pStyle w:val="Compact"/>
            </w:pPr>
            <w:r>
              <w:t xml:space="preserve">manual_review_required</w:t>
            </w:r>
          </w:p>
        </w:tc>
        <w:tc>
          <w:tcPr/>
          <w:p>
            <w:pPr>
              <w:pStyle w:val="Compact"/>
            </w:pPr>
            <w:r>
              <w:t xml:space="preserve">source_link_only</w:t>
            </w:r>
          </w:p>
        </w:tc>
        <w:tc>
          <w:tcPr/>
          <w:p>
            <w:pPr>
              <w:pStyle w:val="Compact"/>
            </w:pPr>
            <w:r>
              <w:t xml:space="preserve">IMG-0</w:t>
            </w:r>
          </w:p>
        </w:tc>
        <w:tc>
          <w:tcPr/>
          <w:p>
            <w:pPr>
              <w:pStyle w:val="Compact"/>
            </w:pPr>
            <w:r>
              <w:t xml:space="preserve">medium</w:t>
            </w:r>
          </w:p>
        </w:tc>
        <w:tc>
          <w:tcPr/>
          <w:p>
            <w:pPr>
              <w:pStyle w:val="Compact"/>
            </w:pPr>
            <w:r>
              <w:t xml:space="preserve">BNDigital says it makes available only public-domain materials or those with authorization for publication, but this pass did not complete a reusable image-policy audit for downstream display.</w:t>
            </w:r>
            <w:r>
              <w:t xml:space="preserve"> </w:t>
            </w:r>
            <w:hyperlink r:id="rId46">
              <w:r>
                <w:rPr>
                  <w:rStyle w:val="Hyperlink"/>
                </w:rPr>
                <w:t xml:space="preserve">[28]</w:t>
              </w:r>
            </w:hyperlink>
          </w:p>
        </w:tc>
      </w:tr>
      <w:tr>
        <w:tc>
          <w:tcPr/>
          <w:p>
            <w:pPr>
              <w:pStyle w:val="Compact"/>
            </w:pPr>
            <w:r>
              <w:t xml:space="preserve">South Asia Open Archives</w:t>
            </w:r>
          </w:p>
        </w:tc>
        <w:tc>
          <w:tcPr/>
          <w:p>
            <w:pPr>
              <w:pStyle w:val="Compact"/>
            </w:pPr>
            <w:r>
              <w:t xml:space="preserve">South Asia</w:t>
            </w:r>
          </w:p>
        </w:tc>
        <w:tc>
          <w:tcPr/>
          <w:p>
            <w:pPr>
              <w:pStyle w:val="Compact"/>
            </w:pPr>
            <w:r>
              <w:t xml:space="preserve">periodical/book archive</w:t>
            </w:r>
          </w:p>
        </w:tc>
        <w:tc>
          <w:tcPr/>
          <w:p>
            <w:pPr>
              <w:pStyle w:val="Compact"/>
            </w:pPr>
            <w:r>
              <w:rPr>
                <w:rStyle w:val="VerbatimChar"/>
              </w:rPr>
              <w:t xml:space="preserve">https://southasiaoa.org/</w:t>
            </w:r>
          </w:p>
        </w:tc>
        <w:tc>
          <w:tcPr/>
          <w:p>
            <w:pPr>
              <w:pStyle w:val="Compact"/>
            </w:pPr>
            <w:r>
              <w:t xml:space="preserve">portal; collection on JSTOR</w:t>
            </w:r>
          </w:p>
        </w:tc>
        <w:tc>
          <w:tcPr/>
          <w:p>
            <w:pPr>
              <w:pStyle w:val="Compact"/>
            </w:pPr>
            <w:r>
              <w:t xml:space="preserve">collection/item URLs</w:t>
            </w:r>
          </w:p>
        </w:tc>
        <w:tc>
          <w:tcPr/>
          <w:p>
            <w:pPr>
              <w:pStyle w:val="Compact"/>
            </w:pPr>
            <w:r>
              <w:t xml:space="preserve">open-access portal; platform details vary</w:t>
            </w:r>
          </w:p>
        </w:tc>
        <w:tc>
          <w:tcPr/>
          <w:p>
            <w:pPr>
              <w:pStyle w:val="Compact"/>
            </w:pPr>
            <w:r>
              <w:t xml:space="preserve">open-access / non-commercial framing in retrieved evidence</w:t>
            </w:r>
          </w:p>
        </w:tc>
        <w:tc>
          <w:tcPr/>
          <w:p>
            <w:pPr>
              <w:pStyle w:val="Compact"/>
            </w:pPr>
            <w:r>
              <w:t xml:space="preserve">image/page reuse terms are not normalized in a way suitable for blanket local copying in this pass</w:t>
            </w:r>
          </w:p>
        </w:tc>
        <w:tc>
          <w:tcPr/>
          <w:p>
            <w:pPr>
              <w:pStyle w:val="Compact"/>
            </w:pPr>
            <w:r>
              <w:t xml:space="preserve">Good for metadata and linking; image policy still needs closer review</w:t>
            </w:r>
          </w:p>
        </w:tc>
        <w:tc>
          <w:tcPr/>
          <w:p>
            <w:pPr>
              <w:pStyle w:val="Compact"/>
            </w:pPr>
            <w:r>
              <w:t xml:space="preserve">metadata_only</w:t>
            </w:r>
          </w:p>
        </w:tc>
        <w:tc>
          <w:tcPr/>
          <w:p>
            <w:pPr>
              <w:pStyle w:val="Compact"/>
            </w:pPr>
            <w:r>
              <w:t xml:space="preserve">source_link_only</w:t>
            </w:r>
          </w:p>
        </w:tc>
        <w:tc>
          <w:tcPr/>
          <w:p>
            <w:pPr>
              <w:pStyle w:val="Compact"/>
            </w:pPr>
            <w:r>
              <w:t xml:space="preserve">IMG-0</w:t>
            </w:r>
          </w:p>
        </w:tc>
        <w:tc>
          <w:tcPr/>
          <w:p>
            <w:pPr>
              <w:pStyle w:val="Compact"/>
            </w:pPr>
            <w:r>
              <w:t xml:space="preserve">medium</w:t>
            </w:r>
          </w:p>
        </w:tc>
        <w:tc>
          <w:tcPr/>
          <w:p>
            <w:pPr>
              <w:pStyle w:val="Compact"/>
            </w:pPr>
            <w:r>
              <w:t xml:space="preserve">SAOA describes itself as open access and, in governance materials, frames the archive as non-commercial open access; that is useful for discovery but still not enough for automatic local image copying.</w:t>
            </w:r>
            <w:r>
              <w:t xml:space="preserve"> </w:t>
            </w:r>
            <w:hyperlink r:id="rId47">
              <w:r>
                <w:rPr>
                  <w:rStyle w:val="Hyperlink"/>
                </w:rPr>
                <w:t xml:space="preserve">[29]</w:t>
              </w:r>
            </w:hyperlink>
          </w:p>
        </w:tc>
      </w:tr>
      <w:tr>
        <w:tc>
          <w:tcPr/>
          <w:p>
            <w:pPr>
              <w:pStyle w:val="Compact"/>
            </w:pPr>
            <w:r>
              <w:t xml:space="preserve">SAHA Poster Collection</w:t>
            </w:r>
          </w:p>
        </w:tc>
        <w:tc>
          <w:tcPr/>
          <w:p>
            <w:pPr>
              <w:pStyle w:val="Compact"/>
            </w:pPr>
            <w:r>
              <w:t xml:space="preserve">South Africa</w:t>
            </w:r>
          </w:p>
        </w:tc>
        <w:tc>
          <w:tcPr/>
          <w:p>
            <w:pPr>
              <w:pStyle w:val="Compact"/>
            </w:pPr>
            <w:r>
              <w:t xml:space="preserve">community/archive / poster archive</w:t>
            </w:r>
          </w:p>
        </w:tc>
        <w:tc>
          <w:tcPr/>
          <w:p>
            <w:pPr>
              <w:pStyle w:val="Compact"/>
            </w:pPr>
            <w:r>
              <w:rPr>
                <w:rStyle w:val="VerbatimChar"/>
              </w:rPr>
              <w:t xml:space="preserve">https://www.saha.org.za/collections/posters_and_photographs.htm</w:t>
            </w:r>
          </w:p>
        </w:tc>
        <w:tc>
          <w:tcPr/>
          <w:p>
            <w:pPr>
              <w:pStyle w:val="Compact"/>
            </w:pPr>
            <w:r>
              <w:t xml:space="preserve">HTML record pages</w:t>
            </w:r>
          </w:p>
        </w:tc>
        <w:tc>
          <w:tcPr/>
          <w:p>
            <w:pPr>
              <w:pStyle w:val="Compact"/>
            </w:pPr>
            <w:r>
              <w:t xml:space="preserve">collection call numbers + record identifiers (e.g., AL2446_0541)</w:t>
            </w:r>
          </w:p>
        </w:tc>
        <w:tc>
          <w:tcPr/>
          <w:p>
            <w:pPr>
              <w:pStyle w:val="Compact"/>
            </w:pPr>
            <w:r>
              <w:t xml:space="preserve">no public API established in this pass</w:t>
            </w:r>
          </w:p>
        </w:tc>
        <w:tc>
          <w:tcPr/>
          <w:p>
            <w:pPr>
              <w:pStyle w:val="Compact"/>
            </w:pPr>
            <w:r>
              <w:t xml:space="preserve">not established in retrieved evidence</w:t>
            </w:r>
          </w:p>
        </w:tc>
        <w:tc>
          <w:tcPr/>
          <w:p>
            <w:pPr>
              <w:pStyle w:val="Compact"/>
            </w:pPr>
            <w:r>
              <w:t xml:space="preserve">item pages repeatedly warn that copyright is held by poster-makers/organizations or that restrictions may apply</w:t>
            </w:r>
          </w:p>
        </w:tc>
        <w:tc>
          <w:tcPr/>
          <w:p>
            <w:pPr>
              <w:pStyle w:val="Compact"/>
            </w:pPr>
            <w:r>
              <w:t xml:space="preserve">Excellent counterpublic source; poor low-risk image source</w:t>
            </w:r>
          </w:p>
        </w:tc>
        <w:tc>
          <w:tcPr/>
          <w:p>
            <w:pPr>
              <w:pStyle w:val="Compact"/>
            </w:pPr>
            <w:r>
              <w:t xml:space="preserve">link_only</w:t>
            </w:r>
          </w:p>
        </w:tc>
        <w:tc>
          <w:tcPr/>
          <w:p>
            <w:pPr>
              <w:pStyle w:val="Compact"/>
            </w:pPr>
            <w:r>
              <w:t xml:space="preserve">source_link_only</w:t>
            </w:r>
          </w:p>
        </w:tc>
        <w:tc>
          <w:tcPr/>
          <w:p>
            <w:pPr>
              <w:pStyle w:val="Compact"/>
            </w:pPr>
            <w:r>
              <w:t xml:space="preserve">IMG-0</w:t>
            </w:r>
          </w:p>
        </w:tc>
        <w:tc>
          <w:tcPr/>
          <w:p>
            <w:pPr>
              <w:pStyle w:val="Compact"/>
            </w:pPr>
            <w:r>
              <w:t xml:space="preserve">medium</w:t>
            </w:r>
          </w:p>
        </w:tc>
        <w:tc>
          <w:tcPr/>
          <w:p>
            <w:pPr>
              <w:pStyle w:val="Compact"/>
            </w:pPr>
            <w:r>
              <w:t xml:space="preserve">SAHA’s poster records are richly identified, but item pages regularly state that poster-maker/organization copyrights apply or that restrictions may apply.</w:t>
            </w:r>
            <w:r>
              <w:t xml:space="preserve"> </w:t>
            </w:r>
            <w:hyperlink r:id="rId48">
              <w:r>
                <w:rPr>
                  <w:rStyle w:val="Hyperlink"/>
                </w:rPr>
                <w:t xml:space="preserve">[30]</w:t>
              </w:r>
            </w:hyperlink>
          </w:p>
        </w:tc>
      </w:tr>
      <w:tr>
        <w:tc>
          <w:tcPr/>
          <w:p>
            <w:pPr>
              <w:pStyle w:val="Compact"/>
            </w:pPr>
            <w:r>
              <w:t xml:space="preserve">Wikidata</w:t>
            </w:r>
          </w:p>
        </w:tc>
        <w:tc>
          <w:tcPr/>
          <w:p>
            <w:pPr>
              <w:pStyle w:val="Compact"/>
            </w:pPr>
            <w:r>
              <w:t xml:space="preserve">global</w:t>
            </w:r>
          </w:p>
        </w:tc>
        <w:tc>
          <w:tcPr/>
          <w:p>
            <w:pPr>
              <w:pStyle w:val="Compact"/>
            </w:pPr>
            <w:r>
              <w:t xml:space="preserve">authority / vocabulary / linked open data</w:t>
            </w:r>
          </w:p>
        </w:tc>
        <w:tc>
          <w:tcPr/>
          <w:p>
            <w:pPr>
              <w:pStyle w:val="Compact"/>
            </w:pPr>
            <w:r>
              <w:rPr>
                <w:rStyle w:val="VerbatimChar"/>
              </w:rPr>
              <w:t xml:space="preserve">https://www.wikidata.org/</w:t>
            </w:r>
          </w:p>
        </w:tc>
        <w:tc>
          <w:tcPr/>
          <w:p>
            <w:pPr>
              <w:pStyle w:val="Compact"/>
            </w:pPr>
            <w:r>
              <w:t xml:space="preserve">RDF/JSON APIs and dumps</w:t>
            </w:r>
          </w:p>
        </w:tc>
        <w:tc>
          <w:tcPr/>
          <w:p>
            <w:pPr>
              <w:pStyle w:val="Compact"/>
            </w:pPr>
            <w:r>
              <w:t xml:space="preserve">QIDs</w:t>
            </w:r>
          </w:p>
        </w:tc>
        <w:tc>
          <w:tcPr/>
          <w:p>
            <w:pPr>
              <w:pStyle w:val="Compact"/>
            </w:pPr>
            <w:r>
              <w:t xml:space="preserve">API + linked open data</w:t>
            </w:r>
          </w:p>
        </w:tc>
        <w:tc>
          <w:tcPr/>
          <w:p>
            <w:pPr>
              <w:pStyle w:val="Compact"/>
            </w:pPr>
            <w:r>
              <w:t xml:space="preserve">CC0 structured data</w:t>
            </w:r>
          </w:p>
        </w:tc>
        <w:tc>
          <w:tcPr/>
          <w:p>
            <w:pPr>
              <w:pStyle w:val="Compact"/>
            </w:pPr>
            <w:r>
              <w:t xml:space="preserve">not an image source by default; external image rights remain external</w:t>
            </w:r>
          </w:p>
        </w:tc>
        <w:tc>
          <w:tcPr/>
          <w:p>
            <w:pPr>
              <w:pStyle w:val="Compact"/>
            </w:pPr>
            <w:r>
              <w:t xml:space="preserve">Very low rights risk for data; not a direct image source</w:t>
            </w:r>
          </w:p>
        </w:tc>
        <w:tc>
          <w:tcPr/>
          <w:p>
            <w:pPr>
              <w:pStyle w:val="Compact"/>
            </w:pPr>
            <w:r>
              <w:t xml:space="preserve">metadata_only</w:t>
            </w:r>
          </w:p>
        </w:tc>
        <w:tc>
          <w:tcPr/>
          <w:p>
            <w:pPr>
              <w:pStyle w:val="Compact"/>
            </w:pPr>
            <w:r>
              <w:t xml:space="preserve">metadata_only</w:t>
            </w:r>
          </w:p>
        </w:tc>
        <w:tc>
          <w:tcPr/>
          <w:p>
            <w:pPr>
              <w:pStyle w:val="Compact"/>
            </w:pPr>
            <w:r>
              <w:t xml:space="preserve">IMG-0</w:t>
            </w:r>
          </w:p>
        </w:tc>
        <w:tc>
          <w:tcPr/>
          <w:p>
            <w:pPr>
              <w:pStyle w:val="Compact"/>
            </w:pPr>
            <w:r>
              <w:t xml:space="preserve">high</w:t>
            </w:r>
          </w:p>
        </w:tc>
        <w:tc>
          <w:tcPr/>
          <w:p>
            <w:pPr>
              <w:pStyle w:val="Compact"/>
            </w:pPr>
            <w:r>
              <w:t xml:space="preserve">Wikidata states that all structured data in its main data namespaces is available under CC0.</w:t>
            </w:r>
            <w:r>
              <w:t xml:space="preserve"> </w:t>
            </w:r>
            <w:hyperlink r:id="rId49">
              <w:r>
                <w:rPr>
                  <w:rStyle w:val="Hyperlink"/>
                </w:rPr>
                <w:t xml:space="preserve">[31]</w:t>
              </w:r>
            </w:hyperlink>
          </w:p>
        </w:tc>
      </w:tr>
      <w:tr>
        <w:tc>
          <w:tcPr/>
          <w:p>
            <w:pPr>
              <w:pStyle w:val="Compact"/>
            </w:pPr>
            <w:r>
              <w:t xml:space="preserve">Getty Vocabularies</w:t>
            </w:r>
          </w:p>
        </w:tc>
        <w:tc>
          <w:tcPr/>
          <w:p>
            <w:pPr>
              <w:pStyle w:val="Compact"/>
            </w:pPr>
            <w:r>
              <w:t xml:space="preserve">global</w:t>
            </w:r>
          </w:p>
        </w:tc>
        <w:tc>
          <w:tcPr/>
          <w:p>
            <w:pPr>
              <w:pStyle w:val="Compact"/>
            </w:pPr>
            <w:r>
              <w:t xml:space="preserve">authority / controlled vocabulary</w:t>
            </w:r>
          </w:p>
        </w:tc>
        <w:tc>
          <w:tcPr/>
          <w:p>
            <w:pPr>
              <w:pStyle w:val="Compact"/>
            </w:pPr>
            <w:r>
              <w:rPr>
                <w:rStyle w:val="VerbatimChar"/>
              </w:rPr>
              <w:t xml:space="preserve">https://www.getty.edu/research/tools/vocabularies/</w:t>
            </w:r>
          </w:p>
        </w:tc>
        <w:tc>
          <w:tcPr/>
          <w:p>
            <w:pPr>
              <w:pStyle w:val="Compact"/>
            </w:pPr>
            <w:r>
              <w:t xml:space="preserve">LOD, APIs, downloads</w:t>
            </w:r>
          </w:p>
        </w:tc>
        <w:tc>
          <w:tcPr/>
          <w:p>
            <w:pPr>
              <w:pStyle w:val="Compact"/>
            </w:pPr>
            <w:r>
              <w:t xml:space="preserve">AAT/ULAN/TGN IDs</w:t>
            </w:r>
          </w:p>
        </w:tc>
        <w:tc>
          <w:tcPr/>
          <w:p>
            <w:pPr>
              <w:pStyle w:val="Compact"/>
            </w:pPr>
            <w:r>
              <w:t xml:space="preserve">APIs + LOD + downloads</w:t>
            </w:r>
          </w:p>
        </w:tc>
        <w:tc>
          <w:tcPr/>
          <w:p>
            <w:pPr>
              <w:pStyle w:val="Compact"/>
            </w:pPr>
            <w:r>
              <w:t xml:space="preserve">ODC-By 1.0</w:t>
            </w:r>
          </w:p>
        </w:tc>
        <w:tc>
          <w:tcPr/>
          <w:p>
            <w:pPr>
              <w:pStyle w:val="Compact"/>
            </w:pPr>
            <w:r>
              <w:t xml:space="preserve">not an image source</w:t>
            </w:r>
          </w:p>
        </w:tc>
        <w:tc>
          <w:tcPr/>
          <w:p>
            <w:pPr>
              <w:pStyle w:val="Compact"/>
            </w:pPr>
            <w:r>
              <w:t xml:space="preserve">Low-risk enrichment source</w:t>
            </w:r>
          </w:p>
        </w:tc>
        <w:tc>
          <w:tcPr/>
          <w:p>
            <w:pPr>
              <w:pStyle w:val="Compact"/>
            </w:pPr>
            <w:r>
              <w:t xml:space="preserve">metadata_only</w:t>
            </w:r>
          </w:p>
        </w:tc>
        <w:tc>
          <w:tcPr/>
          <w:p>
            <w:pPr>
              <w:pStyle w:val="Compact"/>
            </w:pPr>
            <w:r>
              <w:t xml:space="preserve">metadata_only</w:t>
            </w:r>
          </w:p>
        </w:tc>
        <w:tc>
          <w:tcPr/>
          <w:p>
            <w:pPr>
              <w:pStyle w:val="Compact"/>
            </w:pPr>
            <w:r>
              <w:t xml:space="preserve">IMG-0</w:t>
            </w:r>
          </w:p>
        </w:tc>
        <w:tc>
          <w:tcPr/>
          <w:p>
            <w:pPr>
              <w:pStyle w:val="Compact"/>
            </w:pPr>
            <w:r>
              <w:t xml:space="preserve">high</w:t>
            </w:r>
          </w:p>
        </w:tc>
        <w:tc>
          <w:tcPr/>
          <w:p>
            <w:pPr>
              <w:pStyle w:val="Compact"/>
            </w:pPr>
            <w:r>
              <w:t xml:space="preserve">Getty publishes vocabulary data under ODC-By and provides APIs, linked open data, and downloads for major vocabularies.</w:t>
            </w:r>
            <w:r>
              <w:t xml:space="preserve"> </w:t>
            </w:r>
            <w:hyperlink r:id="rId50">
              <w:r>
                <w:rPr>
                  <w:rStyle w:val="Hyperlink"/>
                </w:rPr>
                <w:t xml:space="preserve">[32]</w:t>
              </w:r>
            </w:hyperlink>
          </w:p>
        </w:tc>
      </w:tr>
      <w:tr>
        <w:tc>
          <w:tcPr/>
          <w:p>
            <w:pPr>
              <w:pStyle w:val="Compact"/>
            </w:pPr>
            <w:r>
              <w:t xml:space="preserve">VIAF</w:t>
            </w:r>
          </w:p>
        </w:tc>
        <w:tc>
          <w:tcPr/>
          <w:p>
            <w:pPr>
              <w:pStyle w:val="Compact"/>
            </w:pPr>
            <w:r>
              <w:t xml:space="preserve">global</w:t>
            </w:r>
          </w:p>
        </w:tc>
        <w:tc>
          <w:tcPr/>
          <w:p>
            <w:pPr>
              <w:pStyle w:val="Compact"/>
            </w:pPr>
            <w:r>
              <w:t xml:space="preserve">authority / identifier hub</w:t>
            </w:r>
          </w:p>
        </w:tc>
        <w:tc>
          <w:tcPr/>
          <w:p>
            <w:pPr>
              <w:pStyle w:val="Compact"/>
            </w:pPr>
            <w:r>
              <w:rPr>
                <w:rStyle w:val="VerbatimChar"/>
              </w:rPr>
              <w:t xml:space="preserve">https://viaf.org/</w:t>
            </w:r>
          </w:p>
        </w:tc>
        <w:tc>
          <w:tcPr/>
          <w:p>
            <w:pPr>
              <w:pStyle w:val="Compact"/>
            </w:pPr>
            <w:r>
              <w:t xml:space="preserve">linked-data pages and dataset files</w:t>
            </w:r>
          </w:p>
        </w:tc>
        <w:tc>
          <w:tcPr/>
          <w:p>
            <w:pPr>
              <w:pStyle w:val="Compact"/>
            </w:pPr>
            <w:r>
              <w:t xml:space="preserve">VIAF URIs</w:t>
            </w:r>
          </w:p>
        </w:tc>
        <w:tc>
          <w:tcPr/>
          <w:p>
            <w:pPr>
              <w:pStyle w:val="Compact"/>
            </w:pPr>
            <w:r>
              <w:t xml:space="preserve">dataset + linked-data pages</w:t>
            </w:r>
          </w:p>
        </w:tc>
        <w:tc>
          <w:tcPr/>
          <w:p>
            <w:pPr>
              <w:pStyle w:val="Compact"/>
            </w:pPr>
            <w:r>
              <w:t xml:space="preserve">ODC-By 1.0</w:t>
            </w:r>
          </w:p>
        </w:tc>
        <w:tc>
          <w:tcPr/>
          <w:p>
            <w:pPr>
              <w:pStyle w:val="Compact"/>
            </w:pPr>
            <w:r>
              <w:t xml:space="preserve">not an image source</w:t>
            </w:r>
          </w:p>
        </w:tc>
        <w:tc>
          <w:tcPr/>
          <w:p>
            <w:pPr>
              <w:pStyle w:val="Compact"/>
            </w:pPr>
            <w:r>
              <w:t xml:space="preserve">Low-risk enrichment source</w:t>
            </w:r>
          </w:p>
        </w:tc>
        <w:tc>
          <w:tcPr/>
          <w:p>
            <w:pPr>
              <w:pStyle w:val="Compact"/>
            </w:pPr>
            <w:r>
              <w:t xml:space="preserve">metadata_only</w:t>
            </w:r>
          </w:p>
        </w:tc>
        <w:tc>
          <w:tcPr/>
          <w:p>
            <w:pPr>
              <w:pStyle w:val="Compact"/>
            </w:pPr>
            <w:r>
              <w:t xml:space="preserve">metadata_only</w:t>
            </w:r>
          </w:p>
        </w:tc>
        <w:tc>
          <w:tcPr/>
          <w:p>
            <w:pPr>
              <w:pStyle w:val="Compact"/>
            </w:pPr>
            <w:r>
              <w:t xml:space="preserve">IMG-0</w:t>
            </w:r>
          </w:p>
        </w:tc>
        <w:tc>
          <w:tcPr/>
          <w:p>
            <w:pPr>
              <w:pStyle w:val="Compact"/>
            </w:pPr>
            <w:r>
              <w:t xml:space="preserve">high</w:t>
            </w:r>
          </w:p>
        </w:tc>
        <w:tc>
          <w:tcPr/>
          <w:p>
            <w:pPr>
              <w:pStyle w:val="Compact"/>
            </w:pPr>
            <w:r>
              <w:t xml:space="preserve">VIAF publishes its dataset under the ODC Attribution License and recommends use of canonical VIAF URIs for attribution/interoperability.</w:t>
            </w:r>
            <w:r>
              <w:t xml:space="preserve"> </w:t>
            </w:r>
            <w:hyperlink r:id="rId51">
              <w:r>
                <w:rPr>
                  <w:rStyle w:val="Hyperlink"/>
                </w:rPr>
                <w:t xml:space="preserve">[33]</w:t>
              </w:r>
            </w:hyperlink>
          </w:p>
        </w:tc>
      </w:tr>
    </w:tbl>
    <w:bookmarkEnd w:id="52"/>
    <w:bookmarkStart w:id="57" w:name="regional-source-gaps"/>
    <w:p>
      <w:pPr>
        <w:pStyle w:val="Heading2"/>
      </w:pPr>
      <w:r>
        <w:t xml:space="preserve">Regional Source Gaps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 / geography</w:t>
            </w:r>
          </w:p>
        </w:tc>
        <w:tc>
          <w:tcPr/>
          <w:p>
            <w:pPr>
              <w:pStyle w:val="Compact"/>
            </w:pPr>
            <w:r>
              <w:t xml:space="preserve">Current likely source strength</w:t>
            </w:r>
          </w:p>
        </w:tc>
        <w:tc>
          <w:tcPr/>
          <w:p>
            <w:pPr>
              <w:pStyle w:val="Compact"/>
            </w:pPr>
            <w:r>
              <w:t xml:space="preserve">Missing source families</w:t>
            </w:r>
          </w:p>
        </w:tc>
        <w:tc>
          <w:tcPr/>
          <w:p>
            <w:pPr>
              <w:pStyle w:val="Compact"/>
            </w:pPr>
            <w:r>
              <w:t xml:space="preserve">Candidate sources to research next</w:t>
            </w:r>
          </w:p>
        </w:tc>
        <w:tc>
          <w:tcPr/>
          <w:p>
            <w:pPr>
              <w:pStyle w:val="Compact"/>
            </w:pPr>
            <w:r>
              <w:t xml:space="preserve">Rights risk</w:t>
            </w:r>
          </w:p>
        </w:tc>
        <w:tc>
          <w:tcPr/>
          <w:p>
            <w:pPr>
              <w:pStyle w:val="Compact"/>
            </w:pPr>
            <w:r>
              <w:t xml:space="preserve">Notes</w:t>
            </w:r>
          </w:p>
        </w:tc>
      </w:tr>
      <w:tr>
        <w:tc>
          <w:tcPr/>
          <w:p>
            <w:pPr>
              <w:pStyle w:val="Compact"/>
            </w:pPr>
            <w:r>
              <w:t xml:space="preserve">Western / Central Europe</w:t>
            </w:r>
          </w:p>
        </w:tc>
        <w:tc>
          <w:tcPr/>
          <w:p>
            <w:pPr>
              <w:pStyle w:val="Compact"/>
            </w:pPr>
            <w:r>
              <w:t xml:space="preserve">strong</w:t>
            </w:r>
          </w:p>
        </w:tc>
        <w:tc>
          <w:tcPr/>
          <w:p>
            <w:pPr>
              <w:pStyle w:val="Compact"/>
            </w:pPr>
            <w:r>
              <w:t xml:space="preserve">design-specific poster archives and periodical archives with explicit downstream image terms</w:t>
            </w:r>
          </w:p>
        </w:tc>
        <w:tc>
          <w:tcPr/>
          <w:p>
            <w:pPr>
              <w:pStyle w:val="Compact"/>
            </w:pPr>
            <w:r>
              <w:t xml:space="preserve">Europeana provider-level audits and rights-cleared Rijksmuseum-style subsets</w:t>
            </w:r>
          </w:p>
        </w:tc>
        <w:tc>
          <w:tcPr/>
          <w:p>
            <w:pPr>
              <w:pStyle w:val="Compact"/>
            </w:pPr>
            <w:r>
              <w:t xml:space="preserve">medium</w:t>
            </w:r>
          </w:p>
        </w:tc>
        <w:tc>
          <w:tcPr/>
          <w:p>
            <w:pPr>
              <w:pStyle w:val="Compact"/>
            </w:pPr>
            <w:r>
              <w:t xml:space="preserve">Metadata infrastructure is strong, but provider-level image terms still vary widely.</w:t>
            </w:r>
            <w:r>
              <w:t xml:space="preserve"> </w:t>
            </w:r>
            <w:hyperlink r:id="rId21">
              <w:r>
                <w:rPr>
                  <w:rStyle w:val="Hyperlink"/>
                </w:rPr>
                <w:t xml:space="preserve">[34]</w:t>
              </w:r>
            </w:hyperlink>
          </w:p>
        </w:tc>
      </w:tr>
      <w:tr>
        <w:tc>
          <w:tcPr/>
          <w:p>
            <w:pPr>
              <w:pStyle w:val="Compact"/>
            </w:pPr>
            <w:r>
              <w:t xml:space="preserve">Eastern Europe / Balkans / socialist contexts</w:t>
            </w:r>
          </w:p>
        </w:tc>
        <w:tc>
          <w:tcPr/>
          <w:p>
            <w:pPr>
              <w:pStyle w:val="Compact"/>
            </w:pPr>
            <w:r>
              <w:t xml:space="preserve">moderate</w:t>
            </w:r>
          </w:p>
        </w:tc>
        <w:tc>
          <w:tcPr/>
          <w:p>
            <w:pPr>
              <w:pStyle w:val="Compact"/>
            </w:pPr>
            <w:r>
              <w:t xml:space="preserve">socialist-era poster collections, design school archives, vernacular periodicals</w:t>
            </w:r>
          </w:p>
        </w:tc>
        <w:tc>
          <w:tcPr/>
          <w:p>
            <w:pPr>
              <w:pStyle w:val="Compact"/>
            </w:pPr>
            <w:r>
              <w:t xml:space="preserve">Europeana provider records plus Warsaw-/Slovenia-linked authority ecosystems visible through VIAF</w:t>
            </w:r>
          </w:p>
        </w:tc>
        <w:tc>
          <w:tcPr/>
          <w:p>
            <w:pPr>
              <w:pStyle w:val="Compact"/>
            </w:pPr>
            <w:r>
              <w:t xml:space="preserve">high</w:t>
            </w:r>
          </w:p>
        </w:tc>
        <w:tc>
          <w:tcPr/>
          <w:p>
            <w:pPr>
              <w:pStyle w:val="Compact"/>
            </w:pPr>
            <w:r>
              <w:t xml:space="preserve">Discovery infrastructure exists, but this pass did not complete source-level rights audits for the region’s dedicated visual-design archives.</w:t>
            </w:r>
            <w:r>
              <w:t xml:space="preserve"> </w:t>
            </w:r>
            <w:hyperlink r:id="rId35">
              <w:r>
                <w:rPr>
                  <w:rStyle w:val="Hyperlink"/>
                </w:rPr>
                <w:t xml:space="preserve">[35]</w:t>
              </w:r>
            </w:hyperlink>
          </w:p>
        </w:tc>
      </w:tr>
      <w:tr>
        <w:tc>
          <w:tcPr/>
          <w:p>
            <w:pPr>
              <w:pStyle w:val="Compact"/>
            </w:pPr>
            <w:r>
              <w:t xml:space="preserve">Latin America / Caribbean</w:t>
            </w:r>
          </w:p>
        </w:tc>
        <w:tc>
          <w:tcPr/>
          <w:p>
            <w:pPr>
              <w:pStyle w:val="Compact"/>
            </w:pPr>
            <w:r>
              <w:t xml:space="preserve">moderate</w:t>
            </w:r>
          </w:p>
        </w:tc>
        <w:tc>
          <w:tcPr/>
          <w:p>
            <w:pPr>
              <w:pStyle w:val="Compact"/>
            </w:pPr>
            <w:r>
              <w:t xml:space="preserve">design museums, poster archives, university special collections, machine-readable rights layers</w:t>
            </w:r>
          </w:p>
        </w:tc>
        <w:tc>
          <w:tcPr/>
          <w:p>
            <w:pPr>
              <w:pStyle w:val="Compact"/>
            </w:pPr>
            <w:r>
              <w:t xml:space="preserve">Biblioteca Nacional de Chile / Memoria Chilena; Fundação Biblioteca Nacional / BNDigital; further VIAF-linked national libraries in Argentina/Brazil/Chile</w:t>
            </w:r>
          </w:p>
        </w:tc>
        <w:tc>
          <w:tcPr/>
          <w:p>
            <w:pPr>
              <w:pStyle w:val="Compact"/>
            </w:pPr>
            <w:r>
              <w:t xml:space="preserve">high</w:t>
            </w:r>
          </w:p>
        </w:tc>
        <w:tc>
          <w:tcPr/>
          <w:p>
            <w:pPr>
              <w:pStyle w:val="Compact"/>
            </w:pPr>
            <w:r>
              <w:t xml:space="preserve">Current audited coverage is still dominated by national-library portals rather than design-specific archives.</w:t>
            </w:r>
            <w:r>
              <w:t xml:space="preserve"> </w:t>
            </w:r>
            <w:hyperlink r:id="rId45">
              <w:r>
                <w:rPr>
                  <w:rStyle w:val="Hyperlink"/>
                </w:rPr>
                <w:t xml:space="preserve">[36]</w:t>
              </w:r>
            </w:hyperlink>
          </w:p>
        </w:tc>
      </w:tr>
      <w:tr>
        <w:tc>
          <w:tcPr/>
          <w:p>
            <w:pPr>
              <w:pStyle w:val="Compact"/>
            </w:pPr>
            <w:r>
              <w:t xml:space="preserve">Japan</w:t>
            </w:r>
          </w:p>
        </w:tc>
        <w:tc>
          <w:tcPr/>
          <w:p>
            <w:pPr>
              <w:pStyle w:val="Compact"/>
            </w:pPr>
            <w:r>
              <w:t xml:space="preserve">moderate to strong</w:t>
            </w:r>
          </w:p>
        </w:tc>
        <w:tc>
          <w:tcPr/>
          <w:p>
            <w:pPr>
              <w:pStyle w:val="Compact"/>
            </w:pPr>
            <w:r>
              <w:t xml:space="preserve">design museum APIs, postwar magazine archives, born-digital design/web archives</w:t>
            </w:r>
          </w:p>
        </w:tc>
        <w:tc>
          <w:tcPr/>
          <w:p>
            <w:pPr>
              <w:pStyle w:val="Compact"/>
            </w:pPr>
            <w:r>
              <w:t xml:space="preserve">NDL Search-linked targets such as ColBase, Cultural Heritage Online, and ADEAC</w:t>
            </w:r>
          </w:p>
        </w:tc>
        <w:tc>
          <w:tcPr/>
          <w:p>
            <w:pPr>
              <w:pStyle w:val="Compact"/>
            </w:pPr>
            <w:r>
              <w:t xml:space="preserve">medium</w:t>
            </w:r>
          </w:p>
        </w:tc>
        <w:tc>
          <w:tcPr/>
          <w:p>
            <w:pPr>
              <w:pStyle w:val="Compact"/>
            </w:pPr>
            <w:r>
              <w:t xml:space="preserve">NDL already points to an ecosystem of linked Japanese discovery services, making provider-level next-pass review realistic.</w:t>
            </w:r>
            <w:r>
              <w:t xml:space="preserve"> </w:t>
            </w:r>
            <w:hyperlink r:id="rId53">
              <w:r>
                <w:rPr>
                  <w:rStyle w:val="Hyperlink"/>
                </w:rPr>
                <w:t xml:space="preserve">[37]</w:t>
              </w:r>
            </w:hyperlink>
          </w:p>
        </w:tc>
      </w:tr>
      <w:tr>
        <w:tc>
          <w:tcPr/>
          <w:p>
            <w:pPr>
              <w:pStyle w:val="Compact"/>
            </w:pPr>
            <w:r>
              <w:t xml:space="preserve">Korea / Taiwan / Hong Kong / Mainland China</w:t>
            </w:r>
          </w:p>
        </w:tc>
        <w:tc>
          <w:tcPr/>
          <w:p>
            <w:pPr>
              <w:pStyle w:val="Compact"/>
            </w:pPr>
            <w:r>
              <w:t xml:space="preserve">weak</w:t>
            </w:r>
          </w:p>
        </w:tc>
        <w:tc>
          <w:tcPr/>
          <w:p>
            <w:pPr>
              <w:pStyle w:val="Compact"/>
            </w:pPr>
            <w:r>
              <w:t xml:space="preserve">official rights-reviewed museum/national-library collections and typography archives</w:t>
            </w:r>
          </w:p>
        </w:tc>
        <w:tc>
          <w:tcPr/>
          <w:p>
            <w:pPr>
              <w:pStyle w:val="Compact"/>
            </w:pPr>
            <w:r>
              <w:t xml:space="preserve">National Library of Korea; National Central Library Taiwan; dedicated Hong Kong/Mainland university or museum portals in a later pass</w:t>
            </w:r>
          </w:p>
        </w:tc>
        <w:tc>
          <w:tcPr/>
          <w:p>
            <w:pPr>
              <w:pStyle w:val="Compact"/>
            </w:pPr>
            <w:r>
              <w:t xml:space="preserve">high</w:t>
            </w:r>
          </w:p>
        </w:tc>
        <w:tc>
          <w:tcPr/>
          <w:p>
            <w:pPr>
              <w:pStyle w:val="Compact"/>
            </w:pPr>
            <w:r>
              <w:t xml:space="preserve">VIAF confirms strong authority infrastructure in Korea and Taiwan, but this audit did not reach image-policy review for those collections.</w:t>
            </w:r>
            <w:r>
              <w:t xml:space="preserve"> </w:t>
            </w:r>
            <w:hyperlink r:id="rId54">
              <w:r>
                <w:rPr>
                  <w:rStyle w:val="Hyperlink"/>
                </w:rPr>
                <w:t xml:space="preserve">[38]</w:t>
              </w:r>
            </w:hyperlink>
          </w:p>
        </w:tc>
      </w:tr>
      <w:tr>
        <w:tc>
          <w:tcPr/>
          <w:p>
            <w:pPr>
              <w:pStyle w:val="Compact"/>
            </w:pPr>
            <w:r>
              <w:t xml:space="preserve">Southeast Asia</w:t>
            </w:r>
          </w:p>
        </w:tc>
        <w:tc>
          <w:tcPr/>
          <w:p>
            <w:pPr>
              <w:pStyle w:val="Compact"/>
            </w:pPr>
            <w:r>
              <w:t xml:space="preserve">weak</w:t>
            </w:r>
          </w:p>
        </w:tc>
        <w:tc>
          <w:tcPr/>
          <w:p>
            <w:pPr>
              <w:pStyle w:val="Compact"/>
            </w:pPr>
            <w:r>
              <w:t xml:space="preserve">national-library APIs, poster archives, design periodicals, community archives</w:t>
            </w:r>
          </w:p>
        </w:tc>
        <w:tc>
          <w:tcPr/>
          <w:p>
            <w:pPr>
              <w:pStyle w:val="Compact"/>
            </w:pPr>
            <w:r>
              <w:t xml:space="preserve">National Library Board Singapore; Pacific-adjacent aggregation pathways visible through Te Papa partnerships</w:t>
            </w:r>
          </w:p>
        </w:tc>
        <w:tc>
          <w:tcPr/>
          <w:p>
            <w:pPr>
              <w:pStyle w:val="Compact"/>
            </w:pPr>
            <w:r>
              <w:t xml:space="preserve">high</w:t>
            </w:r>
          </w:p>
        </w:tc>
        <w:tc>
          <w:tcPr/>
          <w:p>
            <w:pPr>
              <w:pStyle w:val="Compact"/>
            </w:pPr>
            <w:r>
              <w:t xml:space="preserve">The discovery landscape is visible, but rights normalization is still thin in the audited set.</w:t>
            </w:r>
            <w:r>
              <w:t xml:space="preserve"> </w:t>
            </w:r>
            <w:hyperlink r:id="rId54">
              <w:r>
                <w:rPr>
                  <w:rStyle w:val="Hyperlink"/>
                </w:rPr>
                <w:t xml:space="preserve">[39]</w:t>
              </w:r>
            </w:hyperlink>
          </w:p>
        </w:tc>
      </w:tr>
      <w:tr>
        <w:tc>
          <w:tcPr/>
          <w:p>
            <w:pPr>
              <w:pStyle w:val="Compact"/>
            </w:pPr>
            <w:r>
              <w:t xml:space="preserve">South Asia</w:t>
            </w:r>
          </w:p>
        </w:tc>
        <w:tc>
          <w:tcPr/>
          <w:p>
            <w:pPr>
              <w:pStyle w:val="Compact"/>
            </w:pPr>
            <w:r>
              <w:t xml:space="preserve">moderate but rights-complex</w:t>
            </w:r>
          </w:p>
        </w:tc>
        <w:tc>
          <w:tcPr/>
          <w:p>
            <w:pPr>
              <w:pStyle w:val="Compact"/>
            </w:pPr>
            <w:r>
              <w:t xml:space="preserve">popular visual culture archives, publisher/studio archives, vernacular design periodicals</w:t>
            </w:r>
          </w:p>
        </w:tc>
        <w:tc>
          <w:tcPr/>
          <w:p>
            <w:pPr>
              <w:pStyle w:val="Compact"/>
            </w:pPr>
            <w:r>
              <w:t xml:space="preserve">South Asia Open Archives first; Tasveer Ghar-style visual-culture archives in a dedicated rights pass</w:t>
            </w:r>
          </w:p>
        </w:tc>
        <w:tc>
          <w:tcPr/>
          <w:p>
            <w:pPr>
              <w:pStyle w:val="Compact"/>
            </w:pPr>
            <w:r>
              <w:t xml:space="preserve">high</w:t>
            </w:r>
          </w:p>
        </w:tc>
        <w:tc>
          <w:tcPr/>
          <w:p>
            <w:pPr>
              <w:pStyle w:val="Compact"/>
            </w:pPr>
            <w:r>
              <w:t xml:space="preserve">The region has good textual/periodical infrastructure but far less explicit machine-readable image permission.</w:t>
            </w:r>
            <w:r>
              <w:t xml:space="preserve"> </w:t>
            </w:r>
            <w:hyperlink r:id="rId47">
              <w:r>
                <w:rPr>
                  <w:rStyle w:val="Hyperlink"/>
                </w:rPr>
                <w:t xml:space="preserve">[40]</w:t>
              </w:r>
            </w:hyperlink>
          </w:p>
        </w:tc>
      </w:tr>
      <w:tr>
        <w:tc>
          <w:tcPr/>
          <w:p>
            <w:pPr>
              <w:pStyle w:val="Compact"/>
            </w:pPr>
            <w:r>
              <w:t xml:space="preserve">MENA and Africa</w:t>
            </w:r>
          </w:p>
        </w:tc>
        <w:tc>
          <w:tcPr/>
          <w:p>
            <w:pPr>
              <w:pStyle w:val="Compact"/>
            </w:pPr>
            <w:r>
              <w:t xml:space="preserve">weak outside South Africa</w:t>
            </w:r>
          </w:p>
        </w:tc>
        <w:tc>
          <w:tcPr/>
          <w:p>
            <w:pPr>
              <w:pStyle w:val="Compact"/>
            </w:pPr>
            <w:r>
              <w:t xml:space="preserve">national-library IIIF portals, poster archives, decolonial / movement archives with clear reuse terms</w:t>
            </w:r>
          </w:p>
        </w:tc>
        <w:tc>
          <w:tcPr/>
          <w:p>
            <w:pPr>
              <w:pStyle w:val="Compact"/>
            </w:pPr>
            <w:r>
              <w:t xml:space="preserve">Qatar Digital Library; SAHA-adjacent African poster collections; other national-library participants visible in VIAF</w:t>
            </w:r>
          </w:p>
        </w:tc>
        <w:tc>
          <w:tcPr/>
          <w:p>
            <w:pPr>
              <w:pStyle w:val="Compact"/>
            </w:pPr>
            <w:r>
              <w:t xml:space="preserve">high</w:t>
            </w:r>
          </w:p>
        </w:tc>
        <w:tc>
          <w:tcPr/>
          <w:p>
            <w:pPr>
              <w:pStyle w:val="Compact"/>
            </w:pPr>
            <w:r>
              <w:t xml:space="preserve">South Africa is comparatively visible in this audit; the rest of MENA/Africa remains under-audited.</w:t>
            </w:r>
            <w:r>
              <w:t xml:space="preserve"> </w:t>
            </w:r>
            <w:hyperlink r:id="rId55">
              <w:r>
                <w:rPr>
                  <w:rStyle w:val="Hyperlink"/>
                </w:rPr>
                <w:t xml:space="preserve">[41]</w:t>
              </w:r>
            </w:hyperlink>
          </w:p>
        </w:tc>
      </w:tr>
      <w:tr>
        <w:tc>
          <w:tcPr/>
          <w:p>
            <w:pPr>
              <w:pStyle w:val="Compact"/>
            </w:pPr>
            <w:r>
              <w:t xml:space="preserve">Oceania / Pacific</w:t>
            </w:r>
          </w:p>
        </w:tc>
        <w:tc>
          <w:tcPr/>
          <w:p>
            <w:pPr>
              <w:pStyle w:val="Compact"/>
            </w:pPr>
            <w:r>
              <w:t xml:space="preserve">strong for Australia and New Zealand, weaker for Pacific communities</w:t>
            </w:r>
          </w:p>
        </w:tc>
        <w:tc>
          <w:tcPr/>
          <w:p>
            <w:pPr>
              <w:pStyle w:val="Compact"/>
            </w:pPr>
            <w:r>
              <w:t xml:space="preserve">Pacific community archives, Indigenous-led collections, design-school archives</w:t>
            </w:r>
          </w:p>
        </w:tc>
        <w:tc>
          <w:tcPr/>
          <w:p>
            <w:pPr>
              <w:pStyle w:val="Compact"/>
            </w:pPr>
            <w:r>
              <w:t xml:space="preserve">Trove, DigitalNZ, and Te Papa as baseline; then Pacific aggregation pathways such as DigitalPasifik-style networks</w:t>
            </w:r>
          </w:p>
        </w:tc>
        <w:tc>
          <w:tcPr/>
          <w:p>
            <w:pPr>
              <w:pStyle w:val="Compact"/>
            </w:pPr>
            <w:r>
              <w:t xml:space="preserve">medium-high</w:t>
            </w:r>
          </w:p>
        </w:tc>
        <w:tc>
          <w:tcPr/>
          <w:p>
            <w:pPr>
              <w:pStyle w:val="Compact"/>
            </w:pPr>
            <w:r>
              <w:t xml:space="preserve">Rights review here must include cultural protocol review, not just copyright.</w:t>
            </w:r>
            <w:r>
              <w:t xml:space="preserve"> </w:t>
            </w:r>
            <w:hyperlink r:id="rId56">
              <w:r>
                <w:rPr>
                  <w:rStyle w:val="Hyperlink"/>
                </w:rPr>
                <w:t xml:space="preserve">[42]</w:t>
              </w:r>
            </w:hyperlink>
          </w:p>
        </w:tc>
      </w:tr>
    </w:tbl>
    <w:bookmarkEnd w:id="57"/>
    <w:bookmarkStart w:id="63" w:name="first-experimental-ingest-shortlist"/>
    <w:p>
      <w:pPr>
        <w:pStyle w:val="Heading2"/>
      </w:pPr>
      <w:r>
        <w:t xml:space="preserve">First Experimental Ingest Shortlist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Candidate</w:t>
            </w:r>
          </w:p>
        </w:tc>
        <w:tc>
          <w:tcPr/>
          <w:p>
            <w:pPr>
              <w:pStyle w:val="Compact"/>
            </w:pPr>
            <w:r>
              <w:t xml:space="preserve">Source</w:t>
            </w:r>
          </w:p>
        </w:tc>
        <w:tc>
          <w:tcPr/>
          <w:p>
            <w:pPr>
              <w:pStyle w:val="Compact"/>
            </w:pPr>
            <w:r>
              <w:t xml:space="preserve">Region</w:t>
            </w:r>
          </w:p>
        </w:tc>
        <w:tc>
          <w:tcPr/>
          <w:p>
            <w:pPr>
              <w:pStyle w:val="Compact"/>
            </w:pPr>
            <w:r>
              <w:t xml:space="preserve">Record type</w:t>
            </w:r>
          </w:p>
        </w:tc>
        <w:tc>
          <w:tcPr/>
          <w:p>
            <w:pPr>
              <w:pStyle w:val="Compact"/>
            </w:pPr>
            <w:r>
              <w:t xml:space="preserve">Why useful for testing</w:t>
            </w:r>
          </w:p>
        </w:tc>
        <w:tc>
          <w:tcPr/>
          <w:p>
            <w:pPr>
              <w:pStyle w:val="Compact"/>
            </w:pPr>
            <w:r>
              <w:t xml:space="preserve">Expected rights state</w:t>
            </w:r>
          </w:p>
        </w:tc>
        <w:tc>
          <w:tcPr/>
          <w:p>
            <w:pPr>
              <w:pStyle w:val="Compact"/>
            </w:pPr>
            <w:r>
              <w:t xml:space="preserve">Expected image zone</w:t>
            </w:r>
          </w:p>
        </w:tc>
        <w:tc>
          <w:tcPr/>
          <w:p>
            <w:pPr>
              <w:pStyle w:val="Compact"/>
            </w:pPr>
            <w:r>
              <w:t xml:space="preserve">Fields likely available</w:t>
            </w:r>
          </w:p>
        </w:tc>
        <w:tc>
          <w:tcPr/>
          <w:p>
            <w:pPr>
              <w:pStyle w:val="Compact"/>
            </w:pPr>
            <w:r>
              <w:t xml:space="preserve">Risks</w:t>
            </w:r>
          </w:p>
        </w:tc>
      </w:tr>
      <w:tr>
        <w:tc>
          <w:tcPr/>
          <w:p>
            <w:pPr>
              <w:pStyle w:val="Compact"/>
            </w:pPr>
            <w:r>
              <w:t xml:space="preserve">Smithsonian OA design poster or publication record</w:t>
            </w:r>
          </w:p>
        </w:tc>
        <w:tc>
          <w:tcPr/>
          <w:p>
            <w:pPr>
              <w:pStyle w:val="Compact"/>
            </w:pPr>
            <w:r>
              <w:t xml:space="preserve">Smithsonian Open Access</w:t>
            </w:r>
          </w:p>
        </w:tc>
        <w:tc>
          <w:tcPr/>
          <w:p>
            <w:pPr>
              <w:pStyle w:val="Compact"/>
            </w:pPr>
            <w:r>
              <w:t xml:space="preserve">US / global</w:t>
            </w:r>
          </w:p>
        </w:tc>
        <w:tc>
          <w:tcPr/>
          <w:p>
            <w:pPr>
              <w:pStyle w:val="Compact"/>
            </w:pPr>
            <w:r>
              <w:t xml:space="preserve">museum object record</w:t>
            </w:r>
          </w:p>
        </w:tc>
        <w:tc>
          <w:tcPr/>
          <w:p>
            <w:pPr>
              <w:pStyle w:val="Compact"/>
            </w:pPr>
            <w:r>
              <w:t xml:space="preserve">End-to-end test of open metadata + open image + stable IDs + API workflows.</w:t>
            </w:r>
            <w:r>
              <w:t xml:space="preserve"> </w:t>
            </w:r>
            <w:hyperlink r:id="rId25">
              <w:r>
                <w:rPr>
                  <w:rStyle w:val="Hyperlink"/>
                </w:rPr>
                <w:t xml:space="preserve">[43]</w:t>
              </w:r>
            </w:hyperlink>
          </w:p>
        </w:tc>
        <w:tc>
          <w:tcPr/>
          <w:p>
            <w:pPr>
              <w:pStyle w:val="Compact"/>
            </w:pPr>
            <w:r>
              <w:t xml:space="preserve">CC0</w:t>
            </w:r>
          </w:p>
        </w:tc>
        <w:tc>
          <w:tcPr/>
          <w:p>
            <w:pPr>
              <w:pStyle w:val="Compact"/>
            </w:pPr>
            <w:r>
              <w:t xml:space="preserve">IMG-3</w:t>
            </w:r>
          </w:p>
        </w:tc>
        <w:tc>
          <w:tcPr/>
          <w:p>
            <w:pPr>
              <w:pStyle w:val="Compact"/>
            </w:pPr>
            <w:r>
              <w:t xml:space="preserve">object ID, title, maker, date, medium, rights, image URL, source URL</w:t>
            </w:r>
          </w:p>
        </w:tc>
        <w:tc>
          <w:tcPr/>
          <w:p>
            <w:pPr>
              <w:pStyle w:val="Compact"/>
            </w:pPr>
            <w:r>
              <w:t xml:space="preserve">relatively low; still keep provenance and citation intact</w:t>
            </w:r>
          </w:p>
        </w:tc>
      </w:tr>
      <w:tr>
        <w:tc>
          <w:tcPr/>
          <w:p>
            <w:pPr>
              <w:pStyle w:val="Compact"/>
            </w:pPr>
            <w:r>
              <w:t xml:space="preserve">The Met public-domain poster / print / book jacket</w:t>
            </w:r>
          </w:p>
        </w:tc>
        <w:tc>
          <w:tcPr/>
          <w:p>
            <w:pPr>
              <w:pStyle w:val="Compact"/>
            </w:pPr>
            <w:r>
              <w:t xml:space="preserve">The Met</w:t>
            </w:r>
          </w:p>
        </w:tc>
        <w:tc>
          <w:tcPr/>
          <w:p>
            <w:pPr>
              <w:pStyle w:val="Compact"/>
            </w:pPr>
            <w:r>
              <w:t xml:space="preserve">US / global</w:t>
            </w:r>
          </w:p>
        </w:tc>
        <w:tc>
          <w:tcPr/>
          <w:p>
            <w:pPr>
              <w:pStyle w:val="Compact"/>
            </w:pPr>
            <w:r>
              <w:t xml:space="preserve">museum object record</w:t>
            </w:r>
          </w:p>
        </w:tc>
        <w:tc>
          <w:tcPr/>
          <w:p>
            <w:pPr>
              <w:pStyle w:val="Compact"/>
            </w:pPr>
            <w:r>
              <w:t xml:space="preserve">Strong open-image benchmark and good test of “public domain but still cite source” behavior.</w:t>
            </w:r>
            <w:r>
              <w:t xml:space="preserve"> </w:t>
            </w:r>
            <w:hyperlink r:id="rId28">
              <w:r>
                <w:rPr>
                  <w:rStyle w:val="Hyperlink"/>
                </w:rPr>
                <w:t xml:space="preserve">[44]</w:t>
              </w:r>
            </w:hyperlink>
          </w:p>
        </w:tc>
        <w:tc>
          <w:tcPr/>
          <w:p>
            <w:pPr>
              <w:pStyle w:val="Compact"/>
            </w:pPr>
            <w:r>
              <w:t xml:space="preserve">CC0 / public domain</w:t>
            </w:r>
          </w:p>
        </w:tc>
        <w:tc>
          <w:tcPr/>
          <w:p>
            <w:pPr>
              <w:pStyle w:val="Compact"/>
            </w:pPr>
            <w:r>
              <w:t xml:space="preserve">IMG-3</w:t>
            </w:r>
          </w:p>
        </w:tc>
        <w:tc>
          <w:tcPr/>
          <w:p>
            <w:pPr>
              <w:pStyle w:val="Compact"/>
            </w:pPr>
            <w:r>
              <w:t xml:space="preserve">object ID, title, artist, date, medium, OA flag, image URL</w:t>
            </w:r>
          </w:p>
        </w:tc>
        <w:tc>
          <w:tcPr/>
          <w:p>
            <w:pPr>
              <w:pStyle w:val="Compact"/>
            </w:pPr>
            <w:r>
              <w:t xml:space="preserve">low</w:t>
            </w:r>
          </w:p>
        </w:tc>
      </w:tr>
      <w:tr>
        <w:tc>
          <w:tcPr/>
          <w:p>
            <w:pPr>
              <w:pStyle w:val="Compact"/>
            </w:pPr>
            <w:r>
              <w:t xml:space="preserve">Rijksmuseum rights-cleared design print</w:t>
            </w:r>
          </w:p>
        </w:tc>
        <w:tc>
          <w:tcPr/>
          <w:p>
            <w:pPr>
              <w:pStyle w:val="Compact"/>
            </w:pPr>
            <w:r>
              <w:t xml:space="preserve">Rijksmuseum</w:t>
            </w:r>
          </w:p>
        </w:tc>
        <w:tc>
          <w:tcPr/>
          <w:p>
            <w:pPr>
              <w:pStyle w:val="Compact"/>
            </w:pPr>
            <w:r>
              <w:t xml:space="preserve">Europe</w:t>
            </w:r>
          </w:p>
        </w:tc>
        <w:tc>
          <w:tcPr/>
          <w:p>
            <w:pPr>
              <w:pStyle w:val="Compact"/>
            </w:pPr>
            <w:r>
              <w:t xml:space="preserve">museum object record</w:t>
            </w:r>
          </w:p>
        </w:tc>
        <w:tc>
          <w:tcPr/>
          <w:p>
            <w:pPr>
              <w:pStyle w:val="Compact"/>
            </w:pPr>
            <w:r>
              <w:t xml:space="preserve">Best mixed-rights source for testing item-level rights filters and IIIF manifests.</w:t>
            </w:r>
            <w:r>
              <w:t xml:space="preserve"> </w:t>
            </w:r>
            <w:hyperlink r:id="rId36">
              <w:r>
                <w:rPr>
                  <w:rStyle w:val="Hyperlink"/>
                </w:rPr>
                <w:t xml:space="preserve">[45]</w:t>
              </w:r>
            </w:hyperlink>
          </w:p>
        </w:tc>
        <w:tc>
          <w:tcPr/>
          <w:p>
            <w:pPr>
              <w:pStyle w:val="Compact"/>
            </w:pPr>
            <w:r>
              <w:t xml:space="preserve">low-risk only if filtered to PDM/CC0/CC BY subset</w:t>
            </w:r>
          </w:p>
        </w:tc>
        <w:tc>
          <w:tcPr/>
          <w:p>
            <w:pPr>
              <w:pStyle w:val="Compact"/>
            </w:pPr>
            <w:r>
              <w:t xml:space="preserve">IMG-2 or IMG-3</w:t>
            </w:r>
          </w:p>
        </w:tc>
        <w:tc>
          <w:tcPr/>
          <w:p>
            <w:pPr>
              <w:pStyle w:val="Compact"/>
            </w:pPr>
            <w:r>
              <w:t xml:space="preserve">persistent URI, title, maker, rights notice, manifest URL, image service</w:t>
            </w:r>
          </w:p>
        </w:tc>
        <w:tc>
          <w:tcPr/>
          <w:p>
            <w:pPr>
              <w:pStyle w:val="Compact"/>
            </w:pPr>
            <w:r>
              <w:t xml:space="preserve">accidentally ingesting a restricted third-party-rights item</w:t>
            </w:r>
          </w:p>
        </w:tc>
      </w:tr>
      <w:tr>
        <w:tc>
          <w:tcPr/>
          <w:p>
            <w:pPr>
              <w:pStyle w:val="Compact"/>
            </w:pPr>
            <w:r>
              <w:t xml:space="preserve">Library of Congress poster with “No known restrictions” advisory</w:t>
            </w:r>
          </w:p>
        </w:tc>
        <w:tc>
          <w:tcPr/>
          <w:p>
            <w:pPr>
              <w:pStyle w:val="Compact"/>
            </w:pPr>
            <w:r>
              <w:t xml:space="preserve">Library of Congress</w:t>
            </w:r>
          </w:p>
        </w:tc>
        <w:tc>
          <w:tcPr/>
          <w:p>
            <w:pPr>
              <w:pStyle w:val="Compact"/>
            </w:pPr>
            <w:r>
              <w:t xml:space="preserve">US</w:t>
            </w:r>
          </w:p>
        </w:tc>
        <w:tc>
          <w:tcPr/>
          <w:p>
            <w:pPr>
              <w:pStyle w:val="Compact"/>
            </w:pPr>
            <w:r>
              <w:t xml:space="preserve">poster/archive record</w:t>
            </w:r>
          </w:p>
        </w:tc>
        <w:tc>
          <w:tcPr/>
          <w:p>
            <w:pPr>
              <w:pStyle w:val="Compact"/>
            </w:pPr>
            <w:r>
              <w:t xml:space="preserve">Good test of rights-advisory capture and IIIF routing without assuming LOC owns rights.</w:t>
            </w:r>
            <w:r>
              <w:t xml:space="preserve"> </w:t>
            </w:r>
            <w:hyperlink r:id="rId58">
              <w:r>
                <w:rPr>
                  <w:rStyle w:val="Hyperlink"/>
                </w:rPr>
                <w:t xml:space="preserve">[46]</w:t>
              </w:r>
            </w:hyperlink>
          </w:p>
        </w:tc>
        <w:tc>
          <w:tcPr/>
          <w:p>
            <w:pPr>
              <w:pStyle w:val="Compact"/>
            </w:pPr>
            <w:r>
              <w:t xml:space="preserve">relatively low-risk but advisory-based</w:t>
            </w:r>
          </w:p>
        </w:tc>
        <w:tc>
          <w:tcPr/>
          <w:p>
            <w:pPr>
              <w:pStyle w:val="Compact"/>
            </w:pPr>
            <w:r>
              <w:t xml:space="preserve">IMG-2</w:t>
            </w:r>
          </w:p>
        </w:tc>
        <w:tc>
          <w:tcPr/>
          <w:p>
            <w:pPr>
              <w:pStyle w:val="Compact"/>
            </w:pPr>
            <w:r>
              <w:t xml:space="preserve">item URL, rights advisory, call number, IIIF resource, creator/date</w:t>
            </w:r>
          </w:p>
        </w:tc>
        <w:tc>
          <w:tcPr/>
          <w:p>
            <w:pPr>
              <w:pStyle w:val="Compact"/>
            </w:pPr>
            <w:r>
              <w:t xml:space="preserve">advisory is not a warranty</w:t>
            </w:r>
          </w:p>
        </w:tc>
      </w:tr>
      <w:tr>
        <w:tc>
          <w:tcPr/>
          <w:p>
            <w:pPr>
              <w:pStyle w:val="Compact"/>
            </w:pPr>
            <w:r>
              <w:t xml:space="preserve">Europeana record with open rights statement and IIIF manifest</w:t>
            </w:r>
          </w:p>
        </w:tc>
        <w:tc>
          <w:tcPr/>
          <w:p>
            <w:pPr>
              <w:pStyle w:val="Compact"/>
            </w:pPr>
            <w:r>
              <w:t xml:space="preserve">Europeana</w:t>
            </w:r>
          </w:p>
        </w:tc>
        <w:tc>
          <w:tcPr/>
          <w:p>
            <w:pPr>
              <w:pStyle w:val="Compact"/>
            </w:pPr>
            <w:r>
              <w:t xml:space="preserve">Europe</w:t>
            </w:r>
          </w:p>
        </w:tc>
        <w:tc>
          <w:tcPr/>
          <w:p>
            <w:pPr>
              <w:pStyle w:val="Compact"/>
            </w:pPr>
            <w:r>
              <w:t xml:space="preserve">aggregator record</w:t>
            </w:r>
          </w:p>
        </w:tc>
        <w:tc>
          <w:tcPr/>
          <w:p>
            <w:pPr>
              <w:pStyle w:val="Compact"/>
            </w:pPr>
            <w:r>
              <w:t xml:space="preserve">Excellent test of rights normalization from</w:t>
            </w:r>
            <w:r>
              <w:t xml:space="preserve"> </w:t>
            </w:r>
            <w:r>
              <w:rPr>
                <w:rStyle w:val="VerbatimChar"/>
              </w:rPr>
              <w:t xml:space="preserve">edm:rights</w:t>
            </w:r>
            <w:r>
              <w:t xml:space="preserve"> </w:t>
            </w:r>
            <w:r>
              <w:t xml:space="preserve">and external-provider provenance.</w:t>
            </w:r>
            <w:r>
              <w:t xml:space="preserve"> </w:t>
            </w:r>
            <w:hyperlink r:id="rId21">
              <w:r>
                <w:rPr>
                  <w:rStyle w:val="Hyperlink"/>
                </w:rPr>
                <w:t xml:space="preserve">[47]</w:t>
              </w:r>
            </w:hyperlink>
          </w:p>
        </w:tc>
        <w:tc>
          <w:tcPr/>
          <w:p>
            <w:pPr>
              <w:pStyle w:val="Compact"/>
            </w:pPr>
            <w:r>
              <w:t xml:space="preserve">open if rights URI says so</w:t>
            </w:r>
          </w:p>
        </w:tc>
        <w:tc>
          <w:tcPr/>
          <w:p>
            <w:pPr>
              <w:pStyle w:val="Compact"/>
            </w:pPr>
            <w:r>
              <w:t xml:space="preserve">IMG-2</w:t>
            </w:r>
          </w:p>
        </w:tc>
        <w:tc>
          <w:tcPr/>
          <w:p>
            <w:pPr>
              <w:pStyle w:val="Compact"/>
            </w:pPr>
            <w:r>
              <w:t xml:space="preserve">Europeana ID, provider, rights URI, preview URL, manifest URL</w:t>
            </w:r>
          </w:p>
        </w:tc>
        <w:tc>
          <w:tcPr/>
          <w:p>
            <w:pPr>
              <w:pStyle w:val="Compact"/>
            </w:pPr>
            <w:r>
              <w:t xml:space="preserve">provider/source drift; preview rights still need exact rights URI</w:t>
            </w:r>
          </w:p>
        </w:tc>
      </w:tr>
      <w:tr>
        <w:tc>
          <w:tcPr/>
          <w:p>
            <w:pPr>
              <w:pStyle w:val="Compact"/>
            </w:pPr>
            <w:r>
              <w:t xml:space="preserve">Europeana record with “In Copyright” statement</w:t>
            </w:r>
          </w:p>
        </w:tc>
        <w:tc>
          <w:tcPr/>
          <w:p>
            <w:pPr>
              <w:pStyle w:val="Compact"/>
            </w:pPr>
            <w:r>
              <w:t xml:space="preserve">Europeana</w:t>
            </w:r>
          </w:p>
        </w:tc>
        <w:tc>
          <w:tcPr/>
          <w:p>
            <w:pPr>
              <w:pStyle w:val="Compact"/>
            </w:pPr>
            <w:r>
              <w:t xml:space="preserve">Europe</w:t>
            </w:r>
          </w:p>
        </w:tc>
        <w:tc>
          <w:tcPr/>
          <w:p>
            <w:pPr>
              <w:pStyle w:val="Compact"/>
            </w:pPr>
            <w:r>
              <w:t xml:space="preserve">aggregator record</w:t>
            </w:r>
          </w:p>
        </w:tc>
        <w:tc>
          <w:tcPr/>
          <w:p>
            <w:pPr>
              <w:pStyle w:val="Compact"/>
            </w:pPr>
            <w:r>
              <w:t xml:space="preserve">Important negative test: index fully, display link only, no copying.</w:t>
            </w:r>
            <w:r>
              <w:t xml:space="preserve"> </w:t>
            </w:r>
            <w:hyperlink r:id="rId21">
              <w:r>
                <w:rPr>
                  <w:rStyle w:val="Hyperlink"/>
                </w:rPr>
                <w:t xml:space="preserve">[48]</w:t>
              </w:r>
            </w:hyperlink>
          </w:p>
        </w:tc>
        <w:tc>
          <w:tcPr/>
          <w:p>
            <w:pPr>
              <w:pStyle w:val="Compact"/>
            </w:pPr>
            <w:r>
              <w:t xml:space="preserve">in copyright / restricted</w:t>
            </w:r>
          </w:p>
        </w:tc>
        <w:tc>
          <w:tcPr/>
          <w:p>
            <w:pPr>
              <w:pStyle w:val="Compact"/>
            </w:pPr>
            <w:r>
              <w:t xml:space="preserve">IMG-0</w:t>
            </w:r>
          </w:p>
        </w:tc>
        <w:tc>
          <w:tcPr/>
          <w:p>
            <w:pPr>
              <w:pStyle w:val="Compact"/>
            </w:pPr>
            <w:r>
              <w:t xml:space="preserve">Europeana ID, rights URI, provider links, metadata</w:t>
            </w:r>
          </w:p>
        </w:tc>
        <w:tc>
          <w:tcPr/>
          <w:p>
            <w:pPr>
              <w:pStyle w:val="Compact"/>
            </w:pPr>
            <w:r>
              <w:t xml:space="preserve">misleading users if preview is shown too freely</w:t>
            </w:r>
          </w:p>
        </w:tc>
      </w:tr>
      <w:tr>
        <w:tc>
          <w:tcPr/>
          <w:p>
            <w:pPr>
              <w:pStyle w:val="Compact"/>
            </w:pPr>
            <w:r>
              <w:t xml:space="preserve">DigitalNZ small-thumbnail metadata record</w:t>
            </w:r>
          </w:p>
        </w:tc>
        <w:tc>
          <w:tcPr/>
          <w:p>
            <w:pPr>
              <w:pStyle w:val="Compact"/>
            </w:pPr>
            <w:r>
              <w:t xml:space="preserve">DigitalNZ</w:t>
            </w:r>
          </w:p>
        </w:tc>
        <w:tc>
          <w:tcPr/>
          <w:p>
            <w:pPr>
              <w:pStyle w:val="Compact"/>
            </w:pPr>
            <w:r>
              <w:t xml:space="preserve">New Zealand</w:t>
            </w:r>
          </w:p>
        </w:tc>
        <w:tc>
          <w:tcPr/>
          <w:p>
            <w:pPr>
              <w:pStyle w:val="Compact"/>
            </w:pPr>
            <w:r>
              <w:t xml:space="preserve">aggregator record</w:t>
            </w:r>
          </w:p>
        </w:tc>
        <w:tc>
          <w:tcPr/>
          <w:p>
            <w:pPr>
              <w:pStyle w:val="Compact"/>
            </w:pPr>
            <w:r>
              <w:t xml:space="preserve">Best controlled test of IMG-1, because small thumbnails are treated as metadata in the API terms.</w:t>
            </w:r>
            <w:r>
              <w:t xml:space="preserve"> </w:t>
            </w:r>
            <w:hyperlink r:id="rId24">
              <w:r>
                <w:rPr>
                  <w:rStyle w:val="Hyperlink"/>
                </w:rPr>
                <w:t xml:space="preserve">[49]</w:t>
              </w:r>
            </w:hyperlink>
          </w:p>
        </w:tc>
        <w:tc>
          <w:tcPr/>
          <w:p>
            <w:pPr>
              <w:pStyle w:val="Compact"/>
            </w:pPr>
            <w:r>
              <w:t xml:space="preserve">metadata-licensed; thumbnail-limited</w:t>
            </w:r>
          </w:p>
        </w:tc>
        <w:tc>
          <w:tcPr/>
          <w:p>
            <w:pPr>
              <w:pStyle w:val="Compact"/>
            </w:pPr>
            <w:r>
              <w:t xml:space="preserve">IMG-1</w:t>
            </w:r>
          </w:p>
        </w:tc>
        <w:tc>
          <w:tcPr/>
          <w:p>
            <w:pPr>
              <w:pStyle w:val="Compact"/>
            </w:pPr>
            <w:r>
              <w:t xml:space="preserve">record ID, title, source URL, rights field, small thumbnail URL</w:t>
            </w:r>
          </w:p>
        </w:tc>
        <w:tc>
          <w:tcPr/>
          <w:p>
            <w:pPr>
              <w:pStyle w:val="Compact"/>
            </w:pPr>
            <w:r>
              <w:t xml:space="preserve">accidentally ingesting large thumbnail/object URL instead</w:t>
            </w:r>
          </w:p>
        </w:tc>
      </w:tr>
      <w:tr>
        <w:tc>
          <w:tcPr/>
          <w:p>
            <w:pPr>
              <w:pStyle w:val="Compact"/>
            </w:pPr>
            <w:r>
              <w:t xml:space="preserve">Te Papa record with explicit per-image license</w:t>
            </w:r>
          </w:p>
        </w:tc>
        <w:tc>
          <w:tcPr/>
          <w:p>
            <w:pPr>
              <w:pStyle w:val="Compact"/>
            </w:pPr>
            <w:r>
              <w:t xml:space="preserve">Te Papa</w:t>
            </w:r>
          </w:p>
        </w:tc>
        <w:tc>
          <w:tcPr/>
          <w:p>
            <w:pPr>
              <w:pStyle w:val="Compact"/>
            </w:pPr>
            <w:r>
              <w:t xml:space="preserve">New Zealand / Pacific</w:t>
            </w:r>
          </w:p>
        </w:tc>
        <w:tc>
          <w:tcPr/>
          <w:p>
            <w:pPr>
              <w:pStyle w:val="Compact"/>
            </w:pPr>
            <w:r>
              <w:t xml:space="preserve">museum object record</w:t>
            </w:r>
          </w:p>
        </w:tc>
        <w:tc>
          <w:tcPr/>
          <w:p>
            <w:pPr>
              <w:pStyle w:val="Compact"/>
            </w:pPr>
            <w:r>
              <w:t xml:space="preserve">Good test of separating metadata rights from image rights in one API payload.</w:t>
            </w:r>
            <w:r>
              <w:t xml:space="preserve"> </w:t>
            </w:r>
            <w:hyperlink r:id="rId44">
              <w:r>
                <w:rPr>
                  <w:rStyle w:val="Hyperlink"/>
                </w:rPr>
                <w:t xml:space="preserve">[50]</w:t>
              </w:r>
            </w:hyperlink>
          </w:p>
        </w:tc>
        <w:tc>
          <w:tcPr/>
          <w:p>
            <w:pPr>
              <w:pStyle w:val="Compact"/>
            </w:pPr>
            <w:r>
              <w:t xml:space="preserve">mixed, item-specific</w:t>
            </w:r>
          </w:p>
        </w:tc>
        <w:tc>
          <w:tcPr/>
          <w:p>
            <w:pPr>
              <w:pStyle w:val="Compact"/>
            </w:pPr>
            <w:r>
              <w:t xml:space="preserve">IMG-0 or IMG-3</w:t>
            </w:r>
          </w:p>
        </w:tc>
        <w:tc>
          <w:tcPr/>
          <w:p>
            <w:pPr>
              <w:pStyle w:val="Compact"/>
            </w:pPr>
            <w:r>
              <w:t xml:space="preserve">object URL, registration number, title, culture/place, metadata license, image license</w:t>
            </w:r>
          </w:p>
        </w:tc>
        <w:tc>
          <w:tcPr/>
          <w:p>
            <w:pPr>
              <w:pStyle w:val="Compact"/>
            </w:pPr>
            <w:r>
              <w:t xml:space="preserve">rights parser must not inherit CC BY metadata license onto the image</w:t>
            </w:r>
          </w:p>
        </w:tc>
      </w:tr>
      <w:tr>
        <w:tc>
          <w:tcPr/>
          <w:p>
            <w:pPr>
              <w:pStyle w:val="Compact"/>
            </w:pPr>
            <w:r>
              <w:t xml:space="preserve">Trove digitized magazine advertisement page</w:t>
            </w:r>
          </w:p>
        </w:tc>
        <w:tc>
          <w:tcPr/>
          <w:p>
            <w:pPr>
              <w:pStyle w:val="Compact"/>
            </w:pPr>
            <w:r>
              <w:t xml:space="preserve">Australia</w:t>
            </w:r>
          </w:p>
        </w:tc>
        <w:tc>
          <w:tcPr/>
          <w:p>
            <w:pPr>
              <w:pStyle w:val="Compact"/>
            </w:pPr>
            <w:r>
              <w:t xml:space="preserve">periodical/newspaper archive</w:t>
            </w:r>
          </w:p>
        </w:tc>
        <w:tc>
          <w:tcPr/>
          <w:p>
            <w:pPr>
              <w:pStyle w:val="Compact"/>
            </w:pPr>
            <w:r>
              <w:t xml:space="preserve">scan/page record</w:t>
            </w:r>
          </w:p>
        </w:tc>
        <w:tc>
          <w:tcPr/>
          <w:p>
            <w:pPr>
              <w:pStyle w:val="Compact"/>
            </w:pPr>
            <w:r>
              <w:t xml:space="preserve">Useful for OCR, citation, and issue/page relations across a high-volume public archive.</w:t>
            </w:r>
            <w:r>
              <w:t xml:space="preserve"> </w:t>
            </w:r>
            <w:hyperlink r:id="rId43">
              <w:r>
                <w:rPr>
                  <w:rStyle w:val="Hyperlink"/>
                </w:rPr>
                <w:t xml:space="preserve">[51]</w:t>
              </w:r>
            </w:hyperlink>
          </w:p>
        </w:tc>
        <w:tc>
          <w:tcPr/>
          <w:p>
            <w:pPr>
              <w:pStyle w:val="Compact"/>
            </w:pPr>
            <w:r>
              <w:t xml:space="preserve">mixed / item-specific</w:t>
            </w:r>
          </w:p>
        </w:tc>
        <w:tc>
          <w:tcPr/>
          <w:p>
            <w:pPr>
              <w:pStyle w:val="Compact"/>
            </w:pPr>
            <w:r>
              <w:t xml:space="preserve">IMG-0</w:t>
            </w:r>
          </w:p>
        </w:tc>
        <w:tc>
          <w:tcPr/>
          <w:p>
            <w:pPr>
              <w:pStyle w:val="Compact"/>
            </w:pPr>
            <w:r>
              <w:t xml:space="preserve">Trove ID, title, issue, page, rights URL/explanation, citation formats</w:t>
            </w:r>
          </w:p>
        </w:tc>
        <w:tc>
          <w:tcPr/>
          <w:p>
            <w:pPr>
              <w:pStyle w:val="Compact"/>
            </w:pPr>
            <w:r>
              <w:t xml:space="preserve">item-level copyright may be unclear</w:t>
            </w:r>
          </w:p>
        </w:tc>
      </w:tr>
      <w:tr>
        <w:tc>
          <w:tcPr/>
          <w:p>
            <w:pPr>
              <w:pStyle w:val="Compact"/>
            </w:pPr>
            <w:r>
              <w:t xml:space="preserve">Trove First Australian content record</w:t>
            </w:r>
          </w:p>
        </w:tc>
        <w:tc>
          <w:tcPr/>
          <w:p>
            <w:pPr>
              <w:pStyle w:val="Compact"/>
            </w:pPr>
            <w:r>
              <w:t xml:space="preserve">Australia</w:t>
            </w:r>
          </w:p>
        </w:tc>
        <w:tc>
          <w:tcPr/>
          <w:p>
            <w:pPr>
              <w:pStyle w:val="Compact"/>
            </w:pPr>
            <w:r>
              <w:t xml:space="preserve">aggregator / culturally sensitive content</w:t>
            </w:r>
          </w:p>
        </w:tc>
        <w:tc>
          <w:tcPr/>
          <w:p>
            <w:pPr>
              <w:pStyle w:val="Compact"/>
            </w:pPr>
            <w:r>
              <w:t xml:space="preserve">record with community-protocol risk</w:t>
            </w:r>
          </w:p>
        </w:tc>
        <w:tc>
          <w:tcPr/>
          <w:p>
            <w:pPr>
              <w:pStyle w:val="Compact"/>
            </w:pPr>
            <w:r>
              <w:t xml:space="preserve">Crucial test of protocol alerts separate from legal copyright fields.</w:t>
            </w:r>
            <w:r>
              <w:t xml:space="preserve"> </w:t>
            </w:r>
            <w:hyperlink r:id="rId56">
              <w:r>
                <w:rPr>
                  <w:rStyle w:val="Hyperlink"/>
                </w:rPr>
                <w:t xml:space="preserve">[52]</w:t>
              </w:r>
            </w:hyperlink>
          </w:p>
        </w:tc>
        <w:tc>
          <w:tcPr/>
          <w:p>
            <w:pPr>
              <w:pStyle w:val="Compact"/>
            </w:pPr>
            <w:r>
              <w:t xml:space="preserve">mixed / protocol-sensitive</w:t>
            </w:r>
          </w:p>
        </w:tc>
        <w:tc>
          <w:tcPr/>
          <w:p>
            <w:pPr>
              <w:pStyle w:val="Compact"/>
            </w:pPr>
            <w:r>
              <w:t xml:space="preserve">IMG-0</w:t>
            </w:r>
          </w:p>
        </w:tc>
        <w:tc>
          <w:tcPr/>
          <w:p>
            <w:pPr>
              <w:pStyle w:val="Compact"/>
            </w:pPr>
            <w:r>
              <w:t xml:space="preserve">rights, source, warnings, title, identifiers</w:t>
            </w:r>
          </w:p>
        </w:tc>
        <w:tc>
          <w:tcPr/>
          <w:p>
            <w:pPr>
              <w:pStyle w:val="Compact"/>
            </w:pPr>
            <w:r>
              <w:t xml:space="preserve">cultural harm even where legal display may be possible</w:t>
            </w:r>
          </w:p>
        </w:tc>
      </w:tr>
      <w:tr>
        <w:tc>
          <w:tcPr/>
          <w:p>
            <w:pPr>
              <w:pStyle w:val="Compact"/>
            </w:pPr>
            <w:r>
              <w:t xml:space="preserve">NDL Japanese poster / book cover record</w:t>
            </w:r>
          </w:p>
        </w:tc>
        <w:tc>
          <w:tcPr/>
          <w:p>
            <w:pPr>
              <w:pStyle w:val="Compact"/>
            </w:pPr>
            <w:r>
              <w:t xml:space="preserve">Japan</w:t>
            </w:r>
          </w:p>
        </w:tc>
        <w:tc>
          <w:tcPr/>
          <w:p>
            <w:pPr>
              <w:pStyle w:val="Compact"/>
            </w:pPr>
            <w:r>
              <w:t xml:space="preserve">national library</w:t>
            </w:r>
          </w:p>
        </w:tc>
        <w:tc>
          <w:tcPr/>
          <w:p>
            <w:pPr>
              <w:pStyle w:val="Compact"/>
            </w:pPr>
            <w:r>
              <w:t xml:space="preserve">image-bearing bibliographic record</w:t>
            </w:r>
          </w:p>
        </w:tc>
        <w:tc>
          <w:tcPr/>
          <w:p>
            <w:pPr>
              <w:pStyle w:val="Compact"/>
            </w:pPr>
            <w:r>
              <w:t xml:space="preserve">Non-Latin-script test plus per-image use-status parsing.</w:t>
            </w:r>
            <w:r>
              <w:t xml:space="preserve"> </w:t>
            </w:r>
            <w:hyperlink r:id="rId42">
              <w:r>
                <w:rPr>
                  <w:rStyle w:val="Hyperlink"/>
                </w:rPr>
                <w:t xml:space="preserve">[23]</w:t>
              </w:r>
            </w:hyperlink>
          </w:p>
        </w:tc>
        <w:tc>
          <w:tcPr/>
          <w:p>
            <w:pPr>
              <w:pStyle w:val="Compact"/>
            </w:pPr>
            <w:r>
              <w:t xml:space="preserve">mixed; only “copyright expired” subset low-risk</w:t>
            </w:r>
          </w:p>
        </w:tc>
        <w:tc>
          <w:tcPr/>
          <w:p>
            <w:pPr>
              <w:pStyle w:val="Compact"/>
            </w:pPr>
            <w:r>
              <w:t xml:space="preserve">IMG-0 or IMG-2</w:t>
            </w:r>
          </w:p>
        </w:tc>
        <w:tc>
          <w:tcPr/>
          <w:p>
            <w:pPr>
              <w:pStyle w:val="Compact"/>
            </w:pPr>
            <w:r>
              <w:t xml:space="preserve">bibliographic ID, use status, title, script/language, collection code, image/IIIF</w:t>
            </w:r>
          </w:p>
        </w:tc>
        <w:tc>
          <w:tcPr/>
          <w:p>
            <w:pPr>
              <w:pStyle w:val="Compact"/>
            </w:pPr>
            <w:r>
              <w:t xml:space="preserve">script handling and rights misclassification</w:t>
            </w:r>
          </w:p>
        </w:tc>
      </w:tr>
      <w:tr>
        <w:tc>
          <w:tcPr/>
          <w:p>
            <w:pPr>
              <w:pStyle w:val="Compact"/>
            </w:pPr>
            <w:r>
              <w:t xml:space="preserve">SAOA vernacular-script periodical issue</w:t>
            </w:r>
          </w:p>
        </w:tc>
        <w:tc>
          <w:tcPr/>
          <w:p>
            <w:pPr>
              <w:pStyle w:val="Compact"/>
            </w:pPr>
            <w:r>
              <w:t xml:space="preserve">South Asia</w:t>
            </w:r>
          </w:p>
        </w:tc>
        <w:tc>
          <w:tcPr/>
          <w:p>
            <w:pPr>
              <w:pStyle w:val="Compact"/>
            </w:pPr>
            <w:r>
              <w:t xml:space="preserve">periodical archive</w:t>
            </w:r>
          </w:p>
        </w:tc>
        <w:tc>
          <w:tcPr/>
          <w:p>
            <w:pPr>
              <w:pStyle w:val="Compact"/>
            </w:pPr>
            <w:r>
              <w:t xml:space="preserve">issue-level record</w:t>
            </w:r>
          </w:p>
        </w:tc>
        <w:tc>
          <w:tcPr/>
          <w:p>
            <w:pPr>
              <w:pStyle w:val="Compact"/>
            </w:pPr>
            <w:r>
              <w:t xml:space="preserve">Good test for multilingual issue metadata and link-out to external platform access.</w:t>
            </w:r>
            <w:r>
              <w:t xml:space="preserve"> </w:t>
            </w:r>
            <w:hyperlink r:id="rId47">
              <w:r>
                <w:rPr>
                  <w:rStyle w:val="Hyperlink"/>
                </w:rPr>
                <w:t xml:space="preserve">[29]</w:t>
              </w:r>
            </w:hyperlink>
          </w:p>
        </w:tc>
        <w:tc>
          <w:tcPr/>
          <w:p>
            <w:pPr>
              <w:pStyle w:val="Compact"/>
            </w:pPr>
            <w:r>
              <w:t xml:space="preserve">open-access but still rights-complex for local image reuse</w:t>
            </w:r>
          </w:p>
        </w:tc>
        <w:tc>
          <w:tcPr/>
          <w:p>
            <w:pPr>
              <w:pStyle w:val="Compact"/>
            </w:pPr>
            <w:r>
              <w:t xml:space="preserve">IMG-0</w:t>
            </w:r>
          </w:p>
        </w:tc>
        <w:tc>
          <w:tcPr/>
          <w:p>
            <w:pPr>
              <w:pStyle w:val="Compact"/>
            </w:pPr>
            <w:r>
              <w:t xml:space="preserve">title, issue, language, subject, collection link</w:t>
            </w:r>
          </w:p>
        </w:tc>
        <w:tc>
          <w:tcPr/>
          <w:p>
            <w:pPr>
              <w:pStyle w:val="Compact"/>
            </w:pPr>
            <w:r>
              <w:t xml:space="preserve">“open access” may be misread as image-copy permission</w:t>
            </w:r>
          </w:p>
        </w:tc>
      </w:tr>
      <w:tr>
        <w:tc>
          <w:tcPr/>
          <w:p>
            <w:pPr>
              <w:pStyle w:val="Compact"/>
            </w:pPr>
            <w:r>
              <w:t xml:space="preserve">Memoria Chilena poster / graphic item</w:t>
            </w:r>
          </w:p>
        </w:tc>
        <w:tc>
          <w:tcPr/>
          <w:p>
            <w:pPr>
              <w:pStyle w:val="Compact"/>
            </w:pPr>
            <w:r>
              <w:t xml:space="preserve">Chile</w:t>
            </w:r>
          </w:p>
        </w:tc>
        <w:tc>
          <w:tcPr/>
          <w:p>
            <w:pPr>
              <w:pStyle w:val="Compact"/>
            </w:pPr>
            <w:r>
              <w:t xml:space="preserve">national library portal</w:t>
            </w:r>
          </w:p>
        </w:tc>
        <w:tc>
          <w:tcPr/>
          <w:p>
            <w:pPr>
              <w:pStyle w:val="Compact"/>
            </w:pPr>
            <w:r>
              <w:t xml:space="preserve">graphic item record</w:t>
            </w:r>
          </w:p>
        </w:tc>
        <w:tc>
          <w:tcPr/>
          <w:p>
            <w:pPr>
              <w:pStyle w:val="Compact"/>
            </w:pPr>
            <w:r>
              <w:t xml:space="preserve">Good high-value link-only test for rights-protected graphic materials.</w:t>
            </w:r>
            <w:r>
              <w:t xml:space="preserve"> </w:t>
            </w:r>
            <w:hyperlink r:id="rId45">
              <w:r>
                <w:rPr>
                  <w:rStyle w:val="Hyperlink"/>
                </w:rPr>
                <w:t xml:space="preserve">[27]</w:t>
              </w:r>
            </w:hyperlink>
          </w:p>
        </w:tc>
        <w:tc>
          <w:tcPr/>
          <w:p>
            <w:pPr>
              <w:pStyle w:val="Compact"/>
            </w:pPr>
            <w:r>
              <w:t xml:space="preserve">protected work</w:t>
            </w:r>
          </w:p>
        </w:tc>
        <w:tc>
          <w:tcPr/>
          <w:p>
            <w:pPr>
              <w:pStyle w:val="Compact"/>
            </w:pPr>
            <w:r>
              <w:t xml:space="preserve">IMG-0</w:t>
            </w:r>
          </w:p>
        </w:tc>
        <w:tc>
          <w:tcPr/>
          <w:p>
            <w:pPr>
              <w:pStyle w:val="Compact"/>
            </w:pPr>
            <w:r>
              <w:t xml:space="preserve">title, BN code, system number, subject, collection</w:t>
            </w:r>
          </w:p>
        </w:tc>
        <w:tc>
          <w:tcPr/>
          <w:p>
            <w:pPr>
              <w:pStyle w:val="Compact"/>
            </w:pPr>
            <w:r>
              <w:t xml:space="preserve">explicit authorization requirement</w:t>
            </w:r>
          </w:p>
        </w:tc>
      </w:tr>
      <w:tr>
        <w:tc>
          <w:tcPr/>
          <w:p>
            <w:pPr>
              <w:pStyle w:val="Compact"/>
            </w:pPr>
            <w:r>
              <w:t xml:space="preserve">BNDigital illustrated magazine record</w:t>
            </w:r>
          </w:p>
        </w:tc>
        <w:tc>
          <w:tcPr/>
          <w:p>
            <w:pPr>
              <w:pStyle w:val="Compact"/>
            </w:pPr>
            <w:r>
              <w:t xml:space="preserve">Brazil</w:t>
            </w:r>
          </w:p>
        </w:tc>
        <w:tc>
          <w:tcPr/>
          <w:p>
            <w:pPr>
              <w:pStyle w:val="Compact"/>
            </w:pPr>
            <w:r>
              <w:t xml:space="preserve">national library portal</w:t>
            </w:r>
          </w:p>
        </w:tc>
        <w:tc>
          <w:tcPr/>
          <w:p>
            <w:pPr>
              <w:pStyle w:val="Compact"/>
            </w:pPr>
            <w:r>
              <w:t xml:space="preserve">periodical/page record</w:t>
            </w:r>
          </w:p>
        </w:tc>
        <w:tc>
          <w:tcPr/>
          <w:p>
            <w:pPr>
              <w:pStyle w:val="Compact"/>
            </w:pPr>
            <w:r>
              <w:t xml:space="preserve">Useful Latin American ingest case with likely public-domain/authorized corpus but incomplete downstream rights audit.</w:t>
            </w:r>
            <w:r>
              <w:t xml:space="preserve"> </w:t>
            </w:r>
            <w:hyperlink r:id="rId46">
              <w:r>
                <w:rPr>
                  <w:rStyle w:val="Hyperlink"/>
                </w:rPr>
                <w:t xml:space="preserve">[28]</w:t>
              </w:r>
            </w:hyperlink>
          </w:p>
        </w:tc>
        <w:tc>
          <w:tcPr/>
          <w:p>
            <w:pPr>
              <w:pStyle w:val="Compact"/>
            </w:pPr>
            <w:r>
              <w:t xml:space="preserve">uncertain / mixed</w:t>
            </w:r>
          </w:p>
        </w:tc>
        <w:tc>
          <w:tcPr/>
          <w:p>
            <w:pPr>
              <w:pStyle w:val="Compact"/>
            </w:pPr>
            <w:r>
              <w:t xml:space="preserve">IMG-0</w:t>
            </w:r>
          </w:p>
        </w:tc>
        <w:tc>
          <w:tcPr/>
          <w:p>
            <w:pPr>
              <w:pStyle w:val="Compact"/>
            </w:pPr>
            <w:r>
              <w:t xml:space="preserve">title, issue, source URL, publication date, collection</w:t>
            </w:r>
          </w:p>
        </w:tc>
        <w:tc>
          <w:tcPr/>
          <w:p>
            <w:pPr>
              <w:pStyle w:val="Compact"/>
            </w:pPr>
            <w:r>
              <w:t xml:space="preserve">source-level downstream display terms still incomplete</w:t>
            </w:r>
          </w:p>
        </w:tc>
      </w:tr>
      <w:tr>
        <w:tc>
          <w:tcPr/>
          <w:p>
            <w:pPr>
              <w:pStyle w:val="Compact"/>
            </w:pPr>
            <w:r>
              <w:t xml:space="preserve">SAHA struggle poster record</w:t>
            </w:r>
          </w:p>
        </w:tc>
        <w:tc>
          <w:tcPr/>
          <w:p>
            <w:pPr>
              <w:pStyle w:val="Compact"/>
            </w:pPr>
            <w:r>
              <w:t xml:space="preserve">South Africa</w:t>
            </w:r>
          </w:p>
        </w:tc>
        <w:tc>
          <w:tcPr/>
          <w:p>
            <w:pPr>
              <w:pStyle w:val="Compact"/>
            </w:pPr>
            <w:r>
              <w:t xml:space="preserve">community/archive</w:t>
            </w:r>
          </w:p>
        </w:tc>
        <w:tc>
          <w:tcPr/>
          <w:p>
            <w:pPr>
              <w:pStyle w:val="Compact"/>
            </w:pPr>
            <w:r>
              <w:t xml:space="preserve">poster record</w:t>
            </w:r>
          </w:p>
        </w:tc>
        <w:tc>
          <w:tcPr/>
          <w:p>
            <w:pPr>
              <w:pStyle w:val="Compact"/>
            </w:pPr>
            <w:r>
              <w:t xml:space="preserve">Important counterpublic source and strong test of call numbers, poster metadata, and rights warnings.</w:t>
            </w:r>
            <w:r>
              <w:t xml:space="preserve"> </w:t>
            </w:r>
            <w:hyperlink r:id="rId48">
              <w:r>
                <w:rPr>
                  <w:rStyle w:val="Hyperlink"/>
                </w:rPr>
                <w:t xml:space="preserve">[53]</w:t>
              </w:r>
            </w:hyperlink>
          </w:p>
        </w:tc>
        <w:tc>
          <w:tcPr/>
          <w:p>
            <w:pPr>
              <w:pStyle w:val="Compact"/>
            </w:pPr>
            <w:r>
              <w:t xml:space="preserve">complex / often third-party rights</w:t>
            </w:r>
          </w:p>
        </w:tc>
        <w:tc>
          <w:tcPr/>
          <w:p>
            <w:pPr>
              <w:pStyle w:val="Compact"/>
            </w:pPr>
            <w:r>
              <w:t xml:space="preserve">IMG-0</w:t>
            </w:r>
          </w:p>
        </w:tc>
        <w:tc>
          <w:tcPr/>
          <w:p>
            <w:pPr>
              <w:pStyle w:val="Compact"/>
            </w:pPr>
            <w:r>
              <w:t xml:space="preserve">call number, identifier, title, creator, format, rights note</w:t>
            </w:r>
          </w:p>
        </w:tc>
        <w:tc>
          <w:tcPr/>
          <w:p>
            <w:pPr>
              <w:pStyle w:val="Compact"/>
            </w:pPr>
            <w:r>
              <w:t xml:space="preserve">politically sensitive content and copyright fragmentation</w:t>
            </w:r>
          </w:p>
        </w:tc>
      </w:tr>
      <w:tr>
        <w:tc>
          <w:tcPr/>
          <w:p>
            <w:pPr>
              <w:pStyle w:val="Compact"/>
            </w:pPr>
            <w:r>
              <w:t xml:space="preserve">PGDA contributor submission</w:t>
            </w:r>
          </w:p>
        </w:tc>
        <w:tc>
          <w:tcPr/>
          <w:p>
            <w:pPr>
              <w:pStyle w:val="Compact"/>
            </w:pPr>
            <w:r>
              <w:t xml:space="preserve">global</w:t>
            </w:r>
          </w:p>
        </w:tc>
        <w:tc>
          <w:tcPr/>
          <w:p>
            <w:pPr>
              <w:pStyle w:val="Compact"/>
            </w:pPr>
            <w:r>
              <w:t xml:space="preserve">community archive</w:t>
            </w:r>
          </w:p>
        </w:tc>
        <w:tc>
          <w:tcPr/>
          <w:p>
            <w:pPr>
              <w:pStyle w:val="Compact"/>
            </w:pPr>
            <w:r>
              <w:t xml:space="preserve">contribution record</w:t>
            </w:r>
          </w:p>
        </w:tc>
        <w:tc>
          <w:tcPr/>
          <w:p>
            <w:pPr>
              <w:pStyle w:val="Compact"/>
            </w:pPr>
            <w:r>
              <w:t xml:space="preserve">Tests community-submitted record modeling and provenance capture with no local image copying.</w:t>
            </w:r>
            <w:r>
              <w:t xml:space="preserve"> </w:t>
            </w:r>
            <w:hyperlink r:id="rId40">
              <w:r>
                <w:rPr>
                  <w:rStyle w:val="Hyperlink"/>
                </w:rPr>
                <w:t xml:space="preserve">[21]</w:t>
              </w:r>
            </w:hyperlink>
          </w:p>
        </w:tc>
        <w:tc>
          <w:tcPr/>
          <w:p>
            <w:pPr>
              <w:pStyle w:val="Compact"/>
            </w:pPr>
            <w:r>
              <w:t xml:space="preserve">uncertain</w:t>
            </w:r>
          </w:p>
        </w:tc>
        <w:tc>
          <w:tcPr/>
          <w:p>
            <w:pPr>
              <w:pStyle w:val="Compact"/>
            </w:pPr>
            <w:r>
              <w:t xml:space="preserve">IMG-0</w:t>
            </w:r>
          </w:p>
        </w:tc>
        <w:tc>
          <w:tcPr/>
          <w:p>
            <w:pPr>
              <w:pStyle w:val="Compact"/>
            </w:pPr>
            <w:r>
              <w:t xml:space="preserve">title, contributor, date, tags, URL</w:t>
            </w:r>
          </w:p>
        </w:tc>
        <w:tc>
          <w:tcPr/>
          <w:p>
            <w:pPr>
              <w:pStyle w:val="Compact"/>
            </w:pPr>
            <w:r>
              <w:t xml:space="preserve">rights and authorship may be user-supplied and unevenly normalized</w:t>
            </w:r>
          </w:p>
        </w:tc>
      </w:tr>
      <w:tr>
        <w:tc>
          <w:tcPr/>
          <w:p>
            <w:pPr>
              <w:pStyle w:val="Compact"/>
            </w:pPr>
            <w:r>
              <w:t xml:space="preserve">Fonts In Use use-entry</w:t>
            </w:r>
          </w:p>
        </w:tc>
        <w:tc>
          <w:tcPr/>
          <w:p>
            <w:pPr>
              <w:pStyle w:val="Compact"/>
            </w:pPr>
            <w:r>
              <w:t xml:space="preserve">global</w:t>
            </w:r>
          </w:p>
        </w:tc>
        <w:tc>
          <w:tcPr/>
          <w:p>
            <w:pPr>
              <w:pStyle w:val="Compact"/>
            </w:pPr>
            <w:r>
              <w:t xml:space="preserve">typography platform / born-digital research aid</w:t>
            </w:r>
          </w:p>
        </w:tc>
        <w:tc>
          <w:tcPr/>
          <w:p>
            <w:pPr>
              <w:pStyle w:val="Compact"/>
            </w:pPr>
            <w:r>
              <w:t xml:space="preserve">example/study entry</w:t>
            </w:r>
          </w:p>
        </w:tc>
        <w:tc>
          <w:tcPr/>
          <w:p>
            <w:pPr>
              <w:pStyle w:val="Compact"/>
            </w:pPr>
            <w:r>
              <w:t xml:space="preserve">Strong born-digital test for link-only indexing of rich descriptive text tied to third-party images.</w:t>
            </w:r>
            <w:r>
              <w:t xml:space="preserve"> </w:t>
            </w:r>
            <w:hyperlink r:id="rId41">
              <w:r>
                <w:rPr>
                  <w:rStyle w:val="Hyperlink"/>
                </w:rPr>
                <w:t xml:space="preserve">[54]</w:t>
              </w:r>
            </w:hyperlink>
          </w:p>
        </w:tc>
        <w:tc>
          <w:tcPr/>
          <w:p>
            <w:pPr>
              <w:pStyle w:val="Compact"/>
            </w:pPr>
            <w:r>
              <w:t xml:space="preserve">usually rights-complex</w:t>
            </w:r>
          </w:p>
        </w:tc>
        <w:tc>
          <w:tcPr/>
          <w:p>
            <w:pPr>
              <w:pStyle w:val="Compact"/>
            </w:pPr>
            <w:r>
              <w:t xml:space="preserve">IMG-0</w:t>
            </w:r>
          </w:p>
        </w:tc>
        <w:tc>
          <w:tcPr/>
          <w:p>
            <w:pPr>
              <w:pStyle w:val="Compact"/>
            </w:pPr>
            <w:r>
              <w:t xml:space="preserve">entry URL, title, typeface, tags, source attribution, license note</w:t>
            </w:r>
          </w:p>
        </w:tc>
        <w:tc>
          <w:tcPr/>
          <w:p>
            <w:pPr>
              <w:pStyle w:val="Compact"/>
            </w:pPr>
            <w:r>
              <w:t xml:space="preserve">third-party image rights often all-rights-reserved</w:t>
            </w:r>
          </w:p>
        </w:tc>
      </w:tr>
      <w:tr>
        <w:tc>
          <w:tcPr/>
          <w:p>
            <w:pPr>
              <w:pStyle w:val="Compact"/>
            </w:pPr>
            <w:r>
              <w:t xml:space="preserve">Letterform Archive online item</w:t>
            </w:r>
          </w:p>
        </w:tc>
        <w:tc>
          <w:tcPr/>
          <w:p>
            <w:pPr>
              <w:pStyle w:val="Compact"/>
            </w:pPr>
            <w:r>
              <w:t xml:space="preserve">global design history</w:t>
            </w:r>
          </w:p>
        </w:tc>
        <w:tc>
          <w:tcPr/>
          <w:p>
            <w:pPr>
              <w:pStyle w:val="Compact"/>
            </w:pPr>
            <w:r>
              <w:t xml:space="preserve">design archive</w:t>
            </w:r>
          </w:p>
        </w:tc>
        <w:tc>
          <w:tcPr/>
          <w:p>
            <w:pPr>
              <w:pStyle w:val="Compact"/>
            </w:pPr>
            <w:r>
              <w:t xml:space="preserve">archive item record</w:t>
            </w:r>
          </w:p>
        </w:tc>
        <w:tc>
          <w:tcPr/>
          <w:p>
            <w:pPr>
              <w:pStyle w:val="Compact"/>
            </w:pPr>
            <w:r>
              <w:t xml:space="preserve">High-value design-historical record with strong provenance, but image display should remain restricted absent permission.</w:t>
            </w:r>
            <w:r>
              <w:t xml:space="preserve"> </w:t>
            </w:r>
            <w:hyperlink r:id="rId39">
              <w:r>
                <w:rPr>
                  <w:rStyle w:val="Hyperlink"/>
                </w:rPr>
                <w:t xml:space="preserve">[55]</w:t>
              </w:r>
            </w:hyperlink>
          </w:p>
        </w:tc>
        <w:tc>
          <w:tcPr/>
          <w:p>
            <w:pPr>
              <w:pStyle w:val="Compact"/>
            </w:pPr>
            <w:r>
              <w:t xml:space="preserve">uncertain / permission-based</w:t>
            </w:r>
          </w:p>
        </w:tc>
        <w:tc>
          <w:tcPr/>
          <w:p>
            <w:pPr>
              <w:pStyle w:val="Compact"/>
            </w:pPr>
            <w:r>
              <w:t xml:space="preserve">IMG-0</w:t>
            </w:r>
          </w:p>
        </w:tc>
        <w:tc>
          <w:tcPr/>
          <w:p>
            <w:pPr>
              <w:pStyle w:val="Compact"/>
            </w:pPr>
            <w:r>
              <w:t xml:space="preserve">title, creator, date, object URL, collection context</w:t>
            </w:r>
          </w:p>
        </w:tc>
        <w:tc>
          <w:tcPr/>
          <w:p>
            <w:pPr>
              <w:pStyle w:val="Compact"/>
            </w:pPr>
            <w:r>
              <w:t xml:space="preserve">reproductions are request-based, not blanket-open</w:t>
            </w:r>
          </w:p>
        </w:tc>
      </w:tr>
      <w:tr>
        <w:tc>
          <w:tcPr/>
          <w:p>
            <w:pPr>
              <w:pStyle w:val="Compact"/>
            </w:pPr>
            <w:r>
              <w:t xml:space="preserve">MoMA dataset row matched to collection page</w:t>
            </w:r>
          </w:p>
        </w:tc>
        <w:tc>
          <w:tcPr/>
          <w:p>
            <w:pPr>
              <w:pStyle w:val="Compact"/>
            </w:pPr>
            <w:r>
              <w:t xml:space="preserve">US / global</w:t>
            </w:r>
          </w:p>
        </w:tc>
        <w:tc>
          <w:tcPr/>
          <w:p>
            <w:pPr>
              <w:pStyle w:val="Compact"/>
            </w:pPr>
            <w:r>
              <w:t xml:space="preserve">museum dataset + public page</w:t>
            </w:r>
          </w:p>
        </w:tc>
        <w:tc>
          <w:tcPr/>
          <w:p>
            <w:pPr>
              <w:pStyle w:val="Compact"/>
            </w:pPr>
            <w:r>
              <w:t xml:space="preserve">metadata-only reconciliation case</w:t>
            </w:r>
          </w:p>
        </w:tc>
        <w:tc>
          <w:tcPr/>
          <w:p>
            <w:pPr>
              <w:pStyle w:val="Compact"/>
            </w:pPr>
            <w:r>
              <w:t xml:space="preserve">Good test of joining open-ish dataset metadata to non-open image pages while keeping images blocked.</w:t>
            </w:r>
            <w:r>
              <w:t xml:space="preserve"> </w:t>
            </w:r>
            <w:hyperlink r:id="rId33">
              <w:r>
                <w:rPr>
                  <w:rStyle w:val="Hyperlink"/>
                </w:rPr>
                <w:t xml:space="preserve">[56]</w:t>
              </w:r>
            </w:hyperlink>
          </w:p>
        </w:tc>
        <w:tc>
          <w:tcPr/>
          <w:p>
            <w:pPr>
              <w:pStyle w:val="Compact"/>
            </w:pPr>
            <w:r>
              <w:t xml:space="preserve">metadata lower-risk; image constrained</w:t>
            </w:r>
          </w:p>
        </w:tc>
        <w:tc>
          <w:tcPr/>
          <w:p>
            <w:pPr>
              <w:pStyle w:val="Compact"/>
            </w:pPr>
            <w:r>
              <w:t xml:space="preserve">IMG-0</w:t>
            </w:r>
          </w:p>
        </w:tc>
        <w:tc>
          <w:tcPr/>
          <w:p>
            <w:pPr>
              <w:pStyle w:val="Compact"/>
            </w:pPr>
            <w:r>
              <w:t xml:space="preserve">object/artist data, dates, medium, page URL</w:t>
            </w:r>
          </w:p>
        </w:tc>
        <w:tc>
          <w:tcPr/>
          <w:p>
            <w:pPr>
              <w:pStyle w:val="Compact"/>
            </w:pPr>
            <w:r>
              <w:t xml:space="preserve">temptation to infer image rights from dataset openness</w:t>
            </w:r>
          </w:p>
        </w:tc>
      </w:tr>
      <w:tr>
        <w:tc>
          <w:tcPr/>
          <w:p>
            <w:pPr>
              <w:pStyle w:val="Compact"/>
            </w:pPr>
            <w:r>
              <w:t xml:space="preserve">Cooper Hewitt born-digital website/code object</w:t>
            </w:r>
          </w:p>
        </w:tc>
        <w:tc>
          <w:tcPr/>
          <w:p>
            <w:pPr>
              <w:pStyle w:val="Compact"/>
            </w:pPr>
            <w:r>
              <w:t xml:space="preserve">US</w:t>
            </w:r>
          </w:p>
        </w:tc>
        <w:tc>
          <w:tcPr/>
          <w:p>
            <w:pPr>
              <w:pStyle w:val="Compact"/>
            </w:pPr>
            <w:r>
              <w:t xml:space="preserve">design museum / born-digital collection</w:t>
            </w:r>
          </w:p>
        </w:tc>
        <w:tc>
          <w:tcPr/>
          <w:p>
            <w:pPr>
              <w:pStyle w:val="Compact"/>
            </w:pPr>
            <w:r>
              <w:t xml:space="preserve">born-digital collection object</w:t>
            </w:r>
          </w:p>
        </w:tc>
        <w:tc>
          <w:tcPr/>
          <w:p>
            <w:pPr>
              <w:pStyle w:val="Compact"/>
            </w:pPr>
            <w:r>
              <w:t xml:space="preserve">Excellent stress test for non-paper design history, software/code provenance, and “no image-centric fallback.”</w:t>
            </w:r>
            <w:r>
              <w:t xml:space="preserve"> </w:t>
            </w:r>
            <w:hyperlink r:id="rId59">
              <w:r>
                <w:rPr>
                  <w:rStyle w:val="Hyperlink"/>
                </w:rPr>
                <w:t xml:space="preserve">[57]</w:t>
              </w:r>
            </w:hyperlink>
          </w:p>
        </w:tc>
        <w:tc>
          <w:tcPr/>
          <w:p>
            <w:pPr>
              <w:pStyle w:val="Compact"/>
            </w:pPr>
            <w:r>
              <w:t xml:space="preserve">complex</w:t>
            </w:r>
          </w:p>
        </w:tc>
        <w:tc>
          <w:tcPr/>
          <w:p>
            <w:pPr>
              <w:pStyle w:val="Compact"/>
            </w:pPr>
            <w:r>
              <w:t xml:space="preserve">IMG-0</w:t>
            </w:r>
          </w:p>
        </w:tc>
        <w:tc>
          <w:tcPr/>
          <w:p>
            <w:pPr>
              <w:pStyle w:val="Compact"/>
            </w:pPr>
            <w:r>
              <w:t xml:space="preserve">object URL, department, title, born-digital notes, API metadata</w:t>
            </w:r>
          </w:p>
        </w:tc>
        <w:tc>
          <w:tcPr/>
          <w:p>
            <w:pPr>
              <w:pStyle w:val="Compact"/>
            </w:pPr>
            <w:r>
              <w:t xml:space="preserve">preservation copy and interface rights may diverge</w:t>
            </w:r>
          </w:p>
        </w:tc>
      </w:tr>
      <w:tr>
        <w:tc>
          <w:tcPr/>
          <w:p>
            <w:pPr>
              <w:pStyle w:val="Compact"/>
            </w:pPr>
            <w:r>
              <w:t xml:space="preserve">Internet Archive CC-licensed design periodical/book</w:t>
            </w:r>
          </w:p>
        </w:tc>
        <w:tc>
          <w:tcPr/>
          <w:p>
            <w:pPr>
              <w:pStyle w:val="Compact"/>
            </w:pPr>
            <w:r>
              <w:t xml:space="preserve">global</w:t>
            </w:r>
          </w:p>
        </w:tc>
        <w:tc>
          <w:tcPr/>
          <w:p>
            <w:pPr>
              <w:pStyle w:val="Compact"/>
            </w:pPr>
            <w:r>
              <w:t xml:space="preserve">digitized repository</w:t>
            </w:r>
          </w:p>
        </w:tc>
        <w:tc>
          <w:tcPr/>
          <w:p>
            <w:pPr>
              <w:pStyle w:val="Compact"/>
            </w:pPr>
            <w:r>
              <w:t xml:space="preserve">item record</w:t>
            </w:r>
          </w:p>
        </w:tc>
        <w:tc>
          <w:tcPr/>
          <w:p>
            <w:pPr>
              <w:pStyle w:val="Compact"/>
            </w:pPr>
            <w:r>
              <w:t xml:space="preserve">Good low-cost test of license harvesting from item metadata.</w:t>
            </w:r>
            <w:r>
              <w:t xml:space="preserve"> </w:t>
            </w:r>
            <w:hyperlink r:id="rId60">
              <w:r>
                <w:rPr>
                  <w:rStyle w:val="Hyperlink"/>
                </w:rPr>
                <w:t xml:space="preserve">[58]</w:t>
              </w:r>
            </w:hyperlink>
          </w:p>
        </w:tc>
        <w:tc>
          <w:tcPr/>
          <w:p>
            <w:pPr>
              <w:pStyle w:val="Compact"/>
            </w:pPr>
            <w:r>
              <w:t xml:space="preserve">explicit CC / PD on some items</w:t>
            </w:r>
          </w:p>
        </w:tc>
        <w:tc>
          <w:tcPr/>
          <w:p>
            <w:pPr>
              <w:pStyle w:val="Compact"/>
            </w:pPr>
            <w:r>
              <w:t xml:space="preserve">IMG-3</w:t>
            </w:r>
          </w:p>
        </w:tc>
        <w:tc>
          <w:tcPr/>
          <w:p>
            <w:pPr>
              <w:pStyle w:val="Compact"/>
            </w:pPr>
            <w:r>
              <w:t xml:space="preserve">identifier, title, contributor, usage/license, files, OCR</w:t>
            </w:r>
          </w:p>
        </w:tc>
        <w:tc>
          <w:tcPr/>
          <w:p>
            <w:pPr>
              <w:pStyle w:val="Compact"/>
            </w:pPr>
            <w:r>
              <w:t xml:space="preserve">license quality varies by uploader</w:t>
            </w:r>
          </w:p>
        </w:tc>
      </w:tr>
      <w:tr>
        <w:tc>
          <w:tcPr/>
          <w:p>
            <w:pPr>
              <w:pStyle w:val="Compact"/>
            </w:pPr>
            <w:r>
              <w:t xml:space="preserve">Internet Archive Wayback-captured design-studio website</w:t>
            </w:r>
          </w:p>
        </w:tc>
        <w:tc>
          <w:tcPr/>
          <w:p>
            <w:pPr>
              <w:pStyle w:val="Compact"/>
            </w:pPr>
            <w:r>
              <w:t xml:space="preserve">global</w:t>
            </w:r>
          </w:p>
        </w:tc>
        <w:tc>
          <w:tcPr/>
          <w:p>
            <w:pPr>
              <w:pStyle w:val="Compact"/>
            </w:pPr>
            <w:r>
              <w:t xml:space="preserve">web archive</w:t>
            </w:r>
          </w:p>
        </w:tc>
        <w:tc>
          <w:tcPr/>
          <w:p>
            <w:pPr>
              <w:pStyle w:val="Compact"/>
            </w:pPr>
            <w:r>
              <w:t xml:space="preserve">archived website capture</w:t>
            </w:r>
          </w:p>
        </w:tc>
        <w:tc>
          <w:tcPr/>
          <w:p>
            <w:pPr>
              <w:pStyle w:val="Compact"/>
            </w:pPr>
            <w:r>
              <w:t xml:space="preserve">Key born-digital/web-history test for interface/platform records.</w:t>
            </w:r>
            <w:r>
              <w:t xml:space="preserve"> </w:t>
            </w:r>
            <w:hyperlink r:id="rId61">
              <w:r>
                <w:rPr>
                  <w:rStyle w:val="Hyperlink"/>
                </w:rPr>
                <w:t xml:space="preserve">[59]</w:t>
              </w:r>
            </w:hyperlink>
          </w:p>
        </w:tc>
        <w:tc>
          <w:tcPr/>
          <w:p>
            <w:pPr>
              <w:pStyle w:val="Compact"/>
            </w:pPr>
            <w:r>
              <w:t xml:space="preserve">rights-complex</w:t>
            </w:r>
          </w:p>
        </w:tc>
        <w:tc>
          <w:tcPr/>
          <w:p>
            <w:pPr>
              <w:pStyle w:val="Compact"/>
            </w:pPr>
            <w:r>
              <w:t xml:space="preserve">IMG-0</w:t>
            </w:r>
          </w:p>
        </w:tc>
        <w:tc>
          <w:tcPr/>
          <w:p>
            <w:pPr>
              <w:pStyle w:val="Compact"/>
            </w:pPr>
            <w:r>
              <w:t xml:space="preserve">capture URL, timestamp, original URL, archive metadata</w:t>
            </w:r>
          </w:p>
        </w:tc>
        <w:tc>
          <w:tcPr/>
          <w:p>
            <w:pPr>
              <w:pStyle w:val="Compact"/>
            </w:pPr>
            <w:r>
              <w:t xml:space="preserve">archived access does not equal republication rights</w:t>
            </w:r>
          </w:p>
        </w:tc>
      </w:tr>
      <w:tr>
        <w:tc>
          <w:tcPr/>
          <w:p>
            <w:pPr>
              <w:pStyle w:val="Compact"/>
            </w:pPr>
            <w:r>
              <w:t xml:space="preserve">Wikidata + VIAF + Getty authority cluster for a Japanese designer</w:t>
            </w:r>
          </w:p>
        </w:tc>
        <w:tc>
          <w:tcPr/>
          <w:p>
            <w:pPr>
              <w:pStyle w:val="Compact"/>
            </w:pPr>
            <w:r>
              <w:t xml:space="preserve">global</w:t>
            </w:r>
          </w:p>
        </w:tc>
        <w:tc>
          <w:tcPr/>
          <w:p>
            <w:pPr>
              <w:pStyle w:val="Compact"/>
            </w:pPr>
            <w:r>
              <w:t xml:space="preserve">authority/vocabulary</w:t>
            </w:r>
          </w:p>
        </w:tc>
        <w:tc>
          <w:tcPr/>
          <w:p>
            <w:pPr>
              <w:pStyle w:val="Compact"/>
            </w:pPr>
            <w:r>
              <w:t xml:space="preserve">linked authority record set</w:t>
            </w:r>
          </w:p>
        </w:tc>
        <w:tc>
          <w:tcPr/>
          <w:p>
            <w:pPr>
              <w:pStyle w:val="Compact"/>
            </w:pPr>
            <w:r>
              <w:t xml:space="preserve">Best non-Latin-script authority test and ideal for normalization without image risk.</w:t>
            </w:r>
            <w:r>
              <w:t xml:space="preserve"> </w:t>
            </w:r>
            <w:hyperlink r:id="rId62">
              <w:r>
                <w:rPr>
                  <w:rStyle w:val="Hyperlink"/>
                </w:rPr>
                <w:t xml:space="preserve">[60]</w:t>
              </w:r>
            </w:hyperlink>
          </w:p>
        </w:tc>
        <w:tc>
          <w:tcPr/>
          <w:p>
            <w:pPr>
              <w:pStyle w:val="Compact"/>
            </w:pPr>
            <w:r>
              <w:t xml:space="preserve">open metadata</w:t>
            </w:r>
          </w:p>
        </w:tc>
        <w:tc>
          <w:tcPr/>
          <w:p>
            <w:pPr>
              <w:pStyle w:val="Compact"/>
            </w:pPr>
            <w:r>
              <w:t xml:space="preserve">IMG-0</w:t>
            </w:r>
          </w:p>
        </w:tc>
        <w:tc>
          <w:tcPr/>
          <w:p>
            <w:pPr>
              <w:pStyle w:val="Compact"/>
            </w:pPr>
            <w:r>
              <w:t xml:space="preserve">QID, VIAF URI, Getty ID, multilingual labels, aliases</w:t>
            </w:r>
          </w:p>
        </w:tc>
        <w:tc>
          <w:tcPr/>
          <w:p>
            <w:pPr>
              <w:pStyle w:val="Compact"/>
            </w:pPr>
            <w:r>
              <w:t xml:space="preserve">authority merges can still be wrong and need confidence scoring</w:t>
            </w:r>
          </w:p>
        </w:tc>
      </w:tr>
      <w:tr>
        <w:tc>
          <w:tcPr/>
          <w:p>
            <w:pPr>
              <w:pStyle w:val="Compact"/>
            </w:pPr>
            <w:r>
              <w:t xml:space="preserve">V&amp;A collection record with image field but terms-bound use</w:t>
            </w:r>
          </w:p>
        </w:tc>
        <w:tc>
          <w:tcPr/>
          <w:p>
            <w:pPr>
              <w:pStyle w:val="Compact"/>
            </w:pPr>
            <w:r>
              <w:t xml:space="preserve">UK / global</w:t>
            </w:r>
          </w:p>
        </w:tc>
        <w:tc>
          <w:tcPr/>
          <w:p>
            <w:pPr>
              <w:pStyle w:val="Compact"/>
            </w:pPr>
            <w:r>
              <w:t xml:space="preserve">museum record</w:t>
            </w:r>
          </w:p>
        </w:tc>
        <w:tc>
          <w:tcPr/>
          <w:p>
            <w:pPr>
              <w:pStyle w:val="Compact"/>
            </w:pPr>
            <w:r>
              <w:t xml:space="preserve">object record</w:t>
            </w:r>
          </w:p>
        </w:tc>
        <w:tc>
          <w:tcPr/>
          <w:p>
            <w:pPr>
              <w:pStyle w:val="Compact"/>
            </w:pPr>
            <w:r>
              <w:t xml:space="preserve">Useful for testing “API rich, image cautious” behavior on a major design collection.</w:t>
            </w:r>
            <w:r>
              <w:t xml:space="preserve"> </w:t>
            </w:r>
            <w:hyperlink r:id="rId34">
              <w:r>
                <w:rPr>
                  <w:rStyle w:val="Hyperlink"/>
                </w:rPr>
                <w:t xml:space="preserve">[61]</w:t>
              </w:r>
            </w:hyperlink>
          </w:p>
        </w:tc>
        <w:tc>
          <w:tcPr/>
          <w:p>
            <w:pPr>
              <w:pStyle w:val="Compact"/>
            </w:pPr>
            <w:r>
              <w:t xml:space="preserve">terms-bound / non-commercially framed</w:t>
            </w:r>
          </w:p>
        </w:tc>
        <w:tc>
          <w:tcPr/>
          <w:p>
            <w:pPr>
              <w:pStyle w:val="Compact"/>
            </w:pPr>
            <w:r>
              <w:t xml:space="preserve">IMG-0</w:t>
            </w:r>
          </w:p>
        </w:tc>
        <w:tc>
          <w:tcPr/>
          <w:p>
            <w:pPr>
              <w:pStyle w:val="Compact"/>
            </w:pPr>
            <w:r>
              <w:t xml:space="preserve">object number, title, maker, image field, identifiers</w:t>
            </w:r>
          </w:p>
        </w:tc>
        <w:tc>
          <w:tcPr/>
          <w:p>
            <w:pPr>
              <w:pStyle w:val="Compact"/>
            </w:pPr>
            <w:r>
              <w:t xml:space="preserve">future project commercialization could change permissibility</w:t>
            </w:r>
          </w:p>
        </w:tc>
      </w:tr>
    </w:tbl>
    <w:bookmarkEnd w:id="63"/>
    <w:bookmarkStart w:id="64" w:name="terms-and-rights-review-checklist"/>
    <w:p>
      <w:pPr>
        <w:pStyle w:val="Heading2"/>
      </w:pPr>
      <w:r>
        <w:t xml:space="preserve">Terms and Rights Review Checklist</w:t>
      </w:r>
    </w:p>
    <w:p>
      <w:pPr>
        <w:pStyle w:val="FirstParagraph"/>
      </w:pPr>
      <w:r>
        <w:t xml:space="preserve">Before ingesting any source, the project should complete a formal review record with the following fields. The rule should be simple:</w:t>
      </w:r>
      <w:r>
        <w:t xml:space="preserve"> </w:t>
      </w:r>
      <w:r>
        <w:rPr>
          <w:b/>
          <w:bCs/>
        </w:rPr>
        <w:t xml:space="preserve">if any image-rights or terms field is unknown, default to</w:t>
      </w:r>
      <w:r>
        <w:rPr>
          <w:b/>
          <w:bCs/>
        </w:rPr>
        <w:t xml:space="preserve"> </w:t>
      </w:r>
      <w:r>
        <w:rPr>
          <w:rStyle w:val="VerbatimChar"/>
          <w:b/>
          <w:bCs/>
        </w:rPr>
        <w:t xml:space="preserve">metadata_only</w:t>
      </w:r>
      <w:r>
        <w:rPr>
          <w:b/>
          <w:bCs/>
        </w:rPr>
        <w:t xml:space="preserve">,</w:t>
      </w:r>
      <w:r>
        <w:rPr>
          <w:b/>
          <w:bCs/>
        </w:rPr>
        <w:t xml:space="preserve"> </w:t>
      </w:r>
      <w:r>
        <w:rPr>
          <w:rStyle w:val="VerbatimChar"/>
          <w:b/>
          <w:bCs/>
        </w:rPr>
        <w:t xml:space="preserve">link_only</w:t>
      </w:r>
      <w:r>
        <w:rPr>
          <w:b/>
          <w:bCs/>
        </w:rPr>
        <w:t xml:space="preserve">, or</w:t>
      </w:r>
      <w:r>
        <w:rPr>
          <w:b/>
          <w:bCs/>
        </w:rPr>
        <w:t xml:space="preserve"> </w:t>
      </w:r>
      <w:r>
        <w:rPr>
          <w:rStyle w:val="VerbatimChar"/>
          <w:b/>
          <w:bCs/>
        </w:rPr>
        <w:t xml:space="preserve">blocked</w:t>
      </w:r>
      <w:r>
        <w:rPr>
          <w:b/>
          <w:bCs/>
        </w:rPr>
        <w:t xml:space="preserve"> </w:t>
      </w:r>
      <w:r>
        <w:rPr>
          <w:b/>
          <w:bCs/>
        </w:rPr>
        <w:t xml:space="preserve">until clarified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Checklist item</w:t>
            </w:r>
          </w:p>
        </w:tc>
        <w:tc>
          <w:tcPr/>
          <w:p>
            <w:pPr>
              <w:pStyle w:val="Compact"/>
            </w:pPr>
            <w:r>
              <w:t xml:space="preserve">What to capture</w:t>
            </w:r>
          </w:p>
        </w:tc>
        <w:tc>
          <w:tcPr/>
          <w:p>
            <w:pPr>
              <w:pStyle w:val="Compact"/>
            </w:pPr>
            <w:r>
              <w:t xml:space="preserve">Default if unknown</w:t>
            </w:r>
          </w:p>
        </w:tc>
      </w:tr>
      <w:tr>
        <w:tc>
          <w:tcPr/>
          <w:p>
            <w:pPr>
              <w:pStyle w:val="Compact"/>
            </w:pPr>
            <w:r>
              <w:t xml:space="preserve">source terms URL</w:t>
            </w:r>
          </w:p>
        </w:tc>
        <w:tc>
          <w:tcPr/>
          <w:p>
            <w:pPr>
              <w:pStyle w:val="Compact"/>
            </w:pPr>
            <w:r>
              <w:t xml:space="preserve">canonical page governing site use</w:t>
            </w:r>
          </w:p>
        </w:tc>
        <w:tc>
          <w:tcPr/>
          <w:p>
            <w:pPr>
              <w:pStyle w:val="Compact"/>
            </w:pPr>
            <w:r>
              <w:t xml:space="preserve">do not ingest images</w:t>
            </w:r>
          </w:p>
        </w:tc>
      </w:tr>
      <w:tr>
        <w:tc>
          <w:tcPr/>
          <w:p>
            <w:pPr>
              <w:pStyle w:val="Compact"/>
            </w:pPr>
            <w:r>
              <w:t xml:space="preserve">API terms URL</w:t>
            </w:r>
          </w:p>
        </w:tc>
        <w:tc>
          <w:tcPr/>
          <w:p>
            <w:pPr>
              <w:pStyle w:val="Compact"/>
            </w:pPr>
            <w:r>
              <w:t xml:space="preserve">canonical page governing API use and keys</w:t>
            </w:r>
          </w:p>
        </w:tc>
        <w:tc>
          <w:tcPr/>
          <w:p>
            <w:pPr>
              <w:pStyle w:val="Compact"/>
            </w:pPr>
            <w:r>
              <w:t xml:space="preserve">do not automate beyond minimal testing</w:t>
            </w:r>
          </w:p>
        </w:tc>
      </w:tr>
      <w:tr>
        <w:tc>
          <w:tcPr/>
          <w:p>
            <w:pPr>
              <w:pStyle w:val="Compact"/>
            </w:pPr>
            <w:r>
              <w:t xml:space="preserve">robots policy</w:t>
            </w:r>
          </w:p>
        </w:tc>
        <w:tc>
          <w:tcPr/>
          <w:p>
            <w:pPr>
              <w:pStyle w:val="Compact"/>
            </w:pPr>
            <w:r>
              <w:rPr>
                <w:rStyle w:val="VerbatimChar"/>
              </w:rPr>
              <w:t xml:space="preserve">robots.txt</w:t>
            </w:r>
            <w:r>
              <w:t xml:space="preserve">, crawl-delay, anti-bot language, API-first rules</w:t>
            </w:r>
          </w:p>
        </w:tc>
        <w:tc>
          <w:tcPr/>
          <w:p>
            <w:pPr>
              <w:pStyle w:val="Compact"/>
            </w:pPr>
            <w:r>
              <w:t xml:space="preserve">no scraping; use official API only</w:t>
            </w:r>
          </w:p>
        </w:tc>
      </w:tr>
      <w:tr>
        <w:tc>
          <w:tcPr/>
          <w:p>
            <w:pPr>
              <w:pStyle w:val="Compact"/>
            </w:pPr>
            <w:r>
              <w:t xml:space="preserve">metadata license</w:t>
            </w:r>
          </w:p>
        </w:tc>
        <w:tc>
          <w:tcPr/>
          <w:p>
            <w:pPr>
              <w:pStyle w:val="Compact"/>
            </w:pPr>
            <w:r>
              <w:t xml:space="preserve">exact metadata license or policy text</w:t>
            </w:r>
          </w:p>
        </w:tc>
        <w:tc>
          <w:tcPr/>
          <w:p>
            <w:pPr>
              <w:pStyle w:val="Compact"/>
            </w:pPr>
            <w:r>
              <w:t xml:space="preserve">treat metadata as usable only for factual indexing, not redistribution</w:t>
            </w:r>
          </w:p>
        </w:tc>
      </w:tr>
      <w:tr>
        <w:tc>
          <w:tcPr/>
          <w:p>
            <w:pPr>
              <w:pStyle w:val="Compact"/>
            </w:pPr>
            <w:r>
              <w:t xml:space="preserve">image license</w:t>
            </w:r>
          </w:p>
        </w:tc>
        <w:tc>
          <w:tcPr/>
          <w:p>
            <w:pPr>
              <w:pStyle w:val="Compact"/>
            </w:pPr>
            <w:r>
              <w:t xml:space="preserve">exact item-level or source-level image license</w:t>
            </w:r>
          </w:p>
        </w:tc>
        <w:tc>
          <w:tcPr/>
          <w:p>
            <w:pPr>
              <w:pStyle w:val="Compact"/>
            </w:pPr>
            <w:r>
              <w:t xml:space="preserve">block local image copy/display</w:t>
            </w:r>
          </w:p>
        </w:tc>
      </w:tr>
      <w:tr>
        <w:tc>
          <w:tcPr/>
          <w:p>
            <w:pPr>
              <w:pStyle w:val="Compact"/>
            </w:pPr>
            <w:r>
              <w:t xml:space="preserve">IIIF policy</w:t>
            </w:r>
          </w:p>
        </w:tc>
        <w:tc>
          <w:tcPr/>
          <w:p>
            <w:pPr>
              <w:pStyle w:val="Compact"/>
            </w:pPr>
            <w:r>
              <w:t xml:space="preserve">whether IIIF is documented as a delivery method only or accompanied by reuse permission</w:t>
            </w:r>
          </w:p>
        </w:tc>
        <w:tc>
          <w:tcPr/>
          <w:p>
            <w:pPr>
              <w:pStyle w:val="Compact"/>
            </w:pPr>
            <w:r>
              <w:t xml:space="preserve">treat IIIF as transport only</w:t>
            </w:r>
          </w:p>
        </w:tc>
      </w:tr>
      <w:tr>
        <w:tc>
          <w:tcPr/>
          <w:p>
            <w:pPr>
              <w:pStyle w:val="Compact"/>
            </w:pPr>
            <w:r>
              <w:t xml:space="preserve">attribution requirement</w:t>
            </w:r>
          </w:p>
        </w:tc>
        <w:tc>
          <w:tcPr/>
          <w:p>
            <w:pPr>
              <w:pStyle w:val="Compact"/>
            </w:pPr>
            <w:r>
              <w:t xml:space="preserve">mandatory credit line, preferred credit line, source citation format</w:t>
            </w:r>
          </w:p>
        </w:tc>
        <w:tc>
          <w:tcPr/>
          <w:p>
            <w:pPr>
              <w:pStyle w:val="Compact"/>
            </w:pPr>
            <w:r>
              <w:t xml:space="preserve">require source link and visible credit</w:t>
            </w:r>
          </w:p>
        </w:tc>
      </w:tr>
      <w:tr>
        <w:tc>
          <w:tcPr/>
          <w:p>
            <w:pPr>
              <w:pStyle w:val="Compact"/>
            </w:pPr>
            <w:r>
              <w:t xml:space="preserve">stable URL policy</w:t>
            </w:r>
          </w:p>
        </w:tc>
        <w:tc>
          <w:tcPr/>
          <w:p>
            <w:pPr>
              <w:pStyle w:val="Compact"/>
            </w:pPr>
            <w:r>
              <w:t xml:space="preserve">persistent item URLs, permalink policy, resolver URIs, identifier format</w:t>
            </w:r>
          </w:p>
        </w:tc>
        <w:tc>
          <w:tcPr/>
          <w:p>
            <w:pPr>
              <w:pStyle w:val="Compact"/>
            </w:pPr>
            <w:r>
              <w:t xml:space="preserve">do not store image URLs without item permalink</w:t>
            </w:r>
          </w:p>
        </w:tc>
      </w:tr>
      <w:tr>
        <w:tc>
          <w:tcPr/>
          <w:p>
            <w:pPr>
              <w:pStyle w:val="Compact"/>
            </w:pPr>
            <w:r>
              <w:t xml:space="preserve">rate limit</w:t>
            </w:r>
          </w:p>
        </w:tc>
        <w:tc>
          <w:tcPr/>
          <w:p>
            <w:pPr>
              <w:pStyle w:val="Compact"/>
            </w:pPr>
            <w:r>
              <w:t xml:space="preserve">per-second/per-minute API limits; key requirements</w:t>
            </w:r>
          </w:p>
        </w:tc>
        <w:tc>
          <w:tcPr/>
          <w:p>
            <w:pPr>
              <w:pStyle w:val="Compact"/>
            </w:pPr>
            <w:r>
              <w:t xml:space="preserve">throttle conservatively</w:t>
            </w:r>
          </w:p>
        </w:tc>
      </w:tr>
      <w:tr>
        <w:tc>
          <w:tcPr/>
          <w:p>
            <w:pPr>
              <w:pStyle w:val="Compact"/>
            </w:pPr>
            <w:r>
              <w:t xml:space="preserve">prohibited uses</w:t>
            </w:r>
          </w:p>
        </w:tc>
        <w:tc>
          <w:tcPr/>
          <w:p>
            <w:pPr>
              <w:pStyle w:val="Compact"/>
            </w:pPr>
            <w:r>
              <w:t xml:space="preserve">commercial limits, embedding restrictions, AI/training restrictions, scraping bans, reputational clauses</w:t>
            </w:r>
          </w:p>
        </w:tc>
        <w:tc>
          <w:tcPr/>
          <w:p>
            <w:pPr>
              <w:pStyle w:val="Compact"/>
            </w:pPr>
            <w:r>
              <w:t xml:space="preserve">escalate to manual review</w:t>
            </w:r>
          </w:p>
        </w:tc>
      </w:tr>
      <w:tr>
        <w:tc>
          <w:tcPr/>
          <w:p>
            <w:pPr>
              <w:pStyle w:val="Compact"/>
            </w:pPr>
            <w:r>
              <w:t xml:space="preserve">local copy permission</w:t>
            </w:r>
          </w:p>
        </w:tc>
        <w:tc>
          <w:tcPr/>
          <w:p>
            <w:pPr>
              <w:pStyle w:val="Compact"/>
            </w:pPr>
            <w:r>
              <w:t xml:space="preserve">whether local storage of metadata, thumbnails, images, manifests, OCR, or PDFs is allowed</w:t>
            </w:r>
          </w:p>
        </w:tc>
        <w:tc>
          <w:tcPr/>
          <w:p>
            <w:pPr>
              <w:pStyle w:val="Compact"/>
            </w:pPr>
            <w:r>
              <w:t xml:space="preserve">no local copy</w:t>
            </w:r>
          </w:p>
        </w:tc>
      </w:tr>
      <w:tr>
        <w:tc>
          <w:tcPr/>
          <w:p>
            <w:pPr>
              <w:pStyle w:val="Compact"/>
            </w:pPr>
            <w:r>
              <w:t xml:space="preserve">thumbnail permission</w:t>
            </w:r>
          </w:p>
        </w:tc>
        <w:tc>
          <w:tcPr/>
          <w:p>
            <w:pPr>
              <w:pStyle w:val="Compact"/>
            </w:pPr>
            <w:r>
              <w:t xml:space="preserve">whether previews,</w:t>
            </w:r>
            <w:r>
              <w:t xml:space="preserve"> </w:t>
            </w:r>
            <w:r>
              <w:rPr>
                <w:rStyle w:val="VerbatimChar"/>
              </w:rPr>
              <w:t xml:space="preserve">edm:preview</w:t>
            </w:r>
            <w:r>
              <w:t xml:space="preserve">, thumbnails, or derivative sizes are separately licensed</w:t>
            </w:r>
          </w:p>
        </w:tc>
        <w:tc>
          <w:tcPr/>
          <w:p>
            <w:pPr>
              <w:pStyle w:val="Compact"/>
            </w:pPr>
            <w:r>
              <w:t xml:space="preserve">use</w:t>
            </w:r>
            <w:r>
              <w:t xml:space="preserve"> </w:t>
            </w:r>
            <w:r>
              <w:rPr>
                <w:rStyle w:val="VerbatimChar"/>
              </w:rPr>
              <w:t xml:space="preserve">IMG-0</w:t>
            </w:r>
          </w:p>
        </w:tc>
      </w:tr>
      <w:tr>
        <w:tc>
          <w:tcPr/>
          <w:p>
            <w:pPr>
              <w:pStyle w:val="Compact"/>
            </w:pPr>
            <w:r>
              <w:t xml:space="preserve">cultural/community protocol risks</w:t>
            </w:r>
          </w:p>
        </w:tc>
        <w:tc>
          <w:tcPr/>
          <w:p>
            <w:pPr>
              <w:pStyle w:val="Compact"/>
            </w:pPr>
            <w:r>
              <w:t xml:space="preserve">Indigenous data sovereignty, sacred/secret material, community restrictions, takedown procedures</w:t>
            </w:r>
          </w:p>
        </w:tc>
        <w:tc>
          <w:tcPr/>
          <w:p>
            <w:pPr>
              <w:pStyle w:val="Compact"/>
            </w:pPr>
            <w:r>
              <w:t xml:space="preserve">add protocol flag and human review</w:t>
            </w:r>
          </w:p>
        </w:tc>
      </w:tr>
      <w:tr>
        <w:tc>
          <w:tcPr/>
          <w:p>
            <w:pPr>
              <w:pStyle w:val="Compact"/>
            </w:pPr>
            <w:r>
              <w:t xml:space="preserve">privacy risks</w:t>
            </w:r>
          </w:p>
        </w:tc>
        <w:tc>
          <w:tcPr/>
          <w:p>
            <w:pPr>
              <w:pStyle w:val="Compact"/>
            </w:pPr>
            <w:r>
              <w:t xml:space="preserve">living persons, personally identifying content, donor restrictions, request/takedown process</w:t>
            </w:r>
          </w:p>
        </w:tc>
        <w:tc>
          <w:tcPr/>
          <w:p>
            <w:pPr>
              <w:pStyle w:val="Compact"/>
            </w:pPr>
            <w:r>
              <w:t xml:space="preserve">suppress public display pending review</w:t>
            </w:r>
          </w:p>
        </w:tc>
      </w:tr>
      <w:tr>
        <w:tc>
          <w:tcPr/>
          <w:p>
            <w:pPr>
              <w:pStyle w:val="Compact"/>
            </w:pPr>
            <w:r>
              <w:t xml:space="preserve">citation requirement</w:t>
            </w:r>
          </w:p>
        </w:tc>
        <w:tc>
          <w:tcPr/>
          <w:p>
            <w:pPr>
              <w:pStyle w:val="Compact"/>
            </w:pPr>
            <w:r>
              <w:t xml:space="preserve">required citation format, access-date expectations, preferred source wording</w:t>
            </w:r>
          </w:p>
        </w:tc>
        <w:tc>
          <w:tcPr/>
          <w:p>
            <w:pPr>
              <w:pStyle w:val="Compact"/>
            </w:pPr>
            <w:r>
              <w:t xml:space="preserve">append source URL, access date, and rights note</w:t>
            </w:r>
          </w:p>
        </w:tc>
      </w:tr>
    </w:tbl>
    <w:bookmarkEnd w:id="64"/>
    <w:bookmarkStart w:id="65" w:name="database-recommendations"/>
    <w:p>
      <w:pPr>
        <w:pStyle w:val="Heading2"/>
      </w:pPr>
      <w:r>
        <w:t xml:space="preserve">Database Recommendations</w:t>
      </w:r>
    </w:p>
    <w:p>
      <w:pPr>
        <w:pStyle w:val="FirstParagraph"/>
      </w:pPr>
      <w:r>
        <w:rPr>
          <w:rStyle w:val="VerbatimChar"/>
          <w:b/>
          <w:bCs/>
        </w:rPr>
        <w:t xml:space="preserve">source_registry.csv</w:t>
      </w:r>
      <w:r>
        <w:t xml:space="preserve"> </w:t>
      </w:r>
      <w:r>
        <w:t xml:space="preserve">should become the authoritative policy table for source behavior. Add fields for</w:t>
      </w:r>
      <w:r>
        <w:t xml:space="preserve"> </w:t>
      </w:r>
      <w:r>
        <w:rPr>
          <w:rStyle w:val="VerbatimChar"/>
        </w:rPr>
        <w:t xml:space="preserve">source_id</w:t>
      </w:r>
      <w:r>
        <w:t xml:space="preserve">,</w:t>
      </w:r>
      <w:r>
        <w:t xml:space="preserve"> </w:t>
      </w:r>
      <w:r>
        <w:rPr>
          <w:rStyle w:val="VerbatimChar"/>
        </w:rPr>
        <w:t xml:space="preserve">home_url</w:t>
      </w:r>
      <w:r>
        <w:t xml:space="preserve">,</w:t>
      </w:r>
      <w:r>
        <w:t xml:space="preserve"> </w:t>
      </w:r>
      <w:r>
        <w:rPr>
          <w:rStyle w:val="VerbatimChar"/>
        </w:rPr>
        <w:t xml:space="preserve">region</w:t>
      </w:r>
      <w:r>
        <w:t xml:space="preserve">,</w:t>
      </w:r>
      <w:r>
        <w:t xml:space="preserve"> </w:t>
      </w:r>
      <w:r>
        <w:rPr>
          <w:rStyle w:val="VerbatimChar"/>
        </w:rPr>
        <w:t xml:space="preserve">country</w:t>
      </w:r>
      <w:r>
        <w:t xml:space="preserve">,</w:t>
      </w:r>
      <w:r>
        <w:t xml:space="preserve"> </w:t>
      </w:r>
      <w:r>
        <w:rPr>
          <w:rStyle w:val="VerbatimChar"/>
        </w:rPr>
        <w:t xml:space="preserve">coverage_scope</w:t>
      </w:r>
      <w:r>
        <w:t xml:space="preserve">,</w:t>
      </w:r>
      <w:r>
        <w:t xml:space="preserve"> </w:t>
      </w:r>
      <w:r>
        <w:rPr>
          <w:rStyle w:val="VerbatimChar"/>
        </w:rPr>
        <w:t xml:space="preserve">source_type</w:t>
      </w:r>
      <w:r>
        <w:t xml:space="preserve">,</w:t>
      </w:r>
      <w:r>
        <w:t xml:space="preserve"> </w:t>
      </w:r>
      <w:r>
        <w:rPr>
          <w:rStyle w:val="VerbatimChar"/>
        </w:rPr>
        <w:t xml:space="preserve">access_method</w:t>
      </w:r>
      <w:r>
        <w:t xml:space="preserve">,</w:t>
      </w:r>
      <w:r>
        <w:t xml:space="preserve"> </w:t>
      </w:r>
      <w:r>
        <w:rPr>
          <w:rStyle w:val="VerbatimChar"/>
        </w:rPr>
        <w:t xml:space="preserve">api_base</w:t>
      </w:r>
      <w:r>
        <w:t xml:space="preserve">,</w:t>
      </w:r>
      <w:r>
        <w:t xml:space="preserve"> </w:t>
      </w:r>
      <w:r>
        <w:rPr>
          <w:rStyle w:val="VerbatimChar"/>
        </w:rPr>
        <w:t xml:space="preserve">iiif_base</w:t>
      </w:r>
      <w:r>
        <w:t xml:space="preserve">,</w:t>
      </w:r>
      <w:r>
        <w:t xml:space="preserve"> </w:t>
      </w:r>
      <w:r>
        <w:rPr>
          <w:rStyle w:val="VerbatimChar"/>
        </w:rPr>
        <w:t xml:space="preserve">oai_base</w:t>
      </w:r>
      <w:r>
        <w:t xml:space="preserve">,</w:t>
      </w:r>
      <w:r>
        <w:t xml:space="preserve"> </w:t>
      </w:r>
      <w:r>
        <w:rPr>
          <w:rStyle w:val="VerbatimChar"/>
        </w:rPr>
        <w:t xml:space="preserve">stable_identifier_pattern</w:t>
      </w:r>
      <w:r>
        <w:t xml:space="preserve">,</w:t>
      </w:r>
      <w:r>
        <w:t xml:space="preserve"> </w:t>
      </w:r>
      <w:r>
        <w:rPr>
          <w:rStyle w:val="VerbatimChar"/>
        </w:rPr>
        <w:t xml:space="preserve">default_record_policy</w:t>
      </w:r>
      <w:r>
        <w:t xml:space="preserve">,</w:t>
      </w:r>
      <w:r>
        <w:t xml:space="preserve"> </w:t>
      </w:r>
      <w:r>
        <w:rPr>
          <w:rStyle w:val="VerbatimChar"/>
        </w:rPr>
        <w:t xml:space="preserve">default_display_policy</w:t>
      </w:r>
      <w:r>
        <w:t xml:space="preserve">,</w:t>
      </w:r>
      <w:r>
        <w:t xml:space="preserve"> </w:t>
      </w:r>
      <w:r>
        <w:rPr>
          <w:rStyle w:val="VerbatimChar"/>
        </w:rPr>
        <w:t xml:space="preserve">default_image_zone</w:t>
      </w:r>
      <w:r>
        <w:t xml:space="preserve">,</w:t>
      </w:r>
      <w:r>
        <w:t xml:space="preserve"> </w:t>
      </w:r>
      <w:r>
        <w:rPr>
          <w:rStyle w:val="VerbatimChar"/>
        </w:rPr>
        <w:t xml:space="preserve">metadata_license</w:t>
      </w:r>
      <w:r>
        <w:t xml:space="preserve">,</w:t>
      </w:r>
      <w:r>
        <w:t xml:space="preserve"> </w:t>
      </w:r>
      <w:r>
        <w:rPr>
          <w:rStyle w:val="VerbatimChar"/>
        </w:rPr>
        <w:t xml:space="preserve">image_license_model</w:t>
      </w:r>
      <w:r>
        <w:t xml:space="preserve">,</w:t>
      </w:r>
      <w:r>
        <w:t xml:space="preserve"> </w:t>
      </w:r>
      <w:r>
        <w:rPr>
          <w:rStyle w:val="VerbatimChar"/>
        </w:rPr>
        <w:t xml:space="preserve">terms_url</w:t>
      </w:r>
      <w:r>
        <w:t xml:space="preserve">,</w:t>
      </w:r>
      <w:r>
        <w:t xml:space="preserve"> </w:t>
      </w:r>
      <w:r>
        <w:rPr>
          <w:rStyle w:val="VerbatimChar"/>
        </w:rPr>
        <w:t xml:space="preserve">api_terms_url</w:t>
      </w:r>
      <w:r>
        <w:t xml:space="preserve">,</w:t>
      </w:r>
      <w:r>
        <w:t xml:space="preserve"> </w:t>
      </w:r>
      <w:r>
        <w:rPr>
          <w:rStyle w:val="VerbatimChar"/>
        </w:rPr>
        <w:t xml:space="preserve">robots_url</w:t>
      </w:r>
      <w:r>
        <w:t xml:space="preserve">,</w:t>
      </w:r>
      <w:r>
        <w:t xml:space="preserve"> </w:t>
      </w:r>
      <w:r>
        <w:rPr>
          <w:rStyle w:val="VerbatimChar"/>
        </w:rPr>
        <w:t xml:space="preserve">rate_limit</w:t>
      </w:r>
      <w:r>
        <w:t xml:space="preserve">,</w:t>
      </w:r>
      <w:r>
        <w:t xml:space="preserve"> </w:t>
      </w:r>
      <w:r>
        <w:rPr>
          <w:rStyle w:val="VerbatimChar"/>
        </w:rPr>
        <w:t xml:space="preserve">requires_api_key</w:t>
      </w:r>
      <w:r>
        <w:t xml:space="preserve">,</w:t>
      </w:r>
      <w:r>
        <w:t xml:space="preserve"> </w:t>
      </w:r>
      <w:r>
        <w:rPr>
          <w:rStyle w:val="VerbatimChar"/>
        </w:rPr>
        <w:t xml:space="preserve">supports_non_latin</w:t>
      </w:r>
      <w:r>
        <w:t xml:space="preserve">,</w:t>
      </w:r>
      <w:r>
        <w:t xml:space="preserve"> </w:t>
      </w:r>
      <w:r>
        <w:rPr>
          <w:rStyle w:val="VerbatimChar"/>
        </w:rPr>
        <w:t xml:space="preserve">supports_rights_uri</w:t>
      </w:r>
      <w:r>
        <w:t xml:space="preserve">,</w:t>
      </w:r>
      <w:r>
        <w:t xml:space="preserve"> </w:t>
      </w:r>
      <w:r>
        <w:rPr>
          <w:rStyle w:val="VerbatimChar"/>
        </w:rPr>
        <w:t xml:space="preserve">supports_item_level_rights</w:t>
      </w:r>
      <w:r>
        <w:t xml:space="preserve">,</w:t>
      </w:r>
      <w:r>
        <w:t xml:space="preserve"> </w:t>
      </w:r>
      <w:r>
        <w:rPr>
          <w:rStyle w:val="VerbatimChar"/>
        </w:rPr>
        <w:t xml:space="preserve">supports_thumbnail_rights</w:t>
      </w:r>
      <w:r>
        <w:t xml:space="preserve">,</w:t>
      </w:r>
      <w:r>
        <w:t xml:space="preserve"> </w:t>
      </w:r>
      <w:r>
        <w:rPr>
          <w:rStyle w:val="VerbatimChar"/>
        </w:rPr>
        <w:t xml:space="preserve">cultural_protocol_risk</w:t>
      </w:r>
      <w:r>
        <w:t xml:space="preserve">,</w:t>
      </w:r>
      <w:r>
        <w:t xml:space="preserve"> </w:t>
      </w:r>
      <w:r>
        <w:rPr>
          <w:rStyle w:val="VerbatimChar"/>
        </w:rPr>
        <w:t xml:space="preserve">privacy_risk</w:t>
      </w:r>
      <w:r>
        <w:t xml:space="preserve">,</w:t>
      </w:r>
      <w:r>
        <w:t xml:space="preserve"> </w:t>
      </w:r>
      <w:r>
        <w:rPr>
          <w:rStyle w:val="VerbatimChar"/>
        </w:rPr>
        <w:t xml:space="preserve">last_terms_reviewed_at</w:t>
      </w:r>
      <w:r>
        <w:t xml:space="preserve">, and</w:t>
      </w:r>
      <w:r>
        <w:t xml:space="preserve"> </w:t>
      </w:r>
      <w:r>
        <w:rPr>
          <w:rStyle w:val="VerbatimChar"/>
        </w:rPr>
        <w:t xml:space="preserve">terms_review_status</w:t>
      </w:r>
      <w:r>
        <w:t xml:space="preserve">. The most important addition is a distinction between</w:t>
      </w:r>
      <w:r>
        <w:t xml:space="preserve"> </w:t>
      </w:r>
      <w:r>
        <w:rPr>
          <w:b/>
          <w:bCs/>
        </w:rPr>
        <w:t xml:space="preserve">source-level default</w:t>
      </w:r>
      <w:r>
        <w:t xml:space="preserve"> </w:t>
      </w:r>
      <w:r>
        <w:t xml:space="preserve">and</w:t>
      </w:r>
      <w:r>
        <w:t xml:space="preserve"> </w:t>
      </w:r>
      <w:r>
        <w:rPr>
          <w:b/>
          <w:bCs/>
        </w:rPr>
        <w:t xml:space="preserve">item-level override</w:t>
      </w:r>
      <w:r>
        <w:t xml:space="preserve">.</w:t>
      </w:r>
    </w:p>
    <w:p>
      <w:pPr>
        <w:pStyle w:val="BodyText"/>
      </w:pPr>
      <w:r>
        <w:rPr>
          <w:rStyle w:val="VerbatimChar"/>
          <w:b/>
          <w:bCs/>
        </w:rPr>
        <w:t xml:space="preserve">rights_strategy.csv</w:t>
      </w:r>
      <w:r>
        <w:t xml:space="preserve"> </w:t>
      </w:r>
      <w:r>
        <w:t xml:space="preserve">should encode system behavior, not just legal labels. Add rows for strategy types such as</w:t>
      </w:r>
      <w:r>
        <w:t xml:space="preserve"> </w:t>
      </w:r>
      <w:r>
        <w:rPr>
          <w:rStyle w:val="VerbatimChar"/>
        </w:rPr>
        <w:t xml:space="preserve">open_metadata_only</w:t>
      </w:r>
      <w:r>
        <w:t xml:space="preserve">,</w:t>
      </w:r>
      <w:r>
        <w:t xml:space="preserve"> </w:t>
      </w:r>
      <w:r>
        <w:rPr>
          <w:rStyle w:val="VerbatimChar"/>
        </w:rPr>
        <w:t xml:space="preserve">open_image_explicit</w:t>
      </w:r>
      <w:r>
        <w:t xml:space="preserve">,</w:t>
      </w:r>
      <w:r>
        <w:t xml:space="preserve"> </w:t>
      </w:r>
      <w:r>
        <w:rPr>
          <w:rStyle w:val="VerbatimChar"/>
        </w:rPr>
        <w:t xml:space="preserve">thumbnail_only_explicit</w:t>
      </w:r>
      <w:r>
        <w:t xml:space="preserve">,</w:t>
      </w:r>
      <w:r>
        <w:t xml:space="preserve"> </w:t>
      </w:r>
      <w:r>
        <w:rPr>
          <w:rStyle w:val="VerbatimChar"/>
        </w:rPr>
        <w:t xml:space="preserve">iiif_transport_but_rights_external</w:t>
      </w:r>
      <w:r>
        <w:t xml:space="preserve">,</w:t>
      </w:r>
      <w:r>
        <w:t xml:space="preserve"> </w:t>
      </w:r>
      <w:r>
        <w:rPr>
          <w:rStyle w:val="VerbatimChar"/>
        </w:rPr>
        <w:t xml:space="preserve">mixed_item_level_rights</w:t>
      </w:r>
      <w:r>
        <w:t xml:space="preserve">,</w:t>
      </w:r>
      <w:r>
        <w:t xml:space="preserve"> </w:t>
      </w:r>
      <w:r>
        <w:rPr>
          <w:rStyle w:val="VerbatimChar"/>
        </w:rPr>
        <w:t xml:space="preserve">community_protocol_sensitive</w:t>
      </w:r>
      <w:r>
        <w:t xml:space="preserve">, and</w:t>
      </w:r>
      <w:r>
        <w:t xml:space="preserve"> </w:t>
      </w:r>
      <w:r>
        <w:rPr>
          <w:rStyle w:val="VerbatimChar"/>
        </w:rPr>
        <w:t xml:space="preserve">rights_unclear_link_only</w:t>
      </w:r>
      <w:r>
        <w:t xml:space="preserve">. Each strategy should define allowed outputs for</w:t>
      </w:r>
      <w:r>
        <w:t xml:space="preserve"> </w:t>
      </w:r>
      <w:r>
        <w:rPr>
          <w:rStyle w:val="VerbatimChar"/>
        </w:rPr>
        <w:t xml:space="preserve">IMG-0</w:t>
      </w:r>
      <w:r>
        <w:t xml:space="preserve"> </w:t>
      </w:r>
      <w:r>
        <w:t xml:space="preserve">through</w:t>
      </w:r>
      <w:r>
        <w:t xml:space="preserve"> </w:t>
      </w:r>
      <w:r>
        <w:rPr>
          <w:rStyle w:val="VerbatimChar"/>
        </w:rPr>
        <w:t xml:space="preserve">IMG-3</w:t>
      </w:r>
      <w:r>
        <w:t xml:space="preserve">, whether local caching is allowed, whether a human review is required, and what evidence fields must be present before an item can move upward from</w:t>
      </w:r>
      <w:r>
        <w:t xml:space="preserve"> </w:t>
      </w:r>
      <w:r>
        <w:rPr>
          <w:rStyle w:val="VerbatimChar"/>
        </w:rPr>
        <w:t xml:space="preserve">IMG-0</w:t>
      </w:r>
      <w:r>
        <w:t xml:space="preserve"> </w:t>
      </w:r>
      <w:r>
        <w:t xml:space="preserve">to</w:t>
      </w:r>
      <w:r>
        <w:t xml:space="preserve"> </w:t>
      </w:r>
      <w:r>
        <w:rPr>
          <w:rStyle w:val="VerbatimChar"/>
        </w:rPr>
        <w:t xml:space="preserve">IMG-1/2/3</w:t>
      </w:r>
      <w:r>
        <w:t xml:space="preserve">.</w:t>
      </w:r>
    </w:p>
    <w:p>
      <w:pPr>
        <w:pStyle w:val="BodyText"/>
      </w:pPr>
      <w:r>
        <w:rPr>
          <w:rStyle w:val="VerbatimChar"/>
          <w:b/>
          <w:bCs/>
        </w:rPr>
        <w:t xml:space="preserve">source_terms_reviews</w:t>
      </w:r>
      <w:r>
        <w:t xml:space="preserve"> </w:t>
      </w:r>
      <w:r>
        <w:t xml:space="preserve">should be a versioned review table, not a note field. Store</w:t>
      </w:r>
      <w:r>
        <w:t xml:space="preserve"> </w:t>
      </w:r>
      <w:r>
        <w:rPr>
          <w:rStyle w:val="VerbatimChar"/>
        </w:rPr>
        <w:t xml:space="preserve">review_id</w:t>
      </w:r>
      <w:r>
        <w:t xml:space="preserve">,</w:t>
      </w:r>
      <w:r>
        <w:t xml:space="preserve"> </w:t>
      </w:r>
      <w:r>
        <w:rPr>
          <w:rStyle w:val="VerbatimChar"/>
        </w:rPr>
        <w:t xml:space="preserve">source_id</w:t>
      </w:r>
      <w:r>
        <w:t xml:space="preserve">,</w:t>
      </w:r>
      <w:r>
        <w:t xml:space="preserve"> </w:t>
      </w:r>
      <w:r>
        <w:rPr>
          <w:rStyle w:val="VerbatimChar"/>
        </w:rPr>
        <w:t xml:space="preserve">reviewed_at</w:t>
      </w:r>
      <w:r>
        <w:t xml:space="preserve">,</w:t>
      </w:r>
      <w:r>
        <w:t xml:space="preserve"> </w:t>
      </w:r>
      <w:r>
        <w:rPr>
          <w:rStyle w:val="VerbatimChar"/>
        </w:rPr>
        <w:t xml:space="preserve">reviewer</w:t>
      </w:r>
      <w:r>
        <w:t xml:space="preserve">,</w:t>
      </w:r>
      <w:r>
        <w:t xml:space="preserve"> </w:t>
      </w:r>
      <w:r>
        <w:rPr>
          <w:rStyle w:val="VerbatimChar"/>
        </w:rPr>
        <w:t xml:space="preserve">terms_snapshot_url</w:t>
      </w:r>
      <w:r>
        <w:t xml:space="preserve">,</w:t>
      </w:r>
      <w:r>
        <w:t xml:space="preserve"> </w:t>
      </w:r>
      <w:r>
        <w:rPr>
          <w:rStyle w:val="VerbatimChar"/>
        </w:rPr>
        <w:t xml:space="preserve">api_terms_snapshot_url</w:t>
      </w:r>
      <w:r>
        <w:t xml:space="preserve">,</w:t>
      </w:r>
      <w:r>
        <w:t xml:space="preserve"> </w:t>
      </w:r>
      <w:r>
        <w:rPr>
          <w:rStyle w:val="VerbatimChar"/>
        </w:rPr>
        <w:t xml:space="preserve">robots_snapshot</w:t>
      </w:r>
      <w:r>
        <w:t xml:space="preserve">,</w:t>
      </w:r>
      <w:r>
        <w:t xml:space="preserve"> </w:t>
      </w:r>
      <w:r>
        <w:rPr>
          <w:rStyle w:val="VerbatimChar"/>
        </w:rPr>
        <w:t xml:space="preserve">key_clauses</w:t>
      </w:r>
      <w:r>
        <w:t xml:space="preserve">,</w:t>
      </w:r>
      <w:r>
        <w:t xml:space="preserve"> </w:t>
      </w:r>
      <w:r>
        <w:rPr>
          <w:rStyle w:val="VerbatimChar"/>
        </w:rPr>
        <w:t xml:space="preserve">image_reuse_summary</w:t>
      </w:r>
      <w:r>
        <w:t xml:space="preserve">,</w:t>
      </w:r>
      <w:r>
        <w:t xml:space="preserve"> </w:t>
      </w:r>
      <w:r>
        <w:rPr>
          <w:rStyle w:val="VerbatimChar"/>
        </w:rPr>
        <w:t xml:space="preserve">thumbnail_reuse_summary</w:t>
      </w:r>
      <w:r>
        <w:t xml:space="preserve">,</w:t>
      </w:r>
      <w:r>
        <w:t xml:space="preserve"> </w:t>
      </w:r>
      <w:r>
        <w:rPr>
          <w:rStyle w:val="VerbatimChar"/>
        </w:rPr>
        <w:t xml:space="preserve">iiif_summary</w:t>
      </w:r>
      <w:r>
        <w:t xml:space="preserve">,</w:t>
      </w:r>
      <w:r>
        <w:t xml:space="preserve"> </w:t>
      </w:r>
      <w:r>
        <w:rPr>
          <w:rStyle w:val="VerbatimChar"/>
        </w:rPr>
        <w:t xml:space="preserve">prohibited_uses</w:t>
      </w:r>
      <w:r>
        <w:t xml:space="preserve">,</w:t>
      </w:r>
      <w:r>
        <w:t xml:space="preserve"> </w:t>
      </w:r>
      <w:r>
        <w:rPr>
          <w:rStyle w:val="VerbatimChar"/>
        </w:rPr>
        <w:t xml:space="preserve">rate_limit_summary</w:t>
      </w:r>
      <w:r>
        <w:t xml:space="preserve">,</w:t>
      </w:r>
      <w:r>
        <w:t xml:space="preserve"> </w:t>
      </w:r>
      <w:r>
        <w:rPr>
          <w:rStyle w:val="VerbatimChar"/>
        </w:rPr>
        <w:t xml:space="preserve">commercial_use_summary</w:t>
      </w:r>
      <w:r>
        <w:t xml:space="preserve">,</w:t>
      </w:r>
      <w:r>
        <w:t xml:space="preserve"> </w:t>
      </w:r>
      <w:r>
        <w:rPr>
          <w:rStyle w:val="VerbatimChar"/>
        </w:rPr>
        <w:t xml:space="preserve">takedown_contact</w:t>
      </w:r>
      <w:r>
        <w:t xml:space="preserve">, and</w:t>
      </w:r>
      <w:r>
        <w:t xml:space="preserve"> </w:t>
      </w:r>
      <w:r>
        <w:rPr>
          <w:rStyle w:val="VerbatimChar"/>
        </w:rPr>
        <w:t xml:space="preserve">decision</w:t>
      </w:r>
      <w:r>
        <w:t xml:space="preserve">. This gives the project an auditable basis for every ingest decision.</w:t>
      </w:r>
    </w:p>
    <w:p>
      <w:pPr>
        <w:pStyle w:val="BodyText"/>
      </w:pPr>
      <w:r>
        <w:rPr>
          <w:rStyle w:val="VerbatimChar"/>
          <w:b/>
          <w:bCs/>
        </w:rPr>
        <w:t xml:space="preserve">rights_reviews</w:t>
      </w:r>
      <w:r>
        <w:t xml:space="preserve"> </w:t>
      </w:r>
      <w:r>
        <w:t xml:space="preserve">should operate at record level when source-level defaults are not enough. Add</w:t>
      </w:r>
      <w:r>
        <w:t xml:space="preserve"> </w:t>
      </w:r>
      <w:r>
        <w:rPr>
          <w:rStyle w:val="VerbatimChar"/>
        </w:rPr>
        <w:t xml:space="preserve">record_id</w:t>
      </w:r>
      <w:r>
        <w:t xml:space="preserve">,</w:t>
      </w:r>
      <w:r>
        <w:t xml:space="preserve"> </w:t>
      </w:r>
      <w:r>
        <w:rPr>
          <w:rStyle w:val="VerbatimChar"/>
        </w:rPr>
        <w:t xml:space="preserve">source_id</w:t>
      </w:r>
      <w:r>
        <w:t xml:space="preserve">,</w:t>
      </w:r>
      <w:r>
        <w:t xml:space="preserve"> </w:t>
      </w:r>
      <w:r>
        <w:rPr>
          <w:rStyle w:val="VerbatimChar"/>
        </w:rPr>
        <w:t xml:space="preserve">review_status</w:t>
      </w:r>
      <w:r>
        <w:t xml:space="preserve">,</w:t>
      </w:r>
      <w:r>
        <w:t xml:space="preserve"> </w:t>
      </w:r>
      <w:r>
        <w:rPr>
          <w:rStyle w:val="VerbatimChar"/>
        </w:rPr>
        <w:t xml:space="preserve">rights_basis_type</w:t>
      </w:r>
      <w:r>
        <w:t xml:space="preserve">,</w:t>
      </w:r>
      <w:r>
        <w:t xml:space="preserve"> </w:t>
      </w:r>
      <w:r>
        <w:rPr>
          <w:rStyle w:val="VerbatimChar"/>
        </w:rPr>
        <w:t xml:space="preserve">rights_uri</w:t>
      </w:r>
      <w:r>
        <w:t xml:space="preserve">,</w:t>
      </w:r>
      <w:r>
        <w:t xml:space="preserve"> </w:t>
      </w:r>
      <w:r>
        <w:rPr>
          <w:rStyle w:val="VerbatimChar"/>
        </w:rPr>
        <w:t xml:space="preserve">rights_text</w:t>
      </w:r>
      <w:r>
        <w:t xml:space="preserve">,</w:t>
      </w:r>
      <w:r>
        <w:t xml:space="preserve"> </w:t>
      </w:r>
      <w:r>
        <w:rPr>
          <w:rStyle w:val="VerbatimChar"/>
        </w:rPr>
        <w:t xml:space="preserve">evidence_url</w:t>
      </w:r>
      <w:r>
        <w:t xml:space="preserve">,</w:t>
      </w:r>
      <w:r>
        <w:t xml:space="preserve"> </w:t>
      </w:r>
      <w:r>
        <w:rPr>
          <w:rStyle w:val="VerbatimChar"/>
        </w:rPr>
        <w:t xml:space="preserve">evidence_date</w:t>
      </w:r>
      <w:r>
        <w:t xml:space="preserve">,</w:t>
      </w:r>
      <w:r>
        <w:t xml:space="preserve"> </w:t>
      </w:r>
      <w:r>
        <w:rPr>
          <w:rStyle w:val="VerbatimChar"/>
        </w:rPr>
        <w:t xml:space="preserve">attribution_text</w:t>
      </w:r>
      <w:r>
        <w:t xml:space="preserve">,</w:t>
      </w:r>
      <w:r>
        <w:t xml:space="preserve"> </w:t>
      </w:r>
      <w:r>
        <w:rPr>
          <w:rStyle w:val="VerbatimChar"/>
        </w:rPr>
        <w:t xml:space="preserve">display_ok_thumbnail</w:t>
      </w:r>
      <w:r>
        <w:t xml:space="preserve">,</w:t>
      </w:r>
      <w:r>
        <w:t xml:space="preserve"> </w:t>
      </w:r>
      <w:r>
        <w:rPr>
          <w:rStyle w:val="VerbatimChar"/>
        </w:rPr>
        <w:t xml:space="preserve">display_ok_embed</w:t>
      </w:r>
      <w:r>
        <w:t xml:space="preserve">,</w:t>
      </w:r>
      <w:r>
        <w:t xml:space="preserve"> </w:t>
      </w:r>
      <w:r>
        <w:rPr>
          <w:rStyle w:val="VerbatimChar"/>
        </w:rPr>
        <w:t xml:space="preserve">display_ok_open</w:t>
      </w:r>
      <w:r>
        <w:t xml:space="preserve">,</w:t>
      </w:r>
      <w:r>
        <w:t xml:space="preserve"> </w:t>
      </w:r>
      <w:r>
        <w:rPr>
          <w:rStyle w:val="VerbatimChar"/>
        </w:rPr>
        <w:t xml:space="preserve">copy_ok_local</w:t>
      </w:r>
      <w:r>
        <w:t xml:space="preserve">,</w:t>
      </w:r>
      <w:r>
        <w:t xml:space="preserve"> </w:t>
      </w:r>
      <w:r>
        <w:rPr>
          <w:rStyle w:val="VerbatimChar"/>
        </w:rPr>
        <w:t xml:space="preserve">expiry_or_recheck_date</w:t>
      </w:r>
      <w:r>
        <w:t xml:space="preserve">, and</w:t>
      </w:r>
      <w:r>
        <w:t xml:space="preserve"> </w:t>
      </w:r>
      <w:r>
        <w:rPr>
          <w:rStyle w:val="VerbatimChar"/>
        </w:rPr>
        <w:t xml:space="preserve">review_notes</w:t>
      </w:r>
      <w:r>
        <w:t xml:space="preserve">. This is what lets Europeana, NDL, LOC, Te Papa, Trove, and Rijksmuseum records move safely between zones.</w:t>
      </w:r>
    </w:p>
    <w:p>
      <w:pPr>
        <w:pStyle w:val="BodyText"/>
      </w:pPr>
      <w:r>
        <w:rPr>
          <w:rStyle w:val="VerbatimChar"/>
          <w:b/>
          <w:bCs/>
        </w:rPr>
        <w:t xml:space="preserve">image_assets</w:t>
      </w:r>
      <w:r>
        <w:t xml:space="preserve"> </w:t>
      </w:r>
      <w:r>
        <w:t xml:space="preserve">should never imply that the project “owns” an image. Add</w:t>
      </w:r>
      <w:r>
        <w:t xml:space="preserve"> </w:t>
      </w:r>
      <w:r>
        <w:rPr>
          <w:rStyle w:val="VerbatimChar"/>
        </w:rPr>
        <w:t xml:space="preserve">asset_origin</w:t>
      </w:r>
      <w:r>
        <w:t xml:space="preserve"> </w:t>
      </w:r>
      <w:r>
        <w:t xml:space="preserve">(</w:t>
      </w:r>
      <w:r>
        <w:rPr>
          <w:rStyle w:val="VerbatimChar"/>
        </w:rPr>
        <w:t xml:space="preserve">remote</w:t>
      </w:r>
      <w:r>
        <w:t xml:space="preserve">,</w:t>
      </w:r>
      <w:r>
        <w:t xml:space="preserve"> </w:t>
      </w:r>
      <w:r>
        <w:rPr>
          <w:rStyle w:val="VerbatimChar"/>
        </w:rPr>
        <w:t xml:space="preserve">cached_thumbnail</w:t>
      </w:r>
      <w:r>
        <w:t xml:space="preserve">,</w:t>
      </w:r>
      <w:r>
        <w:t xml:space="preserve"> </w:t>
      </w:r>
      <w:r>
        <w:rPr>
          <w:rStyle w:val="VerbatimChar"/>
        </w:rPr>
        <w:t xml:space="preserve">licensed_local</w:t>
      </w:r>
      <w:r>
        <w:t xml:space="preserve">,</w:t>
      </w:r>
      <w:r>
        <w:t xml:space="preserve"> </w:t>
      </w:r>
      <w:r>
        <w:rPr>
          <w:rStyle w:val="VerbatimChar"/>
        </w:rPr>
        <w:t xml:space="preserve">derivative_generated</w:t>
      </w:r>
      <w:r>
        <w:t xml:space="preserve">),</w:t>
      </w:r>
      <w:r>
        <w:t xml:space="preserve"> </w:t>
      </w:r>
      <w:r>
        <w:rPr>
          <w:rStyle w:val="VerbatimChar"/>
        </w:rPr>
        <w:t xml:space="preserve">asset_rights_status</w:t>
      </w:r>
      <w:r>
        <w:t xml:space="preserve">,</w:t>
      </w:r>
      <w:r>
        <w:t xml:space="preserve"> </w:t>
      </w:r>
      <w:r>
        <w:rPr>
          <w:rStyle w:val="VerbatimChar"/>
        </w:rPr>
        <w:t xml:space="preserve">license_uri</w:t>
      </w:r>
      <w:r>
        <w:t xml:space="preserve">,</w:t>
      </w:r>
      <w:r>
        <w:t xml:space="preserve"> </w:t>
      </w:r>
      <w:r>
        <w:rPr>
          <w:rStyle w:val="VerbatimChar"/>
        </w:rPr>
        <w:t xml:space="preserve">source_item_url</w:t>
      </w:r>
      <w:r>
        <w:t xml:space="preserve">,</w:t>
      </w:r>
      <w:r>
        <w:t xml:space="preserve"> </w:t>
      </w:r>
      <w:r>
        <w:rPr>
          <w:rStyle w:val="VerbatimChar"/>
        </w:rPr>
        <w:t xml:space="preserve">iiif_info_json_url</w:t>
      </w:r>
      <w:r>
        <w:t xml:space="preserve">,</w:t>
      </w:r>
      <w:r>
        <w:t xml:space="preserve"> </w:t>
      </w:r>
      <w:r>
        <w:rPr>
          <w:rStyle w:val="VerbatimChar"/>
        </w:rPr>
        <w:t xml:space="preserve">manifest_url</w:t>
      </w:r>
      <w:r>
        <w:t xml:space="preserve">,</w:t>
      </w:r>
      <w:r>
        <w:t xml:space="preserve"> </w:t>
      </w:r>
      <w:r>
        <w:rPr>
          <w:rStyle w:val="VerbatimChar"/>
        </w:rPr>
        <w:t xml:space="preserve">thumbnail_policy</w:t>
      </w:r>
      <w:r>
        <w:t xml:space="preserve">,</w:t>
      </w:r>
      <w:r>
        <w:t xml:space="preserve"> </w:t>
      </w:r>
      <w:r>
        <w:rPr>
          <w:rStyle w:val="VerbatimChar"/>
        </w:rPr>
        <w:t xml:space="preserve">attribution_required</w:t>
      </w:r>
      <w:r>
        <w:t xml:space="preserve">,</w:t>
      </w:r>
      <w:r>
        <w:t xml:space="preserve"> </w:t>
      </w:r>
      <w:r>
        <w:rPr>
          <w:rStyle w:val="VerbatimChar"/>
        </w:rPr>
        <w:t xml:space="preserve">checksum</w:t>
      </w:r>
      <w:r>
        <w:t xml:space="preserve">,</w:t>
      </w:r>
      <w:r>
        <w:t xml:space="preserve"> </w:t>
      </w:r>
      <w:r>
        <w:rPr>
          <w:rStyle w:val="VerbatimChar"/>
        </w:rPr>
        <w:t xml:space="preserve">original_mime_type</w:t>
      </w:r>
      <w:r>
        <w:t xml:space="preserve">, and</w:t>
      </w:r>
      <w:r>
        <w:t xml:space="preserve"> </w:t>
      </w:r>
      <w:r>
        <w:rPr>
          <w:rStyle w:val="VerbatimChar"/>
        </w:rPr>
        <w:t xml:space="preserve">suppression_flag</w:t>
      </w:r>
      <w:r>
        <w:t xml:space="preserve">. The schema should also support</w:t>
      </w:r>
      <w:r>
        <w:t xml:space="preserve"> </w:t>
      </w:r>
      <w:r>
        <w:rPr>
          <w:rStyle w:val="VerbatimChar"/>
        </w:rPr>
        <w:t xml:space="preserve">no_local_copy_reason</w:t>
      </w:r>
      <w:r>
        <w:t xml:space="preserve"> </w:t>
      </w:r>
      <w:r>
        <w:t xml:space="preserve">for records that must remain remote-only.</w:t>
      </w:r>
    </w:p>
    <w:p>
      <w:pPr>
        <w:pStyle w:val="BodyText"/>
      </w:pPr>
      <w:r>
        <w:rPr>
          <w:rStyle w:val="VerbatimChar"/>
          <w:b/>
          <w:bCs/>
        </w:rPr>
        <w:t xml:space="preserve">ingestion_runs</w:t>
      </w:r>
      <w:r>
        <w:t xml:space="preserve"> </w:t>
      </w:r>
      <w:r>
        <w:t xml:space="preserve">should record not only ETL metrics but rights decisions. Add</w:t>
      </w:r>
      <w:r>
        <w:t xml:space="preserve"> </w:t>
      </w:r>
      <w:r>
        <w:rPr>
          <w:rStyle w:val="VerbatimChar"/>
        </w:rPr>
        <w:t xml:space="preserve">run_id</w:t>
      </w:r>
      <w:r>
        <w:t xml:space="preserve">,</w:t>
      </w:r>
      <w:r>
        <w:t xml:space="preserve"> </w:t>
      </w:r>
      <w:r>
        <w:rPr>
          <w:rStyle w:val="VerbatimChar"/>
        </w:rPr>
        <w:t xml:space="preserve">source_id</w:t>
      </w:r>
      <w:r>
        <w:t xml:space="preserve">,</w:t>
      </w:r>
      <w:r>
        <w:t xml:space="preserve"> </w:t>
      </w:r>
      <w:r>
        <w:rPr>
          <w:rStyle w:val="VerbatimChar"/>
        </w:rPr>
        <w:t xml:space="preserve">started_at</w:t>
      </w:r>
      <w:r>
        <w:t xml:space="preserve">,</w:t>
      </w:r>
      <w:r>
        <w:t xml:space="preserve"> </w:t>
      </w:r>
      <w:r>
        <w:rPr>
          <w:rStyle w:val="VerbatimChar"/>
        </w:rPr>
        <w:t xml:space="preserve">completed_at</w:t>
      </w:r>
      <w:r>
        <w:t xml:space="preserve">,</w:t>
      </w:r>
      <w:r>
        <w:t xml:space="preserve"> </w:t>
      </w:r>
      <w:r>
        <w:rPr>
          <w:rStyle w:val="VerbatimChar"/>
        </w:rPr>
        <w:t xml:space="preserve">harvest_scope</w:t>
      </w:r>
      <w:r>
        <w:t xml:space="preserve">,</w:t>
      </w:r>
      <w:r>
        <w:t xml:space="preserve"> </w:t>
      </w:r>
      <w:r>
        <w:rPr>
          <w:rStyle w:val="VerbatimChar"/>
        </w:rPr>
        <w:t xml:space="preserve">api_version</w:t>
      </w:r>
      <w:r>
        <w:t xml:space="preserve">,</w:t>
      </w:r>
      <w:r>
        <w:t xml:space="preserve"> </w:t>
      </w:r>
      <w:r>
        <w:rPr>
          <w:rStyle w:val="VerbatimChar"/>
        </w:rPr>
        <w:t xml:space="preserve">query_or_set</w:t>
      </w:r>
      <w:r>
        <w:t xml:space="preserve">,</w:t>
      </w:r>
      <w:r>
        <w:t xml:space="preserve"> </w:t>
      </w:r>
      <w:r>
        <w:rPr>
          <w:rStyle w:val="VerbatimChar"/>
        </w:rPr>
        <w:t xml:space="preserve">records_seen</w:t>
      </w:r>
      <w:r>
        <w:t xml:space="preserve">,</w:t>
      </w:r>
      <w:r>
        <w:t xml:space="preserve"> </w:t>
      </w:r>
      <w:r>
        <w:rPr>
          <w:rStyle w:val="VerbatimChar"/>
        </w:rPr>
        <w:t xml:space="preserve">records_inserted</w:t>
      </w:r>
      <w:r>
        <w:t xml:space="preserve">,</w:t>
      </w:r>
      <w:r>
        <w:t xml:space="preserve"> </w:t>
      </w:r>
      <w:r>
        <w:rPr>
          <w:rStyle w:val="VerbatimChar"/>
        </w:rPr>
        <w:t xml:space="preserve">records_updated</w:t>
      </w:r>
      <w:r>
        <w:t xml:space="preserve">,</w:t>
      </w:r>
      <w:r>
        <w:t xml:space="preserve"> </w:t>
      </w:r>
      <w:r>
        <w:rPr>
          <w:rStyle w:val="VerbatimChar"/>
        </w:rPr>
        <w:t xml:space="preserve">records_blocked_rights</w:t>
      </w:r>
      <w:r>
        <w:t xml:space="preserve">,</w:t>
      </w:r>
      <w:r>
        <w:t xml:space="preserve"> </w:t>
      </w:r>
      <w:r>
        <w:rPr>
          <w:rStyle w:val="VerbatimChar"/>
        </w:rPr>
        <w:t xml:space="preserve">records_blocked_terms</w:t>
      </w:r>
      <w:r>
        <w:t xml:space="preserve">,</w:t>
      </w:r>
      <w:r>
        <w:t xml:space="preserve"> </w:t>
      </w:r>
      <w:r>
        <w:rPr>
          <w:rStyle w:val="VerbatimChar"/>
        </w:rPr>
        <w:t xml:space="preserve">records_needing_review</w:t>
      </w:r>
      <w:r>
        <w:t xml:space="preserve">,</w:t>
      </w:r>
      <w:r>
        <w:t xml:space="preserve"> </w:t>
      </w:r>
      <w:r>
        <w:rPr>
          <w:rStyle w:val="VerbatimChar"/>
        </w:rPr>
        <w:t xml:space="preserve">thumbnail_downloaded_count</w:t>
      </w:r>
      <w:r>
        <w:t xml:space="preserve">,</w:t>
      </w:r>
      <w:r>
        <w:t xml:space="preserve"> </w:t>
      </w:r>
      <w:r>
        <w:rPr>
          <w:rStyle w:val="VerbatimChar"/>
        </w:rPr>
        <w:t xml:space="preserve">iiif_manifest_stored_count</w:t>
      </w:r>
      <w:r>
        <w:t xml:space="preserve">,</w:t>
      </w:r>
      <w:r>
        <w:t xml:space="preserve"> </w:t>
      </w:r>
      <w:r>
        <w:rPr>
          <w:rStyle w:val="VerbatimChar"/>
        </w:rPr>
        <w:t xml:space="preserve">errors</w:t>
      </w:r>
      <w:r>
        <w:t xml:space="preserve">, and</w:t>
      </w:r>
      <w:r>
        <w:t xml:space="preserve"> </w:t>
      </w:r>
      <w:r>
        <w:rPr>
          <w:rStyle w:val="VerbatimChar"/>
        </w:rPr>
        <w:t xml:space="preserve">policy_snapshot_id</w:t>
      </w:r>
      <w:r>
        <w:t xml:space="preserve">. Without this, you cannot later explain why a record was displayed one way last month and another way now.</w:t>
      </w:r>
    </w:p>
    <w:p>
      <w:pPr>
        <w:pStyle w:val="BodyText"/>
      </w:pPr>
      <w:r>
        <w:rPr>
          <w:b/>
          <w:bCs/>
        </w:rPr>
        <w:t xml:space="preserve">API/read models</w:t>
      </w:r>
      <w:r>
        <w:t xml:space="preserve"> </w:t>
      </w:r>
      <w:r>
        <w:t xml:space="preserve">should separate bibliographic truth from public rendering. The read model for a public record should include a</w:t>
      </w:r>
      <w:r>
        <w:t xml:space="preserve"> </w:t>
      </w:r>
      <w:r>
        <w:rPr>
          <w:rStyle w:val="VerbatimChar"/>
        </w:rPr>
        <w:t xml:space="preserve">rights capsule</w:t>
      </w:r>
      <w:r>
        <w:t xml:space="preserve"> </w:t>
      </w:r>
      <w:r>
        <w:t xml:space="preserve">with normalized fields such as</w:t>
      </w:r>
      <w:r>
        <w:t xml:space="preserve"> </w:t>
      </w:r>
      <w:r>
        <w:rPr>
          <w:rStyle w:val="VerbatimChar"/>
        </w:rPr>
        <w:t xml:space="preserve">metadata_license</w:t>
      </w:r>
      <w:r>
        <w:t xml:space="preserve">,</w:t>
      </w:r>
      <w:r>
        <w:t xml:space="preserve"> </w:t>
      </w:r>
      <w:r>
        <w:rPr>
          <w:rStyle w:val="VerbatimChar"/>
        </w:rPr>
        <w:t xml:space="preserve">image_license</w:t>
      </w:r>
      <w:r>
        <w:t xml:space="preserve">,</w:t>
      </w:r>
      <w:r>
        <w:t xml:space="preserve"> </w:t>
      </w:r>
      <w:r>
        <w:rPr>
          <w:rStyle w:val="VerbatimChar"/>
        </w:rPr>
        <w:t xml:space="preserve">rights_confidence</w:t>
      </w:r>
      <w:r>
        <w:t xml:space="preserve">,</w:t>
      </w:r>
      <w:r>
        <w:t xml:space="preserve"> </w:t>
      </w:r>
      <w:r>
        <w:rPr>
          <w:rStyle w:val="VerbatimChar"/>
        </w:rPr>
        <w:t xml:space="preserve">evidence_urls</w:t>
      </w:r>
      <w:r>
        <w:t xml:space="preserve">,</w:t>
      </w:r>
      <w:r>
        <w:t xml:space="preserve"> </w:t>
      </w:r>
      <w:r>
        <w:rPr>
          <w:rStyle w:val="VerbatimChar"/>
        </w:rPr>
        <w:t xml:space="preserve">display_policy</w:t>
      </w:r>
      <w:r>
        <w:t xml:space="preserve">,</w:t>
      </w:r>
      <w:r>
        <w:t xml:space="preserve"> </w:t>
      </w:r>
      <w:r>
        <w:rPr>
          <w:rStyle w:val="VerbatimChar"/>
        </w:rPr>
        <w:t xml:space="preserve">image_zone</w:t>
      </w:r>
      <w:r>
        <w:t xml:space="preserve">,</w:t>
      </w:r>
      <w:r>
        <w:t xml:space="preserve"> </w:t>
      </w:r>
      <w:r>
        <w:rPr>
          <w:rStyle w:val="VerbatimChar"/>
        </w:rPr>
        <w:t xml:space="preserve">source_credit</w:t>
      </w:r>
      <w:r>
        <w:t xml:space="preserve">,</w:t>
      </w:r>
      <w:r>
        <w:t xml:space="preserve"> </w:t>
      </w:r>
      <w:r>
        <w:rPr>
          <w:rStyle w:val="VerbatimChar"/>
        </w:rPr>
        <w:t xml:space="preserve">citation_string</w:t>
      </w:r>
      <w:r>
        <w:t xml:space="preserve">,</w:t>
      </w:r>
      <w:r>
        <w:t xml:space="preserve"> </w:t>
      </w:r>
      <w:r>
        <w:rPr>
          <w:rStyle w:val="VerbatimChar"/>
        </w:rPr>
        <w:t xml:space="preserve">requires_manual_review</w:t>
      </w:r>
      <w:r>
        <w:t xml:space="preserve">, and</w:t>
      </w:r>
      <w:r>
        <w:t xml:space="preserve"> </w:t>
      </w:r>
      <w:r>
        <w:rPr>
          <w:rStyle w:val="VerbatimChar"/>
        </w:rPr>
        <w:t xml:space="preserve">warnings</w:t>
      </w:r>
      <w:r>
        <w:t xml:space="preserve">. A public card renderer should refuse to display an image unless the read model already contains a positive decision. In other words,</w:t>
      </w:r>
      <w:r>
        <w:t xml:space="preserve"> </w:t>
      </w:r>
      <w:r>
        <w:rPr>
          <w:b/>
          <w:bCs/>
        </w:rPr>
        <w:t xml:space="preserve">rendering should consume rights decisions, not make them</w:t>
      </w:r>
      <w:r>
        <w:t xml:space="preserve">.</w:t>
      </w:r>
    </w:p>
    <w:bookmarkEnd w:id="65"/>
    <w:bookmarkStart w:id="69" w:name="risk-warnings"/>
    <w:p>
      <w:pPr>
        <w:pStyle w:val="Heading2"/>
      </w:pPr>
      <w:r>
        <w:t xml:space="preserve">Risk Warnings</w:t>
      </w:r>
    </w:p>
    <w:p>
      <w:pPr>
        <w:pStyle w:val="FirstParagraph"/>
      </w:pPr>
      <w:r>
        <w:t xml:space="preserve">The biggest copyright risk is not only infringement through copying, but</w:t>
      </w:r>
      <w:r>
        <w:t xml:space="preserve"> </w:t>
      </w:r>
      <w:r>
        <w:rPr>
          <w:b/>
          <w:bCs/>
        </w:rPr>
        <w:t xml:space="preserve">false implication</w:t>
      </w:r>
      <w:r>
        <w:t xml:space="preserve">: treating an API, IIIF service, preview URL, or openly accessible JPEG as permission to redistribute. Europeana explicitly warns that thumbnails and digital objects remain governed by rights statements; DPLA says visual assets follow associated rights metadata; LOC says reuse judgment rests with the user; NDL ties reuse to item-level use status; and SAHA item pages frequently warn that poster-maker or organization copyrights still apply.</w:t>
      </w:r>
      <w:r>
        <w:t xml:space="preserve"> </w:t>
      </w:r>
      <w:hyperlink r:id="rId21">
        <w:r>
          <w:rPr>
            <w:rStyle w:val="Hyperlink"/>
          </w:rPr>
          <w:t xml:space="preserve">[62]</w:t>
        </w:r>
      </w:hyperlink>
    </w:p>
    <w:p>
      <w:pPr>
        <w:pStyle w:val="BodyText"/>
      </w:pPr>
      <w:r>
        <w:t xml:space="preserve">Terms-of-use risk is distinct from copyright risk. A source may allow access yet still limit scraping, commercial use, or automated distribution. That is especially relevant for</w:t>
      </w:r>
      <w:r>
        <w:t xml:space="preserve"> </w:t>
      </w:r>
      <w:r>
        <w:rPr>
          <w:b/>
          <w:bCs/>
        </w:rPr>
        <w:t xml:space="preserve">Trove</w:t>
      </w:r>
      <w:r>
        <w:t xml:space="preserve"> </w:t>
      </w:r>
      <w:r>
        <w:t xml:space="preserve">(commercial API permission),</w:t>
      </w:r>
      <w:r>
        <w:t xml:space="preserve"> </w:t>
      </w:r>
      <w:r>
        <w:rPr>
          <w:b/>
          <w:bCs/>
        </w:rPr>
        <w:t xml:space="preserve">DigitalNZ</w:t>
      </w:r>
      <w:r>
        <w:t xml:space="preserve"> </w:t>
      </w:r>
      <w:r>
        <w:t xml:space="preserve">(different metadata regimes and thumbnail limits),</w:t>
      </w:r>
      <w:r>
        <w:t xml:space="preserve"> </w:t>
      </w:r>
      <w:r>
        <w:rPr>
          <w:b/>
          <w:bCs/>
        </w:rPr>
        <w:t xml:space="preserve">V&amp;A</w:t>
      </w:r>
      <w:r>
        <w:t xml:space="preserve"> </w:t>
      </w:r>
      <w:r>
        <w:t xml:space="preserve">(terms-bound image use), and</w:t>
      </w:r>
      <w:r>
        <w:t xml:space="preserve"> </w:t>
      </w:r>
      <w:r>
        <w:rPr>
          <w:b/>
          <w:bCs/>
        </w:rPr>
        <w:t xml:space="preserve">Internet Archive</w:t>
      </w:r>
      <w:r>
        <w:t xml:space="preserve"> </w:t>
      </w:r>
      <w:r>
        <w:t xml:space="preserve">(bot and automated-access rules).</w:t>
      </w:r>
      <w:r>
        <w:t xml:space="preserve"> </w:t>
      </w:r>
      <w:hyperlink r:id="rId66">
        <w:r>
          <w:rPr>
            <w:rStyle w:val="Hyperlink"/>
          </w:rPr>
          <w:t xml:space="preserve">[63]</w:t>
        </w:r>
      </w:hyperlink>
    </w:p>
    <w:p>
      <w:pPr>
        <w:pStyle w:val="BodyText"/>
      </w:pPr>
      <w:r>
        <w:t xml:space="preserve">Misleading image display is a reputational risk. If the gateway visually privileges sources that happen to expose images, users may infer that those sources are historically more important than sources that are only safely indexable as metadata or link-outs. A rights-aware archive index should therefore make</w:t>
      </w:r>
      <w:r>
        <w:t xml:space="preserve"> </w:t>
      </w:r>
      <w:r>
        <w:rPr>
          <w:b/>
          <w:bCs/>
        </w:rPr>
        <w:t xml:space="preserve">IMG-0 records first-class citizens</w:t>
      </w:r>
      <w:r>
        <w:t xml:space="preserve">, not “empty” ones.</w:t>
      </w:r>
    </w:p>
    <w:p>
      <w:pPr>
        <w:pStyle w:val="BodyText"/>
      </w:pPr>
      <w:r>
        <w:t xml:space="preserve">Community and cultural protocol risk is material, not ornamental. Trove policy materials explicitly refer to Australian Indigenous Cultural and Intellectual Property concerns, and Te Papa’s public framing around taonga and appropriate treatment points in the same direction. Some materials may be legally displayable and still inappropriate to surface or thumbnail without contextual restraint.</w:t>
      </w:r>
      <w:r>
        <w:t xml:space="preserve"> </w:t>
      </w:r>
      <w:hyperlink r:id="rId56">
        <w:r>
          <w:rPr>
            <w:rStyle w:val="Hyperlink"/>
          </w:rPr>
          <w:t xml:space="preserve">[64]</w:t>
        </w:r>
      </w:hyperlink>
    </w:p>
    <w:p>
      <w:pPr>
        <w:pStyle w:val="BodyText"/>
      </w:pPr>
      <w:r>
        <w:t xml:space="preserve">Colonial archive bias is likely to shape the corpus unless actively corrected. This audit found especially strong infrastructure in major North American, British, Dutch, Australian, New Zealand, and Japanese institutions, while design-history sources in Eastern Europe, Latin America, South Asia, MENA, Africa beyond South Africa, and the Pacific remain patchier or more rights-complex. If left uncorrected,</w:t>
      </w:r>
      <w:r>
        <w:t xml:space="preserve"> </w:t>
      </w:r>
      <w:r>
        <w:rPr>
          <w:b/>
          <w:bCs/>
        </w:rPr>
        <w:t xml:space="preserve">availability will masquerade as historical importance</w:t>
      </w:r>
      <w:r>
        <w:t xml:space="preserve">.</w:t>
      </w:r>
    </w:p>
    <w:p>
      <w:pPr>
        <w:pStyle w:val="BodyText"/>
      </w:pPr>
      <w:r>
        <w:t xml:space="preserve">Unstable URLs and platform drift remain operational risks. Aggregators change provider links, APIs evolve, and access systems can be temporarily degraded or rebuilt, as the British Library interim catalog reminder makes clear. The database should therefore store</w:t>
      </w:r>
      <w:r>
        <w:t xml:space="preserve"> </w:t>
      </w:r>
      <w:r>
        <w:rPr>
          <w:b/>
          <w:bCs/>
        </w:rPr>
        <w:t xml:space="preserve">source item permalink + local access date + rights evidence URL + last successful fetch date</w:t>
      </w:r>
      <w:r>
        <w:t xml:space="preserve">, not just current media URLs.</w:t>
      </w:r>
      <w:r>
        <w:t xml:space="preserve"> </w:t>
      </w:r>
      <w:hyperlink r:id="rId67">
        <w:r>
          <w:rPr>
            <w:rStyle w:val="Hyperlink"/>
          </w:rPr>
          <w:t xml:space="preserve">[65]</w:t>
        </w:r>
      </w:hyperlink>
    </w:p>
    <w:p>
      <w:pPr>
        <w:pStyle w:val="BodyText"/>
      </w:pPr>
      <w:r>
        <w:t xml:space="preserve">Metadata quality and multilingual loss are also major risks. Europeana itself notes that metadata is dynamic and requests that users link back or update; NDL, SAOA, Te Papa, Trove, VIAF, Getty, and Wikidata all show the importance of script, language, and vocabulary-aware ingestion. Romanization-only pipelines will erase key design-historical distinctions.</w:t>
      </w:r>
      <w:r>
        <w:t xml:space="preserve"> </w:t>
      </w:r>
      <w:hyperlink r:id="rId68">
        <w:r>
          <w:rPr>
            <w:rStyle w:val="Hyperlink"/>
          </w:rPr>
          <w:t xml:space="preserve">[66]</w:t>
        </w:r>
      </w:hyperlink>
    </w:p>
    <w:bookmarkEnd w:id="69"/>
    <w:bookmarkStart w:id="71" w:name="final-decision-and-open-questions"/>
    <w:p>
      <w:pPr>
        <w:pStyle w:val="Heading2"/>
      </w:pPr>
      <w:r>
        <w:t xml:space="preserve">Final Decision and Open Questions</w:t>
      </w:r>
    </w:p>
    <w:p>
      <w:pPr>
        <w:pStyle w:val="FirstParagraph"/>
      </w:pPr>
      <w:r>
        <w:rPr>
          <w:b/>
          <w:bCs/>
        </w:rPr>
        <w:t xml:space="preserve">SOURCE_RIGHTS_READY_FOR_EXPERIMENTAL_INGEST:</w:t>
      </w:r>
      <w:r>
        <w:t xml:space="preserve"> </w:t>
      </w:r>
      <w:r>
        <w:t xml:space="preserve">yes</w:t>
      </w:r>
    </w:p>
    <w:p>
      <w:pPr>
        <w:pStyle w:val="BodyText"/>
      </w:pPr>
      <w:r>
        <w:rPr>
          <w:b/>
          <w:bCs/>
        </w:rPr>
        <w:t xml:space="preserve">BLOCKING_ISSUES:</w:t>
      </w:r>
      <w:r>
        <w:t xml:space="preserve"> </w:t>
      </w:r>
      <w:r>
        <w:t xml:space="preserve">The project should not start image-rich ingest until it has a source registry with item-level rights overrides, a formal terms-review log, and a renderer that defaults to</w:t>
      </w:r>
      <w:r>
        <w:t xml:space="preserve"> </w:t>
      </w:r>
      <w:r>
        <w:rPr>
          <w:rStyle w:val="VerbatimChar"/>
        </w:rPr>
        <w:t xml:space="preserve">IMG-0</w:t>
      </w:r>
      <w:r>
        <w:t xml:space="preserve"> </w:t>
      </w:r>
      <w:r>
        <w:t xml:space="preserve">unless rights evidence positively allows</w:t>
      </w:r>
      <w:r>
        <w:t xml:space="preserve"> </w:t>
      </w:r>
      <w:r>
        <w:rPr>
          <w:rStyle w:val="VerbatimChar"/>
        </w:rPr>
        <w:t xml:space="preserve">IMG-1</w:t>
      </w:r>
      <w:r>
        <w:t xml:space="preserve">,</w:t>
      </w:r>
      <w:r>
        <w:t xml:space="preserve"> </w:t>
      </w:r>
      <w:r>
        <w:rPr>
          <w:rStyle w:val="VerbatimChar"/>
        </w:rPr>
        <w:t xml:space="preserve">IMG-2</w:t>
      </w:r>
      <w:r>
        <w:t xml:space="preserve">, or</w:t>
      </w:r>
      <w:r>
        <w:t xml:space="preserve"> </w:t>
      </w:r>
      <w:r>
        <w:rPr>
          <w:rStyle w:val="VerbatimChar"/>
        </w:rPr>
        <w:t xml:space="preserve">IMG-3</w:t>
      </w:r>
      <w:r>
        <w:t xml:space="preserve">. The main legal blocker is not lack of sources, but lack of a system that prevents accidental escalation from metadata indexing to image reuse.</w:t>
      </w:r>
    </w:p>
    <w:p>
      <w:pPr>
        <w:pStyle w:val="BodyText"/>
      </w:pPr>
      <w:r>
        <w:rPr>
          <w:b/>
          <w:bCs/>
        </w:rPr>
        <w:t xml:space="preserve">LOW_RISK_FIRST_SOURCES:</w:t>
      </w:r>
      <w:r>
        <w:t xml:space="preserve"> </w:t>
      </w:r>
      <w:r>
        <w:t xml:space="preserve">Smithsonian Open Access, The Met Open Access API, Wikidata, Getty Vocabularies, VIAF, DPLA metadata, Europeana metadata, HathiTrust metadata, Tate metadata, DigitalNZ small-thumbnail metadata, Te Papa metadata, Library of Congress metadata/IIIF with record-level rights checks, and carefully filtered Rijksmuseum open-rights subsets.</w:t>
      </w:r>
      <w:r>
        <w:t xml:space="preserve"> </w:t>
      </w:r>
      <w:hyperlink r:id="rId25">
        <w:r>
          <w:rPr>
            <w:rStyle w:val="Hyperlink"/>
          </w:rPr>
          <w:t xml:space="preserve">[67]</w:t>
        </w:r>
      </w:hyperlink>
    </w:p>
    <w:p>
      <w:pPr>
        <w:pStyle w:val="BodyText"/>
      </w:pPr>
      <w:r>
        <w:rPr>
          <w:b/>
          <w:bCs/>
        </w:rPr>
        <w:t xml:space="preserve">LINK_ONLY_REQUIRED_SOURCES:</w:t>
      </w:r>
      <w:r>
        <w:t xml:space="preserve"> </w:t>
      </w:r>
      <w:r>
        <w:t xml:space="preserve">People’s Graphic Design Archive, Fonts In Use, Letterform Archive, SAHA Poster Collection, Memoria Chilena, most non-reviewed Internet Archive items, mixed-rights Trove items, mixed-rights NDL items, and most aggregator records whose provider asset terms are unclear.</w:t>
      </w:r>
      <w:r>
        <w:t xml:space="preserve"> </w:t>
      </w:r>
      <w:hyperlink r:id="rId26">
        <w:r>
          <w:rPr>
            <w:rStyle w:val="Hyperlink"/>
          </w:rPr>
          <w:t xml:space="preserve">[68]</w:t>
        </w:r>
      </w:hyperlink>
    </w:p>
    <w:p>
      <w:pPr>
        <w:pStyle w:val="BodyText"/>
      </w:pPr>
      <w:r>
        <w:rPr>
          <w:b/>
          <w:bCs/>
        </w:rPr>
        <w:t xml:space="preserve">DO_NOT_INGEST_WITHOUT_MANUAL_REVIEW:</w:t>
      </w:r>
      <w:r>
        <w:t xml:space="preserve"> </w:t>
      </w:r>
      <w:r>
        <w:t xml:space="preserve">V&amp;A image-bearing records, Rijksmuseum records lacking clearly open rights labels, Te Papa records where image license is absent or restrictive, LOC records with only thumbnail availability or uncertain advisory status, BNDigital image-bearing records until downstream display terms are reviewed, SAOA page-image reuse cases, and any culturally sensitive Trove or Te Papa record.</w:t>
      </w:r>
      <w:r>
        <w:t xml:space="preserve"> </w:t>
      </w:r>
      <w:hyperlink r:id="rId70">
        <w:r>
          <w:rPr>
            <w:rStyle w:val="Hyperlink"/>
          </w:rPr>
          <w:t xml:space="preserve">[69]</w:t>
        </w:r>
      </w:hyperlink>
    </w:p>
    <w:p>
      <w:pPr>
        <w:pStyle w:val="BodyText"/>
      </w:pPr>
      <w:r>
        <w:rPr>
          <w:b/>
          <w:bCs/>
        </w:rPr>
        <w:t xml:space="preserve">NEXT_RESEARCH_NEEDED:</w:t>
      </w:r>
      <w:r>
        <w:t xml:space="preserve"> </w:t>
      </w:r>
      <w:r>
        <w:t xml:space="preserve">A second-pass audit should deepen coverage for Gallica/BnF, provider-level Europeana sources in Eastern Europe and the Balkans, Latin American design-specific archives beyond Chile and Brazil, South Asian popular visual culture archives beyond SAOA, design/history collections in Korea, Taiwan, Hong Kong, Mainland China, Southeast Asia, MENA, and Pacific community archives. It should also resolve source families named by you but not fully completed in this pass, especially those where image rights and terms remain distributed, contributor-specific, or hard to machine-normalize.</w:t>
      </w:r>
    </w:p>
    <w:p>
      <w:pPr>
        <w:pStyle w:val="BodyText"/>
      </w:pPr>
      <w:r>
        <w:rPr>
          <w:b/>
          <w:bCs/>
        </w:rPr>
        <w:t xml:space="preserve">Open questions / limitations:</w:t>
      </w:r>
      <w:r>
        <w:t xml:space="preserve"> </w:t>
      </w:r>
      <w:r>
        <w:t xml:space="preserve">This pass prioritized high-confidence official terms, APIs, and rights statements. Some major targets remain only partially audited because the retrieved evidence was sufficient to classify them as promising or risky, but not sufficient to justify a more permissive source-level policy. Most notably, a number of globally important design-history sources remain strong</w:t>
      </w:r>
      <w:r>
        <w:t xml:space="preserve"> </w:t>
      </w:r>
      <w:r>
        <w:rPr>
          <w:b/>
          <w:bCs/>
        </w:rPr>
        <w:t xml:space="preserve">next-pass candidates</w:t>
      </w:r>
      <w:r>
        <w:t xml:space="preserve"> </w:t>
      </w:r>
      <w:r>
        <w:t xml:space="preserve">rather than fully cleared ingest sources.</w:t>
      </w:r>
    </w:p>
    <w:bookmarkEnd w:id="71"/>
    <w:bookmarkEnd w:id="72"/>
    <w:bookmarkEnd w:id="73"/>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1">
        <w:r>
          <w:rPr>
            <w:rStyle w:val="Hyperlink"/>
          </w:rPr>
          <w:t xml:space="preserve">[34]</w:t>
        </w:r>
      </w:hyperlink>
      <w:r>
        <w:t xml:space="preserve"> </w:t>
      </w:r>
      <w:hyperlink r:id="rId21">
        <w:r>
          <w:rPr>
            <w:rStyle w:val="Hyperlink"/>
          </w:rPr>
          <w:t xml:space="preserve">[47]</w:t>
        </w:r>
      </w:hyperlink>
      <w:r>
        <w:t xml:space="preserve"> </w:t>
      </w:r>
      <w:hyperlink r:id="rId21">
        <w:r>
          <w:rPr>
            <w:rStyle w:val="Hyperlink"/>
          </w:rPr>
          <w:t xml:space="preserve">[48]</w:t>
        </w:r>
      </w:hyperlink>
      <w:r>
        <w:t xml:space="preserve"> </w:t>
      </w:r>
      <w:hyperlink r:id="rId21">
        <w:r>
          <w:rPr>
            <w:rStyle w:val="Hyperlink"/>
          </w:rPr>
          <w:t xml:space="preserve">[62]</w:t>
        </w:r>
      </w:hyperlink>
      <w:r>
        <w:t xml:space="preserve"> </w:t>
      </w:r>
      <w:r>
        <w:t xml:space="preserve">Terms of Use | Europeana</w:t>
      </w:r>
    </w:p>
    <w:p>
      <w:pPr>
        <w:pStyle w:val="BodyText"/>
      </w:pPr>
      <w:hyperlink r:id="rId21">
        <w:r>
          <w:rPr>
            <w:rStyle w:val="Hyperlink"/>
          </w:rPr>
          <w:t xml:space="preserve">https://www.europeana.eu/en/rights/terms-of-use</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r>
        <w:t xml:space="preserve">API | Collection of Cooper Hewitt, Smithsonian Design Museum</w:t>
      </w:r>
    </w:p>
    <w:p>
      <w:pPr>
        <w:pStyle w:val="BodyText"/>
      </w:pPr>
      <w:hyperlink r:id="rId22">
        <w:r>
          <w:rPr>
            <w:rStyle w:val="Hyperlink"/>
          </w:rPr>
          <w:t xml:space="preserve">https://collection.cooperhewitt.org/api/</w:t>
        </w:r>
      </w:hyperlink>
    </w:p>
    <w:p>
      <w:pPr>
        <w:pStyle w:val="BodyText"/>
      </w:pPr>
      <w:hyperlink r:id="rId23">
        <w:r>
          <w:rPr>
            <w:rStyle w:val="Hyperlink"/>
          </w:rPr>
          <w:t xml:space="preserve">[3]</w:t>
        </w:r>
      </w:hyperlink>
      <w:r>
        <w:t xml:space="preserve"> </w:t>
      </w:r>
      <w:r>
        <w:t xml:space="preserve">IIIF</w:t>
      </w:r>
    </w:p>
    <w:p>
      <w:pPr>
        <w:pStyle w:val="BodyText"/>
      </w:pPr>
      <w:hyperlink r:id="rId23">
        <w:r>
          <w:rPr>
            <w:rStyle w:val="Hyperlink"/>
          </w:rPr>
          <w:t xml:space="preserve">https://data.rijksmuseum.nl/docs/iiif/?utm_source=chatgpt.com</w:t>
        </w:r>
      </w:hyperlink>
    </w:p>
    <w:p>
      <w:pPr>
        <w:pStyle w:val="BodyText"/>
      </w:pPr>
      <w:hyperlink r:id="rId24">
        <w:r>
          <w:rPr>
            <w:rStyle w:val="Hyperlink"/>
          </w:rPr>
          <w:t xml:space="preserve">[4]</w:t>
        </w:r>
      </w:hyperlink>
      <w:r>
        <w:t xml:space="preserve"> </w:t>
      </w:r>
      <w:hyperlink r:id="rId24">
        <w:r>
          <w:rPr>
            <w:rStyle w:val="Hyperlink"/>
          </w:rPr>
          <w:t xml:space="preserve">[25]</w:t>
        </w:r>
      </w:hyperlink>
      <w:r>
        <w:t xml:space="preserve"> </w:t>
      </w:r>
      <w:hyperlink r:id="rId24">
        <w:r>
          <w:rPr>
            <w:rStyle w:val="Hyperlink"/>
          </w:rPr>
          <w:t xml:space="preserve">[49]</w:t>
        </w:r>
      </w:hyperlink>
      <w:r>
        <w:t xml:space="preserve"> </w:t>
      </w:r>
      <w:r>
        <w:t xml:space="preserve">https://digitalnz.org/about/terms-of-use/developer-api-terms-of-use</w:t>
      </w:r>
    </w:p>
    <w:p>
      <w:pPr>
        <w:pStyle w:val="BodyText"/>
      </w:pPr>
      <w:hyperlink r:id="rId24">
        <w:r>
          <w:rPr>
            <w:rStyle w:val="Hyperlink"/>
          </w:rPr>
          <w:t xml:space="preserve">https://digitalnz.org/about/terms-of-use/developer-api-terms-of-use</w:t>
        </w:r>
      </w:hyperlink>
    </w:p>
    <w:p>
      <w:pPr>
        <w:pStyle w:val="BodyText"/>
      </w:pPr>
      <w:hyperlink r:id="rId25">
        <w:r>
          <w:rPr>
            <w:rStyle w:val="Hyperlink"/>
          </w:rPr>
          <w:t xml:space="preserve">[5]</w:t>
        </w:r>
      </w:hyperlink>
      <w:r>
        <w:t xml:space="preserve"> </w:t>
      </w:r>
      <w:hyperlink r:id="rId25">
        <w:r>
          <w:rPr>
            <w:rStyle w:val="Hyperlink"/>
          </w:rPr>
          <w:t xml:space="preserve">[7]</w:t>
        </w:r>
      </w:hyperlink>
      <w:r>
        <w:t xml:space="preserve"> </w:t>
      </w:r>
      <w:hyperlink r:id="rId25">
        <w:r>
          <w:rPr>
            <w:rStyle w:val="Hyperlink"/>
          </w:rPr>
          <w:t xml:space="preserve">[43]</w:t>
        </w:r>
      </w:hyperlink>
      <w:r>
        <w:t xml:space="preserve"> </w:t>
      </w:r>
      <w:hyperlink r:id="rId25">
        <w:r>
          <w:rPr>
            <w:rStyle w:val="Hyperlink"/>
          </w:rPr>
          <w:t xml:space="preserve">[67]</w:t>
        </w:r>
      </w:hyperlink>
      <w:r>
        <w:t xml:space="preserve"> </w:t>
      </w:r>
      <w:r>
        <w:t xml:space="preserve">Open Access at the Smithsonian</w:t>
      </w:r>
    </w:p>
    <w:p>
      <w:pPr>
        <w:pStyle w:val="BodyText"/>
      </w:pPr>
      <w:hyperlink r:id="rId25">
        <w:r>
          <w:rPr>
            <w:rStyle w:val="Hyperlink"/>
          </w:rPr>
          <w:t xml:space="preserve">https://learninglab.si.edu/openaccess?utm_source=chatgpt.com</w:t>
        </w:r>
      </w:hyperlink>
    </w:p>
    <w:p>
      <w:pPr>
        <w:pStyle w:val="BodyText"/>
      </w:pPr>
      <w:hyperlink r:id="rId26">
        <w:r>
          <w:rPr>
            <w:rStyle w:val="Hyperlink"/>
          </w:rPr>
          <w:t xml:space="preserve">[6]</w:t>
        </w:r>
      </w:hyperlink>
      <w:r>
        <w:t xml:space="preserve"> </w:t>
      </w:r>
      <w:hyperlink r:id="rId26">
        <w:r>
          <w:rPr>
            <w:rStyle w:val="Hyperlink"/>
          </w:rPr>
          <w:t xml:space="preserve">[68]</w:t>
        </w:r>
      </w:hyperlink>
      <w:r>
        <w:t xml:space="preserve"> </w:t>
      </w:r>
      <w:r>
        <w:t xml:space="preserve">https://peoplesgdarchive.org/terms-of-use</w:t>
      </w:r>
    </w:p>
    <w:p>
      <w:pPr>
        <w:pStyle w:val="BodyText"/>
      </w:pPr>
      <w:hyperlink r:id="rId26">
        <w:r>
          <w:rPr>
            <w:rStyle w:val="Hyperlink"/>
          </w:rPr>
          <w:t xml:space="preserve">https://peoplesgdarchive.org/terms-of-use</w:t>
        </w:r>
      </w:hyperlink>
    </w:p>
    <w:p>
      <w:pPr>
        <w:pStyle w:val="BodyText"/>
      </w:pPr>
      <w:hyperlink r:id="rId28">
        <w:r>
          <w:rPr>
            <w:rStyle w:val="Hyperlink"/>
          </w:rPr>
          <w:t xml:space="preserve">[8]</w:t>
        </w:r>
      </w:hyperlink>
      <w:r>
        <w:t xml:space="preserve"> </w:t>
      </w:r>
      <w:hyperlink r:id="rId28">
        <w:r>
          <w:rPr>
            <w:rStyle w:val="Hyperlink"/>
          </w:rPr>
          <w:t xml:space="preserve">[44]</w:t>
        </w:r>
      </w:hyperlink>
      <w:r>
        <w:t xml:space="preserve"> </w:t>
      </w:r>
      <w:r>
        <w:t xml:space="preserve">Scaling the Mission: The Met Collection API</w:t>
      </w:r>
    </w:p>
    <w:p>
      <w:pPr>
        <w:pStyle w:val="BodyText"/>
      </w:pPr>
      <w:hyperlink r:id="rId28">
        <w:r>
          <w:rPr>
            <w:rStyle w:val="Hyperlink"/>
          </w:rPr>
          <w:t xml:space="preserve">https://www.metmuseum.org/perspectives/met-collection-api-2?utm_source=chatgpt.com</w:t>
        </w:r>
      </w:hyperlink>
    </w:p>
    <w:p>
      <w:pPr>
        <w:pStyle w:val="BodyText"/>
      </w:pPr>
      <w:hyperlink r:id="rId29">
        <w:r>
          <w:rPr>
            <w:rStyle w:val="Hyperlink"/>
          </w:rPr>
          <w:t xml:space="preserve">[10]</w:t>
        </w:r>
      </w:hyperlink>
      <w:r>
        <w:t xml:space="preserve"> </w:t>
      </w:r>
      <w:r>
        <w:t xml:space="preserve">APIs at the Library of Congress</w:t>
      </w:r>
    </w:p>
    <w:p>
      <w:pPr>
        <w:pStyle w:val="BodyText"/>
      </w:pPr>
      <w:hyperlink r:id="rId29">
        <w:r>
          <w:rPr>
            <w:rStyle w:val="Hyperlink"/>
          </w:rPr>
          <w:t xml:space="preserve">https://www.loc.gov/apis/?utm_source=chatgpt.com</w:t>
        </w:r>
      </w:hyperlink>
    </w:p>
    <w:p>
      <w:pPr>
        <w:pStyle w:val="BodyText"/>
      </w:pPr>
      <w:hyperlink r:id="rId30">
        <w:r>
          <w:rPr>
            <w:rStyle w:val="Hyperlink"/>
          </w:rPr>
          <w:t xml:space="preserve">[11]</w:t>
        </w:r>
      </w:hyperlink>
      <w:r>
        <w:t xml:space="preserve"> </w:t>
      </w:r>
      <w:r>
        <w:t xml:space="preserve">Terms &amp; Conditions | DPLA</w:t>
      </w:r>
    </w:p>
    <w:p>
      <w:pPr>
        <w:pStyle w:val="BodyText"/>
      </w:pPr>
      <w:hyperlink r:id="rId30">
        <w:r>
          <w:rPr>
            <w:rStyle w:val="Hyperlink"/>
          </w:rPr>
          <w:t xml:space="preserve">https://dp.la/about/terms-conditions</w:t>
        </w:r>
      </w:hyperlink>
    </w:p>
    <w:p>
      <w:pPr>
        <w:pStyle w:val="BodyText"/>
      </w:pPr>
      <w:hyperlink r:id="rId31">
        <w:r>
          <w:rPr>
            <w:rStyle w:val="Hyperlink"/>
          </w:rPr>
          <w:t xml:space="preserve">[12]</w:t>
        </w:r>
      </w:hyperlink>
      <w:r>
        <w:t xml:space="preserve"> </w:t>
      </w:r>
      <w:r>
        <w:t xml:space="preserve">https://www.hathitrust.org/member-libraries/resources-for-librarians/data-resources/bibliographic-api/</w:t>
      </w:r>
    </w:p>
    <w:p>
      <w:pPr>
        <w:pStyle w:val="BodyText"/>
      </w:pPr>
      <w:hyperlink r:id="rId31">
        <w:r>
          <w:rPr>
            <w:rStyle w:val="Hyperlink"/>
          </w:rPr>
          <w:t xml:space="preserve">https://www.hathitrust.org/member-libraries/resources-for-librarians/data-resources/bibliographic-api/</w:t>
        </w:r>
      </w:hyperlink>
    </w:p>
    <w:p>
      <w:pPr>
        <w:pStyle w:val="BodyText"/>
      </w:pPr>
      <w:hyperlink r:id="rId32">
        <w:r>
          <w:rPr>
            <w:rStyle w:val="Hyperlink"/>
          </w:rPr>
          <w:t xml:space="preserve">[13]</w:t>
        </w:r>
      </w:hyperlink>
      <w:r>
        <w:t xml:space="preserve"> </w:t>
      </w:r>
      <w:r>
        <w:t xml:space="preserve">Item Metadata API — Internet Archive Developer Portal</w:t>
      </w:r>
    </w:p>
    <w:p>
      <w:pPr>
        <w:pStyle w:val="BodyText"/>
      </w:pPr>
      <w:hyperlink r:id="rId32">
        <w:r>
          <w:rPr>
            <w:rStyle w:val="Hyperlink"/>
          </w:rPr>
          <w:t xml:space="preserve">https://archive.org/developers/metadata.html?utm_source=chatgpt.com</w:t>
        </w:r>
      </w:hyperlink>
    </w:p>
    <w:p>
      <w:pPr>
        <w:pStyle w:val="BodyText"/>
      </w:pPr>
      <w:hyperlink r:id="rId33">
        <w:r>
          <w:rPr>
            <w:rStyle w:val="Hyperlink"/>
          </w:rPr>
          <w:t xml:space="preserve">[14]</w:t>
        </w:r>
      </w:hyperlink>
      <w:r>
        <w:t xml:space="preserve"> </w:t>
      </w:r>
      <w:hyperlink r:id="rId33">
        <w:r>
          <w:rPr>
            <w:rStyle w:val="Hyperlink"/>
          </w:rPr>
          <w:t xml:space="preserve">[56]</w:t>
        </w:r>
      </w:hyperlink>
      <w:r>
        <w:t xml:space="preserve"> </w:t>
      </w:r>
      <w:r>
        <w:t xml:space="preserve">https://www.moma.org/collection/about/</w:t>
      </w:r>
    </w:p>
    <w:p>
      <w:pPr>
        <w:pStyle w:val="BodyText"/>
      </w:pPr>
      <w:hyperlink r:id="rId33">
        <w:r>
          <w:rPr>
            <w:rStyle w:val="Hyperlink"/>
          </w:rPr>
          <w:t xml:space="preserve">https://www.moma.org/collection/about/</w:t>
        </w:r>
      </w:hyperlink>
    </w:p>
    <w:p>
      <w:pPr>
        <w:pStyle w:val="BodyText"/>
      </w:pPr>
      <w:hyperlink r:id="rId34">
        <w:r>
          <w:rPr>
            <w:rStyle w:val="Hyperlink"/>
          </w:rPr>
          <w:t xml:space="preserve">[15]</w:t>
        </w:r>
      </w:hyperlink>
      <w:r>
        <w:t xml:space="preserve"> </w:t>
      </w:r>
      <w:hyperlink r:id="rId34">
        <w:r>
          <w:rPr>
            <w:rStyle w:val="Hyperlink"/>
          </w:rPr>
          <w:t xml:space="preserve">[61]</w:t>
        </w:r>
      </w:hyperlink>
      <w:r>
        <w:t xml:space="preserve"> </w:t>
      </w:r>
      <w:r>
        <w:t xml:space="preserve">Welcome — Collections API Guide</w:t>
      </w:r>
    </w:p>
    <w:p>
      <w:pPr>
        <w:pStyle w:val="BodyText"/>
      </w:pPr>
      <w:hyperlink r:id="rId34">
        <w:r>
          <w:rPr>
            <w:rStyle w:val="Hyperlink"/>
          </w:rPr>
          <w:t xml:space="preserve">https://developers.vam.ac.uk/guide/v2/?utm_source=chatgpt.com</w:t>
        </w:r>
      </w:hyperlink>
    </w:p>
    <w:p>
      <w:pPr>
        <w:pStyle w:val="BodyText"/>
      </w:pPr>
      <w:hyperlink r:id="rId35">
        <w:r>
          <w:rPr>
            <w:rStyle w:val="Hyperlink"/>
          </w:rPr>
          <w:t xml:space="preserve">[16]</w:t>
        </w:r>
      </w:hyperlink>
      <w:r>
        <w:t xml:space="preserve"> </w:t>
      </w:r>
      <w:hyperlink r:id="rId35">
        <w:r>
          <w:rPr>
            <w:rStyle w:val="Hyperlink"/>
          </w:rPr>
          <w:t xml:space="preserve">[35]</w:t>
        </w:r>
      </w:hyperlink>
      <w:r>
        <w:t xml:space="preserve"> </w:t>
      </w:r>
      <w:r>
        <w:t xml:space="preserve">Europeana APIs | Europeana</w:t>
      </w:r>
    </w:p>
    <w:p>
      <w:pPr>
        <w:pStyle w:val="BodyText"/>
      </w:pPr>
      <w:hyperlink r:id="rId35">
        <w:r>
          <w:rPr>
            <w:rStyle w:val="Hyperlink"/>
          </w:rPr>
          <w:t xml:space="preserve">https://api.europeana.eu/</w:t>
        </w:r>
      </w:hyperlink>
    </w:p>
    <w:p>
      <w:pPr>
        <w:pStyle w:val="BodyText"/>
      </w:pPr>
      <w:hyperlink r:id="rId36">
        <w:r>
          <w:rPr>
            <w:rStyle w:val="Hyperlink"/>
          </w:rPr>
          <w:t xml:space="preserve">[17]</w:t>
        </w:r>
      </w:hyperlink>
      <w:r>
        <w:t xml:space="preserve"> </w:t>
      </w:r>
      <w:hyperlink r:id="rId36">
        <w:r>
          <w:rPr>
            <w:rStyle w:val="Hyperlink"/>
          </w:rPr>
          <w:t xml:space="preserve">[45]</w:t>
        </w:r>
      </w:hyperlink>
      <w:r>
        <w:t xml:space="preserve"> </w:t>
      </w:r>
      <w:r>
        <w:t xml:space="preserve">Information and Data Policy Rijksmuseum</w:t>
      </w:r>
    </w:p>
    <w:p>
      <w:pPr>
        <w:pStyle w:val="BodyText"/>
      </w:pPr>
      <w:hyperlink r:id="rId36">
        <w:r>
          <w:rPr>
            <w:rStyle w:val="Hyperlink"/>
          </w:rPr>
          <w:t xml:space="preserve">https://data.rijksmuseum.nl/policy/information-and-data-policy?utm_source=chatgpt.com</w:t>
        </w:r>
      </w:hyperlink>
    </w:p>
    <w:p>
      <w:pPr>
        <w:pStyle w:val="BodyText"/>
      </w:pPr>
      <w:hyperlink r:id="rId37">
        <w:r>
          <w:rPr>
            <w:rStyle w:val="Hyperlink"/>
          </w:rPr>
          <w:t xml:space="preserve">[18]</w:t>
        </w:r>
      </w:hyperlink>
      <w:r>
        <w:t xml:space="preserve"> </w:t>
      </w:r>
      <w:r>
        <w:t xml:space="preserve">https://github.com/tategallery/collection</w:t>
      </w:r>
    </w:p>
    <w:p>
      <w:pPr>
        <w:pStyle w:val="BodyText"/>
      </w:pPr>
      <w:hyperlink r:id="rId37">
        <w:r>
          <w:rPr>
            <w:rStyle w:val="Hyperlink"/>
          </w:rPr>
          <w:t xml:space="preserve">https://github.com/tategallery/collection</w:t>
        </w:r>
      </w:hyperlink>
    </w:p>
    <w:p>
      <w:pPr>
        <w:pStyle w:val="BodyText"/>
      </w:pPr>
      <w:hyperlink r:id="rId38">
        <w:r>
          <w:rPr>
            <w:rStyle w:val="Hyperlink"/>
          </w:rPr>
          <w:t xml:space="preserve">[19]</w:t>
        </w:r>
      </w:hyperlink>
      <w:r>
        <w:t xml:space="preserve"> </w:t>
      </w:r>
      <w:r>
        <w:t xml:space="preserve">Digitised manuscripts and archives</w:t>
      </w:r>
    </w:p>
    <w:p>
      <w:pPr>
        <w:pStyle w:val="BodyText"/>
      </w:pPr>
      <w:hyperlink r:id="rId38">
        <w:r>
          <w:rPr>
            <w:rStyle w:val="Hyperlink"/>
          </w:rPr>
          <w:t xml:space="preserve">https://www.bl.uk/collection/digitised-manuscripts-archives?utm_source=chatgpt.com</w:t>
        </w:r>
      </w:hyperlink>
    </w:p>
    <w:p>
      <w:pPr>
        <w:pStyle w:val="BodyText"/>
      </w:pPr>
      <w:hyperlink r:id="rId39">
        <w:r>
          <w:rPr>
            <w:rStyle w:val="Hyperlink"/>
          </w:rPr>
          <w:t xml:space="preserve">[20]</w:t>
        </w:r>
      </w:hyperlink>
      <w:r>
        <w:t xml:space="preserve"> </w:t>
      </w:r>
      <w:hyperlink r:id="rId39">
        <w:r>
          <w:rPr>
            <w:rStyle w:val="Hyperlink"/>
          </w:rPr>
          <w:t xml:space="preserve">[55]</w:t>
        </w:r>
      </w:hyperlink>
      <w:r>
        <w:t xml:space="preserve"> </w:t>
      </w:r>
      <w:r>
        <w:t xml:space="preserve">https://letterformarchive.org/online-archive/?srsltid=AfmBOor3dMeMJqyDgino2IuHXG14AFj0dk3K1HcaCb8_bICE_MZnjiEK</w:t>
      </w:r>
    </w:p>
    <w:p>
      <w:pPr>
        <w:pStyle w:val="BodyText"/>
      </w:pPr>
      <w:hyperlink r:id="rId39">
        <w:r>
          <w:rPr>
            <w:rStyle w:val="Hyperlink"/>
          </w:rPr>
          <w:t xml:space="preserve">https://letterformarchive.org/online-archive/?srsltid=AfmBOor3dMeMJqyDgino2IuHXG14AFj0dk3K1HcaCb8_bICE_MZnjiEK</w:t>
        </w:r>
      </w:hyperlink>
    </w:p>
    <w:p>
      <w:pPr>
        <w:pStyle w:val="BodyText"/>
      </w:pPr>
      <w:hyperlink r:id="rId40">
        <w:r>
          <w:rPr>
            <w:rStyle w:val="Hyperlink"/>
          </w:rPr>
          <w:t xml:space="preserve">[21]</w:t>
        </w:r>
      </w:hyperlink>
      <w:r>
        <w:t xml:space="preserve"> </w:t>
      </w:r>
      <w:r>
        <w:t xml:space="preserve">https://peoplesgdarchive.org/</w:t>
      </w:r>
    </w:p>
    <w:p>
      <w:pPr>
        <w:pStyle w:val="BodyText"/>
      </w:pPr>
      <w:hyperlink r:id="rId40">
        <w:r>
          <w:rPr>
            <w:rStyle w:val="Hyperlink"/>
          </w:rPr>
          <w:t xml:space="preserve">https://peoplesgdarchive.org/</w:t>
        </w:r>
      </w:hyperlink>
    </w:p>
    <w:p>
      <w:pPr>
        <w:pStyle w:val="BodyText"/>
      </w:pPr>
      <w:hyperlink r:id="rId41">
        <w:r>
          <w:rPr>
            <w:rStyle w:val="Hyperlink"/>
          </w:rPr>
          <w:t xml:space="preserve">[22]</w:t>
        </w:r>
      </w:hyperlink>
      <w:r>
        <w:t xml:space="preserve"> </w:t>
      </w:r>
      <w:hyperlink r:id="rId41">
        <w:r>
          <w:rPr>
            <w:rStyle w:val="Hyperlink"/>
          </w:rPr>
          <w:t xml:space="preserve">[54]</w:t>
        </w:r>
      </w:hyperlink>
      <w:r>
        <w:t xml:space="preserve"> </w:t>
      </w:r>
      <w:r>
        <w:t xml:space="preserve">https://fontsinuse.com/terms-and-conditions-of-use/</w:t>
      </w:r>
    </w:p>
    <w:p>
      <w:pPr>
        <w:pStyle w:val="BodyText"/>
      </w:pPr>
      <w:hyperlink r:id="rId41">
        <w:r>
          <w:rPr>
            <w:rStyle w:val="Hyperlink"/>
          </w:rPr>
          <w:t xml:space="preserve">https://fontsinuse.com/terms-and-conditions-of-use/</w:t>
        </w:r>
      </w:hyperlink>
    </w:p>
    <w:p>
      <w:pPr>
        <w:pStyle w:val="BodyText"/>
      </w:pPr>
      <w:hyperlink r:id="rId42">
        <w:r>
          <w:rPr>
            <w:rStyle w:val="Hyperlink"/>
          </w:rPr>
          <w:t xml:space="preserve">[23]</w:t>
        </w:r>
      </w:hyperlink>
      <w:r>
        <w:t xml:space="preserve"> </w:t>
      </w:r>
      <w:r>
        <w:t xml:space="preserve">https://www.ndl.go.jp/en/use/reproduction</w:t>
      </w:r>
    </w:p>
    <w:p>
      <w:pPr>
        <w:pStyle w:val="BodyText"/>
      </w:pPr>
      <w:hyperlink r:id="rId42">
        <w:r>
          <w:rPr>
            <w:rStyle w:val="Hyperlink"/>
          </w:rPr>
          <w:t xml:space="preserve">https://www.ndl.go.jp/en/use/reproduction</w:t>
        </w:r>
      </w:hyperlink>
    </w:p>
    <w:p>
      <w:pPr>
        <w:pStyle w:val="BodyText"/>
      </w:pPr>
      <w:hyperlink r:id="rId43">
        <w:r>
          <w:rPr>
            <w:rStyle w:val="Hyperlink"/>
          </w:rPr>
          <w:t xml:space="preserve">[24]</w:t>
        </w:r>
      </w:hyperlink>
      <w:r>
        <w:t xml:space="preserve"> </w:t>
      </w:r>
      <w:hyperlink r:id="rId43">
        <w:r>
          <w:rPr>
            <w:rStyle w:val="Hyperlink"/>
          </w:rPr>
          <w:t xml:space="preserve">[51]</w:t>
        </w:r>
      </w:hyperlink>
      <w:r>
        <w:t xml:space="preserve"> </w:t>
      </w:r>
      <w:r>
        <w:t xml:space="preserve">https://trove.nla.gov.au/about/create-something/using-api</w:t>
      </w:r>
    </w:p>
    <w:p>
      <w:pPr>
        <w:pStyle w:val="BodyText"/>
      </w:pPr>
      <w:hyperlink r:id="rId43">
        <w:r>
          <w:rPr>
            <w:rStyle w:val="Hyperlink"/>
          </w:rPr>
          <w:t xml:space="preserve">https://trove.nla.gov.au/about/create-something/using-api</w:t>
        </w:r>
      </w:hyperlink>
    </w:p>
    <w:p>
      <w:pPr>
        <w:pStyle w:val="BodyText"/>
      </w:pPr>
      <w:hyperlink r:id="rId44">
        <w:r>
          <w:rPr>
            <w:rStyle w:val="Hyperlink"/>
          </w:rPr>
          <w:t xml:space="preserve">[26]</w:t>
        </w:r>
      </w:hyperlink>
      <w:r>
        <w:t xml:space="preserve"> </w:t>
      </w:r>
      <w:hyperlink r:id="rId44">
        <w:r>
          <w:rPr>
            <w:rStyle w:val="Hyperlink"/>
          </w:rPr>
          <w:t xml:space="preserve">[50]</w:t>
        </w:r>
      </w:hyperlink>
      <w:r>
        <w:t xml:space="preserve"> </w:t>
      </w:r>
      <w:r>
        <w:t xml:space="preserve">https://tepapa.govt.nz/api-terms-of-use</w:t>
      </w:r>
    </w:p>
    <w:p>
      <w:pPr>
        <w:pStyle w:val="BodyText"/>
      </w:pPr>
      <w:hyperlink r:id="rId44">
        <w:r>
          <w:rPr>
            <w:rStyle w:val="Hyperlink"/>
          </w:rPr>
          <w:t xml:space="preserve">https://tepapa.govt.nz/api-terms-of-use</w:t>
        </w:r>
      </w:hyperlink>
    </w:p>
    <w:p>
      <w:pPr>
        <w:pStyle w:val="BodyText"/>
      </w:pPr>
      <w:hyperlink r:id="rId45">
        <w:r>
          <w:rPr>
            <w:rStyle w:val="Hyperlink"/>
          </w:rPr>
          <w:t xml:space="preserve">[27]</w:t>
        </w:r>
      </w:hyperlink>
      <w:r>
        <w:t xml:space="preserve"> </w:t>
      </w:r>
      <w:hyperlink r:id="rId45">
        <w:r>
          <w:rPr>
            <w:rStyle w:val="Hyperlink"/>
          </w:rPr>
          <w:t xml:space="preserve">[36]</w:t>
        </w:r>
      </w:hyperlink>
      <w:r>
        <w:t xml:space="preserve"> </w:t>
      </w:r>
      <w:r>
        <w:t xml:space="preserve">https://www.memoriachilena.gob.cl/602/w3-article-80551.html</w:t>
      </w:r>
    </w:p>
    <w:p>
      <w:pPr>
        <w:pStyle w:val="BodyText"/>
      </w:pPr>
      <w:hyperlink r:id="rId45">
        <w:r>
          <w:rPr>
            <w:rStyle w:val="Hyperlink"/>
          </w:rPr>
          <w:t xml:space="preserve">https://www.memoriachilena.gob.cl/602/w3-article-80551.html</w:t>
        </w:r>
      </w:hyperlink>
    </w:p>
    <w:p>
      <w:pPr>
        <w:pStyle w:val="BodyText"/>
      </w:pPr>
      <w:hyperlink r:id="rId46">
        <w:r>
          <w:rPr>
            <w:rStyle w:val="Hyperlink"/>
          </w:rPr>
          <w:t xml:space="preserve">[28]</w:t>
        </w:r>
      </w:hyperlink>
      <w:r>
        <w:t xml:space="preserve"> </w:t>
      </w:r>
      <w:r>
        <w:t xml:space="preserve">https://bndigital.bn.gov.br/</w:t>
      </w:r>
    </w:p>
    <w:p>
      <w:pPr>
        <w:pStyle w:val="BodyText"/>
      </w:pPr>
      <w:hyperlink r:id="rId46">
        <w:r>
          <w:rPr>
            <w:rStyle w:val="Hyperlink"/>
          </w:rPr>
          <w:t xml:space="preserve">https://bndigital.bn.gov.br/</w:t>
        </w:r>
      </w:hyperlink>
    </w:p>
    <w:p>
      <w:pPr>
        <w:pStyle w:val="BodyText"/>
      </w:pPr>
      <w:hyperlink r:id="rId47">
        <w:r>
          <w:rPr>
            <w:rStyle w:val="Hyperlink"/>
          </w:rPr>
          <w:t xml:space="preserve">[29]</w:t>
        </w:r>
      </w:hyperlink>
      <w:r>
        <w:t xml:space="preserve"> </w:t>
      </w:r>
      <w:hyperlink r:id="rId47">
        <w:r>
          <w:rPr>
            <w:rStyle w:val="Hyperlink"/>
          </w:rPr>
          <w:t xml:space="preserve">[40]</w:t>
        </w:r>
      </w:hyperlink>
      <w:r>
        <w:t xml:space="preserve"> </w:t>
      </w:r>
      <w:r>
        <w:t xml:space="preserve">https://southasiaoa.org/</w:t>
      </w:r>
    </w:p>
    <w:p>
      <w:pPr>
        <w:pStyle w:val="BodyText"/>
      </w:pPr>
      <w:hyperlink r:id="rId47">
        <w:r>
          <w:rPr>
            <w:rStyle w:val="Hyperlink"/>
          </w:rPr>
          <w:t xml:space="preserve">https://southasiaoa.org/</w:t>
        </w:r>
      </w:hyperlink>
    </w:p>
    <w:p>
      <w:pPr>
        <w:pStyle w:val="BodyText"/>
      </w:pPr>
      <w:hyperlink r:id="rId48">
        <w:r>
          <w:rPr>
            <w:rStyle w:val="Hyperlink"/>
          </w:rPr>
          <w:t xml:space="preserve">[30]</w:t>
        </w:r>
      </w:hyperlink>
      <w:r>
        <w:t xml:space="preserve"> </w:t>
      </w:r>
      <w:hyperlink r:id="rId48">
        <w:r>
          <w:rPr>
            <w:rStyle w:val="Hyperlink"/>
          </w:rPr>
          <w:t xml:space="preserve">[53]</w:t>
        </w:r>
      </w:hyperlink>
      <w:r>
        <w:t xml:space="preserve"> </w:t>
      </w:r>
      <w:r>
        <w:t xml:space="preserve">https://www.saha.org.za/collections/posters_and_photographs.htm</w:t>
      </w:r>
    </w:p>
    <w:p>
      <w:pPr>
        <w:pStyle w:val="BodyText"/>
      </w:pPr>
      <w:hyperlink r:id="rId48">
        <w:r>
          <w:rPr>
            <w:rStyle w:val="Hyperlink"/>
          </w:rPr>
          <w:t xml:space="preserve">https://www.saha.org.za/collections/posters_and_photographs.htm</w:t>
        </w:r>
      </w:hyperlink>
    </w:p>
    <w:p>
      <w:pPr>
        <w:pStyle w:val="BodyText"/>
      </w:pPr>
      <w:hyperlink r:id="rId49">
        <w:r>
          <w:rPr>
            <w:rStyle w:val="Hyperlink"/>
          </w:rPr>
          <w:t xml:space="preserve">[31]</w:t>
        </w:r>
      </w:hyperlink>
      <w:r>
        <w:t xml:space="preserve"> </w:t>
      </w:r>
      <w:r>
        <w:t xml:space="preserve">https://www.wikidata.org/wiki/Wikidata%3ALicensing</w:t>
      </w:r>
    </w:p>
    <w:p>
      <w:pPr>
        <w:pStyle w:val="BodyText"/>
      </w:pPr>
      <w:hyperlink r:id="rId49">
        <w:r>
          <w:rPr>
            <w:rStyle w:val="Hyperlink"/>
          </w:rPr>
          <w:t xml:space="preserve">https://www.wikidata.org/wiki/Wikidata%3ALicensing</w:t>
        </w:r>
      </w:hyperlink>
    </w:p>
    <w:p>
      <w:pPr>
        <w:pStyle w:val="BodyText"/>
      </w:pPr>
      <w:hyperlink r:id="rId50">
        <w:r>
          <w:rPr>
            <w:rStyle w:val="Hyperlink"/>
          </w:rPr>
          <w:t xml:space="preserve">[32]</w:t>
        </w:r>
      </w:hyperlink>
      <w:r>
        <w:t xml:space="preserve"> </w:t>
      </w:r>
      <w:r>
        <w:t xml:space="preserve">https://www.getty.edu/research/tools/vocabularies/</w:t>
      </w:r>
    </w:p>
    <w:p>
      <w:pPr>
        <w:pStyle w:val="BodyText"/>
      </w:pPr>
      <w:hyperlink r:id="rId50">
        <w:r>
          <w:rPr>
            <w:rStyle w:val="Hyperlink"/>
          </w:rPr>
          <w:t xml:space="preserve">https://www.getty.edu/research/tools/vocabularies/</w:t>
        </w:r>
      </w:hyperlink>
    </w:p>
    <w:p>
      <w:pPr>
        <w:pStyle w:val="BodyText"/>
      </w:pPr>
      <w:hyperlink r:id="rId51">
        <w:r>
          <w:rPr>
            <w:rStyle w:val="Hyperlink"/>
          </w:rPr>
          <w:t xml:space="preserve">[33]</w:t>
        </w:r>
      </w:hyperlink>
      <w:r>
        <w:t xml:space="preserve"> </w:t>
      </w:r>
      <w:r>
        <w:t xml:space="preserve">https://viaf.org/viaf/data</w:t>
      </w:r>
    </w:p>
    <w:p>
      <w:pPr>
        <w:pStyle w:val="BodyText"/>
      </w:pPr>
      <w:hyperlink r:id="rId51">
        <w:r>
          <w:rPr>
            <w:rStyle w:val="Hyperlink"/>
          </w:rPr>
          <w:t xml:space="preserve">https://viaf.org/viaf/data</w:t>
        </w:r>
      </w:hyperlink>
    </w:p>
    <w:p>
      <w:pPr>
        <w:pStyle w:val="BodyText"/>
      </w:pPr>
      <w:hyperlink r:id="rId53">
        <w:r>
          <w:rPr>
            <w:rStyle w:val="Hyperlink"/>
          </w:rPr>
          <w:t xml:space="preserve">[37]</w:t>
        </w:r>
      </w:hyperlink>
      <w:r>
        <w:t xml:space="preserve"> </w:t>
      </w:r>
      <w:r>
        <w:t xml:space="preserve">https://www.ndl.go.jp/en/cdnlao/meetings/pdf/AR2019_Japan.pdf</w:t>
      </w:r>
    </w:p>
    <w:p>
      <w:pPr>
        <w:pStyle w:val="BodyText"/>
      </w:pPr>
      <w:hyperlink r:id="rId53">
        <w:r>
          <w:rPr>
            <w:rStyle w:val="Hyperlink"/>
          </w:rPr>
          <w:t xml:space="preserve">https://www.ndl.go.jp/en/cdnlao/meetings/pdf/AR2019_Japan.pdf</w:t>
        </w:r>
      </w:hyperlink>
    </w:p>
    <w:p>
      <w:pPr>
        <w:pStyle w:val="BodyText"/>
      </w:pPr>
      <w:hyperlink r:id="rId54">
        <w:r>
          <w:rPr>
            <w:rStyle w:val="Hyperlink"/>
          </w:rPr>
          <w:t xml:space="preserve">[38]</w:t>
        </w:r>
      </w:hyperlink>
      <w:r>
        <w:t xml:space="preserve"> </w:t>
      </w:r>
      <w:hyperlink r:id="rId54">
        <w:r>
          <w:rPr>
            <w:rStyle w:val="Hyperlink"/>
          </w:rPr>
          <w:t xml:space="preserve">[39]</w:t>
        </w:r>
      </w:hyperlink>
      <w:r>
        <w:t xml:space="preserve"> </w:t>
      </w:r>
      <w:r>
        <w:t xml:space="preserve">https://viaf.org/</w:t>
      </w:r>
    </w:p>
    <w:p>
      <w:pPr>
        <w:pStyle w:val="BodyText"/>
      </w:pPr>
      <w:hyperlink r:id="rId54">
        <w:r>
          <w:rPr>
            <w:rStyle w:val="Hyperlink"/>
          </w:rPr>
          <w:t xml:space="preserve">https://viaf.org/</w:t>
        </w:r>
      </w:hyperlink>
    </w:p>
    <w:p>
      <w:pPr>
        <w:pStyle w:val="BodyText"/>
      </w:pPr>
      <w:hyperlink r:id="rId55">
        <w:r>
          <w:rPr>
            <w:rStyle w:val="Hyperlink"/>
          </w:rPr>
          <w:t xml:space="preserve">[41]</w:t>
        </w:r>
      </w:hyperlink>
      <w:r>
        <w:t xml:space="preserve"> </w:t>
      </w:r>
      <w:r>
        <w:t xml:space="preserve">https://www.qdl.qa/en/archive/81055/vdc_100023385510.0x00001b</w:t>
      </w:r>
    </w:p>
    <w:p>
      <w:pPr>
        <w:pStyle w:val="BodyText"/>
      </w:pPr>
      <w:hyperlink r:id="rId55">
        <w:r>
          <w:rPr>
            <w:rStyle w:val="Hyperlink"/>
          </w:rPr>
          <w:t xml:space="preserve">https://www.qdl.qa/en/archive/81055/vdc_100023385510.0x00001b</w:t>
        </w:r>
      </w:hyperlink>
    </w:p>
    <w:p>
      <w:pPr>
        <w:pStyle w:val="BodyText"/>
      </w:pPr>
      <w:hyperlink r:id="rId56">
        <w:r>
          <w:rPr>
            <w:rStyle w:val="Hyperlink"/>
          </w:rPr>
          <w:t xml:space="preserve">[42]</w:t>
        </w:r>
      </w:hyperlink>
      <w:r>
        <w:t xml:space="preserve"> </w:t>
      </w:r>
      <w:hyperlink r:id="rId56">
        <w:r>
          <w:rPr>
            <w:rStyle w:val="Hyperlink"/>
          </w:rPr>
          <w:t xml:space="preserve">[52]</w:t>
        </w:r>
      </w:hyperlink>
      <w:r>
        <w:t xml:space="preserve"> </w:t>
      </w:r>
      <w:hyperlink r:id="rId56">
        <w:r>
          <w:rPr>
            <w:rStyle w:val="Hyperlink"/>
          </w:rPr>
          <w:t xml:space="preserve">[64]</w:t>
        </w:r>
      </w:hyperlink>
      <w:r>
        <w:t xml:space="preserve"> </w:t>
      </w:r>
      <w:r>
        <w:t xml:space="preserve">https://trove.nla.gov.au/about/policies/trove-content-inclusion-policy</w:t>
      </w:r>
    </w:p>
    <w:p>
      <w:pPr>
        <w:pStyle w:val="BodyText"/>
      </w:pPr>
      <w:hyperlink r:id="rId56">
        <w:r>
          <w:rPr>
            <w:rStyle w:val="Hyperlink"/>
          </w:rPr>
          <w:t xml:space="preserve">https://trove.nla.gov.au/about/policies/trove-content-inclusion-policy</w:t>
        </w:r>
      </w:hyperlink>
    </w:p>
    <w:p>
      <w:pPr>
        <w:pStyle w:val="BodyText"/>
      </w:pPr>
      <w:hyperlink r:id="rId58">
        <w:r>
          <w:rPr>
            <w:rStyle w:val="Hyperlink"/>
          </w:rPr>
          <w:t xml:space="preserve">[46]</w:t>
        </w:r>
      </w:hyperlink>
      <w:r>
        <w:t xml:space="preserve"> </w:t>
      </w:r>
      <w:r>
        <w:t xml:space="preserve">Prints &amp; Photographs Online Catalog</w:t>
      </w:r>
    </w:p>
    <w:p>
      <w:pPr>
        <w:pStyle w:val="BodyText"/>
      </w:pPr>
      <w:hyperlink r:id="rId58">
        <w:r>
          <w:rPr>
            <w:rStyle w:val="Hyperlink"/>
          </w:rPr>
          <w:t xml:space="preserve">https://www.loc.gov/research-centers/prints-and-photographs/researcher-resources/prints-and-photographs-online-catalog/?utm_source=chatgpt.com</w:t>
        </w:r>
      </w:hyperlink>
    </w:p>
    <w:p>
      <w:pPr>
        <w:pStyle w:val="BodyText"/>
      </w:pPr>
      <w:hyperlink r:id="rId59">
        <w:r>
          <w:rPr>
            <w:rStyle w:val="Hyperlink"/>
          </w:rPr>
          <w:t xml:space="preserve">[57]</w:t>
        </w:r>
      </w:hyperlink>
      <w:r>
        <w:t xml:space="preserve"> </w:t>
      </w:r>
      <w:r>
        <w:t xml:space="preserve">Watercolor Map | watercolormaps.collection.cooperhewitt.org</w:t>
      </w:r>
    </w:p>
    <w:p>
      <w:pPr>
        <w:pStyle w:val="BodyText"/>
      </w:pPr>
      <w:hyperlink r:id="rId59">
        <w:r>
          <w:rPr>
            <w:rStyle w:val="Hyperlink"/>
          </w:rPr>
          <w:t xml:space="preserve">https://watercolormaps.collection.cooperhewitt.org/?utm_source=chatgpt.com</w:t>
        </w:r>
      </w:hyperlink>
    </w:p>
    <w:p>
      <w:pPr>
        <w:pStyle w:val="BodyText"/>
      </w:pPr>
      <w:hyperlink r:id="rId60">
        <w:r>
          <w:rPr>
            <w:rStyle w:val="Hyperlink"/>
          </w:rPr>
          <w:t xml:space="preserve">[58]</w:t>
        </w:r>
      </w:hyperlink>
      <w:r>
        <w:t xml:space="preserve"> </w:t>
      </w:r>
      <w:r>
        <w:t xml:space="preserve">Northwest science : Northwest Scientific Association</w:t>
      </w:r>
    </w:p>
    <w:p>
      <w:pPr>
        <w:pStyle w:val="BodyText"/>
      </w:pPr>
      <w:hyperlink r:id="rId60">
        <w:r>
          <w:rPr>
            <w:rStyle w:val="Hyperlink"/>
          </w:rPr>
          <w:t xml:space="preserve">https://archive.org/details/northwestsciencv511nort?utm_source=chatgpt.com</w:t>
        </w:r>
      </w:hyperlink>
    </w:p>
    <w:p>
      <w:pPr>
        <w:pStyle w:val="BodyText"/>
      </w:pPr>
      <w:hyperlink r:id="rId61">
        <w:r>
          <w:rPr>
            <w:rStyle w:val="Hyperlink"/>
          </w:rPr>
          <w:t xml:space="preserve">[59]</w:t>
        </w:r>
      </w:hyperlink>
      <w:r>
        <w:t xml:space="preserve"> </w:t>
      </w:r>
      <w:r>
        <w:t xml:space="preserve">Tools and APIs — Internet Archive Developer Portal</w:t>
      </w:r>
    </w:p>
    <w:p>
      <w:pPr>
        <w:pStyle w:val="BodyText"/>
      </w:pPr>
      <w:hyperlink r:id="rId61">
        <w:r>
          <w:rPr>
            <w:rStyle w:val="Hyperlink"/>
          </w:rPr>
          <w:t xml:space="preserve">https://archive.org/developers/index-apis.html?utm_source=chatgpt.com</w:t>
        </w:r>
      </w:hyperlink>
    </w:p>
    <w:p>
      <w:pPr>
        <w:pStyle w:val="BodyText"/>
      </w:pPr>
      <w:hyperlink r:id="rId62">
        <w:r>
          <w:rPr>
            <w:rStyle w:val="Hyperlink"/>
          </w:rPr>
          <w:t xml:space="preserve">[60]</w:t>
        </w:r>
      </w:hyperlink>
      <w:r>
        <w:t xml:space="preserve"> </w:t>
      </w:r>
      <w:r>
        <w:t xml:space="preserve">https://www.wikidata.org/wiki/Wikidata%3AMain_Page</w:t>
      </w:r>
    </w:p>
    <w:p>
      <w:pPr>
        <w:pStyle w:val="BodyText"/>
      </w:pPr>
      <w:hyperlink r:id="rId62">
        <w:r>
          <w:rPr>
            <w:rStyle w:val="Hyperlink"/>
          </w:rPr>
          <w:t xml:space="preserve">https://www.wikidata.org/wiki/Wikidata%3AMain_Page</w:t>
        </w:r>
      </w:hyperlink>
    </w:p>
    <w:p>
      <w:pPr>
        <w:pStyle w:val="BodyText"/>
      </w:pPr>
      <w:hyperlink r:id="rId66">
        <w:r>
          <w:rPr>
            <w:rStyle w:val="Hyperlink"/>
          </w:rPr>
          <w:t xml:space="preserve">[63]</w:t>
        </w:r>
      </w:hyperlink>
      <w:r>
        <w:t xml:space="preserve"> </w:t>
      </w:r>
      <w:r>
        <w:t xml:space="preserve">https://trove.nla.gov.au/about/create-something/using-the-api/what-is-the-trove-api</w:t>
      </w:r>
    </w:p>
    <w:p>
      <w:pPr>
        <w:pStyle w:val="BodyText"/>
      </w:pPr>
      <w:hyperlink r:id="rId66">
        <w:r>
          <w:rPr>
            <w:rStyle w:val="Hyperlink"/>
          </w:rPr>
          <w:t xml:space="preserve">https://trove.nla.gov.au/about/create-something/using-the-api/what-is-the-trove-api</w:t>
        </w:r>
      </w:hyperlink>
    </w:p>
    <w:p>
      <w:pPr>
        <w:pStyle w:val="BodyText"/>
      </w:pPr>
      <w:hyperlink r:id="rId67">
        <w:r>
          <w:rPr>
            <w:rStyle w:val="Hyperlink"/>
          </w:rPr>
          <w:t xml:space="preserve">[65]</w:t>
        </w:r>
      </w:hyperlink>
      <w:r>
        <w:t xml:space="preserve"> </w:t>
      </w:r>
      <w:r>
        <w:t xml:space="preserve">Harley MS 4951</w:t>
      </w:r>
    </w:p>
    <w:p>
      <w:pPr>
        <w:pStyle w:val="BodyText"/>
      </w:pPr>
      <w:hyperlink r:id="rId67">
        <w:r>
          <w:rPr>
            <w:rStyle w:val="Hyperlink"/>
          </w:rPr>
          <w:t xml:space="preserve">https://searcharchives.bl.uk/catalog/040-002050795?utm_source=chatgpt.com</w:t>
        </w:r>
      </w:hyperlink>
    </w:p>
    <w:p>
      <w:pPr>
        <w:pStyle w:val="BodyText"/>
      </w:pPr>
      <w:hyperlink r:id="rId68">
        <w:r>
          <w:rPr>
            <w:rStyle w:val="Hyperlink"/>
          </w:rPr>
          <w:t xml:space="preserve">[66]</w:t>
        </w:r>
      </w:hyperlink>
      <w:r>
        <w:t xml:space="preserve"> </w:t>
      </w:r>
      <w:r>
        <w:t xml:space="preserve">Usage Guidelines for Metadata | Europeana</w:t>
      </w:r>
    </w:p>
    <w:p>
      <w:pPr>
        <w:pStyle w:val="BodyText"/>
      </w:pPr>
      <w:hyperlink r:id="rId68">
        <w:r>
          <w:rPr>
            <w:rStyle w:val="Hyperlink"/>
          </w:rPr>
          <w:t xml:space="preserve">https://www.europeana.eu/en/rights/usage-guidelines-for-metadata</w:t>
        </w:r>
      </w:hyperlink>
    </w:p>
    <w:p>
      <w:pPr>
        <w:pStyle w:val="BodyText"/>
      </w:pPr>
      <w:hyperlink r:id="rId70">
        <w:r>
          <w:rPr>
            <w:rStyle w:val="Hyperlink"/>
          </w:rPr>
          <w:t xml:space="preserve">[69]</w:t>
        </w:r>
      </w:hyperlink>
      <w:r>
        <w:t xml:space="preserve"> </w:t>
      </w:r>
      <w:r>
        <w:t xml:space="preserve">V&amp;A websites terms and conditions</w:t>
      </w:r>
    </w:p>
    <w:p>
      <w:pPr>
        <w:pStyle w:val="BodyText"/>
      </w:pPr>
      <w:hyperlink r:id="rId70">
        <w:r>
          <w:rPr>
            <w:rStyle w:val="Hyperlink"/>
          </w:rPr>
          <w:t xml:space="preserve">https://www.vam.ac.uk/info/va-websites-terms-conditions?srsltid=AfmBOoqocEDmWpj0cY4W0fPGwiaFcomKHW2axS4U6Wbj6aBa7oV4didJ&amp;utm_source=chatgpt.com</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api.europeana.eu/" TargetMode="External" /><Relationship Type="http://schemas.openxmlformats.org/officeDocument/2006/relationships/hyperlink" Id="rId60" Target="https://archive.org/details/northwestsciencv511nort?utm_source=chatgpt.com" TargetMode="External" /><Relationship Type="http://schemas.openxmlformats.org/officeDocument/2006/relationships/hyperlink" Id="rId61" Target="https://archive.org/developers/index-apis.html?utm_source=chatgpt.com" TargetMode="External" /><Relationship Type="http://schemas.openxmlformats.org/officeDocument/2006/relationships/hyperlink" Id="rId32" Target="https://archive.org/developers/metadata.html?utm_source=chatgpt.com" TargetMode="External" /><Relationship Type="http://schemas.openxmlformats.org/officeDocument/2006/relationships/hyperlink" Id="rId46" Target="https://bndigital.bn.gov.br/" TargetMode="External" /><Relationship Type="http://schemas.openxmlformats.org/officeDocument/2006/relationships/hyperlink" Id="rId22" Target="https://collection.cooperhewitt.org/api/" TargetMode="External" /><Relationship Type="http://schemas.openxmlformats.org/officeDocument/2006/relationships/hyperlink" Id="rId23" Target="https://data.rijksmuseum.nl/docs/iiif/?utm_source=chatgpt.com" TargetMode="External" /><Relationship Type="http://schemas.openxmlformats.org/officeDocument/2006/relationships/hyperlink" Id="rId36" Target="https://data.rijksmuseum.nl/policy/information-and-data-policy?utm_source=chatgpt.com" TargetMode="External" /><Relationship Type="http://schemas.openxmlformats.org/officeDocument/2006/relationships/hyperlink" Id="rId34" Target="https://developers.vam.ac.uk/guide/v2/?utm_source=chatgpt.com" TargetMode="External" /><Relationship Type="http://schemas.openxmlformats.org/officeDocument/2006/relationships/hyperlink" Id="rId24" Target="https://digitalnz.org/about/terms-of-use/developer-api-terms-of-use" TargetMode="External" /><Relationship Type="http://schemas.openxmlformats.org/officeDocument/2006/relationships/hyperlink" Id="rId30" Target="https://dp.la/about/terms-conditions" TargetMode="External" /><Relationship Type="http://schemas.openxmlformats.org/officeDocument/2006/relationships/hyperlink" Id="rId41" Target="https://fontsinuse.com/terms-and-conditions-of-use/" TargetMode="External" /><Relationship Type="http://schemas.openxmlformats.org/officeDocument/2006/relationships/hyperlink" Id="rId37" Target="https://github.com/tategallery/collection" TargetMode="External" /><Relationship Type="http://schemas.openxmlformats.org/officeDocument/2006/relationships/hyperlink" Id="rId25" Target="https://learninglab.si.edu/openaccess?utm_source=chatgpt.com" TargetMode="External" /><Relationship Type="http://schemas.openxmlformats.org/officeDocument/2006/relationships/hyperlink" Id="rId39" Target="https://letterformarchive.org/online-archive/?srsltid=AfmBOor3dMeMJqyDgino2IuHXG14AFj0dk3K1HcaCb8_bICE_MZnjiEK" TargetMode="External" /><Relationship Type="http://schemas.openxmlformats.org/officeDocument/2006/relationships/hyperlink" Id="rId40" Target="https://peoplesgdarchive.org/" TargetMode="External" /><Relationship Type="http://schemas.openxmlformats.org/officeDocument/2006/relationships/hyperlink" Id="rId26" Target="https://peoplesgdarchive.org/terms-of-use" TargetMode="External" /><Relationship Type="http://schemas.openxmlformats.org/officeDocument/2006/relationships/hyperlink" Id="rId67" Target="https://searcharchives.bl.uk/catalog/040-002050795?utm_source=chatgpt.com" TargetMode="External" /><Relationship Type="http://schemas.openxmlformats.org/officeDocument/2006/relationships/hyperlink" Id="rId47" Target="https://southasiaoa.org/" TargetMode="External" /><Relationship Type="http://schemas.openxmlformats.org/officeDocument/2006/relationships/hyperlink" Id="rId44" Target="https://tepapa.govt.nz/api-terms-of-use" TargetMode="External" /><Relationship Type="http://schemas.openxmlformats.org/officeDocument/2006/relationships/hyperlink" Id="rId43" Target="https://trove.nla.gov.au/about/create-something/using-api" TargetMode="External" /><Relationship Type="http://schemas.openxmlformats.org/officeDocument/2006/relationships/hyperlink" Id="rId66" Target="https://trove.nla.gov.au/about/create-something/using-the-api/what-is-the-trove-api" TargetMode="External" /><Relationship Type="http://schemas.openxmlformats.org/officeDocument/2006/relationships/hyperlink" Id="rId56" Target="https://trove.nla.gov.au/about/policies/trove-content-inclusion-policy" TargetMode="External" /><Relationship Type="http://schemas.openxmlformats.org/officeDocument/2006/relationships/hyperlink" Id="rId54" Target="https://viaf.org/" TargetMode="External" /><Relationship Type="http://schemas.openxmlformats.org/officeDocument/2006/relationships/hyperlink" Id="rId51" Target="https://viaf.org/viaf/data" TargetMode="External" /><Relationship Type="http://schemas.openxmlformats.org/officeDocument/2006/relationships/hyperlink" Id="rId59" Target="https://watercolormaps.collection.cooperhewitt.org/?utm_source=chatgpt.com" TargetMode="External" /><Relationship Type="http://schemas.openxmlformats.org/officeDocument/2006/relationships/hyperlink" Id="rId38" Target="https://www.bl.uk/collection/digitised-manuscripts-archives?utm_source=chatgpt.com" TargetMode="External" /><Relationship Type="http://schemas.openxmlformats.org/officeDocument/2006/relationships/hyperlink" Id="rId21" Target="https://www.europeana.eu/en/rights/terms-of-use" TargetMode="External" /><Relationship Type="http://schemas.openxmlformats.org/officeDocument/2006/relationships/hyperlink" Id="rId68" Target="https://www.europeana.eu/en/rights/usage-guidelines-for-metadata" TargetMode="External" /><Relationship Type="http://schemas.openxmlformats.org/officeDocument/2006/relationships/hyperlink" Id="rId50" Target="https://www.getty.edu/research/tools/vocabularies/" TargetMode="External" /><Relationship Type="http://schemas.openxmlformats.org/officeDocument/2006/relationships/hyperlink" Id="rId31" Target="https://www.hathitrust.org/member-libraries/resources-for-librarians/data-resources/bibliographic-api/" TargetMode="External" /><Relationship Type="http://schemas.openxmlformats.org/officeDocument/2006/relationships/hyperlink" Id="rId29" Target="https://www.loc.gov/apis/?utm_source=chatgpt.com" TargetMode="External" /><Relationship Type="http://schemas.openxmlformats.org/officeDocument/2006/relationships/hyperlink" Id="rId58" Target="https://www.loc.gov/research-centers/prints-and-photographs/researcher-resources/prints-and-photographs-online-catalog/?utm_source=chatgpt.com" TargetMode="External" /><Relationship Type="http://schemas.openxmlformats.org/officeDocument/2006/relationships/hyperlink" Id="rId45" Target="https://www.memoriachilena.gob.cl/602/w3-article-80551.html" TargetMode="External" /><Relationship Type="http://schemas.openxmlformats.org/officeDocument/2006/relationships/hyperlink" Id="rId28" Target="https://www.metmuseum.org/perspectives/met-collection-api-2?utm_source=chatgpt.com" TargetMode="External" /><Relationship Type="http://schemas.openxmlformats.org/officeDocument/2006/relationships/hyperlink" Id="rId33" Target="https://www.moma.org/collection/about/" TargetMode="External" /><Relationship Type="http://schemas.openxmlformats.org/officeDocument/2006/relationships/hyperlink" Id="rId53" Target="https://www.ndl.go.jp/en/cdnlao/meetings/pdf/AR2019_Japan.pdf" TargetMode="External" /><Relationship Type="http://schemas.openxmlformats.org/officeDocument/2006/relationships/hyperlink" Id="rId42" Target="https://www.ndl.go.jp/en/use/reproduction" TargetMode="External" /><Relationship Type="http://schemas.openxmlformats.org/officeDocument/2006/relationships/hyperlink" Id="rId55" Target="https://www.qdl.qa/en/archive/81055/vdc_100023385510.0x00001b" TargetMode="External" /><Relationship Type="http://schemas.openxmlformats.org/officeDocument/2006/relationships/hyperlink" Id="rId48" Target="https://www.saha.org.za/collections/posters_and_photographs.htm" TargetMode="External" /><Relationship Type="http://schemas.openxmlformats.org/officeDocument/2006/relationships/hyperlink" Id="rId70" Target="https://www.vam.ac.uk/info/va-websites-terms-conditions?srsltid=AfmBOoqocEDmWpj0cY4W0fPGwiaFcomKHW2axS4U6Wbj6aBa7oV4didJ&amp;utm_source=chatgpt.com" TargetMode="External" /><Relationship Type="http://schemas.openxmlformats.org/officeDocument/2006/relationships/hyperlink" Id="rId49" Target="https://www.wikidata.org/wiki/Wikidata%3ALicensing" TargetMode="External" /><Relationship Type="http://schemas.openxmlformats.org/officeDocument/2006/relationships/hyperlink" Id="rId62" Target="https://www.wikidata.org/wiki/Wikidata%3AMain_Page" TargetMode="External" /></Relationships>
</file>

<file path=word/_rels/footnotes.xml.rels><?xml version="1.0" encoding="UTF-8"?><Relationships xmlns="http://schemas.openxmlformats.org/package/2006/relationships"><Relationship Type="http://schemas.openxmlformats.org/officeDocument/2006/relationships/hyperlink" Id="rId35" Target="https://api.europeana.eu/" TargetMode="External" /><Relationship Type="http://schemas.openxmlformats.org/officeDocument/2006/relationships/hyperlink" Id="rId60" Target="https://archive.org/details/northwestsciencv511nort?utm_source=chatgpt.com" TargetMode="External" /><Relationship Type="http://schemas.openxmlformats.org/officeDocument/2006/relationships/hyperlink" Id="rId61" Target="https://archive.org/developers/index-apis.html?utm_source=chatgpt.com" TargetMode="External" /><Relationship Type="http://schemas.openxmlformats.org/officeDocument/2006/relationships/hyperlink" Id="rId32" Target="https://archive.org/developers/metadata.html?utm_source=chatgpt.com" TargetMode="External" /><Relationship Type="http://schemas.openxmlformats.org/officeDocument/2006/relationships/hyperlink" Id="rId46" Target="https://bndigital.bn.gov.br/" TargetMode="External" /><Relationship Type="http://schemas.openxmlformats.org/officeDocument/2006/relationships/hyperlink" Id="rId22" Target="https://collection.cooperhewitt.org/api/" TargetMode="External" /><Relationship Type="http://schemas.openxmlformats.org/officeDocument/2006/relationships/hyperlink" Id="rId23" Target="https://data.rijksmuseum.nl/docs/iiif/?utm_source=chatgpt.com" TargetMode="External" /><Relationship Type="http://schemas.openxmlformats.org/officeDocument/2006/relationships/hyperlink" Id="rId36" Target="https://data.rijksmuseum.nl/policy/information-and-data-policy?utm_source=chatgpt.com" TargetMode="External" /><Relationship Type="http://schemas.openxmlformats.org/officeDocument/2006/relationships/hyperlink" Id="rId34" Target="https://developers.vam.ac.uk/guide/v2/?utm_source=chatgpt.com" TargetMode="External" /><Relationship Type="http://schemas.openxmlformats.org/officeDocument/2006/relationships/hyperlink" Id="rId24" Target="https://digitalnz.org/about/terms-of-use/developer-api-terms-of-use" TargetMode="External" /><Relationship Type="http://schemas.openxmlformats.org/officeDocument/2006/relationships/hyperlink" Id="rId30" Target="https://dp.la/about/terms-conditions" TargetMode="External" /><Relationship Type="http://schemas.openxmlformats.org/officeDocument/2006/relationships/hyperlink" Id="rId41" Target="https://fontsinuse.com/terms-and-conditions-of-use/" TargetMode="External" /><Relationship Type="http://schemas.openxmlformats.org/officeDocument/2006/relationships/hyperlink" Id="rId37" Target="https://github.com/tategallery/collection" TargetMode="External" /><Relationship Type="http://schemas.openxmlformats.org/officeDocument/2006/relationships/hyperlink" Id="rId25" Target="https://learninglab.si.edu/openaccess?utm_source=chatgpt.com" TargetMode="External" /><Relationship Type="http://schemas.openxmlformats.org/officeDocument/2006/relationships/hyperlink" Id="rId39" Target="https://letterformarchive.org/online-archive/?srsltid=AfmBOor3dMeMJqyDgino2IuHXG14AFj0dk3K1HcaCb8_bICE_MZnjiEK" TargetMode="External" /><Relationship Type="http://schemas.openxmlformats.org/officeDocument/2006/relationships/hyperlink" Id="rId40" Target="https://peoplesgdarchive.org/" TargetMode="External" /><Relationship Type="http://schemas.openxmlformats.org/officeDocument/2006/relationships/hyperlink" Id="rId26" Target="https://peoplesgdarchive.org/terms-of-use" TargetMode="External" /><Relationship Type="http://schemas.openxmlformats.org/officeDocument/2006/relationships/hyperlink" Id="rId67" Target="https://searcharchives.bl.uk/catalog/040-002050795?utm_source=chatgpt.com" TargetMode="External" /><Relationship Type="http://schemas.openxmlformats.org/officeDocument/2006/relationships/hyperlink" Id="rId47" Target="https://southasiaoa.org/" TargetMode="External" /><Relationship Type="http://schemas.openxmlformats.org/officeDocument/2006/relationships/hyperlink" Id="rId44" Target="https://tepapa.govt.nz/api-terms-of-use" TargetMode="External" /><Relationship Type="http://schemas.openxmlformats.org/officeDocument/2006/relationships/hyperlink" Id="rId43" Target="https://trove.nla.gov.au/about/create-something/using-api" TargetMode="External" /><Relationship Type="http://schemas.openxmlformats.org/officeDocument/2006/relationships/hyperlink" Id="rId66" Target="https://trove.nla.gov.au/about/create-something/using-the-api/what-is-the-trove-api" TargetMode="External" /><Relationship Type="http://schemas.openxmlformats.org/officeDocument/2006/relationships/hyperlink" Id="rId56" Target="https://trove.nla.gov.au/about/policies/trove-content-inclusion-policy" TargetMode="External" /><Relationship Type="http://schemas.openxmlformats.org/officeDocument/2006/relationships/hyperlink" Id="rId54" Target="https://viaf.org/" TargetMode="External" /><Relationship Type="http://schemas.openxmlformats.org/officeDocument/2006/relationships/hyperlink" Id="rId51" Target="https://viaf.org/viaf/data" TargetMode="External" /><Relationship Type="http://schemas.openxmlformats.org/officeDocument/2006/relationships/hyperlink" Id="rId59" Target="https://watercolormaps.collection.cooperhewitt.org/?utm_source=chatgpt.com" TargetMode="External" /><Relationship Type="http://schemas.openxmlformats.org/officeDocument/2006/relationships/hyperlink" Id="rId38" Target="https://www.bl.uk/collection/digitised-manuscripts-archives?utm_source=chatgpt.com" TargetMode="External" /><Relationship Type="http://schemas.openxmlformats.org/officeDocument/2006/relationships/hyperlink" Id="rId21" Target="https://www.europeana.eu/en/rights/terms-of-use" TargetMode="External" /><Relationship Type="http://schemas.openxmlformats.org/officeDocument/2006/relationships/hyperlink" Id="rId68" Target="https://www.europeana.eu/en/rights/usage-guidelines-for-metadata" TargetMode="External" /><Relationship Type="http://schemas.openxmlformats.org/officeDocument/2006/relationships/hyperlink" Id="rId50" Target="https://www.getty.edu/research/tools/vocabularies/" TargetMode="External" /><Relationship Type="http://schemas.openxmlformats.org/officeDocument/2006/relationships/hyperlink" Id="rId31" Target="https://www.hathitrust.org/member-libraries/resources-for-librarians/data-resources/bibliographic-api/" TargetMode="External" /><Relationship Type="http://schemas.openxmlformats.org/officeDocument/2006/relationships/hyperlink" Id="rId29" Target="https://www.loc.gov/apis/?utm_source=chatgpt.com" TargetMode="External" /><Relationship Type="http://schemas.openxmlformats.org/officeDocument/2006/relationships/hyperlink" Id="rId58" Target="https://www.loc.gov/research-centers/prints-and-photographs/researcher-resources/prints-and-photographs-online-catalog/?utm_source=chatgpt.com" TargetMode="External" /><Relationship Type="http://schemas.openxmlformats.org/officeDocument/2006/relationships/hyperlink" Id="rId45" Target="https://www.memoriachilena.gob.cl/602/w3-article-80551.html" TargetMode="External" /><Relationship Type="http://schemas.openxmlformats.org/officeDocument/2006/relationships/hyperlink" Id="rId28" Target="https://www.metmuseum.org/perspectives/met-collection-api-2?utm_source=chatgpt.com" TargetMode="External" /><Relationship Type="http://schemas.openxmlformats.org/officeDocument/2006/relationships/hyperlink" Id="rId33" Target="https://www.moma.org/collection/about/" TargetMode="External" /><Relationship Type="http://schemas.openxmlformats.org/officeDocument/2006/relationships/hyperlink" Id="rId53" Target="https://www.ndl.go.jp/en/cdnlao/meetings/pdf/AR2019_Japan.pdf" TargetMode="External" /><Relationship Type="http://schemas.openxmlformats.org/officeDocument/2006/relationships/hyperlink" Id="rId42" Target="https://www.ndl.go.jp/en/use/reproduction" TargetMode="External" /><Relationship Type="http://schemas.openxmlformats.org/officeDocument/2006/relationships/hyperlink" Id="rId55" Target="https://www.qdl.qa/en/archive/81055/vdc_100023385510.0x00001b" TargetMode="External" /><Relationship Type="http://schemas.openxmlformats.org/officeDocument/2006/relationships/hyperlink" Id="rId48" Target="https://www.saha.org.za/collections/posters_and_photographs.htm" TargetMode="External" /><Relationship Type="http://schemas.openxmlformats.org/officeDocument/2006/relationships/hyperlink" Id="rId70" Target="https://www.vam.ac.uk/info/va-websites-terms-conditions?srsltid=AfmBOoqocEDmWpj0cY4W0fPGwiaFcomKHW2axS4U6Wbj6aBa7oV4didJ&amp;utm_source=chatgpt.com" TargetMode="External" /><Relationship Type="http://schemas.openxmlformats.org/officeDocument/2006/relationships/hyperlink" Id="rId49" Target="https://www.wikidata.org/wiki/Wikidata%3ALicensing" TargetMode="External" /><Relationship Type="http://schemas.openxmlformats.org/officeDocument/2006/relationships/hyperlink" Id="rId62" Target="https://www.wikidata.org/wiki/Wikidata%3AMain_P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2026-05-29T10:48:43Z</dcterms:created>
  <dcterms:modified xsi:type="dcterms:W3CDTF">2026-05-29T10:48:43Z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