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Caldrisa Dental compliance memo</w:t>
      </w:r>
    </w:p>
    <w:p>
      <w:r>
        <w:t>Operational pilot controls</w:t>
      </w:r>
    </w:p>
    <w:p>
      <w:pPr>
        <w:pStyle w:val="Heading1"/>
      </w:pPr>
      <w:r>
        <w:t>Situation</w:t>
      </w:r>
    </w:p>
    <w:p>
      <w:r>
        <w:t>Compliance review is resolved for a narrow operational pilot using de-identified clinic coordination artifacts.</w:t>
      </w:r>
    </w:p>
    <w:p>
      <w:r>
        <w:t>Generated answers must show source citations and must not be presented as clinical recommendations.</w:t>
      </w:r>
    </w:p>
    <w:p>
      <w:r>
        <w:t>The pilot should make deletion and retention behavior visible enough for Compliance to explain internally.</w:t>
      </w:r>
    </w:p>
    <w:p>
      <w:pPr>
        <w:pStyle w:val="Heading1"/>
      </w:pPr>
      <w:r>
        <w:t>Working notes</w:t>
      </w:r>
    </w:p>
    <w:p>
      <w:pPr>
        <w:pStyle w:val="ListBullet"/>
      </w:pPr>
      <w:r>
        <w:t>Keep patient-level records out of scope.</w:t>
      </w:r>
    </w:p>
    <w:p>
      <w:pPr>
        <w:pStyle w:val="ListBullet"/>
      </w:pPr>
      <w:r>
        <w:t>Use access-controlled operational summaries and de-identified schedules only.</w:t>
      </w:r>
    </w:p>
    <w:p>
      <w:pPr>
        <w:pStyle w:val="ListBullet"/>
      </w:pPr>
      <w:r>
        <w:t>Include a Finance-ready milestone plan in the proposal.</w:t>
      </w:r>
    </w:p>
    <w:p>
      <w:pPr>
        <w:pStyle w:val="Heading1"/>
      </w:pPr>
      <w:r>
        <w:t>Demo boundary</w:t>
      </w:r>
    </w:p>
    <w:p>
      <w:r>
        <w:rPr>
          <w:b/>
        </w:rPr>
        <w:t xml:space="preserve">Important: </w:t>
      </w:r>
      <w:r>
        <w:t>This is synthetic internal account-planning content for a public reference architecture. It should not be treated as a production engagement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Caldrisa Dental compliance memo</dc:title>
  <dc:subject>Operational pilot controls</dc:subject>
  <dc:creator>Daniel Panea Lichtig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