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df1a268b7b3ee1a0364c3d6bfd464902277a37"/>
    <w:p>
      <w:pPr>
        <w:pStyle w:val="Heading1"/>
      </w:pPr>
      <w:r>
        <w:t xml:space="preserve">Kiosk System V1.1 – Release Notes / README Addendum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Version 1.1 introduces major improvements to the administration interface, kiosk management workflow, API usability, and deployment readiness.</w:t>
      </w:r>
    </w:p>
    <w:p>
      <w:pPr>
        <w:pStyle w:val="BodyText"/>
      </w:pPr>
      <w:r>
        <w:t xml:space="preserve">The system has evolved from a proof-of-concept questionnaire platform into a more structured multi-kiosk deployment platform suitable for court-service and public-service feedback collection.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new-features-in-v1.1"/>
    <w:p>
      <w:pPr>
        <w:pStyle w:val="Heading1"/>
      </w:pPr>
      <w:r>
        <w:t xml:space="preserve">New Features in V1.1</w:t>
      </w:r>
    </w:p>
    <w:bookmarkStart w:id="24" w:name="kiosk-administration-ui"/>
    <w:p>
      <w:pPr>
        <w:pStyle w:val="Heading2"/>
      </w:pPr>
      <w:r>
        <w:t xml:space="preserve">1. Kiosk Administration UI</w:t>
      </w:r>
    </w:p>
    <w:p>
      <w:pPr>
        <w:pStyle w:val="FirstParagraph"/>
      </w:pPr>
      <w:r>
        <w:t xml:space="preserve">A complete browser-based administration interface has been implemented.</w:t>
      </w:r>
    </w:p>
    <w:bookmarkStart w:id="2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Secure administrator login/logout</w:t>
      </w:r>
    </w:p>
    <w:p>
      <w:pPr>
        <w:pStyle w:val="Compact"/>
        <w:numPr>
          <w:ilvl w:val="0"/>
          <w:numId w:val="1001"/>
        </w:numPr>
      </w:pPr>
      <w:r>
        <w:t xml:space="preserve">Session-cookie authentication</w:t>
      </w:r>
    </w:p>
    <w:p>
      <w:pPr>
        <w:pStyle w:val="Compact"/>
        <w:numPr>
          <w:ilvl w:val="0"/>
          <w:numId w:val="1001"/>
        </w:numPr>
      </w:pPr>
      <w:r>
        <w:t xml:space="preserve">Multi-tab administration interface</w:t>
      </w:r>
    </w:p>
    <w:p>
      <w:pPr>
        <w:pStyle w:val="Compact"/>
        <w:numPr>
          <w:ilvl w:val="0"/>
          <w:numId w:val="1001"/>
        </w:numPr>
      </w:pPr>
      <w:r>
        <w:t xml:space="preserve">Real-time kiosk refresh</w:t>
      </w:r>
    </w:p>
    <w:p>
      <w:pPr>
        <w:pStyle w:val="Compact"/>
        <w:numPr>
          <w:ilvl w:val="0"/>
          <w:numId w:val="1001"/>
        </w:numPr>
      </w:pPr>
      <w:r>
        <w:t xml:space="preserve">Questionnaire refresh</w:t>
      </w:r>
    </w:p>
    <w:p>
      <w:pPr>
        <w:pStyle w:val="Compact"/>
        <w:numPr>
          <w:ilvl w:val="0"/>
          <w:numId w:val="1001"/>
        </w:numPr>
      </w:pPr>
      <w:r>
        <w:t xml:space="preserve">Response viewing</w:t>
      </w:r>
    </w:p>
    <w:p>
      <w:pPr>
        <w:pStyle w:val="Compact"/>
        <w:numPr>
          <w:ilvl w:val="0"/>
          <w:numId w:val="1001"/>
        </w:numPr>
      </w:pPr>
      <w:r>
        <w:t xml:space="preserve">CSV export support</w:t>
      </w:r>
    </w:p>
    <w:bookmarkEnd w:id="22"/>
    <w:bookmarkStart w:id="23" w:name="tabs"/>
    <w:p>
      <w:pPr>
        <w:pStyle w:val="Heading3"/>
      </w:pPr>
      <w:r>
        <w:t xml:space="preserve">Tabs</w:t>
      </w:r>
    </w:p>
    <w:p>
      <w:pPr>
        <w:pStyle w:val="Compact"/>
        <w:numPr>
          <w:ilvl w:val="0"/>
          <w:numId w:val="1002"/>
        </w:numPr>
      </w:pPr>
      <w:r>
        <w:t xml:space="preserve">Questionnaires</w:t>
      </w:r>
    </w:p>
    <w:p>
      <w:pPr>
        <w:pStyle w:val="Compact"/>
        <w:numPr>
          <w:ilvl w:val="0"/>
          <w:numId w:val="1002"/>
        </w:numPr>
      </w:pPr>
      <w:r>
        <w:t xml:space="preserve">Kiosks</w:t>
      </w:r>
    </w:p>
    <w:p>
      <w:pPr>
        <w:pStyle w:val="Compact"/>
        <w:numPr>
          <w:ilvl w:val="0"/>
          <w:numId w:val="1002"/>
        </w:numPr>
      </w:pPr>
      <w:r>
        <w:t xml:space="preserve">Responses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kiosk-creation-from-admin-ui"/>
    <w:p>
      <w:pPr>
        <w:pStyle w:val="Heading1"/>
      </w:pPr>
      <w:r>
        <w:t xml:space="preserve">2. Kiosk Creation from Admin UI</w:t>
      </w:r>
    </w:p>
    <w:p>
      <w:pPr>
        <w:pStyle w:val="FirstParagraph"/>
      </w:pPr>
      <w:r>
        <w:t xml:space="preserve">Administrators can now create kiosks directly from the web interface.</w:t>
      </w:r>
    </w:p>
    <w:bookmarkStart w:id="26" w:name="supported-fields"/>
    <w:p>
      <w:pPr>
        <w:pStyle w:val="Heading3"/>
      </w:pPr>
      <w:r>
        <w:t xml:space="preserve">Supported Fields</w:t>
      </w:r>
    </w:p>
    <w:p>
      <w:pPr>
        <w:pStyle w:val="Compact"/>
        <w:numPr>
          <w:ilvl w:val="0"/>
          <w:numId w:val="1003"/>
        </w:numPr>
      </w:pPr>
      <w:r>
        <w:t xml:space="preserve">Kiosk Code</w:t>
      </w:r>
    </w:p>
    <w:p>
      <w:pPr>
        <w:pStyle w:val="Compact"/>
        <w:numPr>
          <w:ilvl w:val="0"/>
          <w:numId w:val="1003"/>
        </w:numPr>
      </w:pPr>
      <w:r>
        <w:t xml:space="preserve">Kiosk Name</w:t>
      </w:r>
    </w:p>
    <w:p>
      <w:pPr>
        <w:pStyle w:val="Compact"/>
        <w:numPr>
          <w:ilvl w:val="0"/>
          <w:numId w:val="1003"/>
        </w:numPr>
      </w:pPr>
      <w:r>
        <w:t xml:space="preserve">Location</w:t>
      </w:r>
    </w:p>
    <w:p>
      <w:pPr>
        <w:pStyle w:val="Compact"/>
        <w:numPr>
          <w:ilvl w:val="0"/>
          <w:numId w:val="1003"/>
        </w:numPr>
      </w:pPr>
      <w:r>
        <w:t xml:space="preserve">Active/Inactive State</w:t>
      </w:r>
    </w:p>
    <w:bookmarkEnd w:id="26"/>
    <w:bookmarkStart w:id="27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t xml:space="preserve">Validation added for mandatory fields</w:t>
      </w:r>
    </w:p>
    <w:p>
      <w:pPr>
        <w:pStyle w:val="Compact"/>
        <w:numPr>
          <w:ilvl w:val="0"/>
          <w:numId w:val="1004"/>
        </w:numPr>
      </w:pPr>
      <w:r>
        <w:t xml:space="preserve">Immediate refresh after creation</w:t>
      </w:r>
    </w:p>
    <w:p>
      <w:pPr>
        <w:pStyle w:val="Compact"/>
        <w:numPr>
          <w:ilvl w:val="0"/>
          <w:numId w:val="1004"/>
        </w:numPr>
      </w:pPr>
      <w:r>
        <w:t xml:space="preserve">Backend persistence via SQLite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kiosk-editing-support"/>
    <w:p>
      <w:pPr>
        <w:pStyle w:val="Heading1"/>
      </w:pPr>
      <w:r>
        <w:t xml:space="preserve">3. Kiosk Editing Support</w:t>
      </w:r>
    </w:p>
    <w:p>
      <w:pPr>
        <w:pStyle w:val="FirstParagraph"/>
      </w:pPr>
      <w:r>
        <w:t xml:space="preserve">A full kiosk editing workflow has been implemented.</w:t>
      </w:r>
    </w:p>
    <w:bookmarkStart w:id="29" w:name="editable-fields"/>
    <w:p>
      <w:pPr>
        <w:pStyle w:val="Heading3"/>
      </w:pPr>
      <w:r>
        <w:t xml:space="preserve">Editable Fields</w:t>
      </w:r>
    </w:p>
    <w:p>
      <w:pPr>
        <w:pStyle w:val="Compact"/>
        <w:numPr>
          <w:ilvl w:val="0"/>
          <w:numId w:val="1005"/>
        </w:numPr>
      </w:pPr>
      <w:r>
        <w:t xml:space="preserve">Kiosk Code</w:t>
      </w:r>
    </w:p>
    <w:p>
      <w:pPr>
        <w:pStyle w:val="Compact"/>
        <w:numPr>
          <w:ilvl w:val="0"/>
          <w:numId w:val="1005"/>
        </w:numPr>
      </w:pPr>
      <w:r>
        <w:t xml:space="preserve">Kiosk Name</w:t>
      </w:r>
    </w:p>
    <w:p>
      <w:pPr>
        <w:pStyle w:val="Compact"/>
        <w:numPr>
          <w:ilvl w:val="0"/>
          <w:numId w:val="1005"/>
        </w:numPr>
      </w:pPr>
      <w:r>
        <w:t xml:space="preserve">Location</w:t>
      </w:r>
    </w:p>
    <w:p>
      <w:pPr>
        <w:pStyle w:val="Compact"/>
        <w:numPr>
          <w:ilvl w:val="0"/>
          <w:numId w:val="1005"/>
        </w:numPr>
      </w:pPr>
      <w:r>
        <w:t xml:space="preserve">Active State</w:t>
      </w:r>
    </w:p>
    <w:bookmarkEnd w:id="29"/>
    <w:bookmarkStart w:id="30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Edit button in kiosk table</w:t>
      </w:r>
    </w:p>
    <w:p>
      <w:pPr>
        <w:pStyle w:val="Compact"/>
        <w:numPr>
          <w:ilvl w:val="0"/>
          <w:numId w:val="1006"/>
        </w:numPr>
      </w:pPr>
      <w:r>
        <w:t xml:space="preserve">Inline edit form</w:t>
      </w:r>
    </w:p>
    <w:p>
      <w:pPr>
        <w:pStyle w:val="Compact"/>
        <w:numPr>
          <w:ilvl w:val="0"/>
          <w:numId w:val="1006"/>
        </w:numPr>
      </w:pPr>
      <w:r>
        <w:t xml:space="preserve">Save/Cancel operations</w:t>
      </w:r>
    </w:p>
    <w:p>
      <w:pPr>
        <w:pStyle w:val="Compact"/>
        <w:numPr>
          <w:ilvl w:val="0"/>
          <w:numId w:val="1006"/>
        </w:numPr>
      </w:pPr>
      <w:r>
        <w:t xml:space="preserve">Automatic refresh after update</w:t>
      </w:r>
    </w:p>
    <w:p>
      <w:pPr>
        <w:pStyle w:val="Compact"/>
        <w:numPr>
          <w:ilvl w:val="0"/>
          <w:numId w:val="1006"/>
        </w:numPr>
      </w:pPr>
      <w:r>
        <w:t xml:space="preserve">Preservation of questionnaire assignments during edit</w:t>
      </w:r>
    </w:p>
    <w:p>
      <w:pPr>
        <w:pStyle w:val="FirstParagraph"/>
      </w:pPr>
      <w:r>
        <w:t xml:space="preserve">This resolved earlier operational issues where kiosk codes had to be modified manually through SQLite.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questionnaire-assignment-improvements"/>
    <w:p>
      <w:pPr>
        <w:pStyle w:val="Heading1"/>
      </w:pPr>
      <w:r>
        <w:t xml:space="preserve">4. Questionnaire Assignment Improvements</w:t>
      </w:r>
    </w:p>
    <w:p>
      <w:pPr>
        <w:pStyle w:val="FirstParagraph"/>
      </w:pPr>
      <w:r>
        <w:t xml:space="preserve">Questionnaire assignment workflow was improved.</w:t>
      </w:r>
    </w:p>
    <w:bookmarkStart w:id="32" w:name="enhancements"/>
    <w:p>
      <w:pPr>
        <w:pStyle w:val="Heading3"/>
      </w:pPr>
      <w:r>
        <w:t xml:space="preserve">Enhancements</w:t>
      </w:r>
    </w:p>
    <w:p>
      <w:pPr>
        <w:pStyle w:val="Compact"/>
        <w:numPr>
          <w:ilvl w:val="0"/>
          <w:numId w:val="1007"/>
        </w:numPr>
      </w:pPr>
      <w:r>
        <w:t xml:space="preserve">Human-readable questionnaire names in dropdowns</w:t>
      </w:r>
    </w:p>
    <w:p>
      <w:pPr>
        <w:pStyle w:val="Compact"/>
        <w:numPr>
          <w:ilvl w:val="0"/>
          <w:numId w:val="1007"/>
        </w:numPr>
      </w:pPr>
      <w:r>
        <w:t xml:space="preserve">Improved kiosk/questionnaire mapping logic</w:t>
      </w:r>
    </w:p>
    <w:p>
      <w:pPr>
        <w:pStyle w:val="Compact"/>
        <w:numPr>
          <w:ilvl w:val="0"/>
          <w:numId w:val="1007"/>
        </w:numPr>
      </w:pPr>
      <w:r>
        <w:t xml:space="preserve">Faster rendering using questionnaire lookup maps</w:t>
      </w:r>
    </w:p>
    <w:p>
      <w:pPr>
        <w:pStyle w:val="Compact"/>
        <w:numPr>
          <w:ilvl w:val="0"/>
          <w:numId w:val="1007"/>
        </w:numPr>
      </w:pPr>
      <w:r>
        <w:t xml:space="preserve">Cleaner success messages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ublic-kiosk-retrieval-api"/>
    <w:p>
      <w:pPr>
        <w:pStyle w:val="Heading1"/>
      </w:pPr>
      <w:r>
        <w:t xml:space="preserve">5. Public Kiosk Retrieval API</w:t>
      </w:r>
    </w:p>
    <w:p>
      <w:pPr>
        <w:pStyle w:val="FirstParagraph"/>
      </w:pPr>
      <w:r>
        <w:t xml:space="preserve">A new public API endpoint has been added.</w:t>
      </w:r>
    </w:p>
    <w:bookmarkStart w:id="34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/kiosk/by-code/{code}</w:t>
      </w:r>
    </w:p>
    <w:bookmarkEnd w:id="34"/>
    <w:bookmarkStart w:id="35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GET /kiosk/by-code/01</w:t>
      </w:r>
    </w:p>
    <w:bookmarkEnd w:id="35"/>
    <w:bookmarkStart w:id="36" w:name="returns"/>
    <w:p>
      <w:pPr>
        <w:pStyle w:val="Heading2"/>
      </w:pPr>
      <w:r>
        <w:t xml:space="preserve">Returns</w:t>
      </w:r>
    </w:p>
    <w:p>
      <w:pPr>
        <w:pStyle w:val="Compact"/>
        <w:numPr>
          <w:ilvl w:val="0"/>
          <w:numId w:val="1008"/>
        </w:numPr>
      </w:pPr>
      <w:r>
        <w:t xml:space="preserve">kiosk metadata</w:t>
      </w:r>
    </w:p>
    <w:p>
      <w:pPr>
        <w:pStyle w:val="Compact"/>
        <w:numPr>
          <w:ilvl w:val="0"/>
          <w:numId w:val="1008"/>
        </w:numPr>
      </w:pPr>
      <w:r>
        <w:t xml:space="preserve">assigned questionnaire</w:t>
      </w:r>
    </w:p>
    <w:p>
      <w:pPr>
        <w:pStyle w:val="Compact"/>
        <w:numPr>
          <w:ilvl w:val="0"/>
          <w:numId w:val="1008"/>
        </w:numPr>
      </w:pPr>
      <w:r>
        <w:t xml:space="preserve">all associated questions</w:t>
      </w:r>
    </w:p>
    <w:p>
      <w:pPr>
        <w:pStyle w:val="Compact"/>
        <w:numPr>
          <w:ilvl w:val="0"/>
          <w:numId w:val="1008"/>
        </w:numPr>
      </w:pPr>
      <w:r>
        <w:t xml:space="preserve">multilingual text structures</w:t>
      </w:r>
    </w:p>
    <w:p>
      <w:pPr>
        <w:pStyle w:val="FirstParagraph"/>
      </w:pPr>
      <w:r>
        <w:t xml:space="preserve">This endpoint is now used by the kiosk frontend UI.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ynamic-kiosk-ui-loading"/>
    <w:p>
      <w:pPr>
        <w:pStyle w:val="Heading1"/>
      </w:pPr>
      <w:r>
        <w:t xml:space="preserve">6. Dynamic Kiosk UI Loading</w:t>
      </w:r>
    </w:p>
    <w:p>
      <w:pPr>
        <w:pStyle w:val="FirstParagraph"/>
      </w:pPr>
      <w:r>
        <w:t xml:space="preserve">The kiosk frontend now dynamically loads questionnaires based on kiosk code.</w:t>
      </w:r>
    </w:p>
    <w:bookmarkStart w:id="39" w:name="example-url"/>
    <w:p>
      <w:pPr>
        <w:pStyle w:val="Heading2"/>
      </w:pPr>
      <w:r>
        <w:t xml:space="preserve">Example URL</w:t>
      </w:r>
    </w:p>
    <w:p>
      <w:pPr>
        <w:pStyle w:val="SourceCode"/>
      </w:pPr>
      <w:r>
        <w:rPr>
          <w:rStyle w:val="VerbatimChar"/>
        </w:rPr>
        <w:t xml:space="preserve">https://chatbot.performance.gr/kiosk-ui/?kiosk=01</w:t>
      </w:r>
    </w:p>
    <w:bookmarkStart w:id="38" w:name="behavior"/>
    <w:p>
      <w:pPr>
        <w:pStyle w:val="Heading3"/>
      </w:pPr>
      <w:r>
        <w:t xml:space="preserve">Behavior</w:t>
      </w:r>
    </w:p>
    <w:p>
      <w:pPr>
        <w:pStyle w:val="Compact"/>
        <w:numPr>
          <w:ilvl w:val="0"/>
          <w:numId w:val="1009"/>
        </w:numPr>
      </w:pPr>
      <w:r>
        <w:t xml:space="preserve">frontend extracts kiosk code from URL</w:t>
      </w:r>
    </w:p>
    <w:p>
      <w:pPr>
        <w:pStyle w:val="Compact"/>
        <w:numPr>
          <w:ilvl w:val="0"/>
          <w:numId w:val="1009"/>
        </w:numPr>
      </w:pPr>
      <w:r>
        <w:t xml:space="preserve">fetches kiosk configuration using REST API</w:t>
      </w:r>
    </w:p>
    <w:p>
      <w:pPr>
        <w:pStyle w:val="Compact"/>
        <w:numPr>
          <w:ilvl w:val="0"/>
          <w:numId w:val="1009"/>
        </w:numPr>
      </w:pPr>
      <w:r>
        <w:t xml:space="preserve">dynamically renders assigned questionnaire</w:t>
      </w:r>
    </w:p>
    <w:p>
      <w:pPr>
        <w:pStyle w:val="FirstParagraph"/>
      </w:pPr>
      <w:r>
        <w:t xml:space="preserve">This enables:</w:t>
      </w:r>
    </w:p>
    <w:p>
      <w:pPr>
        <w:pStyle w:val="Compact"/>
        <w:numPr>
          <w:ilvl w:val="0"/>
          <w:numId w:val="1010"/>
        </w:numPr>
      </w:pPr>
      <w:r>
        <w:t xml:space="preserve">one shared frontend for all kiosks</w:t>
      </w:r>
    </w:p>
    <w:p>
      <w:pPr>
        <w:pStyle w:val="Compact"/>
        <w:numPr>
          <w:ilvl w:val="0"/>
          <w:numId w:val="1010"/>
        </w:numPr>
      </w:pPr>
      <w:r>
        <w:t xml:space="preserve">centralized management</w:t>
      </w:r>
    </w:p>
    <w:p>
      <w:pPr>
        <w:pStyle w:val="Compact"/>
        <w:numPr>
          <w:ilvl w:val="0"/>
          <w:numId w:val="1010"/>
        </w:numPr>
      </w:pPr>
      <w:r>
        <w:t xml:space="preserve">easier deployment</w:t>
      </w:r>
    </w:p>
    <w:p>
      <w:pPr>
        <w:pStyle w:val="Compact"/>
        <w:numPr>
          <w:ilvl w:val="0"/>
          <w:numId w:val="1010"/>
        </w:numPr>
      </w:pPr>
      <w:r>
        <w:t xml:space="preserve">dynamic reassignment of questionnaires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improved-response-viewer"/>
    <w:p>
      <w:pPr>
        <w:pStyle w:val="Heading1"/>
      </w:pPr>
      <w:r>
        <w:t xml:space="preserve">7. Improved Response Viewer</w:t>
      </w:r>
    </w:p>
    <w:p>
      <w:pPr>
        <w:pStyle w:val="FirstParagraph"/>
      </w:pPr>
      <w:r>
        <w:t xml:space="preserve">Response management improvements include:</w:t>
      </w:r>
    </w:p>
    <w:p>
      <w:pPr>
        <w:pStyle w:val="Compact"/>
        <w:numPr>
          <w:ilvl w:val="0"/>
          <w:numId w:val="1011"/>
        </w:numPr>
      </w:pPr>
      <w:r>
        <w:t xml:space="preserve">newest responses displayed first</w:t>
      </w:r>
    </w:p>
    <w:p>
      <w:pPr>
        <w:pStyle w:val="Compact"/>
        <w:numPr>
          <w:ilvl w:val="0"/>
          <w:numId w:val="1011"/>
        </w:numPr>
      </w:pPr>
      <w:r>
        <w:t xml:space="preserve">cleaner JSON formatting</w:t>
      </w:r>
    </w:p>
    <w:p>
      <w:pPr>
        <w:pStyle w:val="Compact"/>
        <w:numPr>
          <w:ilvl w:val="0"/>
          <w:numId w:val="1011"/>
        </w:numPr>
      </w:pPr>
      <w:r>
        <w:t xml:space="preserve">CSV export support</w:t>
      </w:r>
    </w:p>
    <w:p>
      <w:pPr>
        <w:pStyle w:val="Compact"/>
        <w:numPr>
          <w:ilvl w:val="0"/>
          <w:numId w:val="1011"/>
        </w:numPr>
      </w:pPr>
      <w:r>
        <w:t xml:space="preserve">authentication enforcement</w:t>
      </w:r>
    </w:p>
    <w:p>
      <w:r>
        <w:pict>
          <v:rect style="width:0;height:1.5pt" o:hralign="center" o:hrstd="t" o:hr="t"/>
        </w:pict>
      </w:r>
    </w:p>
    <w:bookmarkEnd w:id="41"/>
    <w:bookmarkStart w:id="43" w:name="authentication-improvements"/>
    <w:p>
      <w:pPr>
        <w:pStyle w:val="Heading1"/>
      </w:pPr>
      <w:r>
        <w:t xml:space="preserve">8. Authentication Improvements</w:t>
      </w:r>
    </w:p>
    <w:p>
      <w:pPr>
        <w:pStyle w:val="FirstParagraph"/>
      </w:pPr>
      <w:r>
        <w:t xml:space="preserve">Session-based authentication flow was stabilized.</w:t>
      </w:r>
    </w:p>
    <w:bookmarkStart w:id="42" w:name="improvements"/>
    <w:p>
      <w:pPr>
        <w:pStyle w:val="Heading3"/>
      </w:pPr>
      <w:r>
        <w:t xml:space="preserve">Improvements</w:t>
      </w:r>
    </w:p>
    <w:p>
      <w:pPr>
        <w:pStyle w:val="Compact"/>
        <w:numPr>
          <w:ilvl w:val="0"/>
          <w:numId w:val="1012"/>
        </w:numPr>
      </w:pPr>
      <w:r>
        <w:t xml:space="preserve">automatic reload on unauthorized access</w:t>
      </w:r>
    </w:p>
    <w:p>
      <w:pPr>
        <w:pStyle w:val="Compact"/>
        <w:numPr>
          <w:ilvl w:val="0"/>
          <w:numId w:val="1012"/>
        </w:numPr>
      </w:pPr>
      <w:r>
        <w:t xml:space="preserve">credential propagation in fetch requests</w:t>
      </w:r>
    </w:p>
    <w:p>
      <w:pPr>
        <w:pStyle w:val="Compact"/>
        <w:numPr>
          <w:ilvl w:val="0"/>
          <w:numId w:val="1012"/>
        </w:numPr>
      </w:pPr>
      <w:r>
        <w:t xml:space="preserve">authenticated API calls throughout admin UI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frontend-stability-improvements"/>
    <w:p>
      <w:pPr>
        <w:pStyle w:val="Heading1"/>
      </w:pPr>
      <w:r>
        <w:t xml:space="preserve">9. Frontend Stability Improvements</w:t>
      </w:r>
    </w:p>
    <w:p>
      <w:pPr>
        <w:pStyle w:val="FirstParagraph"/>
      </w:pPr>
      <w:r>
        <w:t xml:space="preserve">Several frontend issues were resolved.</w:t>
      </w:r>
    </w:p>
    <w:bookmarkStart w:id="44" w:name="resolved-issues"/>
    <w:p>
      <w:pPr>
        <w:pStyle w:val="Heading3"/>
      </w:pPr>
      <w:r>
        <w:t xml:space="preserve">Resolved Issues</w:t>
      </w:r>
    </w:p>
    <w:p>
      <w:pPr>
        <w:pStyle w:val="Compact"/>
        <w:numPr>
          <w:ilvl w:val="0"/>
          <w:numId w:val="1013"/>
        </w:numPr>
      </w:pPr>
      <w:r>
        <w:t xml:space="preserve">malformed template literals</w:t>
      </w:r>
    </w:p>
    <w:p>
      <w:pPr>
        <w:pStyle w:val="Compact"/>
        <w:numPr>
          <w:ilvl w:val="0"/>
          <w:numId w:val="1013"/>
        </w:numPr>
      </w:pPr>
      <w:r>
        <w:t xml:space="preserve">broken async/await flows</w:t>
      </w:r>
    </w:p>
    <w:p>
      <w:pPr>
        <w:pStyle w:val="Compact"/>
        <w:numPr>
          <w:ilvl w:val="0"/>
          <w:numId w:val="1013"/>
        </w:numPr>
      </w:pPr>
      <w:r>
        <w:t xml:space="preserve">questionnaire rendering race conditions</w:t>
      </w:r>
    </w:p>
    <w:p>
      <w:pPr>
        <w:pStyle w:val="Compact"/>
        <w:numPr>
          <w:ilvl w:val="0"/>
          <w:numId w:val="1013"/>
        </w:numPr>
      </w:pPr>
      <w:r>
        <w:t xml:space="preserve">JavaScript parser corruption from malformed HTML fragments</w:t>
      </w:r>
    </w:p>
    <w:p>
      <w:pPr>
        <w:pStyle w:val="Compact"/>
        <w:numPr>
          <w:ilvl w:val="0"/>
          <w:numId w:val="1013"/>
        </w:numPr>
      </w:pPr>
      <w:r>
        <w:t xml:space="preserve">CR/LF encoding issues in JavaScript files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git-version-control-initialization"/>
    <w:p>
      <w:pPr>
        <w:pStyle w:val="Heading1"/>
      </w:pPr>
      <w:r>
        <w:t xml:space="preserve">10. Git Version Control Initialization</w:t>
      </w:r>
    </w:p>
    <w:p>
      <w:pPr>
        <w:pStyle w:val="FirstParagraph"/>
      </w:pPr>
      <w:r>
        <w:t xml:space="preserve">The project is now maintained under Git version control.</w:t>
      </w:r>
    </w:p>
    <w:bookmarkStart w:id="46" w:name="repository-structure"/>
    <w:p>
      <w:pPr>
        <w:pStyle w:val="Heading3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kiosk-admin/</w:t>
      </w:r>
      <w:r>
        <w:br/>
      </w:r>
      <w:r>
        <w:rPr>
          <w:rStyle w:val="VerbatimChar"/>
        </w:rPr>
        <w:t xml:space="preserve">kiosk-ui/</w:t>
      </w:r>
    </w:p>
    <w:bookmarkEnd w:id="46"/>
    <w:bookmarkStart w:id="47" w:name="branching"/>
    <w:p>
      <w:pPr>
        <w:pStyle w:val="Heading3"/>
      </w:pPr>
      <w:r>
        <w:t xml:space="preserve">Branching</w:t>
      </w:r>
    </w:p>
    <w:p>
      <w:pPr>
        <w:pStyle w:val="FirstParagraph"/>
      </w:pPr>
      <w:r>
        <w:t xml:space="preserve">Current working branch:</w:t>
      </w:r>
    </w:p>
    <w:p>
      <w:pPr>
        <w:pStyle w:val="SourceCode"/>
      </w:pPr>
      <w:r>
        <w:rPr>
          <w:rStyle w:val="VerbatimChar"/>
        </w:rPr>
        <w:t xml:space="preserve">feature/admin-ui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urrent-architecture"/>
    <w:p>
      <w:pPr>
        <w:pStyle w:val="Heading1"/>
      </w:pPr>
      <w:r>
        <w:t xml:space="preserve">Current Architecture</w:t>
      </w:r>
    </w:p>
    <w:bookmarkStart w:id="49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FastAPI</w:t>
      </w:r>
    </w:p>
    <w:p>
      <w:pPr>
        <w:pStyle w:val="Compact"/>
        <w:numPr>
          <w:ilvl w:val="0"/>
          <w:numId w:val="1014"/>
        </w:numPr>
      </w:pPr>
      <w:r>
        <w:t xml:space="preserve">SQLite</w:t>
      </w:r>
    </w:p>
    <w:p>
      <w:pPr>
        <w:pStyle w:val="Compact"/>
        <w:numPr>
          <w:ilvl w:val="0"/>
          <w:numId w:val="1014"/>
        </w:numPr>
      </w:pPr>
      <w:r>
        <w:t xml:space="preserve">REST API</w:t>
      </w:r>
    </w:p>
    <w:p>
      <w:pPr>
        <w:pStyle w:val="Compact"/>
        <w:numPr>
          <w:ilvl w:val="0"/>
          <w:numId w:val="1014"/>
        </w:numPr>
      </w:pPr>
      <w:r>
        <w:t xml:space="preserve">Session authentication</w:t>
      </w:r>
    </w:p>
    <w:bookmarkEnd w:id="49"/>
    <w:bookmarkStart w:id="52" w:name="frontend"/>
    <w:p>
      <w:pPr>
        <w:pStyle w:val="Heading2"/>
      </w:pPr>
      <w:r>
        <w:t xml:space="preserve">Frontend</w:t>
      </w:r>
    </w:p>
    <w:bookmarkStart w:id="50" w:name="kiosk-admin"/>
    <w:p>
      <w:pPr>
        <w:pStyle w:val="Heading3"/>
      </w:pPr>
      <w:r>
        <w:t xml:space="preserve">kiosk-admin</w:t>
      </w:r>
    </w:p>
    <w:p>
      <w:pPr>
        <w:pStyle w:val="FirstParagraph"/>
      </w:pPr>
      <w:r>
        <w:t xml:space="preserve">Administrative interface for:</w:t>
      </w:r>
    </w:p>
    <w:p>
      <w:pPr>
        <w:pStyle w:val="Compact"/>
        <w:numPr>
          <w:ilvl w:val="0"/>
          <w:numId w:val="1015"/>
        </w:numPr>
      </w:pPr>
      <w:r>
        <w:t xml:space="preserve">kiosk management</w:t>
      </w:r>
    </w:p>
    <w:p>
      <w:pPr>
        <w:pStyle w:val="Compact"/>
        <w:numPr>
          <w:ilvl w:val="0"/>
          <w:numId w:val="1015"/>
        </w:numPr>
      </w:pPr>
      <w:r>
        <w:t xml:space="preserve">questionnaire management</w:t>
      </w:r>
    </w:p>
    <w:p>
      <w:pPr>
        <w:pStyle w:val="Compact"/>
        <w:numPr>
          <w:ilvl w:val="0"/>
          <w:numId w:val="1015"/>
        </w:numPr>
      </w:pPr>
      <w:r>
        <w:t xml:space="preserve">response export</w:t>
      </w:r>
    </w:p>
    <w:bookmarkEnd w:id="50"/>
    <w:bookmarkStart w:id="51" w:name="kiosk-ui"/>
    <w:p>
      <w:pPr>
        <w:pStyle w:val="Heading3"/>
      </w:pPr>
      <w:r>
        <w:t xml:space="preserve">kiosk-ui</w:t>
      </w:r>
    </w:p>
    <w:p>
      <w:pPr>
        <w:pStyle w:val="FirstParagraph"/>
      </w:pPr>
      <w:r>
        <w:t xml:space="preserve">Public-facing questionnaire kiosk frontend.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deployment-urls"/>
    <w:p>
      <w:pPr>
        <w:pStyle w:val="Heading1"/>
      </w:pPr>
      <w:r>
        <w:t xml:space="preserve">Deployment URLs</w:t>
      </w:r>
    </w:p>
    <w:bookmarkStart w:id="54" w:name="public-kiosk-ui"/>
    <w:p>
      <w:pPr>
        <w:pStyle w:val="Heading2"/>
      </w:pPr>
      <w:r>
        <w:t xml:space="preserve">Public Kiosk UI</w:t>
      </w:r>
    </w:p>
    <w:p>
      <w:pPr>
        <w:pStyle w:val="SourceCode"/>
      </w:pPr>
      <w:r>
        <w:rPr>
          <w:rStyle w:val="VerbatimChar"/>
        </w:rPr>
        <w:t xml:space="preserve">https://chatbot.performance.gr/kiosk-ui/</w:t>
      </w:r>
    </w:p>
    <w:bookmarkEnd w:id="54"/>
    <w:bookmarkStart w:id="55" w:name="admin-interface"/>
    <w:p>
      <w:pPr>
        <w:pStyle w:val="Heading2"/>
      </w:pPr>
      <w:r>
        <w:t xml:space="preserve">Admin Interface</w:t>
      </w:r>
    </w:p>
    <w:p>
      <w:pPr>
        <w:pStyle w:val="SourceCode"/>
      </w:pPr>
      <w:r>
        <w:rPr>
          <w:rStyle w:val="VerbatimChar"/>
        </w:rPr>
        <w:t xml:space="preserve">https://chatbot.performance.gr/kiosk-admin/</w:t>
      </w:r>
    </w:p>
    <w:bookmarkEnd w:id="55"/>
    <w:bookmarkStart w:id="56" w:name="rest-api-example"/>
    <w:p>
      <w:pPr>
        <w:pStyle w:val="Heading2"/>
      </w:pPr>
      <w:r>
        <w:t xml:space="preserve">REST API Example</w:t>
      </w:r>
    </w:p>
    <w:p>
      <w:pPr>
        <w:pStyle w:val="SourceCode"/>
      </w:pPr>
      <w:r>
        <w:rPr>
          <w:rStyle w:val="VerbatimChar"/>
        </w:rPr>
        <w:t xml:space="preserve">https://chatbot.performance.gr/kiosk/by-code/01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uggested-next-steps"/>
    <w:p>
      <w:pPr>
        <w:pStyle w:val="Heading1"/>
      </w:pPr>
      <w:r>
        <w:t xml:space="preserve">Suggested Next Steps</w:t>
      </w:r>
    </w:p>
    <w:bookmarkStart w:id="58" w:name="priority-features"/>
    <w:p>
      <w:pPr>
        <w:pStyle w:val="Heading2"/>
      </w:pPr>
      <w:r>
        <w:t xml:space="preserve">Priority Features</w:t>
      </w:r>
    </w:p>
    <w:p>
      <w:pPr>
        <w:pStyle w:val="Compact"/>
        <w:numPr>
          <w:ilvl w:val="0"/>
          <w:numId w:val="1016"/>
        </w:numPr>
      </w:pPr>
      <w:r>
        <w:t xml:space="preserve">Questionnaire editing</w:t>
      </w:r>
    </w:p>
    <w:p>
      <w:pPr>
        <w:pStyle w:val="Compact"/>
        <w:numPr>
          <w:ilvl w:val="0"/>
          <w:numId w:val="1016"/>
        </w:numPr>
      </w:pPr>
      <w:r>
        <w:t xml:space="preserve">Questionnaire deletion</w:t>
      </w:r>
    </w:p>
    <w:p>
      <w:pPr>
        <w:pStyle w:val="Compact"/>
        <w:numPr>
          <w:ilvl w:val="0"/>
          <w:numId w:val="1016"/>
        </w:numPr>
      </w:pPr>
      <w:r>
        <w:t xml:space="preserve">Kiosk deletion</w:t>
      </w:r>
    </w:p>
    <w:p>
      <w:pPr>
        <w:pStyle w:val="Compact"/>
        <w:numPr>
          <w:ilvl w:val="0"/>
          <w:numId w:val="1016"/>
        </w:numPr>
      </w:pPr>
      <w:r>
        <w:t xml:space="preserve">Branding/logo support per kiosk</w:t>
      </w:r>
    </w:p>
    <w:p>
      <w:pPr>
        <w:pStyle w:val="Compact"/>
        <w:numPr>
          <w:ilvl w:val="0"/>
          <w:numId w:val="1016"/>
        </w:numPr>
      </w:pPr>
      <w:r>
        <w:t xml:space="preserve">Touch-screen kiosk optimization</w:t>
      </w:r>
    </w:p>
    <w:p>
      <w:pPr>
        <w:pStyle w:val="Compact"/>
        <w:numPr>
          <w:ilvl w:val="0"/>
          <w:numId w:val="1016"/>
        </w:numPr>
      </w:pPr>
      <w:r>
        <w:t xml:space="preserve">Offline caching support</w:t>
      </w:r>
    </w:p>
    <w:p>
      <w:pPr>
        <w:pStyle w:val="Compact"/>
        <w:numPr>
          <w:ilvl w:val="0"/>
          <w:numId w:val="1016"/>
        </w:numPr>
      </w:pPr>
      <w:r>
        <w:t xml:space="preserve">Analytics dashboard</w:t>
      </w:r>
    </w:p>
    <w:p>
      <w:pPr>
        <w:pStyle w:val="Compact"/>
        <w:numPr>
          <w:ilvl w:val="0"/>
          <w:numId w:val="1016"/>
        </w:numPr>
      </w:pPr>
      <w:r>
        <w:t xml:space="preserve">Multi-admin role support</w:t>
      </w:r>
    </w:p>
    <w:p>
      <w:pPr>
        <w:pStyle w:val="Compact"/>
        <w:numPr>
          <w:ilvl w:val="0"/>
          <w:numId w:val="1016"/>
        </w:numPr>
      </w:pPr>
      <w:r>
        <w:t xml:space="preserve">Audit logging</w:t>
      </w:r>
    </w:p>
    <w:p>
      <w:pPr>
        <w:pStyle w:val="Compact"/>
        <w:numPr>
          <w:ilvl w:val="0"/>
          <w:numId w:val="1016"/>
        </w:numPr>
      </w:pPr>
      <w:r>
        <w:t xml:space="preserve">PostgreSQL migration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commended-version-tag"/>
    <w:p>
      <w:pPr>
        <w:pStyle w:val="Heading1"/>
      </w:pPr>
      <w:r>
        <w:t xml:space="preserve">Recommended Version Tag</w:t>
      </w:r>
    </w:p>
    <w:p>
      <w:pPr>
        <w:pStyle w:val="FirstParagraph"/>
      </w:pPr>
      <w:r>
        <w:t xml:space="preserve">Recommended release tag:</w:t>
      </w:r>
    </w:p>
    <w:p>
      <w:pPr>
        <w:pStyle w:val="SourceCode"/>
      </w:pPr>
      <w:r>
        <w:rPr>
          <w:rStyle w:val="VerbatimChar"/>
        </w:rPr>
        <w:t xml:space="preserve">v1.1-admin-ui</w:t>
      </w:r>
    </w:p>
    <w:p>
      <w:r>
        <w:pict>
          <v:rect style="width:0;height:1.5pt" o:hralign="center" o:hrstd="t" o:hr="t"/>
        </w:pict>
      </w:r>
    </w:p>
    <w:bookmarkEnd w:id="60"/>
    <w:bookmarkStart w:id="61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Version 1.1 represents a major operational milestone:</w:t>
      </w:r>
    </w:p>
    <w:p>
      <w:pPr>
        <w:pStyle w:val="Compact"/>
        <w:numPr>
          <w:ilvl w:val="0"/>
          <w:numId w:val="1017"/>
        </w:numPr>
      </w:pPr>
      <w:r>
        <w:t xml:space="preserve">dynamic kiosk/questionnaire architecture implemented</w:t>
      </w:r>
    </w:p>
    <w:p>
      <w:pPr>
        <w:pStyle w:val="Compact"/>
        <w:numPr>
          <w:ilvl w:val="0"/>
          <w:numId w:val="1017"/>
        </w:numPr>
      </w:pPr>
      <w:r>
        <w:t xml:space="preserve">browser-based administration completed</w:t>
      </w:r>
    </w:p>
    <w:p>
      <w:pPr>
        <w:pStyle w:val="Compact"/>
        <w:numPr>
          <w:ilvl w:val="0"/>
          <w:numId w:val="1017"/>
        </w:numPr>
      </w:pPr>
      <w:r>
        <w:t xml:space="preserve">public API structure stabilized</w:t>
      </w:r>
    </w:p>
    <w:p>
      <w:pPr>
        <w:pStyle w:val="Compact"/>
        <w:numPr>
          <w:ilvl w:val="0"/>
          <w:numId w:val="1017"/>
        </w:numPr>
      </w:pPr>
      <w:r>
        <w:t xml:space="preserve">multi-kiosk deployment model validated</w:t>
      </w:r>
    </w:p>
    <w:p>
      <w:pPr>
        <w:pStyle w:val="Compact"/>
        <w:numPr>
          <w:ilvl w:val="0"/>
          <w:numId w:val="1017"/>
        </w:numPr>
      </w:pPr>
      <w:r>
        <w:t xml:space="preserve">Git-based lifecycle management initiated</w:t>
      </w:r>
    </w:p>
    <w:p>
      <w:pPr>
        <w:pStyle w:val="FirstParagraph"/>
      </w:pPr>
      <w:r>
        <w:t xml:space="preserve">The system is now suitable for structured pilot deployment across multiple judicial or public-service locations.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2026-05-02T14:39:13Z</dcterms:created>
  <dcterms:modified xsi:type="dcterms:W3CDTF">2026-05-02T14:39:13Z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