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174A" w14:textId="1852AFDE" w:rsidR="008E36B9" w:rsidRDefault="00A302AD">
      <w:r>
        <w:rPr>
          <w:noProof/>
        </w:rPr>
        <w:drawing>
          <wp:inline distT="0" distB="0" distL="0" distR="0" wp14:anchorId="3731946B" wp14:editId="48A915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AD"/>
    <w:rsid w:val="008E36B9"/>
    <w:rsid w:val="00A3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B639"/>
  <w15:chartTrackingRefBased/>
  <w15:docId w15:val="{CA16110D-39CD-4756-BF52-F8161E3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Veer, Dakarapu</dc:creator>
  <cp:keywords/>
  <dc:description/>
  <cp:lastModifiedBy>Pavan Veer, Dakarapu</cp:lastModifiedBy>
  <cp:revision>1</cp:revision>
  <dcterms:created xsi:type="dcterms:W3CDTF">2022-10-14T18:31:00Z</dcterms:created>
  <dcterms:modified xsi:type="dcterms:W3CDTF">2022-10-14T18:31:00Z</dcterms:modified>
</cp:coreProperties>
</file>