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73E8" w14:textId="51A19AC0" w:rsidR="004626C1" w:rsidRDefault="00102679" w:rsidP="00102679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D56809">
        <w:rPr>
          <w:rFonts w:ascii="DM Sans" w:eastAsia="Times New Roman" w:hAnsi="DM Sans" w:cs="Times New Roman"/>
          <w:b/>
          <w:bCs/>
          <w:kern w:val="0"/>
          <w:sz w:val="28"/>
          <w:szCs w:val="28"/>
          <w:u w:val="single"/>
          <w:lang w:bidi="ar-SA"/>
          <w14:ligatures w14:val="none"/>
        </w:rPr>
        <w:t>Study Abroad (Pvt) Ltd — International Education Consultants since 2007 | Sri Lanka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br/>
        <w:t>Trusted international education consultants in Sri Lanka. Since 2007, we offer personalized study abroad counseling, university placement worldwide (UK, USA, Canada, Australia, NZ, Sweden, Germany, Netherlands), visa support, post-arrival services, and language/cultural orientation.</w:t>
      </w:r>
    </w:p>
    <w:p w14:paraId="1C5FB32B" w14:textId="77777777" w:rsidR="004626C1" w:rsidRPr="004626C1" w:rsidRDefault="004626C1" w:rsidP="004626C1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4626C1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With over 18 years in international student recruitment, we are dedicated to helping students achieve their academic dreams globally. We pride ourselves on high placement and visa success rates, a seamless application process, and attentive case management that meets deadlines and provides comprehensive guidance.</w:t>
      </w:r>
    </w:p>
    <w:p w14:paraId="687D0EFA" w14:textId="77777777" w:rsidR="004626C1" w:rsidRPr="00D56809" w:rsidRDefault="004626C1" w:rsidP="00102679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u w:val="single"/>
          <w:lang w:bidi="ar-SA"/>
          <w14:ligatures w14:val="none"/>
        </w:rPr>
      </w:pPr>
    </w:p>
    <w:p w14:paraId="40EF8A05" w14:textId="6FD74D70" w:rsidR="00D56809" w:rsidRPr="00D56809" w:rsidRDefault="00102679" w:rsidP="00D568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Who we are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Study Abroad (Pvt) Ltd is a premier study abroad consultant based in Sri Lanka, delivering personalized education guidance to students seeking international study opportunities since 2007.</w:t>
      </w:r>
    </w:p>
    <w:p w14:paraId="2EBD63CB" w14:textId="77777777" w:rsidR="00102679" w:rsidRPr="00102679" w:rsidRDefault="00102679" w:rsidP="0010267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Our mission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Connect aspiring students with esteemed higher education institutions worldwide, helping them explore diverse fields that align with their strengths and career goals, while fostering personal growth and social impact.</w:t>
      </w:r>
    </w:p>
    <w:p w14:paraId="32AA29C7" w14:textId="77777777" w:rsidR="00102679" w:rsidRPr="00102679" w:rsidRDefault="00102679" w:rsidP="0010267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Personalized counseling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Our expert education consultants provide tailored guidance throughout the entire study abroad journey—from initial assessment and university selection to application strategy and visa support.</w:t>
      </w:r>
    </w:p>
    <w:p w14:paraId="451198A0" w14:textId="77777777" w:rsidR="00102679" w:rsidRPr="00102679" w:rsidRDefault="00102679" w:rsidP="0010267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Global partnerships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Starting with our UK partnership, we have grown to a robust network across New Zealand, Canada, the USA, Sweden, Germany, and the Netherlands, offering a wide range of programs and pathways.</w:t>
      </w:r>
    </w:p>
    <w:p w14:paraId="274FB6C5" w14:textId="77777777" w:rsidR="00102679" w:rsidRPr="00102679" w:rsidRDefault="00102679" w:rsidP="0010267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Why students choose us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 xml:space="preserve">: </w:t>
      </w:r>
      <w:r>
        <w:rPr>
          <w:rFonts w:ascii="DM Sans" w:hAnsi="DM Sans"/>
          <w:sz w:val="21"/>
          <w:szCs w:val="21"/>
          <w:shd w:val="clear" w:color="auto" w:fill="FFFFFF"/>
        </w:rPr>
        <w:t>Our proven visa success rate reflects meticulous preparation and expert guidance, supported by 18 years of word-of-mouth recommendations and very high reviews from students and families.</w:t>
      </w:r>
    </w:p>
    <w:p w14:paraId="798ACD08" w14:textId="628E4FFB" w:rsidR="00D56809" w:rsidRPr="00D56809" w:rsidRDefault="00102679" w:rsidP="00D5680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Our approach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We guide students based on individual capacities and aspirations, emphasizing counseling, knowledge transfer, and development of well-rounded graduates with strong values.</w:t>
      </w:r>
    </w:p>
    <w:p w14:paraId="44426C20" w14:textId="77777777" w:rsidR="00102679" w:rsidRPr="00102679" w:rsidRDefault="00102679" w:rsidP="001026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What you gain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Reliable, end-to-end support—from document preparation to post-visa services like airport pickup, accommodation, language classes, and cultural orientation—so you can focus on your studies.</w:t>
      </w:r>
    </w:p>
    <w:p w14:paraId="433AE403" w14:textId="77777777" w:rsidR="00102679" w:rsidRPr="00102679" w:rsidRDefault="00102679" w:rsidP="0010267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</w:pPr>
      <w:r w:rsidRPr="00102679">
        <w:rPr>
          <w:rFonts w:ascii="DM Sans" w:eastAsia="Times New Roman" w:hAnsi="DM Sans" w:cs="Times New Roman"/>
          <w:b/>
          <w:bCs/>
          <w:kern w:val="0"/>
          <w:sz w:val="21"/>
          <w:szCs w:val="21"/>
          <w:lang w:bidi="ar-SA"/>
          <w14:ligatures w14:val="none"/>
        </w:rPr>
        <w:t>Our commitment to Sri Lankan students</w:t>
      </w:r>
      <w:r w:rsidRPr="00102679">
        <w:rPr>
          <w:rFonts w:ascii="DM Sans" w:eastAsia="Times New Roman" w:hAnsi="DM Sans" w:cs="Times New Roman"/>
          <w:kern w:val="0"/>
          <w:sz w:val="21"/>
          <w:szCs w:val="21"/>
          <w:lang w:bidi="ar-SA"/>
          <w14:ligatures w14:val="none"/>
        </w:rPr>
        <w:t>: We recognize local talent and provide personalized pathways to study in developed countries, ensuring accessible, high-quality opportunities.</w:t>
      </w:r>
    </w:p>
    <w:p w14:paraId="33278C55" w14:textId="77777777" w:rsidR="00102679" w:rsidRDefault="00102679" w:rsidP="0010267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 w:rsidRPr="00102679">
        <w:rPr>
          <w:rFonts w:ascii="DM Sans" w:hAnsi="DM Sans"/>
          <w:b/>
          <w:bCs/>
          <w:sz w:val="21"/>
          <w:szCs w:val="21"/>
        </w:rPr>
        <w:t>Personalized Counseling</w:t>
      </w:r>
      <w:r>
        <w:rPr>
          <w:rFonts w:ascii="DM Sans" w:hAnsi="DM Sans"/>
          <w:sz w:val="21"/>
          <w:szCs w:val="21"/>
        </w:rPr>
        <w:t>: We provide individualized guidance for students and families tailored to their needs, timelines, and aspirations. Global University Network: Our partnerships span the UK, USA, Canada, New Zealand, Sweden, Germany, and the Netherlands, giving students access to a broad range of reputable institutions. Application and Visa Support: We offer end-to-end assistance, managing documentation, deadlines, and visa applications to ensure a smooth process. Post-Arrival Services: From airport pickup and housing arrangements to language proficiency courses and cultural orientation, we support students throughout their transition. Alumni and Networking: Ongoing mentorship and networking opportunities with our alumni and current students.</w:t>
      </w:r>
    </w:p>
    <w:p w14:paraId="1F1C2435" w14:textId="0D3C2302" w:rsidR="00CB23A3" w:rsidRDefault="00102679" w:rsidP="00D5680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  <w:r w:rsidRPr="00102679">
        <w:rPr>
          <w:rFonts w:ascii="DM Sans" w:hAnsi="DM Sans"/>
          <w:b/>
          <w:bCs/>
          <w:sz w:val="21"/>
          <w:szCs w:val="21"/>
        </w:rPr>
        <w:lastRenderedPageBreak/>
        <w:t>Why We Are Special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br/>
        <w:t>Expert Knowledge: We stay up-to-date with universities, programs, and admissions requirements to provide accurate, current guidance. Personalized Placement: We conduct thorough evaluations to match students with the best-fit programs and campuses. Proven Experience: Since 2007, we have deep expertise in addressing student needs in international education. High Visa Success Rate: Our careful preparation and compliance contribute to strong visa outcomes for our students.</w:t>
      </w:r>
    </w:p>
    <w:p w14:paraId="75F9C24C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</w:p>
    <w:p w14:paraId="5363D973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</w:p>
    <w:p w14:paraId="1E66E31B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Style w:val="Strong"/>
          <w:rFonts w:ascii="DM Sans" w:eastAsiaTheme="majorEastAsia" w:hAnsi="DM Sans"/>
          <w:sz w:val="21"/>
          <w:szCs w:val="21"/>
        </w:rPr>
        <w:t>Vision</w:t>
      </w:r>
    </w:p>
    <w:p w14:paraId="6C2337C8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To become the leading and most reliable educational counseling and student recruitment firm in Asia.</w:t>
      </w:r>
    </w:p>
    <w:p w14:paraId="1E1FDD9B" w14:textId="77777777" w:rsidR="004626C1" w:rsidRDefault="004626C1" w:rsidP="004626C1"/>
    <w:p w14:paraId="47855727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Style w:val="Strong"/>
          <w:rFonts w:ascii="DM Sans" w:eastAsiaTheme="majorEastAsia" w:hAnsi="DM Sans"/>
          <w:sz w:val="21"/>
          <w:szCs w:val="21"/>
        </w:rPr>
        <w:t>Mission</w:t>
      </w:r>
    </w:p>
    <w:p w14:paraId="616D56D2" w14:textId="77777777" w:rsidR="004626C1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To provide unwavering support and guidance to individuals seeking the right path in their pursuit of higher education abroad.</w:t>
      </w:r>
    </w:p>
    <w:p w14:paraId="042F1C8C" w14:textId="77777777" w:rsidR="004626C1" w:rsidRPr="00D56809" w:rsidRDefault="004626C1" w:rsidP="004626C1">
      <w:pPr>
        <w:pStyle w:val="NormalWeb"/>
        <w:shd w:val="clear" w:color="auto" w:fill="FFFFFF"/>
        <w:spacing w:before="0" w:beforeAutospacing="0" w:after="0" w:afterAutospacing="0"/>
        <w:rPr>
          <w:rFonts w:ascii="DM Sans" w:hAnsi="DM Sans"/>
          <w:sz w:val="21"/>
          <w:szCs w:val="21"/>
        </w:rPr>
      </w:pPr>
    </w:p>
    <w:sectPr w:rsidR="004626C1" w:rsidRPr="00D56809" w:rsidSect="004626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9AE"/>
    <w:multiLevelType w:val="multilevel"/>
    <w:tmpl w:val="C7E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2C76"/>
    <w:multiLevelType w:val="multilevel"/>
    <w:tmpl w:val="C59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5708A"/>
    <w:multiLevelType w:val="multilevel"/>
    <w:tmpl w:val="78E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60FBF"/>
    <w:multiLevelType w:val="multilevel"/>
    <w:tmpl w:val="AC2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4664"/>
    <w:multiLevelType w:val="multilevel"/>
    <w:tmpl w:val="630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1201D"/>
    <w:multiLevelType w:val="multilevel"/>
    <w:tmpl w:val="643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7155"/>
    <w:multiLevelType w:val="multilevel"/>
    <w:tmpl w:val="1BA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A30F1"/>
    <w:multiLevelType w:val="multilevel"/>
    <w:tmpl w:val="77A8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70A82"/>
    <w:multiLevelType w:val="multilevel"/>
    <w:tmpl w:val="A9E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34C6D"/>
    <w:multiLevelType w:val="multilevel"/>
    <w:tmpl w:val="6F4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4D3B"/>
    <w:multiLevelType w:val="multilevel"/>
    <w:tmpl w:val="282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459372">
    <w:abstractNumId w:val="5"/>
  </w:num>
  <w:num w:numId="2" w16cid:durableId="1327587177">
    <w:abstractNumId w:val="6"/>
  </w:num>
  <w:num w:numId="3" w16cid:durableId="949316137">
    <w:abstractNumId w:val="1"/>
  </w:num>
  <w:num w:numId="4" w16cid:durableId="671179552">
    <w:abstractNumId w:val="8"/>
  </w:num>
  <w:num w:numId="5" w16cid:durableId="1557550705">
    <w:abstractNumId w:val="2"/>
  </w:num>
  <w:num w:numId="6" w16cid:durableId="516115981">
    <w:abstractNumId w:val="9"/>
  </w:num>
  <w:num w:numId="7" w16cid:durableId="1203634640">
    <w:abstractNumId w:val="3"/>
  </w:num>
  <w:num w:numId="8" w16cid:durableId="1161312485">
    <w:abstractNumId w:val="4"/>
  </w:num>
  <w:num w:numId="9" w16cid:durableId="1209682297">
    <w:abstractNumId w:val="7"/>
  </w:num>
  <w:num w:numId="10" w16cid:durableId="1881018421">
    <w:abstractNumId w:val="10"/>
  </w:num>
  <w:num w:numId="11" w16cid:durableId="574244495">
    <w:abstractNumId w:val="0"/>
  </w:num>
  <w:num w:numId="12" w16cid:durableId="1546091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16"/>
    <w:rsid w:val="00102679"/>
    <w:rsid w:val="00246B1A"/>
    <w:rsid w:val="002A2F16"/>
    <w:rsid w:val="002B796D"/>
    <w:rsid w:val="004626C1"/>
    <w:rsid w:val="004D039D"/>
    <w:rsid w:val="007D7FFE"/>
    <w:rsid w:val="00887EAE"/>
    <w:rsid w:val="00CB23A3"/>
    <w:rsid w:val="00D56809"/>
    <w:rsid w:val="00F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DC2C"/>
  <w15:chartTrackingRefBased/>
  <w15:docId w15:val="{DC50612F-59D0-4A74-B6BD-E77ABEF1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F16"/>
  </w:style>
  <w:style w:type="paragraph" w:styleId="Heading1">
    <w:name w:val="heading 1"/>
    <w:basedOn w:val="Normal"/>
    <w:next w:val="Normal"/>
    <w:link w:val="Heading1Char"/>
    <w:uiPriority w:val="9"/>
    <w:qFormat/>
    <w:rsid w:val="002A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2F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2F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2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2A2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GG</dc:creator>
  <cp:keywords/>
  <dc:description/>
  <cp:lastModifiedBy>Danushka Prasad</cp:lastModifiedBy>
  <cp:revision>3</cp:revision>
  <dcterms:created xsi:type="dcterms:W3CDTF">2025-10-16T10:11:00Z</dcterms:created>
  <dcterms:modified xsi:type="dcterms:W3CDTF">2025-10-16T10:32:00Z</dcterms:modified>
</cp:coreProperties>
</file>