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
              <w:bottom w:val="single" w:color="1B3A5C" w:sz="1"/>
              <w:right w:val="single" w:color="1B3A5C" w:sz="1"/>
            </w:tcBorders>
            <w:shd w:fill="1B3A5C" w:val="clear"/>
            <w:tcMar>
              <w:top w:type="dxa" w:w="360"/>
              <w:left w:type="dxa" w:w="480"/>
              <w:bottom w:type="dxa" w:w="360"/>
              <w:right w:type="dxa" w:w="480"/>
            </w:tcMar>
          </w:tcPr>
          <w:p>
            <w:pPr>
              <w:jc w:val="center"/>
            </w:pPr>
            <w:r>
              <w:rPr>
                <w:rFonts w:ascii="Calibri" w:cs="Calibri" w:eastAsia="Calibri" w:hAnsi="Calibri"/>
                <w:b/>
                <w:bCs/>
                <w:color w:val="8FBCD4"/>
                <w:sz w:val="22"/>
                <w:szCs w:val="22"/>
              </w:rPr>
              <w:t xml:space="preserve">HALIFAX AREA</w:t>
            </w:r>
          </w:p>
          <w:p>
            <w:pPr>
              <w:spacing w:after="80" w:before="80"/>
              <w:jc w:val="center"/>
            </w:pPr>
            <w:r>
              <w:rPr>
                <w:rFonts w:ascii="Calibri" w:cs="Calibri" w:eastAsia="Calibri" w:hAnsi="Calibri"/>
                <w:b/>
                <w:bCs/>
                <w:color w:val="FFFFFF"/>
                <w:sz w:val="48"/>
                <w:szCs w:val="48"/>
              </w:rPr>
              <w:t xml:space="preserve">Energy Demand Forecasting</w:t>
            </w:r>
          </w:p>
          <w:p>
            <w:pPr>
              <w:jc w:val="center"/>
            </w:pPr>
            <w:r>
              <w:rPr>
                <w:rFonts w:ascii="Calibri" w:cs="Calibri" w:eastAsia="Calibri" w:hAnsi="Calibri"/>
                <w:color w:val="8FBCD4"/>
                <w:sz w:val="28"/>
                <w:szCs w:val="28"/>
              </w:rPr>
              <w:t xml:space="preserve">Prediction Strategy Document</w:t>
            </w:r>
          </w:p>
          <w:p>
            <w:pPr>
              <w:spacing w:before="160"/>
              <w:jc w:val="center"/>
            </w:pPr>
            <w:r>
              <w:rPr>
                <w:rFonts w:ascii="Calibri" w:cs="Calibri" w:eastAsia="Calibri" w:hAnsi="Calibri"/>
                <w:color w:val="A8C4D8"/>
                <w:sz w:val="20"/>
                <w:szCs w:val="20"/>
              </w:rPr>
              <w:t xml:space="preserve">Dylan Bray  ·  NSCC Data Analytics  ·  March 2026  ·  v1.0</w:t>
            </w:r>
          </w:p>
        </w:tc>
      </w:tr>
    </w:tbl>
    <w:p>
      <w:pPr>
        <w:spacing w:after="80" w:before="240"/>
      </w:pPr>
    </w:p>
    <w:p>
      <w:pPr>
        <w:pStyle w:val="Heading1"/>
        <w:pBdr>
          <w:bottom w:val="single" w:color="1B3A5C" w:sz="6" w:space="2"/>
        </w:pBdr>
        <w:spacing w:after="180" w:before="360"/>
      </w:pPr>
      <w:r>
        <w:rPr>
          <w:rFonts w:ascii="Calibri" w:cs="Calibri" w:eastAsia="Calibri" w:hAnsi="Calibri"/>
          <w:b/>
          <w:bCs/>
          <w:color w:val="1B3A5C"/>
          <w:sz w:val="36"/>
          <w:szCs w:val="36"/>
        </w:rPr>
        <w:t xml:space="preserve">Executive Summary</w:t>
      </w:r>
    </w:p>
    <w:p>
      <w:pPr>
        <w:spacing w:after="80" w:before="80"/>
      </w:pPr>
      <w:r>
        <w:rPr>
          <w:rFonts w:ascii="Calibri" w:cs="Calibri" w:eastAsia="Calibri" w:hAnsi="Calibri"/>
          <w:b w:val="false"/>
          <w:bCs w:val="false"/>
          <w:color w:val="1E293B"/>
          <w:sz w:val="22"/>
          <w:szCs w:val="22"/>
        </w:rPr>
        <w:t xml:space="preserve">This document defines the prediction strategy for the Halifax Area Energy Demand Forecasting project. It specifies which data sources and APIs to use for each prediction horizon, how the rolling-window validation strategy operates, and how XGBoost predictions integrate with the automated daily pipeline. All recommended sources are free or open-access, aligned with the current stack (Python, SQL Server, XGBoost, GitHub Pages), and specific to Nova Scotia and Atlantic Canada grid conditions.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Stack</w:t>
            </w:r>
          </w:p>
        </w:tc>
        <w:tc>
          <w:tcPr>
            <w:tcBorders>
              <w:top w:val="single" w:color="1B3A5C" w:sz="1"/>
              <w:left w:val="single" w:color="1B3A5C" w:sz="1"/>
              <w:bottom w:val="single" w:color="1B3A5C" w:sz="1"/>
              <w:right w:val="single" w:color="1B3A5C" w:sz="1"/>
            </w:tcBorders>
            <w:shd w:fill="EFF6FF" w:val="clear"/>
            <w:tcMar>
              <w:top w:type="dxa" w:w="100"/>
              <w:left w:type="dxa" w:w="160"/>
              <w:bottom w:type="dxa" w:w="100"/>
              <w:right w:type="dxa" w:w="120"/>
            </w:tcMar>
          </w:tcPr>
          <w:p>
            <w:r>
              <w:rPr>
                <w:rFonts w:ascii="Calibri" w:cs="Calibri" w:eastAsia="Calibri" w:hAnsi="Calibri"/>
                <w:color w:val="1E293B"/>
                <w:sz w:val="21"/>
                <w:szCs w:val="21"/>
              </w:rPr>
              <w:t xml:space="preserve">Python · SQL Server · XGBoost (R/Python) · SSIS · Power BI · GitHub Pages · Folium/Leaflet</w:t>
            </w:r>
          </w:p>
        </w:tc>
      </w:tr>
    </w:tbl>
    <w:p>
      <w:pPr>
        <w:spacing w:after="120" w:before="80"/>
      </w:pPr>
    </w:p>
    <w:p>
      <w:pPr>
        <w:pStyle w:val="Heading1"/>
        <w:pBdr>
          <w:bottom w:val="single" w:color="1B3A5C" w:sz="6" w:space="2"/>
        </w:pBdr>
        <w:spacing w:after="180" w:before="360"/>
      </w:pPr>
      <w:r>
        <w:rPr>
          <w:rFonts w:ascii="Calibri" w:cs="Calibri" w:eastAsia="Calibri" w:hAnsi="Calibri"/>
          <w:b/>
          <w:bCs/>
          <w:color w:val="1B3A5C"/>
          <w:sz w:val="36"/>
          <w:szCs w:val="36"/>
        </w:rPr>
        <w:t xml:space="preserve">1.  Data Source &amp; API Decision Framework</w:t>
      </w:r>
    </w:p>
    <w:p>
      <w:pPr>
        <w:pStyle w:val="Heading2"/>
        <w:spacing w:after="120" w:before="280"/>
      </w:pPr>
      <w:r>
        <w:rPr>
          <w:rFonts w:ascii="Calibri" w:cs="Calibri" w:eastAsia="Calibri" w:hAnsi="Calibri"/>
          <w:b/>
          <w:bCs/>
          <w:color w:val="1E6E7A"/>
          <w:sz w:val="28"/>
          <w:szCs w:val="28"/>
        </w:rPr>
        <w:t xml:space="preserve">1.1  NS / Atlantic Canada Primary Sources</w:t>
      </w:r>
    </w:p>
    <w:p>
      <w:pPr>
        <w:spacing w:after="80" w:before="80"/>
      </w:pPr>
      <w:r>
        <w:rPr>
          <w:rFonts w:ascii="Calibri" w:cs="Calibri" w:eastAsia="Calibri" w:hAnsi="Calibri"/>
          <w:b w:val="false"/>
          <w:bCs w:val="false"/>
          <w:color w:val="1E293B"/>
          <w:sz w:val="22"/>
          <w:szCs w:val="22"/>
        </w:rPr>
        <w:t xml:space="preserve">These sources are the ground-truth feed for Nova Scotia grid load. Use these before any aggregate fallback.</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300"/>
        <w:gridCol w:w="2460"/>
      </w:tblGrid>
      <w:tr>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Source</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Endpoint / Access</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Data</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Cost</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Best For</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NS Power OASIS</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oasis.nspower.ca — Monthly CSV Reports</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Hourly Total Net NS Load (MW), 10-min system conditions</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2E7D51"/>
                <w:sz w:val="20"/>
                <w:szCs w:val="20"/>
              </w:rPr>
              <w:t xml:space="preserve">Free</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Ground truth. Monthly sanity-check against CCEI feed. Target variable source.</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CCEI HFED API</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Beta API link via CCEI portal (consolidates provincial utilities)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Near real-time aggregated Canadian provincial load, standardized format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2E7D51"/>
                <w:sz w:val="20"/>
                <w:szCs w:val="20"/>
              </w:rPr>
              <w:t xml:space="preserve">Free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PRIMARY daily ingestion. Resilient against OASIS outages. Already normalized.</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Environment Canada Geomet</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api.weather.gc.ca — OGC API (station 50620)</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Hourly Temp_C, WindSpeed_kmh, Precip, Humidity</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2E7D51"/>
                <w:sz w:val="20"/>
                <w:szCs w:val="20"/>
              </w:rPr>
              <w:t xml:space="preserve">Free / No key</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Feature data for ALL horizons. Critical for HDD/CDD flags and wind-chill interaction term.</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HRM Open Data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catalogue.hrm.ca — Socrata GeoJSON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Zoning shapefiles, land use categories, parcel data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2E7D51"/>
                <w:sz w:val="20"/>
                <w:szCs w:val="20"/>
              </w:rPr>
              <w:t xml:space="preserve">Free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Geospatial zone weighting. Updated quarterly. One-time load + refresh cycle.</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StatsCan Census DA</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api.statcan.gc.ca — Halifax CMA (DA level)</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Population density per dissemination area</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2E7D51"/>
                <w:sz w:val="20"/>
                <w:szCs w:val="20"/>
              </w:rPr>
              <w:t xml:space="preserve">Free</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Population weighting for zone-level energy distribution in Geo_EnergyByZone.</w:t>
            </w:r>
          </w:p>
        </w:tc>
      </w:tr>
    </w:tbl>
    <w:p>
      <w:pPr>
        <w:spacing w:after="80" w:before="80"/>
      </w:pPr>
    </w:p>
    <w:p>
      <w:pPr>
        <w:pStyle w:val="Heading2"/>
        <w:spacing w:after="120" w:before="280"/>
      </w:pPr>
      <w:r>
        <w:rPr>
          <w:rFonts w:ascii="Calibri" w:cs="Calibri" w:eastAsia="Calibri" w:hAnsi="Calibri"/>
          <w:b/>
          <w:bCs/>
          <w:color w:val="1E6E7A"/>
          <w:sz w:val="28"/>
          <w:szCs w:val="28"/>
        </w:rPr>
        <w:t xml:space="preserve">1.2  Aggregate &amp; Backup Sources</w:t>
      </w:r>
    </w:p>
    <w:p>
      <w:pPr>
        <w:spacing w:after="80" w:before="80"/>
      </w:pPr>
      <w:r>
        <w:rPr>
          <w:rFonts w:ascii="Calibri" w:cs="Calibri" w:eastAsia="Calibri" w:hAnsi="Calibri"/>
          <w:b w:val="false"/>
          <w:bCs w:val="false"/>
          <w:color w:val="1E293B"/>
          <w:sz w:val="22"/>
          <w:szCs w:val="22"/>
        </w:rPr>
        <w:t xml:space="preserve">Use these as redundancy when NS Power OASIS is unavailable, or for benchmarking.</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300"/>
        <w:gridCol w:w="2460"/>
      </w:tblGrid>
      <w:tr>
        <w:tc>
          <w:tcPr>
            <w:tcBorders>
              <w:top w:val="single" w:color="CBD5E1" w:sz="1"/>
              <w:left w:val="single" w:color="CBD5E1" w:sz="1"/>
              <w:bottom w:val="single" w:color="CBD5E1" w:sz="1"/>
              <w:right w:val="single" w:color="CBD5E1" w:sz="1"/>
            </w:tcBorders>
            <w:shd w:fill="1E6E7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Source</w:t>
            </w:r>
          </w:p>
        </w:tc>
        <w:tc>
          <w:tcPr>
            <w:tcBorders>
              <w:top w:val="single" w:color="CBD5E1" w:sz="1"/>
              <w:left w:val="single" w:color="CBD5E1" w:sz="1"/>
              <w:bottom w:val="single" w:color="CBD5E1" w:sz="1"/>
              <w:right w:val="single" w:color="CBD5E1" w:sz="1"/>
            </w:tcBorders>
            <w:shd w:fill="1E6E7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Endpoint / Access</w:t>
            </w:r>
          </w:p>
        </w:tc>
        <w:tc>
          <w:tcPr>
            <w:tcBorders>
              <w:top w:val="single" w:color="CBD5E1" w:sz="1"/>
              <w:left w:val="single" w:color="CBD5E1" w:sz="1"/>
              <w:bottom w:val="single" w:color="CBD5E1" w:sz="1"/>
              <w:right w:val="single" w:color="CBD5E1" w:sz="1"/>
            </w:tcBorders>
            <w:shd w:fill="1E6E7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Data</w:t>
            </w:r>
          </w:p>
        </w:tc>
        <w:tc>
          <w:tcPr>
            <w:tcBorders>
              <w:top w:val="single" w:color="CBD5E1" w:sz="1"/>
              <w:left w:val="single" w:color="CBD5E1" w:sz="1"/>
              <w:bottom w:val="single" w:color="CBD5E1" w:sz="1"/>
              <w:right w:val="single" w:color="CBD5E1" w:sz="1"/>
            </w:tcBorders>
            <w:shd w:fill="1E6E7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Cost</w:t>
            </w:r>
          </w:p>
        </w:tc>
        <w:tc>
          <w:tcPr>
            <w:tcBorders>
              <w:top w:val="single" w:color="CBD5E1" w:sz="1"/>
              <w:left w:val="single" w:color="CBD5E1" w:sz="1"/>
              <w:bottom w:val="single" w:color="CBD5E1" w:sz="1"/>
              <w:right w:val="single" w:color="CBD5E1" w:sz="1"/>
            </w:tcBorders>
            <w:shd w:fill="1E6E7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Role</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Electricity Maps</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/latest, /history, /forecast endpoints (auth token)</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Real-time total load, carbon intensity, generation mix — 5-min/hourly</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B8610A"/>
                <w:sz w:val="20"/>
                <w:szCs w:val="20"/>
              </w:rPr>
              <w:t xml:space="preserve">Free tier / Premium</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Backup when CCEI delayed. Free CSV datasets for research. 7-day forecast endpoint.</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CODERS (Canada)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Canadian Open-source Database for Energy Research — API key (free registration)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Academic-grade Canadian provincial energy datasets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2E7D51"/>
                <w:sz w:val="20"/>
                <w:szCs w:val="20"/>
              </w:rPr>
              <w:t xml:space="preserve">Free / Key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Long-term trend analysis, model benchmarking, supplementary training data.</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IEA Real-Time Tracker</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IEA web tool — daily/hourly updates, 50+ countries</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Hourly electricity generation and demand, country/regional</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2E7D51"/>
                <w:sz w:val="20"/>
                <w:szCs w:val="20"/>
              </w:rPr>
              <w:t xml:space="preserve">Free</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International benchmarking. Not suitable as a training feed — too coarse for NS.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NS Power MyEnergy (Green Button)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MyAccount portal — XML export (15-min smart meter data)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Individual customer 15-min interval load — requires account access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2E7D51"/>
                <w:sz w:val="20"/>
                <w:szCs w:val="20"/>
              </w:rPr>
              <w:t xml:space="preserve">Free (account)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Individual consumption research only. Not useful for grid-level prediction.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single" w:color="2E7D51" w:sz="1"/>
              <w:left w:val="single" w:color="2E7D51" w:sz="1"/>
              <w:bottom w:val="single" w:color="2E7D51" w:sz="1"/>
              <w:right w:val="single" w:color="2E7D51" w:sz="1"/>
            </w:tcBorders>
            <w:shd w:fill="2E7D51"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Recommended Combination</w:t>
            </w:r>
          </w:p>
        </w:tc>
        <w:tc>
          <w:tcPr>
            <w:tcBorders>
              <w:top w:val="single" w:color="2E7D51" w:sz="1"/>
              <w:left w:val="single" w:color="2E7D51" w:sz="1"/>
              <w:bottom w:val="single" w:color="2E7D51" w:sz="1"/>
              <w:right w:val="single" w:color="2E7D51" w:sz="1"/>
            </w:tcBorders>
            <w:shd w:fill="ECFDF5" w:val="clear"/>
            <w:tcMar>
              <w:top w:type="dxa" w:w="100"/>
              <w:left w:type="dxa" w:w="160"/>
              <w:bottom w:type="dxa" w:w="100"/>
              <w:right w:type="dxa" w:w="120"/>
            </w:tcMar>
          </w:tcPr>
          <w:p>
            <w:r>
              <w:rPr>
                <w:rFonts w:ascii="Calibri" w:cs="Calibri" w:eastAsia="Calibri" w:hAnsi="Calibri"/>
                <w:color w:val="1E293B"/>
                <w:sz w:val="21"/>
                <w:szCs w:val="21"/>
              </w:rPr>
              <w:t xml:space="preserve">CCEI HFED API (primary daily feed) + NS Power OASIS CSV (monthly ground truth) + Environment Canada Geomet (hourly weather features). Rationale: free, automated, resilient against NS Power portal outages (cybersecurity incident legacy), and already normalized for direct SQL insert. Add Electricity Maps free CSVs as a quarterly supplement if CCEI gaps appear.</w:t>
            </w:r>
          </w:p>
        </w:tc>
      </w:tr>
    </w:tbl>
    <w:p>
      <w:pPr>
        <w:spacing w:after="160" w:before="80"/>
      </w:pPr>
    </w:p>
    <w:p>
      <w:pPr>
        <w:pStyle w:val="Heading1"/>
        <w:pBdr>
          <w:bottom w:val="single" w:color="1B3A5C" w:sz="6" w:space="2"/>
        </w:pBdr>
        <w:spacing w:after="180" w:before="360"/>
      </w:pPr>
      <w:r>
        <w:rPr>
          <w:rFonts w:ascii="Calibri" w:cs="Calibri" w:eastAsia="Calibri" w:hAnsi="Calibri"/>
          <w:b/>
          <w:bCs/>
          <w:color w:val="1B3A5C"/>
          <w:sz w:val="36"/>
          <w:szCs w:val="36"/>
        </w:rPr>
        <w:t xml:space="preserve">2.  Prediction Horizon Strategy</w:t>
      </w:r>
    </w:p>
    <w:p>
      <w:pPr>
        <w:spacing w:after="80" w:before="80"/>
      </w:pPr>
      <w:r>
        <w:rPr>
          <w:rFonts w:ascii="Calibri" w:cs="Calibri" w:eastAsia="Calibri" w:hAnsi="Calibri"/>
          <w:b w:val="false"/>
          <w:bCs w:val="false"/>
          <w:color w:val="1E293B"/>
          <w:sz w:val="22"/>
          <w:szCs w:val="22"/>
        </w:rPr>
        <w:t xml:space="preserve">Three prediction horizons are defined, each with distinct model objectives, feature requirements, and data refresh cadences. XGBoost handles all three via separate model runs with different feature windows and target offsets.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H1</w:t>
            </w:r>
          </w:p>
        </w:tc>
        <w:tc>
          <w:tcPr>
            <w:tcBorders>
              <w:top w:val="single" w:color="1E6E7A" w:sz="1"/>
              <w:left w:val="single" w:color="1E6E7A" w:sz="1"/>
              <w:bottom w:val="single" w:color="1E6E7A" w:sz="1"/>
              <w:right w:val="single" w:color="1E6E7A" w:sz="1"/>
            </w:tcBorders>
            <w:shd w:fill="1E6E7A"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Short-Term Forecast</w:t>
            </w:r>
          </w:p>
          <w:p>
            <w:pPr>
              <w:spacing w:before="40"/>
            </w:pPr>
            <w:r>
              <w:rPr>
                <w:rFonts w:ascii="Calibri" w:cs="Calibri" w:eastAsia="Calibri" w:hAnsi="Calibri"/>
                <w:color w:val="C0D8F0"/>
                <w:sz w:val="19"/>
                <w:szCs w:val="19"/>
              </w:rPr>
              <w:t xml:space="preserve">1 – 24 Hours Ahead</w:t>
            </w:r>
          </w:p>
        </w:tc>
        <w:tc>
          <w:tcPr>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right"/>
            </w:pPr>
            <w:r>
              <w:rPr>
                <w:rFonts w:ascii="Calibri" w:cs="Calibri" w:eastAsia="Calibri" w:hAnsi="Calibri"/>
                <w:color w:val="C0D8F0"/>
                <w:sz w:val="21"/>
                <w:szCs w:val="21"/>
              </w:rPr>
              <w:t xml:space="preserve">Hourly run</w:t>
            </w:r>
          </w:p>
        </w:tc>
      </w:tr>
    </w:tbl>
    <w:p>
      <w:pPr>
        <w:spacing w:after="60" w:before="60"/>
      </w:pPr>
    </w:p>
    <w:p>
      <w:pPr>
        <w:spacing w:after="60" w:before="80"/>
      </w:pPr>
      <w:r>
        <w:rPr>
          <w:rFonts w:ascii="Calibri" w:cs="Calibri" w:eastAsia="Calibri" w:hAnsi="Calibri"/>
          <w:b w:val="false"/>
          <w:bCs w:val="false"/>
          <w:color w:val="1E293B"/>
          <w:sz w:val="22"/>
          <w:szCs w:val="22"/>
        </w:rPr>
        <w:t xml:space="preserve">Predict the next 1–24 hourly load values using the most recent actual readings and current weather data. This is the primary operational horizon — the one that drives the Power BI KPI bar and daily dashboard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BD5E1" w:sz="1"/>
              <w:left w:val="single" w:color="CBD5E1" w:sz="1"/>
              <w:bottom w:val="single" w:color="CBD5E1" w:sz="1"/>
              <w:right w:val="single" w:color="CBD5E1" w:sz="1"/>
            </w:tcBorders>
            <w:shd w:fill="1E6E7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Attribute</w:t>
            </w:r>
          </w:p>
        </w:tc>
        <w:tc>
          <w:tcPr>
            <w:tcBorders>
              <w:top w:val="single" w:color="CBD5E1" w:sz="1"/>
              <w:left w:val="single" w:color="CBD5E1" w:sz="1"/>
              <w:bottom w:val="single" w:color="CBD5E1" w:sz="1"/>
              <w:right w:val="single" w:color="CBD5E1" w:sz="1"/>
            </w:tcBorders>
            <w:shd w:fill="1E6E7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Detail</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Trigger</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Runs after each hourly SSIS load. Pipeline: nsp_extract.py → SSIS → XGBoost → Model_Predictions.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Target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Load_MW for next 1–24 hours (24 separate regression targets or a single multi-output pass)</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Key Features</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Lag_Load_24h, Lag_Load_168h, Temp_C, WindSpeed_kmh, HDD_Flag, CDD_Flag, Hour, DayOfWeek, Is_Holiday, WindChill (Temp × Wind interaction)</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Data Source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CCEI HFED (load) + Env. Canada Geomet (weather) — both hourly, no API key required</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Success Metric</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SI &lt; 5% = Excellent · SI 5–10% = Acceptable · RMSE &lt; 50 MW target</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Validation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Back-test: each morning, compare yesterday's hourly XGBoost predictions against actual CCEI readings. Log residuals to Model_Predictions.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single" w:color="1E6E7A" w:sz="1"/>
              <w:left w:val="single" w:color="1E6E7A" w:sz="1"/>
              <w:bottom w:val="single" w:color="1E6E7A" w:sz="1"/>
              <w:right w:val="single" w:color="1E6E7A" w:sz="1"/>
            </w:tcBorders>
            <w:shd w:fill="1E6E7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H1 Claude Code Prompt</w:t>
            </w:r>
          </w:p>
        </w:tc>
        <w:tc>
          <w:tcPr>
            <w:tcBorders>
              <w:top w:val="single" w:color="1E6E7A" w:sz="1"/>
              <w:left w:val="single" w:color="1E6E7A" w:sz="1"/>
              <w:bottom w:val="single" w:color="1E6E7A" w:sz="1"/>
              <w:right w:val="single" w:color="1E6E7A" w:sz="1"/>
            </w:tcBorders>
            <w:shd w:fill="E6F4F1" w:val="clear"/>
            <w:tcMar>
              <w:top w:type="dxa" w:w="100"/>
              <w:left w:type="dxa" w:w="160"/>
              <w:bottom w:type="dxa" w:w="100"/>
              <w:right w:type="dxa" w:w="120"/>
            </w:tcMar>
          </w:tcPr>
          <w:p>
            <w:r>
              <w:rPr>
                <w:rFonts w:ascii="Calibri" w:cs="Calibri" w:eastAsia="Calibri" w:hAnsi="Calibri"/>
                <w:color w:val="1E293B"/>
                <w:sz w:val="21"/>
                <w:szCs w:val="21"/>
              </w:rPr>
              <w:t xml:space="preserve">"In the HalifaxEnergy R script, add a function run_short_term_forecast() that reads the last 48 rows from Fact_Energy_Weather, generates predictions for the next 24 hours using the saved XGBoost model, and writes results to Model_Predictions with a ForecastHorizon column set to 'H1_24h'."</w:t>
            </w:r>
          </w:p>
        </w:tc>
      </w:tr>
    </w:tbl>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Borders>
              <w:top w:val="single" w:color="1B3A5C" w:sz="1"/>
              <w:left w:val="single" w:color="1B3A5C" w:sz="1"/>
              <w:bottom w:val="single" w:color="1B3A5C" w:sz="1"/>
              <w:right w:val="single" w:color="1B3A5C" w:sz="1"/>
            </w:tcBorders>
            <w:shd w:fill="1B3A5C"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H2</w:t>
            </w:r>
          </w:p>
        </w:tc>
        <w:tc>
          <w:tcPr>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Day-Ahead Forecast</w:t>
            </w:r>
          </w:p>
          <w:p>
            <w:pPr>
              <w:spacing w:before="40"/>
            </w:pPr>
            <w:r>
              <w:rPr>
                <w:rFonts w:ascii="Calibri" w:cs="Calibri" w:eastAsia="Calibri" w:hAnsi="Calibri"/>
                <w:color w:val="C0D8F0"/>
                <w:sz w:val="19"/>
                <w:szCs w:val="19"/>
              </w:rPr>
              <w:t xml:space="preserve">24 – 48 Hours Ahead</w:t>
            </w:r>
          </w:p>
        </w:tc>
        <w:tc>
          <w:tcPr>
            <w:tcBorders>
              <w:top w:val="single" w:color="1B3A5C" w:sz="1"/>
              <w:left w:val="single" w:color="1B3A5C" w:sz="1"/>
              <w:bottom w:val="single" w:color="1B3A5C" w:sz="1"/>
              <w:right w:val="single" w:color="1B3A5C" w:sz="1"/>
            </w:tcBorders>
            <w:shd w:fill="1B3A5C" w:val="clear"/>
            <w:tcMar>
              <w:top w:type="dxa" w:w="120"/>
              <w:left w:type="dxa" w:w="120"/>
              <w:bottom w:type="dxa" w:w="120"/>
              <w:right w:type="dxa" w:w="120"/>
            </w:tcMar>
            <w:vAlign w:val="center"/>
          </w:tcPr>
          <w:p>
            <w:pPr>
              <w:jc w:val="right"/>
            </w:pPr>
            <w:r>
              <w:rPr>
                <w:rFonts w:ascii="Calibri" w:cs="Calibri" w:eastAsia="Calibri" w:hAnsi="Calibri"/>
                <w:color w:val="C0D8F0"/>
                <w:sz w:val="21"/>
                <w:szCs w:val="21"/>
              </w:rPr>
              <w:t xml:space="preserve">Daily at 06:00</w:t>
            </w:r>
          </w:p>
        </w:tc>
      </w:tr>
    </w:tbl>
    <w:p>
      <w:pPr>
        <w:spacing w:after="60" w:before="60"/>
      </w:pPr>
    </w:p>
    <w:p>
      <w:pPr>
        <w:spacing w:after="60" w:before="80"/>
      </w:pPr>
      <w:r>
        <w:rPr>
          <w:rFonts w:ascii="Calibri" w:cs="Calibri" w:eastAsia="Calibri" w:hAnsi="Calibri"/>
          <w:b w:val="false"/>
          <w:bCs w:val="false"/>
          <w:color w:val="1E293B"/>
          <w:sz w:val="22"/>
          <w:szCs w:val="22"/>
        </w:rPr>
        <w:t xml:space="preserve">Predict tomorrow's full 24-hour load profile using today's observed actuals and tomorrow's weather forecast. This horizon is most valuable for utility operations planning and is the headline output for the GitHub Pages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Attribute</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Detail</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Trigger</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daily_refresh.ps1 at 06:00 AM — runs after SSIS load completes. Primary JSON export to GitHub.</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Target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Load_MW for each of next 48 hours. Stored in Model_Predictions with ForecastHorizon = 'H2_48h'</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Key Features</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All H1 features + Forecast_Temp_C (Env. Canada 48h forecast), Sunrise_Offset (suncalc), CommercialAreaPct, IndustrialAreaPct from Geo_LandUse</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Data Source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CCEI HFED (actuals) + Env. Canada Geomet forecast endpoint (48h weather forecast JSON) + HRM Zoning</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Success Metric</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Day-ahead RMSE vs next-day actuals (computed at 06:00 the following morning). SI &lt; 8% target.</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Validation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Compare yesterday's H2 predictions against today's actual CCEI readings. Track H2 vs H1 RMSE gap to quantify forecast uncertainty cost.</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Dashboard Output</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Feeds forecast.json → GitHub Pages dashboard forecast line chart (orange dashed line, next 48h).</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Weather Forecast Endpoint</w:t>
            </w:r>
          </w:p>
        </w:tc>
        <w:tc>
          <w:tcPr>
            <w:tcBorders>
              <w:top w:val="single" w:color="1B3A5C" w:sz="1"/>
              <w:left w:val="single" w:color="1B3A5C" w:sz="1"/>
              <w:bottom w:val="single" w:color="1B3A5C" w:sz="1"/>
              <w:right w:val="single" w:color="1B3A5C" w:sz="1"/>
            </w:tcBorders>
            <w:shd w:fill="EFF6FF" w:val="clear"/>
            <w:tcMar>
              <w:top w:type="dxa" w:w="100"/>
              <w:left w:type="dxa" w:w="160"/>
              <w:bottom w:type="dxa" w:w="100"/>
              <w:right w:type="dxa" w:w="120"/>
            </w:tcMar>
          </w:tcPr>
          <w:p>
            <w:r>
              <w:rPr>
                <w:rFonts w:ascii="Calibri" w:cs="Calibri" w:eastAsia="Calibri" w:hAnsi="Calibri"/>
                <w:color w:val="1E293B"/>
                <w:sz w:val="21"/>
                <w:szCs w:val="21"/>
              </w:rPr>
              <w:t xml:space="preserve">Env. Canada Geomet supports a forecast endpoint at api.weather.gc.ca for 48h+ temperature and wind. Use the GDPS or HRDPS model outputs for Halifax (station 50620 proxy). Pull in nsp_extract.py alongside actuals — same script, different query parameter (forecast vs observed).</w:t>
            </w:r>
          </w:p>
        </w:tc>
      </w:tr>
    </w:tbl>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Borders>
              <w:top w:val="single" w:color="B8610A" w:sz="1"/>
              <w:left w:val="single" w:color="B8610A" w:sz="1"/>
              <w:bottom w:val="single" w:color="B8610A" w:sz="1"/>
              <w:right w:val="single" w:color="B8610A" w:sz="1"/>
            </w:tcBorders>
            <w:shd w:fill="B8610A"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H3</w:t>
            </w:r>
          </w:p>
        </w:tc>
        <w:tc>
          <w:tcPr>
            <w:tcBorders>
              <w:top w:val="single" w:color="B8610A" w:sz="1"/>
              <w:left w:val="single" w:color="B8610A" w:sz="1"/>
              <w:bottom w:val="single" w:color="B8610A" w:sz="1"/>
              <w:right w:val="single" w:color="B8610A" w:sz="1"/>
            </w:tcBorders>
            <w:shd w:fill="B8610A"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Medium-Term Forecast</w:t>
            </w:r>
          </w:p>
          <w:p>
            <w:pPr>
              <w:spacing w:before="40"/>
            </w:pPr>
            <w:r>
              <w:rPr>
                <w:rFonts w:ascii="Calibri" w:cs="Calibri" w:eastAsia="Calibri" w:hAnsi="Calibri"/>
                <w:color w:val="C0D8F0"/>
                <w:sz w:val="19"/>
                <w:szCs w:val="19"/>
              </w:rPr>
              <w:t xml:space="preserve">2 – 7 Days Ahead</w:t>
            </w:r>
          </w:p>
        </w:tc>
        <w:tc>
          <w:tcPr>
            <w:tcBorders>
              <w:top w:val="single" w:color="B8610A" w:sz="1"/>
              <w:left w:val="single" w:color="B8610A" w:sz="1"/>
              <w:bottom w:val="single" w:color="B8610A" w:sz="1"/>
              <w:right w:val="single" w:color="B8610A" w:sz="1"/>
            </w:tcBorders>
            <w:shd w:fill="B8610A" w:val="clear"/>
            <w:tcMar>
              <w:top w:type="dxa" w:w="120"/>
              <w:left w:type="dxa" w:w="120"/>
              <w:bottom w:type="dxa" w:w="120"/>
              <w:right w:type="dxa" w:w="120"/>
            </w:tcMar>
            <w:vAlign w:val="center"/>
          </w:tcPr>
          <w:p>
            <w:pPr>
              <w:jc w:val="right"/>
            </w:pPr>
            <w:r>
              <w:rPr>
                <w:rFonts w:ascii="Calibri" w:cs="Calibri" w:eastAsia="Calibri" w:hAnsi="Calibri"/>
                <w:color w:val="C0D8F0"/>
                <w:sz w:val="21"/>
                <w:szCs w:val="21"/>
              </w:rPr>
              <w:t xml:space="preserve">Weekly retraining</w:t>
            </w:r>
          </w:p>
        </w:tc>
      </w:tr>
    </w:tbl>
    <w:p>
      <w:pPr>
        <w:spacing w:after="60" w:before="60"/>
      </w:pPr>
    </w:p>
    <w:p>
      <w:pPr>
        <w:spacing w:after="60" w:before="80"/>
      </w:pPr>
      <w:r>
        <w:rPr>
          <w:rFonts w:ascii="Calibri" w:cs="Calibri" w:eastAsia="Calibri" w:hAnsi="Calibri"/>
          <w:b w:val="false"/>
          <w:bCs w:val="false"/>
          <w:color w:val="1E293B"/>
          <w:sz w:val="22"/>
          <w:szCs w:val="22"/>
        </w:rPr>
        <w:t xml:space="preserve">Predict the next 7 days of daily peak and total load. This horizon supports weekly retraining decisions, shoulder-season transition detection, and is the basis for the SI% history panel on the GitHub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BD5E1" w:sz="1"/>
              <w:left w:val="single" w:color="CBD5E1" w:sz="1"/>
              <w:bottom w:val="single" w:color="CBD5E1" w:sz="1"/>
              <w:right w:val="single" w:color="CBD5E1" w:sz="1"/>
            </w:tcBorders>
            <w:shd w:fill="B8610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Attribute</w:t>
            </w:r>
          </w:p>
        </w:tc>
        <w:tc>
          <w:tcPr>
            <w:tcBorders>
              <w:top w:val="single" w:color="CBD5E1" w:sz="1"/>
              <w:left w:val="single" w:color="CBD5E1" w:sz="1"/>
              <w:bottom w:val="single" w:color="CBD5E1" w:sz="1"/>
              <w:right w:val="single" w:color="CBD5E1" w:sz="1"/>
            </w:tcBorders>
            <w:shd w:fill="B8610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Detail</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Trigger</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Weekly — every Sunday 06:00 AM retraining run. Appends prior week actuals to training set before predicting forward 7 days.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Target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Daily peak Load_MW and daily total (MWh). ForecastHorizon = 'H3_7d'. Aggregated from hourly XGBoost outputs.</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Key Features</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Rolling 7-day load averages, 7-day weather forecast (Env. Canada GDPS), HDD/CDD weekly sums, Is_Holiday for each forecast day, Month, seasonal dummies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Data Source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CCEI HFED weekly aggregate + Env. Canada 7-day GDPS forecast + NS statutory holidays calendar (static JSON)</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Retraining</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Expanding window: each weekly run adds 7 new rows to training data. Re-fit XGBoost. Compare new RMSE vs prior week RMSE — flag if &gt; 5% degradation.</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Success Metric</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Weekly SI &lt; 10% acceptable. Week-over-week RMSE trend should be flat or improving outside of shoulder seasons (Mar, Oct).</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Dashboard Output</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Feeds SI% history panel — rolling 30-day SI% line chart with shoulder season annotations. Model drift visible here first.</w:t>
            </w:r>
          </w:p>
        </w:tc>
      </w:tr>
    </w:tbl>
    <w:p>
      <w:pPr>
        <w:spacing w:after="160" w:before="80"/>
      </w:pPr>
    </w:p>
    <w:p>
      <w:pPr>
        <w:pStyle w:val="Heading1"/>
        <w:pBdr>
          <w:bottom w:val="single" w:color="1B3A5C" w:sz="6" w:space="2"/>
        </w:pBdr>
        <w:spacing w:after="180" w:before="360"/>
      </w:pPr>
      <w:r>
        <w:rPr>
          <w:rFonts w:ascii="Calibri" w:cs="Calibri" w:eastAsia="Calibri" w:hAnsi="Calibri"/>
          <w:b/>
          <w:bCs/>
          <w:color w:val="1B3A5C"/>
          <w:sz w:val="36"/>
          <w:szCs w:val="36"/>
        </w:rPr>
        <w:t xml:space="preserve">3.  Rolling Window Validation Architecture</w:t>
      </w:r>
    </w:p>
    <w:p>
      <w:pPr>
        <w:spacing w:after="80" w:before="80"/>
      </w:pPr>
      <w:r>
        <w:rPr>
          <w:rFonts w:ascii="Calibri" w:cs="Calibri" w:eastAsia="Calibri" w:hAnsi="Calibri"/>
          <w:b w:val="false"/>
          <w:bCs w:val="false"/>
          <w:color w:val="1E293B"/>
          <w:sz w:val="22"/>
          <w:szCs w:val="22"/>
        </w:rPr>
        <w:t xml:space="preserve">A rolling window strategy is used for all three horizons rather than a one-time train/test split. This respects the chronological nature of energy demand data and simulates real production conditions where the model is always predicting "into the future" relative to its training window.</w:t>
      </w:r>
    </w:p>
    <w:p>
      <w:pPr>
        <w:spacing w:after="80" w:before="60"/>
      </w:pPr>
    </w:p>
    <w:p>
      <w:pPr>
        <w:pStyle w:val="Heading2"/>
        <w:spacing w:after="120" w:before="280"/>
      </w:pPr>
      <w:r>
        <w:rPr>
          <w:rFonts w:ascii="Calibri" w:cs="Calibri" w:eastAsia="Calibri" w:hAnsi="Calibri"/>
          <w:b/>
          <w:bCs/>
          <w:color w:val="1E6E7A"/>
          <w:sz w:val="28"/>
          <w:szCs w:val="28"/>
        </w:rPr>
        <w:t xml:space="preserve">3.1  Daily Back-Testing Cycle (H1 &amp; H2)</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280"/>
        <w:gridCol w:w="3280"/>
      </w:tblGrid>
      <w:tr>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Step</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Task</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Tools</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Output</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1</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Pull delta records from CCEI HFED + Env. Canada Geomet via nsp_extract.py and weather_extract.py</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Python / SQLAlchemy</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24 new rows in stg_NSP_Load and stg_Weather</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2</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SSIS merge: staging → Fact_Energy_Weather. Derive HDD_Flag, CDD_Flag, lag features.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SSIS / SQL Server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Updated Fact_Energy_Weather with no duplicates (ETL_Watermark enforced)</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3</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Back-test H1: run current XGBoost model on yesterday's actual weather to generate "validation predictions". Compare against yesterday's actual load.</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R XGBoost / Rscript.exe</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Residuals (Actual − Predicted) written to Model_Predictions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4</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Calculate RMSE and SI%. Write metrics to Model_Predictions (ModelRunAt timestamp, Run_RMSE, Run_SI_Pct).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R / SQL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SI &lt; 10% = pipeline continues. SI &gt; 10% = email alert via SQL Agent</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5</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Generate H2 day-ahead forecast using tomorrow's weather forecast (Env. Canada GDPS). Write 48-hour predictions to Model_Predictions.</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R XGBoost / Python</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forecast.json exported to GitHub Pages repo via export_dashboard_json.py</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6</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Git push data/ to GitHub. GitHub Actions redeploys dashboard. Power BI dataset refresh via REST API.</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PowerShell / git / GitHub Actions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Live dashboard updated. dpbray79.github.io/halifax-energy reflects today's predictions.</w:t>
            </w:r>
          </w:p>
        </w:tc>
      </w:tr>
    </w:tbl>
    <w:p>
      <w:pPr>
        <w:spacing w:after="80" w:before="80"/>
      </w:pPr>
    </w:p>
    <w:p>
      <w:pPr>
        <w:pStyle w:val="Heading2"/>
        <w:spacing w:after="120" w:before="280"/>
      </w:pPr>
      <w:r>
        <w:rPr>
          <w:rFonts w:ascii="Calibri" w:cs="Calibri" w:eastAsia="Calibri" w:hAnsi="Calibri"/>
          <w:b/>
          <w:bCs/>
          <w:color w:val="1E6E7A"/>
          <w:sz w:val="28"/>
          <w:szCs w:val="28"/>
        </w:rPr>
        <w:t xml:space="preserve">3.2  Weekly Retraining Cycle (H3)</w:t>
      </w:r>
    </w:p>
    <w:p>
      <w:pPr>
        <w:spacing w:after="40" w:before="40"/>
      </w:pPr>
    </w:p>
    <w:p>
      <w:pPr>
        <w:spacing w:after="60" w:before="80"/>
      </w:pPr>
      <w:r>
        <w:rPr>
          <w:rFonts w:ascii="Calibri" w:cs="Calibri" w:eastAsia="Calibri" w:hAnsi="Calibri"/>
          <w:b w:val="false"/>
          <w:bCs w:val="false"/>
          <w:color w:val="1E293B"/>
          <w:sz w:val="22"/>
          <w:szCs w:val="22"/>
        </w:rPr>
        <w:t xml:space="preserve">Run every Sunday at 06:00 AM as an additional SQL Agent job. Expanding window: each run appends the prior 7 days and re-fits the XGBoost model. The saved model object (.rds / .json) overwrites the previous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Borders>
              <w:top w:val="single" w:color="CBD5E1" w:sz="1"/>
              <w:left w:val="single" w:color="CBD5E1" w:sz="1"/>
              <w:bottom w:val="single" w:color="CBD5E1" w:sz="1"/>
              <w:right w:val="single" w:color="CBD5E1" w:sz="1"/>
            </w:tcBorders>
            <w:shd w:fill="2E7D51"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Decision Gate</w:t>
            </w:r>
          </w:p>
        </w:tc>
        <w:tc>
          <w:tcPr>
            <w:tcBorders>
              <w:top w:val="single" w:color="CBD5E1" w:sz="1"/>
              <w:left w:val="single" w:color="CBD5E1" w:sz="1"/>
              <w:bottom w:val="single" w:color="CBD5E1" w:sz="1"/>
              <w:right w:val="single" w:color="CBD5E1" w:sz="1"/>
            </w:tcBorders>
            <w:shd w:fill="2E7D51"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Condition</w:t>
            </w:r>
          </w:p>
        </w:tc>
        <w:tc>
          <w:tcPr>
            <w:tcBorders>
              <w:top w:val="single" w:color="CBD5E1" w:sz="1"/>
              <w:left w:val="single" w:color="CBD5E1" w:sz="1"/>
              <w:bottom w:val="single" w:color="CBD5E1" w:sz="1"/>
              <w:right w:val="single" w:color="CBD5E1" w:sz="1"/>
            </w:tcBorders>
            <w:shd w:fill="2E7D51"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Action</w:t>
            </w:r>
          </w:p>
        </w:tc>
        <w:tc>
          <w:tcPr>
            <w:tcBorders>
              <w:top w:val="single" w:color="CBD5E1" w:sz="1"/>
              <w:left w:val="single" w:color="CBD5E1" w:sz="1"/>
              <w:bottom w:val="single" w:color="CBD5E1" w:sz="1"/>
              <w:right w:val="single" w:color="CBD5E1" w:sz="1"/>
            </w:tcBorders>
            <w:shd w:fill="2E7D51"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Tooling</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RMSE improved</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New RMSE &lt; prior RMSE</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Accept new model. Log to Model_Predictions.</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R compareRMSE()</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RMSE within 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New RMSE within 5% of prior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Accept. No alert.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Threshold constant</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RMSE degraded &gt; 5%</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New RMSE &gt; prior RMSE + 5%</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Retain old model. Send email alert. Flag shoulder season.</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SQL Agent email / Log table</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SI &gt; 10% for 3 consecutive days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Daily SI logs show sustained drift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Trigger immediate retraining outside weekly schedule.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SQL Agent conditional step</w:t>
            </w:r>
          </w:p>
        </w:tc>
      </w:tr>
    </w:tbl>
    <w:p>
      <w:pPr>
        <w:spacing w:after="160" w:before="80"/>
      </w:pPr>
    </w:p>
    <w:p>
      <w:pPr>
        <w:pStyle w:val="Heading1"/>
        <w:pBdr>
          <w:bottom w:val="single" w:color="1B3A5C" w:sz="6" w:space="2"/>
        </w:pBdr>
        <w:spacing w:after="180" w:before="360"/>
      </w:pPr>
      <w:r>
        <w:rPr>
          <w:rFonts w:ascii="Calibri" w:cs="Calibri" w:eastAsia="Calibri" w:hAnsi="Calibri"/>
          <w:b/>
          <w:bCs/>
          <w:color w:val="1B3A5C"/>
          <w:sz w:val="36"/>
          <w:szCs w:val="36"/>
        </w:rPr>
        <w:t xml:space="preserve">4.  API Implementation Decision Matrix</w:t>
      </w:r>
    </w:p>
    <w:p>
      <w:pPr>
        <w:spacing w:after="80" w:before="80"/>
      </w:pPr>
      <w:r>
        <w:rPr>
          <w:rFonts w:ascii="Calibri" w:cs="Calibri" w:eastAsia="Calibri" w:hAnsi="Calibri"/>
          <w:b w:val="false"/>
          <w:bCs w:val="false"/>
          <w:color w:val="1E293B"/>
          <w:sz w:val="22"/>
          <w:szCs w:val="22"/>
        </w:rPr>
        <w:t xml:space="preserve">Use this table to choose the right source for each scenario during the build. All free sources are prioritized.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Borders>
              <w:top w:val="single" w:color="CBD5E1" w:sz="1"/>
              <w:left w:val="single" w:color="CBD5E1" w:sz="1"/>
              <w:bottom w:val="single" w:color="CBD5E1" w:sz="1"/>
              <w:right w:val="single" w:color="CBD5E1" w:sz="1"/>
            </w:tcBorders>
            <w:shd w:fill="B8610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Scenario</w:t>
            </w:r>
          </w:p>
        </w:tc>
        <w:tc>
          <w:tcPr>
            <w:tcBorders>
              <w:top w:val="single" w:color="CBD5E1" w:sz="1"/>
              <w:left w:val="single" w:color="CBD5E1" w:sz="1"/>
              <w:bottom w:val="single" w:color="CBD5E1" w:sz="1"/>
              <w:right w:val="single" w:color="CBD5E1" w:sz="1"/>
            </w:tcBorders>
            <w:shd w:fill="B8610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Primary Choice</w:t>
            </w:r>
          </w:p>
        </w:tc>
        <w:tc>
          <w:tcPr>
            <w:tcBorders>
              <w:top w:val="single" w:color="CBD5E1" w:sz="1"/>
              <w:left w:val="single" w:color="CBD5E1" w:sz="1"/>
              <w:bottom w:val="single" w:color="CBD5E1" w:sz="1"/>
              <w:right w:val="single" w:color="CBD5E1" w:sz="1"/>
            </w:tcBorders>
            <w:shd w:fill="B8610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Fallback</w:t>
            </w:r>
          </w:p>
        </w:tc>
        <w:tc>
          <w:tcPr>
            <w:tcBorders>
              <w:top w:val="single" w:color="CBD5E1" w:sz="1"/>
              <w:left w:val="single" w:color="CBD5E1" w:sz="1"/>
              <w:bottom w:val="single" w:color="CBD5E1" w:sz="1"/>
              <w:right w:val="single" w:color="CBD5E1" w:sz="1"/>
            </w:tcBorders>
            <w:shd w:fill="B8610A"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Notes</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Daily energy load ingestion</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CCEI HFED API (consolidated, normalized, reliable)</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NS Power OASIS CSV poll</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OASIS still impacted by 2025 cybersecurity incident — CCEI is more robust in 2026</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Hourly weather features (Temp, Wind)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Env. Canada Geomet OGC API — station 50620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Open-Meteo free API (no key)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Both free and no-auth. Geomet preferred for NS-specific station data.</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48h+ weather forecast</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Env. Canada Geomet HRDPS / GDPS forecast layer</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Open-Meteo /forecast endpoint</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Both free. Geomet HRDPS has higher resolution for Atlantic Canada coastal weather.</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Geospatial zone context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HRM Open Data (catalogue.hrm.ca) — Socrata GeoJSON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NS Open Data (data.novascotia.ca)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One-time download + quarterly refresh. Already in Geo_LandUse schema.</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Population density weights</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StatsCan Census DA via api.statcan.gc.ca</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Hardcoded DA estimates from 2021 census CSV</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Census API is free. One-time load into Geo_Population. Next refresh: 2026 census cycle.</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Model benchmarking / long-range trends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CODERS (free API key registration)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IEA Tracker (web tool, manual export)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Not a training feed — supplementary research and portfolio write-up only.</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Real-time carbon intensity (optional)</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Electricity Maps free tier</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Ember API (monthly, CSV)</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Optional premium feature. Strong portfolio add-on — carbon-aware forecasting is industry trending.</w:t>
            </w:r>
          </w:p>
        </w:tc>
      </w:tr>
    </w:tbl>
    <w:p>
      <w:pPr>
        <w:spacing w:after="160" w:before="80"/>
      </w:pPr>
    </w:p>
    <w:p>
      <w:pPr>
        <w:pStyle w:val="Heading1"/>
        <w:pBdr>
          <w:bottom w:val="single" w:color="1B3A5C" w:sz="6" w:space="2"/>
        </w:pBdr>
        <w:spacing w:after="180" w:before="360"/>
      </w:pPr>
      <w:r>
        <w:rPr>
          <w:rFonts w:ascii="Calibri" w:cs="Calibri" w:eastAsia="Calibri" w:hAnsi="Calibri"/>
          <w:b/>
          <w:bCs/>
          <w:color w:val="1B3A5C"/>
          <w:sz w:val="36"/>
          <w:szCs w:val="36"/>
        </w:rPr>
        <w:t xml:space="preserve">5.  Implementation Workplan</w:t>
      </w:r>
    </w:p>
    <w:p>
      <w:pPr>
        <w:spacing w:after="80" w:before="80"/>
      </w:pPr>
      <w:r>
        <w:rPr>
          <w:rFonts w:ascii="Calibri" w:cs="Calibri" w:eastAsia="Calibri" w:hAnsi="Calibri"/>
          <w:b w:val="false"/>
          <w:bCs w:val="false"/>
          <w:color w:val="1E293B"/>
          <w:sz w:val="22"/>
          <w:szCs w:val="22"/>
        </w:rPr>
        <w:t xml:space="preserve">The following workplan translates the prediction strategy into a sequenced build order, aligned to Assignment 2 deliverables and the existing project phases.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500"/>
        <w:gridCol w:w="2200"/>
        <w:gridCol w:w="1760"/>
      </w:tblGrid>
      <w:tr>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Phase</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Task</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Tools</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Deliverable</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1</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Documentation</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Level 0 &amp; 1 DFDs (draw.io). ERD (3NF, PK/FK, version/date/Dylan Bray). Data Dictionary (Table 3.6 format).</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draw.io · SSMS</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DFD PDF + ERD PNG + Dict PDF</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2</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DB &amp; Schema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Create HalifaxEnergyProject DB. Seed ETL_Watermark (CCEI + OASIS + Weather sources). Create ForecastHorizon column in Model_Predictions.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SSMS · SQL Server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Schema scripts + ERD confirmed</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3</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Ingestion Layer</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Script nsp_extract.py (CCEI HFED primary, OASIS fallback). Script weather_extract.py (Geomet observed + HRDPS forecast). Delta watermark logic.</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Python · SQLAlchemy · requests</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Seeded staging tables (H1 + H2 data present)</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4</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SSIS &amp; Fact Load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Build SSIS: staging → Fact_Energy_Weather merge. Derive HDD_Flag, CDD_Flag, lag features, WindChill interaction. No duplicate constraint enforced.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VS SSDT · SSIS · SQL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Automated Fact_Energy_Weather with 13 features</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5</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XGBoost Model (H1 + H2)</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Train on initial 3-month OASIS CSV baseline. Run daily back-test H1 (yesterday actuals). Generate H2 48h forecast using weather forecast input. Write to Model_Predictions (ForecastHorizon column).</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R · XGBoost · Rscript.exe</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H1 SI &lt; 10% validated. H2 forecast.json generated.</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6</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Weekly Retrain (H3)</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Add weekly retrain job. Expanding window append. RMSE gate logic. Seasonal drift detection (March/October shoulder flags). H3 7-day aggregate output.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R · SQL Agent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model_health.json updated weekly. SI% history panel data.</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7</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Power BI Dashboard</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Connect to Model_Predictions. Filter by ForecastHorizon for H1/H2/H3 panel switching. SI gauge, RMSE card, actual vs predicted line, animated heat map.</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Power BI · DAX</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Live Power BI dashboard with H1/H2 toggle slicer</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8</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GitHub Pages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export_dashboard_json.py writes forecast.json, actuals.json, model_health.json, heatmap_frames.json. Git push via PowerShell. GitHub Actions deploy.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Python · git · GitHub Actions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dpbray79.github.io/halifax-energy live and updated daily</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B3A5C"/>
                <w:sz w:val="20"/>
                <w:szCs w:val="20"/>
              </w:rPr>
              <w:t xml:space="preserve">9</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Full Automation</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daily_refresh.ps1 orchestrates steps 3–8. SQL Agent job at 06:00 AM. Weekly retrain job at 06:00 Sunday. Email on SI &gt; 10% or RMSE degradation &gt; 5%.</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PowerShell · SQL Agent</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Fully automated pipeline. No manual steps required.</w:t>
            </w:r>
          </w:p>
        </w:tc>
      </w:tr>
    </w:tbl>
    <w:p>
      <w:pPr>
        <w:spacing w:after="160" w:before="80"/>
      </w:pPr>
    </w:p>
    <w:p>
      <w:pPr>
        <w:pStyle w:val="Heading1"/>
        <w:pBdr>
          <w:bottom w:val="single" w:color="1B3A5C" w:sz="6" w:space="2"/>
        </w:pBdr>
        <w:spacing w:after="180" w:before="360"/>
      </w:pPr>
      <w:r>
        <w:rPr>
          <w:rFonts w:ascii="Calibri" w:cs="Calibri" w:eastAsia="Calibri" w:hAnsi="Calibri"/>
          <w:b/>
          <w:bCs/>
          <w:color w:val="1B3A5C"/>
          <w:sz w:val="36"/>
          <w:szCs w:val="36"/>
        </w:rPr>
        <w:t xml:space="preserve">6.  API Quick Reference — Endpoints &amp; Parameters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560"/>
        <w:gridCol w:w="2000"/>
      </w:tblGrid>
      <w:tr>
        <w:tc>
          <w:tcPr>
            <w:tcBorders>
              <w:top w:val="single" w:color="CBD5E1" w:sz="1"/>
              <w:left w:val="single" w:color="CBD5E1" w:sz="1"/>
              <w:bottom w:val="single" w:color="CBD5E1" w:sz="1"/>
              <w:right w:val="single" w:color="CBD5E1" w:sz="1"/>
            </w:tcBorders>
            <w:shd w:fill="475569"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Source</w:t>
            </w:r>
          </w:p>
        </w:tc>
        <w:tc>
          <w:tcPr>
            <w:tcBorders>
              <w:top w:val="single" w:color="CBD5E1" w:sz="1"/>
              <w:left w:val="single" w:color="CBD5E1" w:sz="1"/>
              <w:bottom w:val="single" w:color="CBD5E1" w:sz="1"/>
              <w:right w:val="single" w:color="CBD5E1" w:sz="1"/>
            </w:tcBorders>
            <w:shd w:fill="475569"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Endpoint</w:t>
            </w:r>
          </w:p>
        </w:tc>
        <w:tc>
          <w:tcPr>
            <w:tcBorders>
              <w:top w:val="single" w:color="CBD5E1" w:sz="1"/>
              <w:left w:val="single" w:color="CBD5E1" w:sz="1"/>
              <w:bottom w:val="single" w:color="CBD5E1" w:sz="1"/>
              <w:right w:val="single" w:color="CBD5E1" w:sz="1"/>
            </w:tcBorders>
            <w:shd w:fill="475569"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Auth</w:t>
            </w:r>
          </w:p>
        </w:tc>
        <w:tc>
          <w:tcPr>
            <w:tcBorders>
              <w:top w:val="single" w:color="CBD5E1" w:sz="1"/>
              <w:left w:val="single" w:color="CBD5E1" w:sz="1"/>
              <w:bottom w:val="single" w:color="CBD5E1" w:sz="1"/>
              <w:right w:val="single" w:color="CBD5E1" w:sz="1"/>
            </w:tcBorders>
            <w:shd w:fill="475569"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Key Parameter</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CCEI HFED</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CCEI portal beta API link (see ccei.ca high-frequency electricity)</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2E7D51"/>
                <w:sz w:val="20"/>
                <w:szCs w:val="20"/>
              </w:rPr>
              <w:t xml:space="preserve">None</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province=NS, frequency=hourly</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NS Power OASIS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oasis.nspower.ca — Monthly Reports → Hourly Total Net NS Load CSV</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2E7D51"/>
                <w:sz w:val="20"/>
                <w:szCs w:val="20"/>
              </w:rPr>
              <w:t xml:space="preserve">None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Month/year in URL pattern; Python requests poll</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Env. Canada Geomet (observed)</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https://api.weather.gc.ca/collections/climate-hourly/items?CLIMATE_IDENTIFIER=8202200</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2E7D51"/>
                <w:sz w:val="20"/>
                <w:szCs w:val="20"/>
              </w:rPr>
              <w:t xml:space="preserve">None</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datetime range, limit=24, format=json</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Env. Canada Geomet (forecast)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https://api.weather.gc.ca/collections/weatherstations-historical-data (+ HRDPS WMS layer)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2E7D51"/>
                <w:sz w:val="20"/>
                <w:szCs w:val="20"/>
              </w:rPr>
              <w:t xml:space="preserve">None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bbox Halifax, 48h forward, parameter=TT (temp) + UV (wind)</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Open-Meteo (backup weather)</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https://api.open-meteo.com/v1/forecast?latitude=44.65&amp;longitude=-63.60&amp;hourly=temperature_2m,windspeed_10m</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2E7D51"/>
                <w:sz w:val="20"/>
                <w:szCs w:val="20"/>
              </w:rPr>
              <w:t xml:space="preserve">None</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No key. 7-day default. &amp;forecast_days=7&amp;past_days=2</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HRM Open Data</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https://catalogue.hrm.ca/dataset/zoning — Socrata GeoJSON export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2E7D51"/>
                <w:sz w:val="20"/>
                <w:szCs w:val="20"/>
              </w:rPr>
              <w:t xml:space="preserve">None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Download as GeoJSON, ingest via geopandas in load_geodata.py</w:t>
            </w:r>
          </w:p>
        </w:tc>
      </w:tr>
      <w:tr>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StatsCan Census DA</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https://api.statcan.gc.ca/census-recensement/profile/w/2021/EN/data/DA</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2E7D51"/>
                <w:sz w:val="20"/>
                <w:szCs w:val="20"/>
              </w:rPr>
              <w:t xml:space="preserve">None</w:t>
            </w:r>
          </w:p>
        </w:tc>
        <w:tc>
          <w:tcPr>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geo_level=DA, geo_code=1209 (Halifax CMA), format=JSON</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bCs/>
                <w:color w:val="1E293B"/>
                <w:sz w:val="20"/>
                <w:szCs w:val="20"/>
              </w:rPr>
              <w:t xml:space="preserve">Electricity Maps (optional)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https://api.electricitymap.org/v3/power-breakdown/history?zone=CA-NS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B8610A"/>
                <w:sz w:val="20"/>
                <w:szCs w:val="20"/>
              </w:rPr>
              <w:t xml:space="preserve">auth-token header (free tier)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Calibri" w:cs="Calibri" w:eastAsia="Calibri" w:hAnsi="Calibri"/>
                <w:b w:val="false"/>
                <w:bCs w:val="false"/>
                <w:color w:val="1E293B"/>
                <w:sz w:val="20"/>
                <w:szCs w:val="20"/>
              </w:rPr>
              <w:t xml:space="preserve">zone=CA-NS, hourly history + /forecast endpoint</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single" w:color="2E7D51" w:sz="1"/>
              <w:left w:val="single" w:color="2E7D51" w:sz="1"/>
              <w:bottom w:val="single" w:color="2E7D51" w:sz="1"/>
              <w:right w:val="single" w:color="2E7D51" w:sz="1"/>
            </w:tcBorders>
            <w:shd w:fill="2E7D51"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Open-Meteo Note</w:t>
            </w:r>
          </w:p>
        </w:tc>
        <w:tc>
          <w:tcPr>
            <w:tcBorders>
              <w:top w:val="single" w:color="2E7D51" w:sz="1"/>
              <w:left w:val="single" w:color="2E7D51" w:sz="1"/>
              <w:bottom w:val="single" w:color="2E7D51" w:sz="1"/>
              <w:right w:val="single" w:color="2E7D51" w:sz="1"/>
            </w:tcBorders>
            <w:shd w:fill="ECFDF5" w:val="clear"/>
            <w:tcMar>
              <w:top w:type="dxa" w:w="100"/>
              <w:left w:type="dxa" w:w="160"/>
              <w:bottom w:type="dxa" w:w="100"/>
              <w:right w:type="dxa" w:w="120"/>
            </w:tcMar>
          </w:tcPr>
          <w:p>
            <w:r>
              <w:rPr>
                <w:rFonts w:ascii="Calibri" w:cs="Calibri" w:eastAsia="Calibri" w:hAnsi="Calibri"/>
                <w:color w:val="1E293B"/>
                <w:sz w:val="21"/>
                <w:szCs w:val="21"/>
              </w:rPr>
              <w:t xml:space="preserve">Open-Meteo (open-meteo.com) is a completely free, no-registration weather API with 7-day forecast + 2 days of history. It is an excellent drop-in backup when Env. Canada Geomet is slow or returns incomplete results. The URL above for Halifax requires no API key and returns temperature + wind in a single call. Add to weather_extract.py as a try/except fallback after the Geomet call.</w:t>
            </w:r>
          </w:p>
        </w:tc>
      </w:tr>
    </w:tbl>
    <w:p>
      <w:pPr>
        <w:spacing w:after="80" w:before="80"/>
      </w:pPr>
    </w:p>
    <w:p>
      <w:pPr>
        <w:pBdr>
          <w:bottom w:val="single" w:color="1B3A5C" w:sz="6" w:space="1"/>
        </w:pBdr>
        <w:spacing w:after="40" w:before="40"/>
      </w:pPr>
    </w:p>
    <w:p>
      <w:pPr>
        <w:spacing w:after="60" w:before="60"/>
      </w:pPr>
      <w:r>
        <w:rPr>
          <w:rFonts w:ascii="Calibri" w:cs="Calibri" w:eastAsia="Calibri" w:hAnsi="Calibri"/>
          <w:color w:val="6B7280"/>
          <w:sz w:val="18"/>
          <w:szCs w:val="18"/>
        </w:rPr>
        <w:t xml:space="preserve">Halifax Area Energy Demand Forecasting — Prediction Strategy Document  ·  Dylan Bray  ·  NSCC Data Analytics  ·  March 2026  ·  v1.0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E6E7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2026-03-13T17:04:46.722Z</dcterms:created>
  <dcterms:modified xsi:type="dcterms:W3CDTF">2026-03-13T17:04:46.723Z</dcterms:modified>
</cp:coreProperties>
</file>

<file path=docProps/custom.xml><?xml version="1.0" encoding="utf-8"?>
<Properties xmlns="http://schemas.openxmlformats.org/officeDocument/2006/custom-properties" xmlns:vt="http://schemas.openxmlformats.org/officeDocument/2006/docPropsVTypes"/>
</file>