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39144" w14:textId="40852647" w:rsidR="00583558" w:rsidRPr="0090569C" w:rsidRDefault="00345908" w:rsidP="00D52A11">
      <w:pPr>
        <w:rPr>
          <w:b/>
          <w:sz w:val="40"/>
          <w:szCs w:val="40"/>
        </w:rPr>
      </w:pPr>
      <w:r w:rsidRPr="0090569C">
        <w:rPr>
          <w:b/>
          <w:sz w:val="40"/>
          <w:szCs w:val="40"/>
        </w:rPr>
        <w:t xml:space="preserve">Chapter </w:t>
      </w:r>
      <w:r w:rsidR="00803DB7">
        <w:rPr>
          <w:b/>
          <w:sz w:val="40"/>
          <w:szCs w:val="40"/>
        </w:rPr>
        <w:t>6</w:t>
      </w:r>
      <w:r w:rsidR="0063000E">
        <w:rPr>
          <w:b/>
          <w:sz w:val="40"/>
          <w:szCs w:val="40"/>
        </w:rPr>
        <w:t xml:space="preserve">: </w:t>
      </w:r>
      <w:r w:rsidR="00B809B0">
        <w:rPr>
          <w:b/>
          <w:sz w:val="40"/>
          <w:szCs w:val="40"/>
        </w:rPr>
        <w:t>Online Appendices</w:t>
      </w:r>
    </w:p>
    <w:p w14:paraId="0F2FFBA4" w14:textId="4A88985A" w:rsidR="007E3B2F" w:rsidRDefault="00377F7E" w:rsidP="007E3B2F">
      <w:pPr>
        <w:pStyle w:val="Heading1"/>
      </w:pPr>
      <w:r w:rsidRPr="00377F7E">
        <w:t>Online Appendix 6.A</w:t>
      </w:r>
      <w:r w:rsidR="00B614E5">
        <w:t>: Equivalence of 2 and 4 parameter models</w:t>
      </w:r>
    </w:p>
    <w:p w14:paraId="02005234" w14:textId="397376A8" w:rsidR="00BF1509" w:rsidRDefault="007B7C26" w:rsidP="00E21589">
      <w:r>
        <w:t>Here is the demonstration to show that the 4-parameter model</w:t>
      </w:r>
      <w:r w:rsidR="00BF1509">
        <w:fldChar w:fldCharType="begin"/>
      </w:r>
      <w:r w:rsidR="00BF1509">
        <w:instrText xml:space="preserve"> ADDIN EN.CITE &lt;EndNote&gt;&lt;Cite&gt;&lt;Author&gt;Choi&lt;/Author&gt;&lt;Year&gt;2006&lt;/Year&gt;&lt;RecNum&gt;2482&lt;/RecNum&gt;&lt;DisplayText&gt;&lt;style face="superscript"&gt;1&lt;/style&gt;&lt;/DisplayText&gt;&lt;record&gt;&lt;rec-number&gt;2482&lt;/rec-number&gt;&lt;foreign-keys&gt;&lt;key app="EN" db-id="veptarr08d9ts6eftsmp02wvxas0szvetsaf" timestamp="1465242651"&gt;2482&lt;/key&gt;&lt;/foreign-keys&gt;&lt;ref-type name="Journal Article"&gt;17&lt;/ref-type&gt;&lt;contributors&gt;&lt;authors&gt;&lt;author&gt;Choi, Young-Ku&lt;/author&gt;&lt;author&gt;Johnson, Wesley O&lt;/author&gt;&lt;author&gt;Collins, Michael T&lt;/author&gt;&lt;author&gt;Gardner, Ian A&lt;/author&gt;&lt;/authors&gt;&lt;/contributors&gt;&lt;titles&gt;&lt;title&gt;Bayesian inferences for receiver operating characteristic curves in the absence of a gold standard&lt;/title&gt;&lt;secondary-title&gt;Journal of agricultural, biological, and environmental statistics&lt;/secondary-title&gt;&lt;/titles&gt;&lt;periodical&gt;&lt;full-title&gt;Journal of agricultural, biological, and environmental statistics&lt;/full-title&gt;&lt;/periodical&gt;&lt;pages&gt;210-229&lt;/pages&gt;&lt;volume&gt;11&lt;/volume&gt;&lt;number&gt;2&lt;/number&gt;&lt;dates&gt;&lt;year&gt;2006&lt;/year&gt;&lt;/dates&gt;&lt;isbn&gt;1085-7117&lt;/isbn&gt;&lt;urls&gt;&lt;/urls&gt;&lt;/record&gt;&lt;/Cite&gt;&lt;/EndNote&gt;</w:instrText>
      </w:r>
      <w:r w:rsidR="00BF1509">
        <w:fldChar w:fldCharType="separate"/>
      </w:r>
      <w:r w:rsidR="00BF1509" w:rsidRPr="00BF1509">
        <w:rPr>
          <w:noProof/>
          <w:vertAlign w:val="superscript"/>
        </w:rPr>
        <w:t>1</w:t>
      </w:r>
      <w:r w:rsidR="00BF1509">
        <w:fldChar w:fldCharType="end"/>
      </w:r>
      <w:r>
        <w:t xml:space="preserve"> can be reduced to the two-parameter model in </w:t>
      </w:r>
      <w:r w:rsidR="000A55C4">
        <w:t>b</w:t>
      </w:r>
      <w:r w:rsidR="0074278F">
        <w:t>ook Equation</w:t>
      </w:r>
      <w:r>
        <w:t xml:space="preserve"> </w:t>
      </w:r>
      <w:r w:rsidR="0074278F">
        <w:t>6.1</w:t>
      </w:r>
      <w:r>
        <w:t>.</w:t>
      </w:r>
      <w:r w:rsidR="00B614E5">
        <w:t xml:space="preserve"> </w:t>
      </w:r>
      <w:r w:rsidR="00E21589">
        <w:t xml:space="preserve">Open the file </w:t>
      </w:r>
      <w:proofErr w:type="spellStart"/>
      <w:proofErr w:type="gramStart"/>
      <w:r w:rsidR="00D054AF" w:rsidRPr="00D054AF">
        <w:rPr>
          <w:rStyle w:val="InLineCode"/>
        </w:rPr>
        <w:t>software.Rproj</w:t>
      </w:r>
      <w:proofErr w:type="spellEnd"/>
      <w:proofErr w:type="gramEnd"/>
      <w:r w:rsidR="00D054AF">
        <w:t xml:space="preserve"> </w:t>
      </w:r>
      <w:r w:rsidR="00E21589">
        <w:t xml:space="preserve">corresponding to this chapter and under the </w:t>
      </w:r>
      <w:r w:rsidR="00E21589" w:rsidRPr="00124FF3">
        <w:rPr>
          <w:rStyle w:val="InLineCode"/>
        </w:rPr>
        <w:t>Files</w:t>
      </w:r>
      <w:r w:rsidR="00E21589">
        <w:t xml:space="preserve"> tab (lower right quadrant window in </w:t>
      </w:r>
      <w:r w:rsidR="00E21589" w:rsidRPr="001E1DCE">
        <w:rPr>
          <w:rStyle w:val="InLineCode"/>
        </w:rPr>
        <w:t>RStudio</w:t>
      </w:r>
      <w:r w:rsidR="00E21589">
        <w:t xml:space="preserve">), find the </w:t>
      </w:r>
      <w:r w:rsidR="00E21589" w:rsidRPr="00124FF3">
        <w:rPr>
          <w:rStyle w:val="InLineCode"/>
        </w:rPr>
        <w:t>R</w:t>
      </w:r>
      <w:r w:rsidR="00E21589">
        <w:t xml:space="preserve">-code file named </w:t>
      </w:r>
      <w:r w:rsidR="00BF1509" w:rsidRPr="00BA25CC">
        <w:rPr>
          <w:rStyle w:val="InLineCode"/>
        </w:rPr>
        <w:t>Main4ParameterVs2Parameter.R</w:t>
      </w:r>
      <w:r w:rsidR="00BF1509">
        <w:t xml:space="preserve"> and </w:t>
      </w:r>
      <w:r w:rsidR="00BF1509" w:rsidRPr="002365BE">
        <w:rPr>
          <w:rStyle w:val="InLineCode"/>
        </w:rPr>
        <w:t>Source</w:t>
      </w:r>
      <w:r w:rsidR="00BF1509">
        <w:t xml:space="preserve"> it. You should see two identical ROC plots of operating points, the only way to tell is to use the arrows under the </w:t>
      </w:r>
      <w:r w:rsidR="00BF1509" w:rsidRPr="002365BE">
        <w:rPr>
          <w:rStyle w:val="InLineCode"/>
        </w:rPr>
        <w:t>Plots</w:t>
      </w:r>
      <w:r w:rsidR="00BF1509">
        <w:t xml:space="preserve"> menu to go back and forth between them: one plot is labeled </w:t>
      </w:r>
      <w:r w:rsidR="00BF1509" w:rsidRPr="00A87111">
        <w:rPr>
          <w:rStyle w:val="InLineCode"/>
        </w:rPr>
        <w:t>TPF</w:t>
      </w:r>
      <w:r w:rsidR="00BF1509">
        <w:t xml:space="preserve"> vs. </w:t>
      </w:r>
      <w:r w:rsidR="00BF1509" w:rsidRPr="00A87111">
        <w:rPr>
          <w:rStyle w:val="InLineCode"/>
        </w:rPr>
        <w:t>FPF</w:t>
      </w:r>
      <w:r w:rsidR="00BF1509">
        <w:t xml:space="preserve">, and the other is labeled </w:t>
      </w:r>
      <w:r w:rsidR="00BF1509" w:rsidRPr="00A87111">
        <w:rPr>
          <w:rStyle w:val="InLineCode"/>
        </w:rPr>
        <w:t>TPF1</w:t>
      </w:r>
      <w:r w:rsidR="00BF1509">
        <w:t xml:space="preserve"> vs. </w:t>
      </w:r>
      <w:r w:rsidR="00BF1509" w:rsidRPr="00A87111">
        <w:rPr>
          <w:rStyle w:val="InLineCode"/>
        </w:rPr>
        <w:t>FPF1</w:t>
      </w:r>
      <w:r w:rsidR="00BF1509">
        <w:t>, and they are identical</w:t>
      </w:r>
      <w:r w:rsidR="00BF1509">
        <w:t xml:space="preserve">, </w:t>
      </w:r>
      <w:r w:rsidR="00BF1509">
        <w:fldChar w:fldCharType="begin"/>
      </w:r>
      <w:r w:rsidR="00BF1509">
        <w:instrText xml:space="preserve"> REF _Ref372023370 \h </w:instrText>
      </w:r>
      <w:r w:rsidR="00BF1509">
        <w:fldChar w:fldCharType="separate"/>
      </w:r>
      <w:r w:rsidR="00BF1509">
        <w:t xml:space="preserve">Figure </w:t>
      </w:r>
      <w:r w:rsidR="00BF1509">
        <w:rPr>
          <w:noProof/>
        </w:rPr>
        <w:t>1</w:t>
      </w:r>
      <w:r w:rsidR="00BF1509">
        <w:fldChar w:fldCharType="end"/>
      </w:r>
      <w:r w:rsidR="00BF1509">
        <w:t>.</w:t>
      </w:r>
    </w:p>
    <w:p w14:paraId="4C489196" w14:textId="77777777" w:rsidR="00BF1509" w:rsidRPr="00BA25CC" w:rsidRDefault="00BF1509" w:rsidP="00E21589">
      <w:pPr>
        <w:rPr>
          <w:rStyle w:val="InLineCode"/>
        </w:rPr>
      </w:pPr>
    </w:p>
    <w:tbl>
      <w:tblPr>
        <w:tblStyle w:val="TableGrid"/>
        <w:tblW w:w="0" w:type="auto"/>
        <w:jc w:val="center"/>
        <w:tblCellMar>
          <w:left w:w="0" w:type="dxa"/>
          <w:right w:w="0" w:type="dxa"/>
        </w:tblCellMar>
        <w:tblLook w:val="04A0" w:firstRow="1" w:lastRow="0" w:firstColumn="1" w:lastColumn="0" w:noHBand="0" w:noVBand="1"/>
      </w:tblPr>
      <w:tblGrid>
        <w:gridCol w:w="5050"/>
        <w:gridCol w:w="5050"/>
      </w:tblGrid>
      <w:tr w:rsidR="00BF1509" w14:paraId="32F72DA4" w14:textId="77777777" w:rsidTr="00B017B3">
        <w:trPr>
          <w:trHeight w:hRule="exact" w:val="5962"/>
          <w:jc w:val="center"/>
        </w:trPr>
        <w:tc>
          <w:tcPr>
            <w:tcW w:w="5040" w:type="dxa"/>
          </w:tcPr>
          <w:p w14:paraId="4450A87E" w14:textId="50CDFD46" w:rsidR="00BF1509" w:rsidRDefault="00BF1509" w:rsidP="00E21589">
            <w:pPr>
              <w:rPr>
                <w:rStyle w:val="InLineCode"/>
              </w:rPr>
            </w:pPr>
            <w:r>
              <w:rPr>
                <w:rFonts w:ascii="PT Mono" w:hAnsi="PT Mono"/>
                <w:b/>
                <w:bCs/>
                <w:noProof/>
              </w:rPr>
              <w:drawing>
                <wp:inline distT="0" distB="0" distL="0" distR="0" wp14:anchorId="17F1A2C8" wp14:editId="16CD1D23">
                  <wp:extent cx="3200400" cy="37849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784948"/>
                          </a:xfrm>
                          <a:prstGeom prst="rect">
                            <a:avLst/>
                          </a:prstGeom>
                          <a:noFill/>
                          <a:ln>
                            <a:noFill/>
                          </a:ln>
                        </pic:spPr>
                      </pic:pic>
                    </a:graphicData>
                  </a:graphic>
                </wp:inline>
              </w:drawing>
            </w:r>
          </w:p>
        </w:tc>
        <w:tc>
          <w:tcPr>
            <w:tcW w:w="5040" w:type="dxa"/>
          </w:tcPr>
          <w:p w14:paraId="655CC4CF" w14:textId="091C6F13" w:rsidR="00BF1509" w:rsidRDefault="00BF1509" w:rsidP="00E21589">
            <w:pPr>
              <w:rPr>
                <w:rStyle w:val="InLineCode"/>
              </w:rPr>
            </w:pPr>
            <w:r>
              <w:rPr>
                <w:rFonts w:ascii="PT Mono" w:hAnsi="PT Mono"/>
                <w:b/>
                <w:bCs/>
                <w:noProof/>
              </w:rPr>
              <w:drawing>
                <wp:inline distT="0" distB="0" distL="0" distR="0" wp14:anchorId="3FC67C7D" wp14:editId="4664A3CB">
                  <wp:extent cx="3200400" cy="37849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784948"/>
                          </a:xfrm>
                          <a:prstGeom prst="rect">
                            <a:avLst/>
                          </a:prstGeom>
                          <a:noFill/>
                          <a:ln>
                            <a:noFill/>
                          </a:ln>
                        </pic:spPr>
                      </pic:pic>
                    </a:graphicData>
                  </a:graphic>
                </wp:inline>
              </w:drawing>
            </w:r>
          </w:p>
        </w:tc>
      </w:tr>
    </w:tbl>
    <w:p w14:paraId="35121F7B" w14:textId="4AD06999" w:rsidR="00BF1509" w:rsidRDefault="00BF1509" w:rsidP="00BF1509">
      <w:pPr>
        <w:pStyle w:val="Caption"/>
      </w:pPr>
      <w:bookmarkStart w:id="0" w:name="_Ref372023370"/>
      <w:r>
        <w:t xml:space="preserve">Figure </w:t>
      </w:r>
      <w:fldSimple w:instr=" SEQ Figure \* ARABIC ">
        <w:r>
          <w:rPr>
            <w:noProof/>
          </w:rPr>
          <w:t>1</w:t>
        </w:r>
      </w:fldSimple>
      <w:bookmarkEnd w:id="0"/>
      <w:r>
        <w:t>: Plots generated by code.</w:t>
      </w:r>
    </w:p>
    <w:p w14:paraId="48457A1A" w14:textId="77777777" w:rsidR="00BF1509" w:rsidRDefault="00BF1509" w:rsidP="00E21589"/>
    <w:p w14:paraId="2C6A0393" w14:textId="77777777" w:rsidR="00BF1509" w:rsidRDefault="00BF1509" w:rsidP="00E21589"/>
    <w:p w14:paraId="3C486672" w14:textId="134E920B" w:rsidR="00E21589" w:rsidRDefault="00E21589" w:rsidP="00E21589">
      <w:r>
        <w:t>The code listing follows:</w:t>
      </w:r>
    </w:p>
    <w:p w14:paraId="408EF65C" w14:textId="4E74F59A" w:rsidR="00E21589" w:rsidRDefault="00377F7E" w:rsidP="00E21589">
      <w:pPr>
        <w:pStyle w:val="Heading2"/>
      </w:pPr>
      <w:r w:rsidRPr="00377F7E">
        <w:t>Online Appendix 6.A</w:t>
      </w:r>
      <w:r>
        <w:t>.1</w:t>
      </w:r>
      <w:r w:rsidR="00760683">
        <w:t>: Code listing</w:t>
      </w:r>
    </w:p>
    <w:p w14:paraId="18A8743E"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main4ParameterVs2Parameter.R</w:t>
      </w:r>
      <w:proofErr w:type="gramEnd"/>
    </w:p>
    <w:p w14:paraId="1180200E"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74278F">
        <w:rPr>
          <w:rStyle w:val="code2"/>
        </w:rPr>
        <w:t>rm</w:t>
      </w:r>
      <w:proofErr w:type="spellEnd"/>
      <w:proofErr w:type="gramEnd"/>
      <w:r w:rsidRPr="0074278F">
        <w:rPr>
          <w:rStyle w:val="code2"/>
        </w:rPr>
        <w:t xml:space="preserve">(list = </w:t>
      </w:r>
      <w:proofErr w:type="spellStart"/>
      <w:r w:rsidRPr="0074278F">
        <w:rPr>
          <w:rStyle w:val="code2"/>
        </w:rPr>
        <w:t>ls</w:t>
      </w:r>
      <w:proofErr w:type="spellEnd"/>
      <w:r w:rsidRPr="0074278F">
        <w:rPr>
          <w:rStyle w:val="code2"/>
        </w:rPr>
        <w:t>())</w:t>
      </w:r>
    </w:p>
    <w:p w14:paraId="7B5A6F08"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source</w:t>
      </w:r>
      <w:proofErr w:type="gramEnd"/>
      <w:r w:rsidRPr="0074278F">
        <w:rPr>
          <w:rStyle w:val="code2"/>
        </w:rPr>
        <w:t>("</w:t>
      </w:r>
      <w:proofErr w:type="spellStart"/>
      <w:r w:rsidRPr="0074278F">
        <w:rPr>
          <w:rStyle w:val="code2"/>
        </w:rPr>
        <w:t>OpPtsFromZsamples.R</w:t>
      </w:r>
      <w:proofErr w:type="spellEnd"/>
      <w:r w:rsidRPr="0074278F">
        <w:rPr>
          <w:rStyle w:val="code2"/>
        </w:rPr>
        <w:t>")</w:t>
      </w:r>
    </w:p>
    <w:p w14:paraId="57627DB7"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seed</w:t>
      </w:r>
      <w:proofErr w:type="gramEnd"/>
      <w:r w:rsidRPr="0074278F">
        <w:rPr>
          <w:rStyle w:val="code2"/>
        </w:rPr>
        <w:t xml:space="preserve"> &lt;- 1;set.seed(seed)</w:t>
      </w:r>
    </w:p>
    <w:p w14:paraId="787DC066"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0B4B10FA"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define</w:t>
      </w:r>
      <w:proofErr w:type="gramEnd"/>
      <w:r w:rsidRPr="0074278F">
        <w:rPr>
          <w:rStyle w:val="code2"/>
        </w:rPr>
        <w:t xml:space="preserve"> 4-parameter binormal model</w:t>
      </w:r>
    </w:p>
    <w:p w14:paraId="59D70D7A"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Mu1 &lt;- 3.1;Sigma1 &lt;- 2.3</w:t>
      </w:r>
    </w:p>
    <w:p w14:paraId="2A2CE62D"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Mu2 &lt;- 4.7;Sigma2 &lt;- 4</w:t>
      </w:r>
    </w:p>
    <w:p w14:paraId="1787128F"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K1 &lt;- 10;K2 &lt;- 12</w:t>
      </w:r>
    </w:p>
    <w:p w14:paraId="33DFB2FE"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27E29936"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get</w:t>
      </w:r>
      <w:proofErr w:type="gramEnd"/>
      <w:r w:rsidRPr="0074278F">
        <w:rPr>
          <w:rStyle w:val="code2"/>
        </w:rPr>
        <w:t xml:space="preserve"> K1/K2 samples from the normal distributions</w:t>
      </w:r>
    </w:p>
    <w:p w14:paraId="3B1C656A"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z1</w:t>
      </w:r>
      <w:proofErr w:type="gramEnd"/>
      <w:r w:rsidRPr="0074278F">
        <w:rPr>
          <w:rStyle w:val="code2"/>
        </w:rPr>
        <w:t xml:space="preserve"> &lt;- </w:t>
      </w:r>
      <w:proofErr w:type="spellStart"/>
      <w:r w:rsidRPr="0074278F">
        <w:rPr>
          <w:rStyle w:val="code2"/>
        </w:rPr>
        <w:t>rnorm</w:t>
      </w:r>
      <w:proofErr w:type="spellEnd"/>
      <w:r w:rsidRPr="0074278F">
        <w:rPr>
          <w:rStyle w:val="code2"/>
        </w:rPr>
        <w:t xml:space="preserve">(K1,mean = Mu1, </w:t>
      </w:r>
      <w:proofErr w:type="spellStart"/>
      <w:r w:rsidRPr="0074278F">
        <w:rPr>
          <w:rStyle w:val="code2"/>
        </w:rPr>
        <w:t>sd</w:t>
      </w:r>
      <w:proofErr w:type="spellEnd"/>
      <w:r w:rsidRPr="0074278F">
        <w:rPr>
          <w:rStyle w:val="code2"/>
        </w:rPr>
        <w:t xml:space="preserve"> = Sigma1)</w:t>
      </w:r>
    </w:p>
    <w:p w14:paraId="4B6B6135"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z2</w:t>
      </w:r>
      <w:proofErr w:type="gramEnd"/>
      <w:r w:rsidRPr="0074278F">
        <w:rPr>
          <w:rStyle w:val="code2"/>
        </w:rPr>
        <w:t xml:space="preserve"> &lt;- </w:t>
      </w:r>
      <w:proofErr w:type="spellStart"/>
      <w:r w:rsidRPr="0074278F">
        <w:rPr>
          <w:rStyle w:val="code2"/>
        </w:rPr>
        <w:t>rnorm</w:t>
      </w:r>
      <w:proofErr w:type="spellEnd"/>
      <w:r w:rsidRPr="0074278F">
        <w:rPr>
          <w:rStyle w:val="code2"/>
        </w:rPr>
        <w:t xml:space="preserve">(K2,mean = Mu2, </w:t>
      </w:r>
      <w:proofErr w:type="spellStart"/>
      <w:r w:rsidRPr="0074278F">
        <w:rPr>
          <w:rStyle w:val="code2"/>
        </w:rPr>
        <w:t>sd</w:t>
      </w:r>
      <w:proofErr w:type="spellEnd"/>
      <w:r w:rsidRPr="0074278F">
        <w:rPr>
          <w:rStyle w:val="code2"/>
        </w:rPr>
        <w:t xml:space="preserve"> = Sigma2)</w:t>
      </w:r>
    </w:p>
    <w:p w14:paraId="717D15F4"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66C01A77"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OP &lt;- </w:t>
      </w:r>
      <w:proofErr w:type="spellStart"/>
      <w:r w:rsidRPr="0074278F">
        <w:rPr>
          <w:rStyle w:val="code2"/>
        </w:rPr>
        <w:t>OpPtsFromZsamples</w:t>
      </w:r>
      <w:proofErr w:type="spellEnd"/>
      <w:r w:rsidRPr="0074278F">
        <w:rPr>
          <w:rStyle w:val="code2"/>
        </w:rPr>
        <w:t xml:space="preserve"> </w:t>
      </w:r>
      <w:proofErr w:type="gramStart"/>
      <w:r w:rsidRPr="0074278F">
        <w:rPr>
          <w:rStyle w:val="code2"/>
        </w:rPr>
        <w:t>( z1</w:t>
      </w:r>
      <w:proofErr w:type="gramEnd"/>
      <w:r w:rsidRPr="0074278F">
        <w:rPr>
          <w:rStyle w:val="code2"/>
        </w:rPr>
        <w:t>, z2 )</w:t>
      </w:r>
    </w:p>
    <w:p w14:paraId="72C42590"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FPF &lt;- OP$FPF</w:t>
      </w:r>
    </w:p>
    <w:p w14:paraId="69E1F973"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TPF &lt;- OP$TPF</w:t>
      </w:r>
    </w:p>
    <w:p w14:paraId="1D2B9F99"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2D967CDC"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plot</w:t>
      </w:r>
      <w:proofErr w:type="gramEnd"/>
      <w:r w:rsidRPr="0074278F">
        <w:rPr>
          <w:rStyle w:val="code2"/>
        </w:rPr>
        <w:t>(FPF, TPF)</w:t>
      </w:r>
    </w:p>
    <w:p w14:paraId="0140DA51"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30041976"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if</w:t>
      </w:r>
      <w:proofErr w:type="gramEnd"/>
      <w:r w:rsidRPr="0074278F">
        <w:rPr>
          <w:rStyle w:val="code2"/>
        </w:rPr>
        <w:t xml:space="preserve"> you do not reset the seed, the data will be different</w:t>
      </w:r>
    </w:p>
    <w:p w14:paraId="28519B03"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seed</w:t>
      </w:r>
      <w:proofErr w:type="gramEnd"/>
      <w:r w:rsidRPr="0074278F">
        <w:rPr>
          <w:rStyle w:val="code2"/>
        </w:rPr>
        <w:t xml:space="preserve"> &lt;- 1;set.seed(seed)</w:t>
      </w:r>
    </w:p>
    <w:p w14:paraId="5DB48A95"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72355912"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define</w:t>
      </w:r>
      <w:proofErr w:type="gramEnd"/>
      <w:r w:rsidRPr="0074278F">
        <w:rPr>
          <w:rStyle w:val="code2"/>
        </w:rPr>
        <w:t xml:space="preserve"> equivalent 2-parameter binormal model</w:t>
      </w:r>
    </w:p>
    <w:p w14:paraId="03A6EF18"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mu</w:t>
      </w:r>
      <w:proofErr w:type="gramEnd"/>
      <w:r w:rsidRPr="0074278F">
        <w:rPr>
          <w:rStyle w:val="code2"/>
        </w:rPr>
        <w:t xml:space="preserve"> &lt;- (Mu2-Mu1)/Sigma1 </w:t>
      </w:r>
    </w:p>
    <w:p w14:paraId="362F2065"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sigma</w:t>
      </w:r>
      <w:proofErr w:type="gramEnd"/>
      <w:r w:rsidRPr="0074278F">
        <w:rPr>
          <w:rStyle w:val="code2"/>
        </w:rPr>
        <w:t xml:space="preserve"> &lt;- Sigma2 / Sigma1</w:t>
      </w:r>
    </w:p>
    <w:p w14:paraId="48FA90C4"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4F909362"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 </w:t>
      </w:r>
      <w:proofErr w:type="gramStart"/>
      <w:r w:rsidRPr="0074278F">
        <w:rPr>
          <w:rStyle w:val="code2"/>
        </w:rPr>
        <w:t>get</w:t>
      </w:r>
      <w:proofErr w:type="gramEnd"/>
      <w:r w:rsidRPr="0074278F">
        <w:rPr>
          <w:rStyle w:val="code2"/>
        </w:rPr>
        <w:t xml:space="preserve"> K1/K2 samples from the normal distributions</w:t>
      </w:r>
    </w:p>
    <w:p w14:paraId="7872EAD1"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z11</w:t>
      </w:r>
      <w:proofErr w:type="gramEnd"/>
      <w:r w:rsidRPr="0074278F">
        <w:rPr>
          <w:rStyle w:val="code2"/>
        </w:rPr>
        <w:t xml:space="preserve"> &lt;- </w:t>
      </w:r>
      <w:proofErr w:type="spellStart"/>
      <w:r w:rsidRPr="0074278F">
        <w:rPr>
          <w:rStyle w:val="code2"/>
        </w:rPr>
        <w:t>rnorm</w:t>
      </w:r>
      <w:proofErr w:type="spellEnd"/>
      <w:r w:rsidRPr="0074278F">
        <w:rPr>
          <w:rStyle w:val="code2"/>
        </w:rPr>
        <w:t xml:space="preserve">(K1) # mu = 0 and </w:t>
      </w:r>
      <w:proofErr w:type="spellStart"/>
      <w:r w:rsidRPr="0074278F">
        <w:rPr>
          <w:rStyle w:val="code2"/>
        </w:rPr>
        <w:t>sd</w:t>
      </w:r>
      <w:proofErr w:type="spellEnd"/>
      <w:r w:rsidRPr="0074278F">
        <w:rPr>
          <w:rStyle w:val="code2"/>
        </w:rPr>
        <w:t xml:space="preserve"> = 1 is implicit</w:t>
      </w:r>
    </w:p>
    <w:p w14:paraId="6BA75A6B"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74278F">
        <w:rPr>
          <w:rStyle w:val="code2"/>
        </w:rPr>
        <w:t>z22</w:t>
      </w:r>
      <w:proofErr w:type="gramEnd"/>
      <w:r w:rsidRPr="0074278F">
        <w:rPr>
          <w:rStyle w:val="code2"/>
        </w:rPr>
        <w:t xml:space="preserve"> &lt;- </w:t>
      </w:r>
      <w:proofErr w:type="spellStart"/>
      <w:r w:rsidRPr="0074278F">
        <w:rPr>
          <w:rStyle w:val="code2"/>
        </w:rPr>
        <w:t>rnorm</w:t>
      </w:r>
      <w:proofErr w:type="spellEnd"/>
      <w:r w:rsidRPr="0074278F">
        <w:rPr>
          <w:rStyle w:val="code2"/>
        </w:rPr>
        <w:t xml:space="preserve">(K2,mean = mu, </w:t>
      </w:r>
      <w:proofErr w:type="spellStart"/>
      <w:r w:rsidRPr="0074278F">
        <w:rPr>
          <w:rStyle w:val="code2"/>
        </w:rPr>
        <w:t>sd</w:t>
      </w:r>
      <w:proofErr w:type="spellEnd"/>
      <w:r w:rsidRPr="0074278F">
        <w:rPr>
          <w:rStyle w:val="code2"/>
        </w:rPr>
        <w:t xml:space="preserve"> = sigma)</w:t>
      </w:r>
    </w:p>
    <w:p w14:paraId="0E44BCE0"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7E0E968B"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 xml:space="preserve">OP &lt;- </w:t>
      </w:r>
      <w:proofErr w:type="spellStart"/>
      <w:r w:rsidRPr="0074278F">
        <w:rPr>
          <w:rStyle w:val="code2"/>
        </w:rPr>
        <w:t>OpPtsFromZsamples</w:t>
      </w:r>
      <w:proofErr w:type="spellEnd"/>
      <w:r w:rsidRPr="0074278F">
        <w:rPr>
          <w:rStyle w:val="code2"/>
        </w:rPr>
        <w:t xml:space="preserve"> </w:t>
      </w:r>
      <w:proofErr w:type="gramStart"/>
      <w:r w:rsidRPr="0074278F">
        <w:rPr>
          <w:rStyle w:val="code2"/>
        </w:rPr>
        <w:t>( z11</w:t>
      </w:r>
      <w:proofErr w:type="gramEnd"/>
      <w:r w:rsidRPr="0074278F">
        <w:rPr>
          <w:rStyle w:val="code2"/>
        </w:rPr>
        <w:t>, z22 )</w:t>
      </w:r>
    </w:p>
    <w:p w14:paraId="10B2430B"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FPF1 &lt;- OP$FPF</w:t>
      </w:r>
    </w:p>
    <w:p w14:paraId="21C2A9E1"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r w:rsidRPr="0074278F">
        <w:rPr>
          <w:rStyle w:val="code2"/>
        </w:rPr>
        <w:t>TPF1 &lt;- OP$TPF</w:t>
      </w:r>
    </w:p>
    <w:p w14:paraId="43FBEF02" w14:textId="77777777" w:rsidR="0074278F" w:rsidRPr="0074278F" w:rsidRDefault="0074278F" w:rsidP="0074278F">
      <w:pPr>
        <w:pBdr>
          <w:top w:val="single" w:sz="4" w:space="1" w:color="auto"/>
          <w:left w:val="single" w:sz="4" w:space="4" w:color="auto"/>
          <w:bottom w:val="single" w:sz="4" w:space="1" w:color="auto"/>
          <w:right w:val="single" w:sz="4" w:space="4" w:color="auto"/>
        </w:pBdr>
        <w:shd w:val="clear" w:color="auto" w:fill="E6E6E6"/>
        <w:rPr>
          <w:rStyle w:val="code2"/>
        </w:rPr>
      </w:pPr>
    </w:p>
    <w:p w14:paraId="464546E8" w14:textId="1658A41F" w:rsidR="00012C51" w:rsidRPr="00012C51" w:rsidRDefault="0074278F" w:rsidP="00012C5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Pr>
          <w:rStyle w:val="code2"/>
        </w:rPr>
        <w:t>plot</w:t>
      </w:r>
      <w:proofErr w:type="gramEnd"/>
      <w:r>
        <w:rPr>
          <w:rStyle w:val="code2"/>
        </w:rPr>
        <w:t>(FPF1, TPF1)</w:t>
      </w:r>
    </w:p>
    <w:p w14:paraId="612A6B41" w14:textId="1896C374" w:rsidR="00E21589" w:rsidRPr="0004162A" w:rsidRDefault="00E21589" w:rsidP="00E21589">
      <w:pPr>
        <w:pBdr>
          <w:top w:val="single" w:sz="4" w:space="1" w:color="auto"/>
          <w:left w:val="single" w:sz="4" w:space="4" w:color="auto"/>
          <w:bottom w:val="single" w:sz="4" w:space="1" w:color="auto"/>
          <w:right w:val="single" w:sz="4" w:space="4" w:color="auto"/>
        </w:pBdr>
        <w:shd w:val="clear" w:color="auto" w:fill="E6E6E6"/>
        <w:rPr>
          <w:rStyle w:val="code2"/>
        </w:rPr>
      </w:pPr>
    </w:p>
    <w:p w14:paraId="33619360" w14:textId="77777777" w:rsidR="00E21589" w:rsidRDefault="00E21589" w:rsidP="00E21589"/>
    <w:p w14:paraId="415F9FE5" w14:textId="10448644" w:rsidR="00E21589" w:rsidRDefault="00E21589" w:rsidP="00E21589">
      <w:r w:rsidRPr="0074278F">
        <w:t xml:space="preserve">Line 2 is the cleanup function and line 3 sources </w:t>
      </w:r>
      <w:proofErr w:type="spellStart"/>
      <w:r w:rsidRPr="0074278F">
        <w:rPr>
          <w:rStyle w:val="InLineCode"/>
        </w:rPr>
        <w:t>OpPtsFromZsamples</w:t>
      </w:r>
      <w:r w:rsidR="0074278F" w:rsidRPr="0074278F">
        <w:rPr>
          <w:rStyle w:val="InLineCode"/>
        </w:rPr>
        <w:t>.R</w:t>
      </w:r>
      <w:proofErr w:type="spellEnd"/>
      <w:r w:rsidR="00BF1509">
        <w:t xml:space="preserve"> (for </w:t>
      </w:r>
      <w:r w:rsidR="00BF1509" w:rsidRPr="00BF1509">
        <w:rPr>
          <w:i/>
        </w:rPr>
        <w:t>"operating points from z-samples"</w:t>
      </w:r>
      <w:r w:rsidR="00BF1509">
        <w:t>).</w:t>
      </w:r>
      <w:r w:rsidRPr="0074278F">
        <w:t xml:space="preserve"> Line 4 sets </w:t>
      </w:r>
      <w:r w:rsidRPr="00BF1509">
        <w:rPr>
          <w:rStyle w:val="InLineCode"/>
        </w:rPr>
        <w:t>seed</w:t>
      </w:r>
      <w:r w:rsidRPr="0074278F">
        <w:t xml:space="preserve"> to unity to ensure repeatable “random” samples. Lines </w:t>
      </w:r>
      <w:r w:rsidR="00BF1509">
        <w:t>7</w:t>
      </w:r>
      <w:r w:rsidRPr="0074278F">
        <w:t xml:space="preserve">-9 define the 4-parameter model and the numbers of non-diseased and diseased cases. Line 11-13 realizes </w:t>
      </w:r>
      <w:r w:rsidRPr="0074278F">
        <w:rPr>
          <w:rStyle w:val="InLineCode"/>
        </w:rPr>
        <w:t>K1</w:t>
      </w:r>
      <w:r w:rsidRPr="0074278F">
        <w:t xml:space="preserve"> samples from the non-diseased and </w:t>
      </w:r>
      <w:r w:rsidRPr="0074278F">
        <w:rPr>
          <w:rStyle w:val="InLineCode"/>
        </w:rPr>
        <w:t>K2</w:t>
      </w:r>
      <w:r w:rsidRPr="0074278F">
        <w:t xml:space="preserve"> from the diseased distributions and saves them in variables </w:t>
      </w:r>
      <w:r w:rsidRPr="0074278F">
        <w:rPr>
          <w:rStyle w:val="InLineCode"/>
        </w:rPr>
        <w:t>z1</w:t>
      </w:r>
      <w:r w:rsidRPr="0074278F">
        <w:t xml:space="preserve"> and </w:t>
      </w:r>
      <w:r w:rsidRPr="0074278F">
        <w:rPr>
          <w:rStyle w:val="InLineCode"/>
        </w:rPr>
        <w:t>z2</w:t>
      </w:r>
      <w:r w:rsidRPr="0074278F">
        <w:t xml:space="preserve">. Lines 15-17 uses the function </w:t>
      </w:r>
      <w:proofErr w:type="spellStart"/>
      <w:proofErr w:type="gramStart"/>
      <w:r w:rsidRPr="0074278F">
        <w:rPr>
          <w:rStyle w:val="InLineCode"/>
        </w:rPr>
        <w:t>OpPtsFromZsamples</w:t>
      </w:r>
      <w:proofErr w:type="spellEnd"/>
      <w:r w:rsidRPr="0074278F">
        <w:rPr>
          <w:rStyle w:val="InLineCode"/>
        </w:rPr>
        <w:t>(</w:t>
      </w:r>
      <w:proofErr w:type="gramEnd"/>
      <w:r w:rsidRPr="0074278F">
        <w:rPr>
          <w:rStyle w:val="InLineCode"/>
        </w:rPr>
        <w:t>z1,z2)</w:t>
      </w:r>
      <w:r w:rsidRPr="0074278F">
        <w:t xml:space="preserve"> to calculate the corresponding operating points and these are extracted from the list variable </w:t>
      </w:r>
      <w:r w:rsidRPr="0074278F">
        <w:rPr>
          <w:rStyle w:val="InLineCode"/>
        </w:rPr>
        <w:t>OP</w:t>
      </w:r>
      <w:r w:rsidRPr="0074278F">
        <w:t xml:space="preserve"> (for operating point) to </w:t>
      </w:r>
      <w:r w:rsidRPr="0074278F">
        <w:rPr>
          <w:rStyle w:val="InLineCode"/>
        </w:rPr>
        <w:t>FPF</w:t>
      </w:r>
      <w:r w:rsidRPr="0074278F">
        <w:t xml:space="preserve"> and </w:t>
      </w:r>
      <w:r w:rsidRPr="0074278F">
        <w:rPr>
          <w:rStyle w:val="InLineCode"/>
        </w:rPr>
        <w:t>TPF</w:t>
      </w:r>
      <w:r w:rsidRPr="0074278F">
        <w:t>. This function will be explained shortly. Line 19 plots the data points</w:t>
      </w:r>
      <w:r>
        <w:t xml:space="preserve"> defined by </w:t>
      </w:r>
      <w:r w:rsidRPr="006044D9">
        <w:rPr>
          <w:rStyle w:val="InLineCode"/>
        </w:rPr>
        <w:t>FPF</w:t>
      </w:r>
      <w:r>
        <w:t xml:space="preserve"> and </w:t>
      </w:r>
      <w:r w:rsidRPr="006044D9">
        <w:rPr>
          <w:rStyle w:val="InLineCode"/>
        </w:rPr>
        <w:t>TPF</w:t>
      </w:r>
      <w:r>
        <w:t>. Line 21 resets the seed to 1 (since we wish to recreate the same random samples we got so far). Lines 2</w:t>
      </w:r>
      <w:r w:rsidR="0074278F">
        <w:t>5</w:t>
      </w:r>
      <w:r>
        <w:t>-2</w:t>
      </w:r>
      <w:r w:rsidR="0074278F">
        <w:t>6</w:t>
      </w:r>
      <w:r>
        <w:t xml:space="preserve"> define the equivalent two-parameter model, and line </w:t>
      </w:r>
      <w:r w:rsidR="006320C1">
        <w:t xml:space="preserve">29-30 </w:t>
      </w:r>
      <w:r>
        <w:t xml:space="preserve">obtains </w:t>
      </w:r>
      <w:r w:rsidRPr="0004162A">
        <w:rPr>
          <w:rStyle w:val="InLineCode"/>
        </w:rPr>
        <w:t>K1</w:t>
      </w:r>
      <w:r>
        <w:t xml:space="preserve"> and </w:t>
      </w:r>
      <w:r w:rsidRPr="0004162A">
        <w:rPr>
          <w:rStyle w:val="InLineCode"/>
        </w:rPr>
        <w:t>K</w:t>
      </w:r>
      <w:r>
        <w:rPr>
          <w:rStyle w:val="InLineCode"/>
        </w:rPr>
        <w:t>2</w:t>
      </w:r>
      <w:r>
        <w:t xml:space="preserve"> samples from the </w:t>
      </w:r>
      <w:r w:rsidRPr="00864F17">
        <w:rPr>
          <w:position w:val="-14"/>
        </w:rPr>
        <w:object w:dxaOrig="740" w:dyaOrig="420" w14:anchorId="3139F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0pt" o:ole="">
            <v:imagedata r:id="rId11" o:title=""/>
          </v:shape>
          <o:OLEObject Type="Embed" ProgID="Equation.DSMT4" ShapeID="_x0000_i1025" DrawAspect="Content" ObjectID="_1445771111" r:id="rId12"/>
        </w:object>
      </w:r>
      <w:r>
        <w:t xml:space="preserve"> non-diseased and </w:t>
      </w:r>
      <w:r w:rsidRPr="00864F17">
        <w:rPr>
          <w:position w:val="-16"/>
        </w:rPr>
        <w:object w:dxaOrig="1000" w:dyaOrig="460" w14:anchorId="16D8AF76">
          <v:shape id="_x0000_i1026" type="#_x0000_t75" style="width:52pt;height:24pt" o:ole="">
            <v:imagedata r:id="rId13" o:title=""/>
          </v:shape>
          <o:OLEObject Type="Embed" ProgID="Equation.DSMT4" ShapeID="_x0000_i1026" DrawAspect="Content" ObjectID="_1445771112" r:id="rId14"/>
        </w:object>
      </w:r>
      <w:r>
        <w:t xml:space="preserve"> diseased distributions, respectively, and saves them to variables </w:t>
      </w:r>
      <w:r w:rsidRPr="006044D9">
        <w:rPr>
          <w:rStyle w:val="InLineCode"/>
        </w:rPr>
        <w:t>z11</w:t>
      </w:r>
      <w:r>
        <w:t xml:space="preserve"> and </w:t>
      </w:r>
      <w:r w:rsidRPr="006044D9">
        <w:rPr>
          <w:rStyle w:val="InLineCode"/>
        </w:rPr>
        <w:t>z22</w:t>
      </w:r>
      <w:r>
        <w:t>. Lines 3</w:t>
      </w:r>
      <w:r w:rsidR="006320C1">
        <w:t>2</w:t>
      </w:r>
      <w:r>
        <w:t>-3</w:t>
      </w:r>
      <w:r w:rsidR="006320C1">
        <w:t>4</w:t>
      </w:r>
      <w:r>
        <w:t xml:space="preserve"> converts these to operating points, extracted to arrays </w:t>
      </w:r>
      <w:r w:rsidRPr="006044D9">
        <w:rPr>
          <w:rStyle w:val="InLineCode"/>
        </w:rPr>
        <w:t>FPF1</w:t>
      </w:r>
      <w:r>
        <w:t xml:space="preserve"> and </w:t>
      </w:r>
      <w:r w:rsidRPr="006044D9">
        <w:rPr>
          <w:rStyle w:val="InLineCode"/>
        </w:rPr>
        <w:t>TPF1</w:t>
      </w:r>
      <w:r>
        <w:t>, and line 3</w:t>
      </w:r>
      <w:r w:rsidR="006320C1">
        <w:t>6</w:t>
      </w:r>
      <w:r>
        <w:t xml:space="preserve"> plots them. Both plots can be viewed in the </w:t>
      </w:r>
      <w:r w:rsidRPr="007E417D">
        <w:rPr>
          <w:rStyle w:val="InLineCode"/>
        </w:rPr>
        <w:t>Plots</w:t>
      </w:r>
      <w:r>
        <w:t xml:space="preserve"> window (the appropriate arrow key becomes active when there are multiple plots hiding behind each other). To delete or clear all plots, click on the "broom" </w:t>
      </w:r>
      <w:r w:rsidRPr="0004162A">
        <w:rPr>
          <w:rStyle w:val="InLineCode"/>
        </w:rPr>
        <w:t>Clear All</w:t>
      </w:r>
      <w:r>
        <w:t xml:space="preserve"> button. The plots window will go blank.</w:t>
      </w:r>
    </w:p>
    <w:p w14:paraId="0C85DBC0" w14:textId="1526DD89" w:rsidR="00E21589" w:rsidRDefault="00377F7E" w:rsidP="00E21589">
      <w:pPr>
        <w:pStyle w:val="Heading2"/>
      </w:pPr>
      <w:r w:rsidRPr="00377F7E">
        <w:t>Online Appendix 6.A</w:t>
      </w:r>
      <w:r>
        <w:t>.2</w:t>
      </w:r>
      <w:r w:rsidR="00760683">
        <w:t xml:space="preserve">: </w:t>
      </w:r>
      <w:r w:rsidR="00E21589">
        <w:t xml:space="preserve">Debugging your code  </w:t>
      </w:r>
    </w:p>
    <w:p w14:paraId="064C1A23" w14:textId="03C8E8E0" w:rsidR="00E21589" w:rsidRDefault="00E21589" w:rsidP="00E21589">
      <w:r>
        <w:t xml:space="preserve">[The debug functions of </w:t>
      </w:r>
      <w:r w:rsidRPr="003A7509">
        <w:rPr>
          <w:rStyle w:val="InLineCode"/>
        </w:rPr>
        <w:t>RStudio</w:t>
      </w:r>
      <w:r>
        <w:t xml:space="preserve"> have improved considerably over the period that I have been writing this book.] It is rare that one writes code that does exactly what one wishes it to do. I am going to show you simple methods of checking your code. The simplest is to position the cursor at line 1 and start clicking on the </w:t>
      </w:r>
      <w:r w:rsidRPr="006C7220">
        <w:rPr>
          <w:rStyle w:val="InLineCode"/>
        </w:rPr>
        <w:t>Run</w:t>
      </w:r>
      <w:r>
        <w:t xml:space="preserve"> button (not </w:t>
      </w:r>
      <w:r>
        <w:rPr>
          <w:rStyle w:val="InLineCode"/>
        </w:rPr>
        <w:t>S</w:t>
      </w:r>
      <w:r w:rsidRPr="006C7220">
        <w:rPr>
          <w:rStyle w:val="InLineCode"/>
        </w:rPr>
        <w:t>ource</w:t>
      </w:r>
      <w:r>
        <w:t xml:space="preserve">). Start with </w:t>
      </w:r>
      <w:r w:rsidR="00CC3F2F">
        <w:t>deleting</w:t>
      </w:r>
      <w:r>
        <w:t xml:space="preserve"> all plots</w:t>
      </w:r>
      <w:r w:rsidR="004301E1">
        <w:t xml:space="preserve"> (broom symbol)</w:t>
      </w:r>
      <w:r>
        <w:t xml:space="preserve">. As each line is executed the cursor will move down one line. Look at the </w:t>
      </w:r>
      <w:r w:rsidRPr="003A7509">
        <w:rPr>
          <w:rStyle w:val="InLineCode"/>
        </w:rPr>
        <w:t>environment</w:t>
      </w:r>
      <w:r>
        <w:t xml:space="preserve"> window when Line 2 is executed – it should read: “Environment is empty”. As it is executed each line is “echoed” in the </w:t>
      </w:r>
      <w:r w:rsidRPr="006044D9">
        <w:rPr>
          <w:rStyle w:val="InLineCode"/>
        </w:rPr>
        <w:t>Console</w:t>
      </w:r>
      <w:r>
        <w:t xml:space="preserve"> window; you can examine the values of variables either by looking at the </w:t>
      </w:r>
      <w:r w:rsidRPr="004721E4">
        <w:rPr>
          <w:rStyle w:val="InLineCode"/>
        </w:rPr>
        <w:t>Environment</w:t>
      </w:r>
      <w:r>
        <w:t xml:space="preserve"> window or by entering them at the </w:t>
      </w:r>
      <w:r w:rsidRPr="004721E4">
        <w:rPr>
          <w:rStyle w:val="InLineCode"/>
        </w:rPr>
        <w:t>Console</w:t>
      </w:r>
      <w:r>
        <w:t xml:space="preserve"> </w:t>
      </w:r>
      <w:r w:rsidRPr="004721E4">
        <w:rPr>
          <w:rStyle w:val="InLineCode"/>
        </w:rPr>
        <w:t>&gt;</w:t>
      </w:r>
      <w:r>
        <w:t xml:space="preserve"> prompt</w:t>
      </w:r>
      <w:r w:rsidR="006320C1">
        <w:t xml:space="preserve"> or by selecting it using the cursor and clicking on </w:t>
      </w:r>
      <w:r w:rsidR="006320C1" w:rsidRPr="006320C1">
        <w:rPr>
          <w:rStyle w:val="InLineCode"/>
        </w:rPr>
        <w:t>Run</w:t>
      </w:r>
      <w:r>
        <w:t xml:space="preserve">. For example, from glancing at the </w:t>
      </w:r>
      <w:r w:rsidRPr="004721E4">
        <w:rPr>
          <w:rStyle w:val="InLineCode"/>
        </w:rPr>
        <w:t>Environment</w:t>
      </w:r>
      <w:r>
        <w:t xml:space="preserve"> window, you can confirm that the 4 parameters indeed have the desired values, and you can view the first few values of the operating point defining arrays </w:t>
      </w:r>
      <w:r w:rsidRPr="004721E4">
        <w:rPr>
          <w:rStyle w:val="InLineCode"/>
        </w:rPr>
        <w:t>FPF</w:t>
      </w:r>
      <w:r>
        <w:t xml:space="preserve"> and </w:t>
      </w:r>
      <w:r w:rsidRPr="004721E4">
        <w:rPr>
          <w:rStyle w:val="InLineCode"/>
        </w:rPr>
        <w:t>TPF</w:t>
      </w:r>
      <w:r>
        <w:t xml:space="preserve">. Continue clicking and observing the effect on the environment window. When you get to line 15 stop clicking; this line calls the </w:t>
      </w:r>
      <w:proofErr w:type="spellStart"/>
      <w:proofErr w:type="gramStart"/>
      <w:r>
        <w:rPr>
          <w:rStyle w:val="InLineCode"/>
        </w:rPr>
        <w:t>OpPtsFromZsamples</w:t>
      </w:r>
      <w:proofErr w:type="spellEnd"/>
      <w:r>
        <w:rPr>
          <w:rStyle w:val="InLineCode"/>
        </w:rPr>
        <w:t>(</w:t>
      </w:r>
      <w:proofErr w:type="gramEnd"/>
      <w:r>
        <w:rPr>
          <w:rStyle w:val="InLineCode"/>
        </w:rPr>
        <w:t>)</w:t>
      </w:r>
      <w:r>
        <w:t xml:space="preserve"> function. You have two choices: (</w:t>
      </w:r>
      <w:proofErr w:type="spellStart"/>
      <w:r>
        <w:t>i</w:t>
      </w:r>
      <w:proofErr w:type="spellEnd"/>
      <w:r>
        <w:t xml:space="preserve">) click on </w:t>
      </w:r>
      <w:r w:rsidRPr="00382EC1">
        <w:rPr>
          <w:rStyle w:val="InLineCode"/>
        </w:rPr>
        <w:t>Run</w:t>
      </w:r>
      <w:r>
        <w:t xml:space="preserve"> and simply accept the function as a black box or (ii) step into the function to see how it works. Let us exercise the first option for now: click on </w:t>
      </w:r>
      <w:r w:rsidRPr="00382EC1">
        <w:rPr>
          <w:rStyle w:val="InLineCode"/>
        </w:rPr>
        <w:t>Run</w:t>
      </w:r>
      <w:r>
        <w:t xml:space="preserve">. The </w:t>
      </w:r>
      <w:r w:rsidRPr="003A7509">
        <w:rPr>
          <w:rStyle w:val="InLineCode"/>
        </w:rPr>
        <w:t>environment</w:t>
      </w:r>
      <w:r>
        <w:t xml:space="preserve"> window should show a new variable </w:t>
      </w:r>
      <w:r w:rsidRPr="003A7509">
        <w:rPr>
          <w:rStyle w:val="InLineCode"/>
        </w:rPr>
        <w:t>OP</w:t>
      </w:r>
      <w:r>
        <w:t xml:space="preserve">, clicking on which shows that it is a list with two members </w:t>
      </w:r>
      <w:r w:rsidRPr="003A7509">
        <w:rPr>
          <w:rStyle w:val="InLineCode"/>
        </w:rPr>
        <w:t>FPF</w:t>
      </w:r>
      <w:r>
        <w:t xml:space="preserve"> and </w:t>
      </w:r>
      <w:r w:rsidRPr="003A7509">
        <w:rPr>
          <w:rStyle w:val="InLineCode"/>
        </w:rPr>
        <w:t>TPF</w:t>
      </w:r>
      <w:r>
        <w:t xml:space="preserve">. The code snippets below show how to examine the contents of </w:t>
      </w:r>
      <w:r w:rsidRPr="003A7509">
        <w:rPr>
          <w:rStyle w:val="InLineCode"/>
        </w:rPr>
        <w:t>OP</w:t>
      </w:r>
      <w:r>
        <w:t xml:space="preserve"> in the console window.</w:t>
      </w:r>
    </w:p>
    <w:p w14:paraId="30936BD6" w14:textId="064D1E63" w:rsidR="00E21589" w:rsidRPr="003A7509" w:rsidRDefault="00377F7E" w:rsidP="00E21589">
      <w:pPr>
        <w:pStyle w:val="Heading3"/>
      </w:pPr>
      <w:r w:rsidRPr="00377F7E">
        <w:t>Online Appendix 6.A</w:t>
      </w:r>
      <w:r>
        <w:t>.2.1</w:t>
      </w:r>
      <w:r w:rsidR="00760683">
        <w:t xml:space="preserve">: </w:t>
      </w:r>
      <w:r w:rsidR="00310823">
        <w:t>Code</w:t>
      </w:r>
      <w:r w:rsidR="00760683">
        <w:t xml:space="preserve"> snippet</w:t>
      </w:r>
    </w:p>
    <w:p w14:paraId="229CB049"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 xml:space="preserve">&gt; </w:t>
      </w:r>
      <w:proofErr w:type="spellStart"/>
      <w:proofErr w:type="gramStart"/>
      <w:r w:rsidRPr="003A7509">
        <w:rPr>
          <w:rStyle w:val="code2"/>
        </w:rPr>
        <w:t>str</w:t>
      </w:r>
      <w:proofErr w:type="spellEnd"/>
      <w:proofErr w:type="gramEnd"/>
      <w:r w:rsidRPr="003A7509">
        <w:rPr>
          <w:rStyle w:val="code2"/>
        </w:rPr>
        <w:t>(OP)</w:t>
      </w:r>
    </w:p>
    <w:p w14:paraId="70239531"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List of 2</w:t>
      </w:r>
    </w:p>
    <w:p w14:paraId="201F6D3E"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 xml:space="preserve"> $ FPF: </w:t>
      </w:r>
      <w:proofErr w:type="spellStart"/>
      <w:r w:rsidRPr="003A7509">
        <w:rPr>
          <w:rStyle w:val="code2"/>
        </w:rPr>
        <w:t>num</w:t>
      </w:r>
      <w:proofErr w:type="spellEnd"/>
      <w:r w:rsidRPr="003A7509">
        <w:rPr>
          <w:rStyle w:val="code2"/>
        </w:rPr>
        <w:t xml:space="preserve"> [1:23] 0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w:t>
      </w:r>
      <w:proofErr w:type="spellStart"/>
      <w:r w:rsidRPr="003A7509">
        <w:rPr>
          <w:rStyle w:val="code2"/>
        </w:rPr>
        <w:t>0</w:t>
      </w:r>
      <w:proofErr w:type="spellEnd"/>
      <w:r w:rsidRPr="003A7509">
        <w:rPr>
          <w:rStyle w:val="code2"/>
        </w:rPr>
        <w:t xml:space="preserve"> 0.1 </w:t>
      </w:r>
      <w:proofErr w:type="spellStart"/>
      <w:proofErr w:type="gramStart"/>
      <w:r w:rsidRPr="003A7509">
        <w:rPr>
          <w:rStyle w:val="code2"/>
        </w:rPr>
        <w:t>0.1</w:t>
      </w:r>
      <w:proofErr w:type="spellEnd"/>
      <w:r w:rsidRPr="003A7509">
        <w:rPr>
          <w:rStyle w:val="code2"/>
        </w:rPr>
        <w:t xml:space="preserve"> ...</w:t>
      </w:r>
      <w:proofErr w:type="gramEnd"/>
    </w:p>
    <w:p w14:paraId="70AEA17D"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lastRenderedPageBreak/>
        <w:t xml:space="preserve"> $ TPF: </w:t>
      </w:r>
      <w:proofErr w:type="spellStart"/>
      <w:r w:rsidRPr="003A7509">
        <w:rPr>
          <w:rStyle w:val="code2"/>
        </w:rPr>
        <w:t>num</w:t>
      </w:r>
      <w:proofErr w:type="spellEnd"/>
      <w:r w:rsidRPr="003A7509">
        <w:rPr>
          <w:rStyle w:val="code2"/>
        </w:rPr>
        <w:t xml:space="preserve"> [1:23] 0 0.0833 0.1667 0.25 </w:t>
      </w:r>
      <w:proofErr w:type="gramStart"/>
      <w:r w:rsidRPr="003A7509">
        <w:rPr>
          <w:rStyle w:val="code2"/>
        </w:rPr>
        <w:t>0.3333 ...</w:t>
      </w:r>
      <w:proofErr w:type="gramEnd"/>
    </w:p>
    <w:p w14:paraId="76761A90"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&gt; OP$FPF</w:t>
      </w:r>
    </w:p>
    <w:p w14:paraId="2BE604B8"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 xml:space="preserve"> [1] 0.0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w:t>
      </w:r>
      <w:proofErr w:type="spellStart"/>
      <w:r w:rsidRPr="003A7509">
        <w:rPr>
          <w:rStyle w:val="code2"/>
        </w:rPr>
        <w:t>0.0</w:t>
      </w:r>
      <w:proofErr w:type="spellEnd"/>
      <w:r w:rsidRPr="003A7509">
        <w:rPr>
          <w:rStyle w:val="code2"/>
        </w:rPr>
        <w:t xml:space="preserve"> 0.1 </w:t>
      </w:r>
      <w:proofErr w:type="spellStart"/>
      <w:r w:rsidRPr="003A7509">
        <w:rPr>
          <w:rStyle w:val="code2"/>
        </w:rPr>
        <w:t>0.1</w:t>
      </w:r>
      <w:proofErr w:type="spellEnd"/>
      <w:r w:rsidRPr="003A7509">
        <w:rPr>
          <w:rStyle w:val="code2"/>
        </w:rPr>
        <w:t xml:space="preserve"> 0.2 </w:t>
      </w:r>
      <w:proofErr w:type="spellStart"/>
      <w:r w:rsidRPr="003A7509">
        <w:rPr>
          <w:rStyle w:val="code2"/>
        </w:rPr>
        <w:t>0.2</w:t>
      </w:r>
      <w:proofErr w:type="spellEnd"/>
      <w:r w:rsidRPr="003A7509">
        <w:rPr>
          <w:rStyle w:val="code2"/>
        </w:rPr>
        <w:t xml:space="preserve"> </w:t>
      </w:r>
      <w:proofErr w:type="spellStart"/>
      <w:r w:rsidRPr="003A7509">
        <w:rPr>
          <w:rStyle w:val="code2"/>
        </w:rPr>
        <w:t>0.2</w:t>
      </w:r>
      <w:proofErr w:type="spellEnd"/>
      <w:r w:rsidRPr="003A7509">
        <w:rPr>
          <w:rStyle w:val="code2"/>
        </w:rPr>
        <w:t xml:space="preserve"> 0.3 0.4 0.5 0.6 0.7 </w:t>
      </w:r>
      <w:proofErr w:type="spellStart"/>
      <w:r w:rsidRPr="003A7509">
        <w:rPr>
          <w:rStyle w:val="code2"/>
        </w:rPr>
        <w:t>0.7</w:t>
      </w:r>
      <w:proofErr w:type="spellEnd"/>
      <w:r w:rsidRPr="003A7509">
        <w:rPr>
          <w:rStyle w:val="code2"/>
        </w:rPr>
        <w:t xml:space="preserve"> 0.8 0.9 1.0 </w:t>
      </w:r>
      <w:proofErr w:type="spellStart"/>
      <w:r w:rsidRPr="003A7509">
        <w:rPr>
          <w:rStyle w:val="code2"/>
        </w:rPr>
        <w:t>1.0</w:t>
      </w:r>
      <w:proofErr w:type="spellEnd"/>
    </w:p>
    <w:p w14:paraId="324FCACE"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&gt; OP$TPF</w:t>
      </w:r>
    </w:p>
    <w:p w14:paraId="3A241103" w14:textId="77777777" w:rsidR="00E21589" w:rsidRPr="003A750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A7509">
        <w:rPr>
          <w:rStyle w:val="code2"/>
        </w:rPr>
        <w:t xml:space="preserve"> [1] 0.0000 0.0833 0.1667 0.2500 0.3333 0.4167 0.5000 0.5833 </w:t>
      </w:r>
      <w:proofErr w:type="spellStart"/>
      <w:r w:rsidRPr="003A7509">
        <w:rPr>
          <w:rStyle w:val="code2"/>
        </w:rPr>
        <w:t>0.5833</w:t>
      </w:r>
      <w:proofErr w:type="spellEnd"/>
      <w:r w:rsidRPr="003A7509">
        <w:rPr>
          <w:rStyle w:val="code2"/>
        </w:rPr>
        <w:t xml:space="preserve"> 0.6667 </w:t>
      </w:r>
      <w:proofErr w:type="spellStart"/>
      <w:r w:rsidRPr="003A7509">
        <w:rPr>
          <w:rStyle w:val="code2"/>
        </w:rPr>
        <w:t>0.6667</w:t>
      </w:r>
      <w:proofErr w:type="spellEnd"/>
      <w:r w:rsidRPr="003A7509">
        <w:rPr>
          <w:rStyle w:val="code2"/>
        </w:rPr>
        <w:t xml:space="preserve"> 0.7500 0.8333 </w:t>
      </w:r>
      <w:proofErr w:type="spellStart"/>
      <w:r w:rsidRPr="003A7509">
        <w:rPr>
          <w:rStyle w:val="code2"/>
        </w:rPr>
        <w:t>0.8333</w:t>
      </w:r>
      <w:proofErr w:type="spellEnd"/>
    </w:p>
    <w:p w14:paraId="14AD6135" w14:textId="77777777" w:rsidR="00E21589" w:rsidRDefault="00E21589" w:rsidP="00E21589">
      <w:pPr>
        <w:pBdr>
          <w:top w:val="single" w:sz="4" w:space="1" w:color="auto" w:shadow="1"/>
          <w:left w:val="single" w:sz="4" w:space="4" w:color="auto" w:shadow="1"/>
          <w:bottom w:val="single" w:sz="4" w:space="1" w:color="auto" w:shadow="1"/>
          <w:right w:val="single" w:sz="4" w:space="4" w:color="auto" w:shadow="1"/>
        </w:pBdr>
        <w:shd w:val="clear" w:color="auto" w:fill="E0E0E0"/>
      </w:pPr>
      <w:r w:rsidRPr="003A7509">
        <w:rPr>
          <w:rStyle w:val="code2"/>
        </w:rPr>
        <w:t xml:space="preserve">[15] 0.8333 </w:t>
      </w:r>
      <w:proofErr w:type="spellStart"/>
      <w:r w:rsidRPr="003A7509">
        <w:rPr>
          <w:rStyle w:val="code2"/>
        </w:rPr>
        <w:t>0.8333</w:t>
      </w:r>
      <w:proofErr w:type="spellEnd"/>
      <w:r w:rsidRPr="003A7509">
        <w:rPr>
          <w:rStyle w:val="code2"/>
        </w:rPr>
        <w:t xml:space="preserve"> </w:t>
      </w:r>
      <w:proofErr w:type="spellStart"/>
      <w:r w:rsidRPr="003A7509">
        <w:rPr>
          <w:rStyle w:val="code2"/>
        </w:rPr>
        <w:t>0.8333</w:t>
      </w:r>
      <w:proofErr w:type="spellEnd"/>
      <w:r w:rsidRPr="003A7509">
        <w:rPr>
          <w:rStyle w:val="code2"/>
        </w:rPr>
        <w:t xml:space="preserve"> </w:t>
      </w:r>
      <w:proofErr w:type="spellStart"/>
      <w:r w:rsidRPr="003A7509">
        <w:rPr>
          <w:rStyle w:val="code2"/>
        </w:rPr>
        <w:t>0.8333</w:t>
      </w:r>
      <w:proofErr w:type="spellEnd"/>
      <w:r w:rsidRPr="003A7509">
        <w:rPr>
          <w:rStyle w:val="code2"/>
        </w:rPr>
        <w:t xml:space="preserve"> 0.9167 </w:t>
      </w:r>
      <w:proofErr w:type="spellStart"/>
      <w:r w:rsidRPr="003A7509">
        <w:rPr>
          <w:rStyle w:val="code2"/>
        </w:rPr>
        <w:t>0.9167</w:t>
      </w:r>
      <w:proofErr w:type="spellEnd"/>
      <w:r w:rsidRPr="003A7509">
        <w:rPr>
          <w:rStyle w:val="code2"/>
        </w:rPr>
        <w:t xml:space="preserve"> </w:t>
      </w:r>
      <w:proofErr w:type="spellStart"/>
      <w:r w:rsidRPr="003A7509">
        <w:rPr>
          <w:rStyle w:val="code2"/>
        </w:rPr>
        <w:t>0.9167</w:t>
      </w:r>
      <w:proofErr w:type="spellEnd"/>
      <w:r w:rsidRPr="003A7509">
        <w:rPr>
          <w:rStyle w:val="code2"/>
        </w:rPr>
        <w:t xml:space="preserve"> </w:t>
      </w:r>
      <w:proofErr w:type="spellStart"/>
      <w:r w:rsidRPr="003A7509">
        <w:rPr>
          <w:rStyle w:val="code2"/>
        </w:rPr>
        <w:t>0.9167</w:t>
      </w:r>
      <w:proofErr w:type="spellEnd"/>
      <w:r w:rsidRPr="003A7509">
        <w:rPr>
          <w:rStyle w:val="code2"/>
        </w:rPr>
        <w:t xml:space="preserve"> 1.0000</w:t>
      </w:r>
    </w:p>
    <w:p w14:paraId="5A76DBCF" w14:textId="77777777" w:rsidR="00E21589" w:rsidRDefault="00E21589" w:rsidP="00E21589"/>
    <w:p w14:paraId="1CDB7ED3" w14:textId="6B102700" w:rsidR="00E21589" w:rsidRDefault="00F31105" w:rsidP="00E21589">
      <w:r w:rsidRPr="00F31105">
        <w:t>[</w:t>
      </w:r>
      <w:r w:rsidR="00E21589" w:rsidRPr="003A7509">
        <w:rPr>
          <w:rStyle w:val="InLineCode"/>
        </w:rPr>
        <w:t>RStudio</w:t>
      </w:r>
      <w:r w:rsidR="00E21589">
        <w:t xml:space="preserve"> tries to help out by making suggestions and completing parenthesis. Try the </w:t>
      </w:r>
      <w:r w:rsidR="00E21589" w:rsidRPr="00F31105">
        <w:rPr>
          <w:rStyle w:val="InLineCode"/>
        </w:rPr>
        <w:t>tab</w:t>
      </w:r>
      <w:r w:rsidR="00E21589">
        <w:t xml:space="preserve"> key to bring up relevant help.</w:t>
      </w:r>
      <w:r>
        <w:t>]</w:t>
      </w:r>
    </w:p>
    <w:p w14:paraId="2B9D2A56" w14:textId="77777777" w:rsidR="00E21589" w:rsidRDefault="00E21589" w:rsidP="00E21589"/>
    <w:p w14:paraId="476DFC3C" w14:textId="76BD00BA" w:rsidR="00E21589" w:rsidRDefault="00E21589" w:rsidP="00E21589">
      <w:r>
        <w:t xml:space="preserve">To exercise the second option, debugging the </w:t>
      </w:r>
      <w:proofErr w:type="spellStart"/>
      <w:proofErr w:type="gramStart"/>
      <w:r>
        <w:rPr>
          <w:rStyle w:val="InLineCode"/>
        </w:rPr>
        <w:t>OpPtsFromZsamples</w:t>
      </w:r>
      <w:proofErr w:type="spellEnd"/>
      <w:r>
        <w:rPr>
          <w:rStyle w:val="InLineCode"/>
        </w:rPr>
        <w:t>(</w:t>
      </w:r>
      <w:proofErr w:type="gramEnd"/>
      <w:r>
        <w:rPr>
          <w:rStyle w:val="InLineCode"/>
        </w:rPr>
        <w:t>)</w:t>
      </w:r>
      <w:r>
        <w:t xml:space="preserve"> function,</w:t>
      </w:r>
      <w:r w:rsidR="006320C1">
        <w:t xml:space="preserve"> place a break-point at line 15</w:t>
      </w:r>
      <w:r>
        <w:t xml:space="preserve"> </w:t>
      </w:r>
      <w:r w:rsidR="006320C1">
        <w:t>(</w:t>
      </w:r>
      <w:r>
        <w:t>click on the side gray panel to the left of the line number</w:t>
      </w:r>
      <w:r w:rsidR="006320C1">
        <w:t>)</w:t>
      </w:r>
      <w:r>
        <w:t xml:space="preserve">. A red dot should appear. </w:t>
      </w:r>
      <w:proofErr w:type="gramStart"/>
      <w:r w:rsidR="006320C1">
        <w:t>C</w:t>
      </w:r>
      <w:r>
        <w:t xml:space="preserve">lick on </w:t>
      </w:r>
      <w:r w:rsidRPr="003A7509">
        <w:rPr>
          <w:rStyle w:val="InLineCode"/>
        </w:rPr>
        <w:t>Source</w:t>
      </w:r>
      <w:r>
        <w:t>.</w:t>
      </w:r>
      <w:proofErr w:type="gramEnd"/>
      <w:r>
        <w:t xml:space="preserve"> Your screen should look </w:t>
      </w:r>
      <w:r w:rsidR="006320C1">
        <w:t xml:space="preserve">like </w:t>
      </w:r>
      <w:r w:rsidR="006320C1">
        <w:fldChar w:fldCharType="begin"/>
      </w:r>
      <w:r w:rsidR="006320C1">
        <w:instrText xml:space="preserve"> REF _Ref372014277 \h </w:instrText>
      </w:r>
      <w:r w:rsidR="006320C1">
        <w:fldChar w:fldCharType="separate"/>
      </w:r>
      <w:r w:rsidR="003532FD">
        <w:t xml:space="preserve">Figure </w:t>
      </w:r>
      <w:r w:rsidR="003532FD">
        <w:rPr>
          <w:noProof/>
        </w:rPr>
        <w:t>1</w:t>
      </w:r>
      <w:r w:rsidR="006320C1">
        <w:fldChar w:fldCharType="end"/>
      </w:r>
      <w:r>
        <w:t>.</w:t>
      </w:r>
      <w:r w:rsidR="006320C1">
        <w:t xml:space="preserve"> The code pointer is at the line where you inserted the break point.</w:t>
      </w:r>
    </w:p>
    <w:p w14:paraId="61725F37" w14:textId="77777777" w:rsidR="00E21589" w:rsidRDefault="00E21589" w:rsidP="00E21589">
      <w:pPr>
        <w:jc w:val="center"/>
      </w:pPr>
      <w:r>
        <w:rPr>
          <w:noProof/>
        </w:rPr>
        <w:drawing>
          <wp:inline distT="0" distB="0" distL="0" distR="0" wp14:anchorId="634786F9" wp14:editId="4A11F212">
            <wp:extent cx="4572000" cy="3942859"/>
            <wp:effectExtent l="0" t="0" r="0" b="0"/>
            <wp:docPr id="2420" name="Picture 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rotWithShape="1">
                    <a:blip r:embed="rId15">
                      <a:extLst>
                        <a:ext uri="{28A0092B-C50C-407E-A947-70E740481C1C}">
                          <a14:useLocalDpi xmlns:a14="http://schemas.microsoft.com/office/drawing/2010/main" val="0"/>
                        </a:ext>
                      </a:extLst>
                    </a:blip>
                    <a:srcRect t="15678" r="3576" b="5004"/>
                    <a:stretch/>
                  </pic:blipFill>
                  <pic:spPr bwMode="auto">
                    <a:xfrm>
                      <a:off x="0" y="0"/>
                      <a:ext cx="4572000" cy="3942859"/>
                    </a:xfrm>
                    <a:prstGeom prst="rect">
                      <a:avLst/>
                    </a:prstGeom>
                    <a:noFill/>
                    <a:ln>
                      <a:noFill/>
                    </a:ln>
                    <a:extLst>
                      <a:ext uri="{53640926-AAD7-44d8-BBD7-CCE9431645EC}">
                        <a14:shadowObscured xmlns:a14="http://schemas.microsoft.com/office/drawing/2010/main"/>
                      </a:ext>
                    </a:extLst>
                  </pic:spPr>
                </pic:pic>
              </a:graphicData>
            </a:graphic>
          </wp:inline>
        </w:drawing>
      </w:r>
    </w:p>
    <w:p w14:paraId="7BBB9D83" w14:textId="2C35D821" w:rsidR="00E21589" w:rsidRDefault="006320C1" w:rsidP="00E21589">
      <w:pPr>
        <w:pStyle w:val="Caption"/>
      </w:pPr>
      <w:bookmarkStart w:id="1" w:name="_Ref372014277"/>
      <w:r>
        <w:t xml:space="preserve">Figure </w:t>
      </w:r>
      <w:r w:rsidR="00A442B3">
        <w:fldChar w:fldCharType="begin"/>
      </w:r>
      <w:r w:rsidR="00A442B3">
        <w:instrText xml:space="preserve"> SEQ Figure \* ARABIC </w:instrText>
      </w:r>
      <w:r w:rsidR="00A442B3">
        <w:fldChar w:fldCharType="separate"/>
      </w:r>
      <w:r w:rsidR="00BF1509">
        <w:rPr>
          <w:noProof/>
        </w:rPr>
        <w:t>2</w:t>
      </w:r>
      <w:r w:rsidR="00A442B3">
        <w:rPr>
          <w:noProof/>
        </w:rPr>
        <w:fldChar w:fldCharType="end"/>
      </w:r>
      <w:bookmarkEnd w:id="1"/>
      <w:r w:rsidR="00E21589">
        <w:t>: Debugging R code.</w:t>
      </w:r>
      <w:r w:rsidR="004301E1">
        <w:t xml:space="preserve"> The green arrow is at the break point. It is arrived at by first inserting a break point by clicking on the portion of the window to the left of the line number and then clicking on source. Additional controls appear in the Console window.  </w:t>
      </w:r>
    </w:p>
    <w:p w14:paraId="6796B74E" w14:textId="77777777" w:rsidR="00E21589" w:rsidRDefault="00E21589" w:rsidP="00E21589"/>
    <w:p w14:paraId="1C0309F9" w14:textId="483BFE18" w:rsidR="00E21589" w:rsidRDefault="00E21589" w:rsidP="00E21589">
      <w:r>
        <w:t xml:space="preserve">The green arrow shows the next statement to be executed and new debug menu items have appeared in the Console window. Clicking on </w:t>
      </w:r>
      <w:r w:rsidRPr="003A7509">
        <w:rPr>
          <w:rStyle w:val="InLineCode"/>
        </w:rPr>
        <w:t>Next</w:t>
      </w:r>
      <w:r>
        <w:t xml:space="preserve"> would simply execute the statement; as we have already seen the effect of choosing that option, click on the symbol to its immediate right, which could be described as an arrow stepping into code contained in braces </w:t>
      </w:r>
      <w:r w:rsidR="00924AF2">
        <w:fldChar w:fldCharType="begin"/>
      </w:r>
      <w:r w:rsidR="00BF1509">
        <w:instrText xml:space="preserve"> ADDIN EN.CITE &lt;EndNote&gt;&lt;Cite&gt;&lt;Author&gt;Metz&lt;/Author&gt;&lt;Year&gt;1998&lt;/Year&gt;&lt;RecNum&gt;1997&lt;/RecNum&gt;&lt;DisplayText&gt;&lt;style face="superscript"&gt;2&lt;/style&gt;&lt;/DisplayText&gt;&lt;record&gt;&lt;rec-number&gt;1997&lt;/rec-number&gt;&lt;foreign-keys&gt;&lt;key app="EN" db-id="veptarr08d9ts6eftsmp02wvxas0szvetsaf" timestamp="0"&gt;1997&lt;/key&gt;&lt;/foreign-keys&gt;&lt;ref-type name="Generic"&gt;13&lt;/ref-type&gt;&lt;contributors&gt;&lt;authors&gt;&lt;author&gt;Metz, C. E.&lt;/author&gt;&lt;/authors&gt;&lt;/contributors&gt;&lt;titles&gt;&lt;title&gt;ROCKIT Beta version, available from http://www-radiology.uchicago.edu/krl/ University of Chicago; [updated 2007 Feb 27; cited 2008 Oct]. &lt;/title&gt;&lt;/titles&gt;&lt;dates&gt;&lt;year&gt;1998&lt;/year&gt;&lt;/dates&gt;&lt;urls&gt;&lt;/urls&gt;&lt;/record&gt;&lt;/Cite&gt;&lt;/EndNote&gt;</w:instrText>
      </w:r>
      <w:r w:rsidR="00924AF2">
        <w:fldChar w:fldCharType="separate"/>
      </w:r>
      <w:r w:rsidR="00BF1509" w:rsidRPr="00BF1509">
        <w:rPr>
          <w:noProof/>
          <w:vertAlign w:val="superscript"/>
        </w:rPr>
        <w:t>2</w:t>
      </w:r>
      <w:r w:rsidR="00924AF2">
        <w:fldChar w:fldCharType="end"/>
      </w:r>
      <w:r>
        <w:t xml:space="preserve">. The next right button steps out of a function (or from inside a for-loop) to the calling statement or the outer layer, the button labeled </w:t>
      </w:r>
      <w:r w:rsidRPr="003A7509">
        <w:rPr>
          <w:rStyle w:val="InLineCode"/>
        </w:rPr>
        <w:t>Continue</w:t>
      </w:r>
      <w:r>
        <w:t xml:space="preserve"> executes all code until the next break point is encountered, if any, and finally the </w:t>
      </w:r>
      <w:r w:rsidRPr="003A7509">
        <w:rPr>
          <w:rStyle w:val="InLineCode"/>
        </w:rPr>
        <w:t>Stop</w:t>
      </w:r>
      <w:r>
        <w:t xml:space="preserve"> button gets you out of debug mode. Stepping into the function yields </w:t>
      </w:r>
      <w:r w:rsidR="006833A5">
        <w:fldChar w:fldCharType="begin"/>
      </w:r>
      <w:r w:rsidR="006833A5">
        <w:instrText xml:space="preserve"> REF _Ref372014454 \h </w:instrText>
      </w:r>
      <w:r w:rsidR="006833A5">
        <w:fldChar w:fldCharType="separate"/>
      </w:r>
      <w:r w:rsidR="003532FD">
        <w:t xml:space="preserve">Figure </w:t>
      </w:r>
      <w:r w:rsidR="003532FD">
        <w:rPr>
          <w:noProof/>
        </w:rPr>
        <w:t>2</w:t>
      </w:r>
      <w:r w:rsidR="006833A5">
        <w:fldChar w:fldCharType="end"/>
      </w:r>
      <w:r>
        <w:t>.</w:t>
      </w:r>
    </w:p>
    <w:p w14:paraId="3BA258BE" w14:textId="77777777" w:rsidR="00E21589" w:rsidRDefault="00E21589" w:rsidP="00E21589">
      <w:pPr>
        <w:jc w:val="center"/>
      </w:pPr>
      <w:r>
        <w:rPr>
          <w:noProof/>
        </w:rPr>
        <w:lastRenderedPageBreak/>
        <w:drawing>
          <wp:inline distT="0" distB="0" distL="0" distR="0" wp14:anchorId="2D8080CB" wp14:editId="35D9C6EF">
            <wp:extent cx="4572000" cy="5004425"/>
            <wp:effectExtent l="0" t="0" r="0" b="0"/>
            <wp:docPr id="2430" name="Picture 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004425"/>
                    </a:xfrm>
                    <a:prstGeom prst="rect">
                      <a:avLst/>
                    </a:prstGeom>
                    <a:noFill/>
                    <a:ln>
                      <a:noFill/>
                    </a:ln>
                  </pic:spPr>
                </pic:pic>
              </a:graphicData>
            </a:graphic>
          </wp:inline>
        </w:drawing>
      </w:r>
    </w:p>
    <w:p w14:paraId="5E334F35" w14:textId="590E5DF8" w:rsidR="00E21589" w:rsidRDefault="006833A5" w:rsidP="00E21589">
      <w:pPr>
        <w:pStyle w:val="Caption"/>
      </w:pPr>
      <w:bookmarkStart w:id="2" w:name="_Ref372014454"/>
      <w:r>
        <w:t xml:space="preserve">Figure </w:t>
      </w:r>
      <w:r w:rsidR="00A442B3">
        <w:fldChar w:fldCharType="begin"/>
      </w:r>
      <w:r w:rsidR="00A442B3">
        <w:instrText xml:space="preserve"> SEQ Figure \* ARABIC </w:instrText>
      </w:r>
      <w:r w:rsidR="00A442B3">
        <w:fldChar w:fldCharType="separate"/>
      </w:r>
      <w:r w:rsidR="00BF1509">
        <w:rPr>
          <w:noProof/>
        </w:rPr>
        <w:t>3</w:t>
      </w:r>
      <w:r w:rsidR="00A442B3">
        <w:rPr>
          <w:noProof/>
        </w:rPr>
        <w:fldChar w:fldCharType="end"/>
      </w:r>
      <w:bookmarkEnd w:id="2"/>
      <w:r w:rsidR="00E21589">
        <w:t>: debugging inside a function.</w:t>
      </w:r>
    </w:p>
    <w:p w14:paraId="71728A74" w14:textId="77777777" w:rsidR="00E21589" w:rsidRDefault="00E21589" w:rsidP="00E21589"/>
    <w:p w14:paraId="52367B0D" w14:textId="085DA33F" w:rsidR="00E21589" w:rsidRDefault="00377F7E" w:rsidP="00E21589">
      <w:pPr>
        <w:pStyle w:val="Heading3"/>
      </w:pPr>
      <w:r w:rsidRPr="00377F7E">
        <w:t>Online Appendix 6.A</w:t>
      </w:r>
      <w:r>
        <w:t>.2.2</w:t>
      </w:r>
      <w:r w:rsidR="00760683">
        <w:t xml:space="preserve">: </w:t>
      </w:r>
      <w:r w:rsidR="00E21589" w:rsidRPr="00FD229D">
        <w:t>Debugging</w:t>
      </w:r>
      <w:r w:rsidR="00E21589">
        <w:t xml:space="preserve"> inside a function</w:t>
      </w:r>
    </w:p>
    <w:p w14:paraId="0F1B85C1" w14:textId="7112E55F" w:rsidR="00E21589" w:rsidRDefault="00E21589" w:rsidP="00E21589">
      <w:r>
        <w:t xml:space="preserve">We are already inside the function. To see how the function </w:t>
      </w:r>
      <w:proofErr w:type="spellStart"/>
      <w:proofErr w:type="gramStart"/>
      <w:r>
        <w:rPr>
          <w:rStyle w:val="InLineCode"/>
        </w:rPr>
        <w:t>OpPtsFromZsamples</w:t>
      </w:r>
      <w:proofErr w:type="spellEnd"/>
      <w:r w:rsidRPr="0031528A">
        <w:rPr>
          <w:rStyle w:val="InLineCode"/>
        </w:rPr>
        <w:t>(</w:t>
      </w:r>
      <w:proofErr w:type="gramEnd"/>
      <w:r w:rsidRPr="0031528A">
        <w:rPr>
          <w:rStyle w:val="InLineCode"/>
        </w:rPr>
        <w:t>z1</w:t>
      </w:r>
      <w:r>
        <w:rPr>
          <w:rStyle w:val="InLineCode"/>
        </w:rPr>
        <w:t>,</w:t>
      </w:r>
      <w:r w:rsidRPr="0031528A">
        <w:rPr>
          <w:rStyle w:val="InLineCode"/>
        </w:rPr>
        <w:t>z2</w:t>
      </w:r>
      <w:r>
        <w:rPr>
          <w:rStyle w:val="InLineCode"/>
        </w:rPr>
        <w:t>)</w:t>
      </w:r>
      <w:r>
        <w:t xml:space="preserve"> works, keep clicking on the </w:t>
      </w:r>
      <w:r>
        <w:rPr>
          <w:rStyle w:val="InLineCode"/>
        </w:rPr>
        <w:t>Next</w:t>
      </w:r>
      <w:r>
        <w:t xml:space="preserve"> button and use judicious console window commands. For example, line 6 concatenates the two arrays </w:t>
      </w:r>
      <w:r w:rsidRPr="00A87111">
        <w:rPr>
          <w:rStyle w:val="InLineCode"/>
        </w:rPr>
        <w:t>z1</w:t>
      </w:r>
      <w:r>
        <w:t xml:space="preserve"> and </w:t>
      </w:r>
      <w:r w:rsidRPr="00A87111">
        <w:rPr>
          <w:rStyle w:val="InLineCode"/>
        </w:rPr>
        <w:t>z2</w:t>
      </w:r>
      <w:r>
        <w:t xml:space="preserve">, containing the z-samples of the non-diseased and the diseased cases, respectively, and applies the </w:t>
      </w:r>
      <w:proofErr w:type="gramStart"/>
      <w:r w:rsidRPr="00A87111">
        <w:rPr>
          <w:rStyle w:val="InLineCode"/>
        </w:rPr>
        <w:t>unique</w:t>
      </w:r>
      <w:r>
        <w:rPr>
          <w:rStyle w:val="InLineCode"/>
        </w:rPr>
        <w:t>(</w:t>
      </w:r>
      <w:proofErr w:type="gramEnd"/>
      <w:r>
        <w:rPr>
          <w:rStyle w:val="InLineCode"/>
        </w:rPr>
        <w:t>)</w:t>
      </w:r>
      <w:r>
        <w:t xml:space="preserve"> function, which has the effect of discarding any duplicated values. Since these arrays were generated by floating point random number generators, it is highly unlikely that they will have any common values and this function has no effect; with binned data the situation is different; in either case, the results are assigned to the variable </w:t>
      </w:r>
      <w:r w:rsidRPr="00A87111">
        <w:rPr>
          <w:rStyle w:val="InLineCode"/>
        </w:rPr>
        <w:t>thresholds</w:t>
      </w:r>
      <w:r>
        <w:t xml:space="preserve">, which is the </w:t>
      </w:r>
      <w:r w:rsidRPr="00A87111">
        <w:rPr>
          <w:position w:val="-10"/>
        </w:rPr>
        <w:object w:dxaOrig="220" w:dyaOrig="320" w14:anchorId="11D00F6C">
          <v:shape id="_x0000_i1027" type="#_x0000_t75" style="width:12pt;height:16pt" o:ole="">
            <v:imagedata r:id="rId17" o:title=""/>
          </v:shape>
          <o:OLEObject Type="Embed" ProgID="Equation.DSMT4" ShapeID="_x0000_i1027" DrawAspect="Content" ObjectID="_1445771113" r:id="rId18"/>
        </w:object>
      </w:r>
      <w:r>
        <w:t xml:space="preserve"> vector. Lines 7 and 8 are complex constructs, but by applying the rule of starting from the innermost level and working your way out, you should be able to figure out that they have the effect of computing the ROC counts tables, separately for false positives and true positives. The necessary division implied by</w:t>
      </w:r>
      <w:r w:rsidR="006833A5">
        <w:t xml:space="preserve"> book Equation</w:t>
      </w:r>
      <w:r>
        <w:t xml:space="preserve"> </w:t>
      </w:r>
      <w:r w:rsidR="006833A5">
        <w:t>5.7</w:t>
      </w:r>
      <w:r>
        <w:t xml:space="preserve"> is implemented in lines 10 – 11. Finally, lines 13 – 14 adds the (0,0) trivial point to complete the arrays. The two arrays are returned as a </w:t>
      </w:r>
      <w:r w:rsidRPr="00A87111">
        <w:rPr>
          <w:rStyle w:val="InLineCode"/>
        </w:rPr>
        <w:t>list</w:t>
      </w:r>
      <w:r>
        <w:t xml:space="preserve"> variable.</w:t>
      </w:r>
    </w:p>
    <w:p w14:paraId="7CF652BD" w14:textId="77777777" w:rsidR="006833A5" w:rsidRDefault="006833A5" w:rsidP="00E21589"/>
    <w:p w14:paraId="65ABB45E" w14:textId="27AB6DF0" w:rsidR="00E21589" w:rsidRDefault="00377F7E" w:rsidP="00E21589">
      <w:pPr>
        <w:pStyle w:val="Heading2"/>
      </w:pPr>
      <w:r w:rsidRPr="00377F7E">
        <w:t>Online Appendix 6.A</w:t>
      </w:r>
      <w:r>
        <w:t>.3</w:t>
      </w:r>
      <w:r w:rsidR="00760683">
        <w:t xml:space="preserve">: </w:t>
      </w:r>
      <w:r w:rsidR="00E21589">
        <w:t>R code for displaying the pdfs of the binormal model</w:t>
      </w:r>
    </w:p>
    <w:p w14:paraId="073371AA" w14:textId="3DD7C3DD" w:rsidR="00E21589" w:rsidRDefault="00E21589" w:rsidP="00E21589">
      <w:r>
        <w:t xml:space="preserve">By </w:t>
      </w:r>
      <w:r w:rsidRPr="009B10C8">
        <w:rPr>
          <w:i/>
        </w:rPr>
        <w:t>pdf</w:t>
      </w:r>
      <w:r>
        <w:t xml:space="preserve"> we mean the probability density function, not the probability distribution function (</w:t>
      </w:r>
      <w:r w:rsidRPr="00A87111">
        <w:rPr>
          <w:i/>
        </w:rPr>
        <w:t>PDF</w:t>
      </w:r>
      <w:r>
        <w:t>), which is another name for the cumulative distribution function (</w:t>
      </w:r>
      <w:r w:rsidRPr="00A87111">
        <w:rPr>
          <w:i/>
        </w:rPr>
        <w:t>CDF</w:t>
      </w:r>
      <w:r>
        <w:t xml:space="preserve">). To minimize confusion, in this book we will stick to the </w:t>
      </w:r>
      <w:r w:rsidRPr="00A87111">
        <w:rPr>
          <w:i/>
        </w:rPr>
        <w:t>pdf</w:t>
      </w:r>
      <w:r>
        <w:rPr>
          <w:i/>
        </w:rPr>
        <w:t xml:space="preserve"> </w:t>
      </w:r>
      <w:r w:rsidRPr="00A87111">
        <w:rPr>
          <w:i/>
        </w:rPr>
        <w:t>/</w:t>
      </w:r>
      <w:r>
        <w:rPr>
          <w:i/>
        </w:rPr>
        <w:t xml:space="preserve"> </w:t>
      </w:r>
      <w:r w:rsidRPr="00A87111">
        <w:rPr>
          <w:i/>
        </w:rPr>
        <w:t>CDF</w:t>
      </w:r>
      <w:r>
        <w:t xml:space="preserve"> notation. Open the file named </w:t>
      </w:r>
      <w:proofErr w:type="spellStart"/>
      <w:proofErr w:type="gramStart"/>
      <w:r w:rsidR="006833A5">
        <w:rPr>
          <w:rStyle w:val="InLineCode"/>
        </w:rPr>
        <w:t>m</w:t>
      </w:r>
      <w:r w:rsidRPr="00124FF3">
        <w:rPr>
          <w:rStyle w:val="InLineCode"/>
        </w:rPr>
        <w:t>ainRocPdfs.R</w:t>
      </w:r>
      <w:proofErr w:type="spellEnd"/>
      <w:proofErr w:type="gramEnd"/>
      <w:r>
        <w:t xml:space="preserve">, a listing of which follows:  </w:t>
      </w:r>
    </w:p>
    <w:p w14:paraId="5B9C2F5E" w14:textId="4F8D64C6" w:rsidR="00E21589" w:rsidRDefault="00377F7E" w:rsidP="00E21589">
      <w:pPr>
        <w:pStyle w:val="Heading3"/>
      </w:pPr>
      <w:bookmarkStart w:id="3" w:name="CodeListing6DotA3"/>
      <w:r w:rsidRPr="00377F7E">
        <w:lastRenderedPageBreak/>
        <w:t>Online Appendix 6.A</w:t>
      </w:r>
      <w:r>
        <w:t>.3.1</w:t>
      </w:r>
      <w:r w:rsidR="001E78F5">
        <w:t xml:space="preserve">: </w:t>
      </w:r>
      <w:r w:rsidR="00E21589">
        <w:t>Code listing</w:t>
      </w:r>
      <w:bookmarkEnd w:id="3"/>
    </w:p>
    <w:p w14:paraId="566FFEF0"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spellStart"/>
      <w:proofErr w:type="gramStart"/>
      <w:r w:rsidRPr="006833A5">
        <w:rPr>
          <w:rStyle w:val="code2"/>
        </w:rPr>
        <w:t>mainRocPdfs.R</w:t>
      </w:r>
      <w:proofErr w:type="spellEnd"/>
      <w:proofErr w:type="gramEnd"/>
    </w:p>
    <w:p w14:paraId="21942AE3"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833A5">
        <w:rPr>
          <w:rStyle w:val="code2"/>
        </w:rPr>
        <w:t>rm</w:t>
      </w:r>
      <w:proofErr w:type="spellEnd"/>
      <w:proofErr w:type="gramEnd"/>
      <w:r w:rsidRPr="006833A5">
        <w:rPr>
          <w:rStyle w:val="code2"/>
        </w:rPr>
        <w:t xml:space="preserve">( list = </w:t>
      </w:r>
      <w:proofErr w:type="spellStart"/>
      <w:r w:rsidRPr="006833A5">
        <w:rPr>
          <w:rStyle w:val="code2"/>
        </w:rPr>
        <w:t>ls</w:t>
      </w:r>
      <w:proofErr w:type="spellEnd"/>
      <w:r w:rsidRPr="006833A5">
        <w:rPr>
          <w:rStyle w:val="code2"/>
        </w:rPr>
        <w:t>())</w:t>
      </w:r>
    </w:p>
    <w:p w14:paraId="4C3E0DF2"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require</w:t>
      </w:r>
      <w:proofErr w:type="gramEnd"/>
      <w:r w:rsidRPr="006833A5">
        <w:rPr>
          <w:rStyle w:val="code2"/>
        </w:rPr>
        <w:t>(ggplot2)</w:t>
      </w:r>
    </w:p>
    <w:p w14:paraId="03A9E1B2"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274428E8"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mu</w:t>
      </w:r>
      <w:proofErr w:type="gramEnd"/>
      <w:r w:rsidRPr="006833A5">
        <w:rPr>
          <w:rStyle w:val="code2"/>
        </w:rPr>
        <w:t xml:space="preserve"> &lt;- 1.5</w:t>
      </w:r>
    </w:p>
    <w:p w14:paraId="7CE20B71"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sigma</w:t>
      </w:r>
      <w:proofErr w:type="gramEnd"/>
      <w:r w:rsidRPr="006833A5">
        <w:rPr>
          <w:rStyle w:val="code2"/>
        </w:rPr>
        <w:t xml:space="preserve"> &lt;- 1.5</w:t>
      </w:r>
    </w:p>
    <w:p w14:paraId="06DDF2FA"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0BBF1D4A"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z1</w:t>
      </w:r>
      <w:proofErr w:type="gramEnd"/>
      <w:r w:rsidRPr="006833A5">
        <w:rPr>
          <w:rStyle w:val="code2"/>
        </w:rPr>
        <w:t xml:space="preserve"> &lt;- </w:t>
      </w:r>
      <w:proofErr w:type="spellStart"/>
      <w:r w:rsidRPr="006833A5">
        <w:rPr>
          <w:rStyle w:val="code2"/>
        </w:rPr>
        <w:t>seq</w:t>
      </w:r>
      <w:proofErr w:type="spellEnd"/>
      <w:r w:rsidRPr="006833A5">
        <w:rPr>
          <w:rStyle w:val="code2"/>
        </w:rPr>
        <w:t>(-3, 3, by = 0.01)</w:t>
      </w:r>
    </w:p>
    <w:p w14:paraId="3DD369C3"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z2</w:t>
      </w:r>
      <w:proofErr w:type="gramEnd"/>
      <w:r w:rsidRPr="006833A5">
        <w:rPr>
          <w:rStyle w:val="code2"/>
        </w:rPr>
        <w:t xml:space="preserve"> &lt;- </w:t>
      </w:r>
      <w:proofErr w:type="spellStart"/>
      <w:r w:rsidRPr="006833A5">
        <w:rPr>
          <w:rStyle w:val="code2"/>
        </w:rPr>
        <w:t>seq</w:t>
      </w:r>
      <w:proofErr w:type="spellEnd"/>
      <w:r w:rsidRPr="006833A5">
        <w:rPr>
          <w:rStyle w:val="code2"/>
        </w:rPr>
        <w:t>(-3, 7, by = 0.01)</w:t>
      </w:r>
    </w:p>
    <w:p w14:paraId="728D3B6C"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2F2D996B"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pdf1</w:t>
      </w:r>
      <w:proofErr w:type="gramEnd"/>
      <w:r w:rsidRPr="006833A5">
        <w:rPr>
          <w:rStyle w:val="code2"/>
        </w:rPr>
        <w:t xml:space="preserve"> &lt;- </w:t>
      </w:r>
      <w:proofErr w:type="spellStart"/>
      <w:r w:rsidRPr="006833A5">
        <w:rPr>
          <w:rStyle w:val="code2"/>
        </w:rPr>
        <w:t>dnorm</w:t>
      </w:r>
      <w:proofErr w:type="spellEnd"/>
      <w:r w:rsidRPr="006833A5">
        <w:rPr>
          <w:rStyle w:val="code2"/>
        </w:rPr>
        <w:t>(z1)</w:t>
      </w:r>
    </w:p>
    <w:p w14:paraId="03636907"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pdf2</w:t>
      </w:r>
      <w:proofErr w:type="gramEnd"/>
      <w:r w:rsidRPr="006833A5">
        <w:rPr>
          <w:rStyle w:val="code2"/>
        </w:rPr>
        <w:t xml:space="preserve"> &lt;- </w:t>
      </w:r>
      <w:proofErr w:type="spellStart"/>
      <w:r w:rsidRPr="006833A5">
        <w:rPr>
          <w:rStyle w:val="code2"/>
        </w:rPr>
        <w:t>dnorm</w:t>
      </w:r>
      <w:proofErr w:type="spellEnd"/>
      <w:r w:rsidRPr="006833A5">
        <w:rPr>
          <w:rStyle w:val="code2"/>
        </w:rPr>
        <w:t xml:space="preserve">(z2, mu, </w:t>
      </w:r>
      <w:proofErr w:type="spellStart"/>
      <w:r w:rsidRPr="006833A5">
        <w:rPr>
          <w:rStyle w:val="code2"/>
        </w:rPr>
        <w:t>sd</w:t>
      </w:r>
      <w:proofErr w:type="spellEnd"/>
      <w:r w:rsidRPr="006833A5">
        <w:rPr>
          <w:rStyle w:val="code2"/>
        </w:rPr>
        <w:t xml:space="preserve"> = sigma)</w:t>
      </w:r>
    </w:p>
    <w:p w14:paraId="17C0EC24"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5F2FD633"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833A5">
        <w:rPr>
          <w:rStyle w:val="code2"/>
        </w:rPr>
        <w:t>df</w:t>
      </w:r>
      <w:proofErr w:type="spellEnd"/>
      <w:proofErr w:type="gramEnd"/>
      <w:r w:rsidRPr="006833A5">
        <w:rPr>
          <w:rStyle w:val="code2"/>
        </w:rPr>
        <w:t xml:space="preserve"> &lt;- </w:t>
      </w:r>
      <w:proofErr w:type="spellStart"/>
      <w:r w:rsidRPr="006833A5">
        <w:rPr>
          <w:rStyle w:val="code2"/>
        </w:rPr>
        <w:t>data.frame</w:t>
      </w:r>
      <w:proofErr w:type="spellEnd"/>
      <w:r w:rsidRPr="006833A5">
        <w:rPr>
          <w:rStyle w:val="code2"/>
        </w:rPr>
        <w:t>(</w:t>
      </w:r>
    </w:p>
    <w:p w14:paraId="49395A6A"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gramStart"/>
      <w:r w:rsidRPr="006833A5">
        <w:rPr>
          <w:rStyle w:val="code2"/>
        </w:rPr>
        <w:t>z</w:t>
      </w:r>
      <w:proofErr w:type="gramEnd"/>
      <w:r w:rsidRPr="006833A5">
        <w:rPr>
          <w:rStyle w:val="code2"/>
        </w:rPr>
        <w:t xml:space="preserve"> = c(z1, z2), </w:t>
      </w:r>
    </w:p>
    <w:p w14:paraId="384E5FF6"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gramStart"/>
      <w:r w:rsidRPr="006833A5">
        <w:rPr>
          <w:rStyle w:val="code2"/>
        </w:rPr>
        <w:t>pdf</w:t>
      </w:r>
      <w:proofErr w:type="gramEnd"/>
      <w:r w:rsidRPr="006833A5">
        <w:rPr>
          <w:rStyle w:val="code2"/>
        </w:rPr>
        <w:t xml:space="preserve"> = c(pdf1, pdf2), </w:t>
      </w:r>
    </w:p>
    <w:p w14:paraId="31C436D6"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gramStart"/>
      <w:r w:rsidRPr="006833A5">
        <w:rPr>
          <w:rStyle w:val="code2"/>
        </w:rPr>
        <w:t>truth</w:t>
      </w:r>
      <w:proofErr w:type="gramEnd"/>
      <w:r w:rsidRPr="006833A5">
        <w:rPr>
          <w:rStyle w:val="code2"/>
        </w:rPr>
        <w:t xml:space="preserve"> = c(rep('non-diseased', length(pdf1)), </w:t>
      </w:r>
    </w:p>
    <w:p w14:paraId="4F787ABF"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gramStart"/>
      <w:r w:rsidRPr="006833A5">
        <w:rPr>
          <w:rStyle w:val="code2"/>
        </w:rPr>
        <w:t>rep</w:t>
      </w:r>
      <w:proofErr w:type="gramEnd"/>
      <w:r w:rsidRPr="006833A5">
        <w:rPr>
          <w:rStyle w:val="code2"/>
        </w:rPr>
        <w:t>('diseased', length(pdf2))))</w:t>
      </w:r>
    </w:p>
    <w:p w14:paraId="5C09C468"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7DC0AD82"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6833A5">
        <w:rPr>
          <w:rStyle w:val="code2"/>
        </w:rPr>
        <w:t>rocPdfs</w:t>
      </w:r>
      <w:proofErr w:type="spellEnd"/>
      <w:proofErr w:type="gramEnd"/>
      <w:r w:rsidRPr="006833A5">
        <w:rPr>
          <w:rStyle w:val="code2"/>
        </w:rPr>
        <w:t xml:space="preserve"> &lt;- </w:t>
      </w:r>
      <w:proofErr w:type="spellStart"/>
      <w:r w:rsidRPr="006833A5">
        <w:rPr>
          <w:rStyle w:val="code2"/>
        </w:rPr>
        <w:t>ggplot</w:t>
      </w:r>
      <w:proofErr w:type="spellEnd"/>
      <w:r w:rsidRPr="006833A5">
        <w:rPr>
          <w:rStyle w:val="code2"/>
        </w:rPr>
        <w:t>(</w:t>
      </w:r>
    </w:p>
    <w:p w14:paraId="63CD4B5C"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spellStart"/>
      <w:proofErr w:type="gramStart"/>
      <w:r w:rsidRPr="006833A5">
        <w:rPr>
          <w:rStyle w:val="code2"/>
        </w:rPr>
        <w:t>df</w:t>
      </w:r>
      <w:proofErr w:type="spellEnd"/>
      <w:proofErr w:type="gramEnd"/>
      <w:r w:rsidRPr="006833A5">
        <w:rPr>
          <w:rStyle w:val="code2"/>
        </w:rPr>
        <w:t xml:space="preserve">, </w:t>
      </w:r>
    </w:p>
    <w:p w14:paraId="55D1016E"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spellStart"/>
      <w:proofErr w:type="gramStart"/>
      <w:r w:rsidRPr="006833A5">
        <w:rPr>
          <w:rStyle w:val="code2"/>
        </w:rPr>
        <w:t>aes</w:t>
      </w:r>
      <w:proofErr w:type="spellEnd"/>
      <w:proofErr w:type="gramEnd"/>
      <w:r w:rsidRPr="006833A5">
        <w:rPr>
          <w:rStyle w:val="code2"/>
        </w:rPr>
        <w:t xml:space="preserve">(x = z, y = pdf, color = truth)) + </w:t>
      </w:r>
    </w:p>
    <w:p w14:paraId="4E30C036"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spellStart"/>
      <w:proofErr w:type="gramStart"/>
      <w:r w:rsidRPr="006833A5">
        <w:rPr>
          <w:rStyle w:val="code2"/>
        </w:rPr>
        <w:t>geom</w:t>
      </w:r>
      <w:proofErr w:type="gramEnd"/>
      <w:r w:rsidRPr="006833A5">
        <w:rPr>
          <w:rStyle w:val="code2"/>
        </w:rPr>
        <w:t>_line</w:t>
      </w:r>
      <w:proofErr w:type="spellEnd"/>
      <w:r w:rsidRPr="006833A5">
        <w:rPr>
          <w:rStyle w:val="code2"/>
        </w:rPr>
        <w:t xml:space="preserve">() + </w:t>
      </w:r>
    </w:p>
    <w:p w14:paraId="3F4ABCFF"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spellStart"/>
      <w:proofErr w:type="gramStart"/>
      <w:r w:rsidRPr="006833A5">
        <w:rPr>
          <w:rStyle w:val="code2"/>
        </w:rPr>
        <w:t>scale</w:t>
      </w:r>
      <w:proofErr w:type="gramEnd"/>
      <w:r w:rsidRPr="006833A5">
        <w:rPr>
          <w:rStyle w:val="code2"/>
        </w:rPr>
        <w:t>_colour_manual</w:t>
      </w:r>
      <w:proofErr w:type="spellEnd"/>
      <w:r w:rsidRPr="006833A5">
        <w:rPr>
          <w:rStyle w:val="code2"/>
        </w:rPr>
        <w:t>(values=c("</w:t>
      </w:r>
      <w:proofErr w:type="spellStart"/>
      <w:r w:rsidRPr="006833A5">
        <w:rPr>
          <w:rStyle w:val="code2"/>
        </w:rPr>
        <w:t>red","green</w:t>
      </w:r>
      <w:proofErr w:type="spellEnd"/>
      <w:r w:rsidRPr="006833A5">
        <w:rPr>
          <w:rStyle w:val="code2"/>
        </w:rPr>
        <w:t xml:space="preserve">")) + </w:t>
      </w:r>
    </w:p>
    <w:p w14:paraId="31415343"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r w:rsidRPr="006833A5">
        <w:rPr>
          <w:rStyle w:val="code2"/>
        </w:rPr>
        <w:t xml:space="preserve">  </w:t>
      </w:r>
      <w:proofErr w:type="gramStart"/>
      <w:r w:rsidRPr="006833A5">
        <w:rPr>
          <w:rStyle w:val="code2"/>
        </w:rPr>
        <w:t>theme</w:t>
      </w:r>
      <w:proofErr w:type="gramEnd"/>
      <w:r w:rsidRPr="006833A5">
        <w:rPr>
          <w:rStyle w:val="code2"/>
        </w:rPr>
        <w:t>(</w:t>
      </w:r>
      <w:proofErr w:type="spellStart"/>
      <w:r w:rsidRPr="006833A5">
        <w:rPr>
          <w:rStyle w:val="code2"/>
        </w:rPr>
        <w:t>legend.title</w:t>
      </w:r>
      <w:proofErr w:type="spellEnd"/>
      <w:r w:rsidRPr="006833A5">
        <w:rPr>
          <w:rStyle w:val="code2"/>
        </w:rPr>
        <w:t xml:space="preserve"> = </w:t>
      </w:r>
      <w:proofErr w:type="spellStart"/>
      <w:r w:rsidRPr="006833A5">
        <w:rPr>
          <w:rStyle w:val="code2"/>
        </w:rPr>
        <w:t>element_blank</w:t>
      </w:r>
      <w:proofErr w:type="spellEnd"/>
      <w:r w:rsidRPr="006833A5">
        <w:rPr>
          <w:rStyle w:val="code2"/>
        </w:rPr>
        <w:t xml:space="preserve">(), </w:t>
      </w:r>
      <w:proofErr w:type="spellStart"/>
      <w:r w:rsidRPr="006833A5">
        <w:rPr>
          <w:rStyle w:val="code2"/>
        </w:rPr>
        <w:t>legend.position</w:t>
      </w:r>
      <w:proofErr w:type="spellEnd"/>
      <w:r w:rsidRPr="006833A5">
        <w:rPr>
          <w:rStyle w:val="code2"/>
        </w:rPr>
        <w:t xml:space="preserve"> = c(0.9, 0.9))</w:t>
      </w:r>
    </w:p>
    <w:p w14:paraId="3223F5E7"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
    <w:p w14:paraId="289D5A1D" w14:textId="77777777" w:rsidR="006833A5" w:rsidRPr="006833A5" w:rsidRDefault="006833A5" w:rsidP="006833A5">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833A5">
        <w:rPr>
          <w:rStyle w:val="code2"/>
        </w:rPr>
        <w:t>print</w:t>
      </w:r>
      <w:proofErr w:type="gramEnd"/>
      <w:r w:rsidRPr="006833A5">
        <w:rPr>
          <w:rStyle w:val="code2"/>
        </w:rPr>
        <w:t>(</w:t>
      </w:r>
      <w:proofErr w:type="spellStart"/>
      <w:r w:rsidRPr="006833A5">
        <w:rPr>
          <w:rStyle w:val="code2"/>
        </w:rPr>
        <w:t>rocPdfs</w:t>
      </w:r>
      <w:proofErr w:type="spellEnd"/>
      <w:r w:rsidRPr="006833A5">
        <w:rPr>
          <w:rStyle w:val="code2"/>
        </w:rPr>
        <w:t>)</w:t>
      </w:r>
    </w:p>
    <w:p w14:paraId="5A19AD8C" w14:textId="02281310" w:rsidR="00E21589" w:rsidRPr="003F3244" w:rsidRDefault="00E21589" w:rsidP="00E21589">
      <w:pPr>
        <w:pBdr>
          <w:top w:val="single" w:sz="4" w:space="1" w:color="auto"/>
          <w:left w:val="single" w:sz="4" w:space="4" w:color="auto"/>
          <w:bottom w:val="single" w:sz="4" w:space="1" w:color="auto"/>
          <w:right w:val="single" w:sz="4" w:space="4" w:color="auto"/>
        </w:pBdr>
        <w:shd w:val="clear" w:color="auto" w:fill="E6E6E6"/>
        <w:rPr>
          <w:rStyle w:val="code2"/>
        </w:rPr>
      </w:pPr>
    </w:p>
    <w:p w14:paraId="2623C9BA" w14:textId="77777777" w:rsidR="00E21589" w:rsidRDefault="00E21589" w:rsidP="00E21589">
      <w:pPr>
        <w:rPr>
          <w:rStyle w:val="code2"/>
        </w:rPr>
      </w:pPr>
    </w:p>
    <w:p w14:paraId="45FEA456" w14:textId="77777777" w:rsidR="00E21589" w:rsidRPr="00B12BED" w:rsidRDefault="00E21589" w:rsidP="00E21589">
      <w:pPr>
        <w:rPr>
          <w:rStyle w:val="code2"/>
        </w:rPr>
      </w:pPr>
    </w:p>
    <w:p w14:paraId="54F340D2" w14:textId="0D5DDB53" w:rsidR="00E21589" w:rsidRDefault="00E21589" w:rsidP="00E21589">
      <w:r w:rsidRPr="00562F6B">
        <w:rPr>
          <w:b/>
        </w:rPr>
        <w:t>Explanation</w:t>
      </w:r>
      <w:r>
        <w:t xml:space="preserve">: Line 2 introduces the </w:t>
      </w:r>
      <w:proofErr w:type="gramStart"/>
      <w:r w:rsidRPr="00124FF3">
        <w:rPr>
          <w:rStyle w:val="InLineCode"/>
        </w:rPr>
        <w:t>require</w:t>
      </w:r>
      <w:r>
        <w:rPr>
          <w:rStyle w:val="InLineCode"/>
        </w:rPr>
        <w:t>(</w:t>
      </w:r>
      <w:proofErr w:type="gramEnd"/>
      <w:r>
        <w:rPr>
          <w:rStyle w:val="InLineCode"/>
        </w:rPr>
        <w:t>)</w:t>
      </w:r>
      <w:r>
        <w:t xml:space="preserve"> function with argument </w:t>
      </w:r>
      <w:r w:rsidRPr="00124FF3">
        <w:rPr>
          <w:rStyle w:val="InLineCode"/>
        </w:rPr>
        <w:t>ggplot2</w:t>
      </w:r>
      <w:r>
        <w:t xml:space="preserve">. The former function is used to load additional software, termed </w:t>
      </w:r>
      <w:r w:rsidR="00C1464D" w:rsidRPr="00124FF3">
        <w:rPr>
          <w:rStyle w:val="InLineCode"/>
        </w:rPr>
        <w:t>packages</w:t>
      </w:r>
      <w:r w:rsidR="00C1464D">
        <w:t xml:space="preserve"> that</w:t>
      </w:r>
      <w:r>
        <w:t xml:space="preserve"> are not part of the standard </w:t>
      </w:r>
      <w:r w:rsidRPr="00124FF3">
        <w:rPr>
          <w:rStyle w:val="InLineCode"/>
        </w:rPr>
        <w:t>R</w:t>
      </w:r>
      <w:r>
        <w:t xml:space="preserve"> installation. </w:t>
      </w:r>
      <w:r w:rsidRPr="00922898">
        <w:rPr>
          <w:rStyle w:val="InLineCode"/>
        </w:rPr>
        <w:t>Packages</w:t>
      </w:r>
      <w:r>
        <w:t xml:space="preserve"> are a way of extending the capabilities of </w:t>
      </w:r>
      <w:r w:rsidRPr="00124FF3">
        <w:rPr>
          <w:rStyle w:val="InLineCode"/>
        </w:rPr>
        <w:t>R</w:t>
      </w:r>
      <w:r>
        <w:t>. It so happens that someone (Dr. Hadley Wickham to be specific</w:t>
      </w:r>
      <w:r w:rsidR="00924AF2">
        <w:fldChar w:fldCharType="begin"/>
      </w:r>
      <w:r w:rsidR="00BF1509">
        <w:instrText xml:space="preserve"> ADDIN EN.CITE &lt;EndNote&gt;&lt;Cite&gt;&lt;Author&gt;Wickham&lt;/Author&gt;&lt;Year&gt;2009&lt;/Year&gt;&lt;RecNum&gt;2483&lt;/RecNum&gt;&lt;DisplayText&gt;&lt;style face="superscript"&gt;3&lt;/style&gt;&lt;/DisplayText&gt;&lt;record&gt;&lt;rec-number&gt;2483&lt;/rec-number&gt;&lt;foreign-keys&gt;&lt;key app="EN" db-id="veptarr08d9ts6eftsmp02wvxas0szvetsaf" timestamp="1465243029"&gt;2483&lt;/key&gt;&lt;/foreign-keys&gt;&lt;ref-type name="Book"&gt;6&lt;/ref-type&gt;&lt;contributors&gt;&lt;authors&gt;&lt;author&gt;Wickham, Hadley&lt;/author&gt;&lt;/authors&gt;&lt;/contributors&gt;&lt;titles&gt;&lt;title&gt;ggplot2: elegant graphics for data analysis&lt;/title&gt;&lt;/titles&gt;&lt;dates&gt;&lt;year&gt;2009&lt;/year&gt;&lt;/dates&gt;&lt;publisher&gt;Springer Science &amp;amp; Business Media&lt;/publisher&gt;&lt;isbn&gt;0387981411&lt;/isbn&gt;&lt;label&gt;book&lt;/label&gt;&lt;urls&gt;&lt;/urls&gt;&lt;/record&gt;&lt;/Cite&gt;&lt;/EndNote&gt;</w:instrText>
      </w:r>
      <w:r w:rsidR="00924AF2">
        <w:fldChar w:fldCharType="separate"/>
      </w:r>
      <w:r w:rsidR="00BF1509" w:rsidRPr="00BF1509">
        <w:rPr>
          <w:noProof/>
          <w:vertAlign w:val="superscript"/>
        </w:rPr>
        <w:t>3</w:t>
      </w:r>
      <w:r w:rsidR="00924AF2">
        <w:fldChar w:fldCharType="end"/>
      </w:r>
      <w:r>
        <w:t xml:space="preserve">) has developed software to allow complex plotting capabilities in </w:t>
      </w:r>
      <w:r w:rsidRPr="00DA7CFE">
        <w:rPr>
          <w:rStyle w:val="InLineCode"/>
        </w:rPr>
        <w:t>R</w:t>
      </w:r>
      <w:r>
        <w:t xml:space="preserve">. This software was then put into a standardized form, documented, etc., and uploaded as a </w:t>
      </w:r>
      <w:r w:rsidRPr="007429CE">
        <w:rPr>
          <w:rStyle w:val="InLineCode"/>
        </w:rPr>
        <w:t>package</w:t>
      </w:r>
      <w:r>
        <w:t xml:space="preserve"> to the central </w:t>
      </w:r>
      <w:r w:rsidRPr="00DA7CFE">
        <w:rPr>
          <w:rStyle w:val="InLineCode"/>
        </w:rPr>
        <w:t>R</w:t>
      </w:r>
      <w:r>
        <w:t xml:space="preserve"> website, thereby making it available to others. This is a tremendous advantage with the open source aspect of </w:t>
      </w:r>
      <w:r w:rsidRPr="00DA7CFE">
        <w:rPr>
          <w:rStyle w:val="InLineCode"/>
        </w:rPr>
        <w:t>R</w:t>
      </w:r>
      <w:r>
        <w:t xml:space="preserve">. There are literally thousands of talented persons contributing code extending the capabilities of </w:t>
      </w:r>
      <w:r w:rsidRPr="00DA7CFE">
        <w:rPr>
          <w:rStyle w:val="InLineCode"/>
        </w:rPr>
        <w:t>R</w:t>
      </w:r>
      <w:r>
        <w:t xml:space="preserve">. Now you have probably not added this particular package to your </w:t>
      </w:r>
      <w:r w:rsidRPr="00DA7CFE">
        <w:rPr>
          <w:rStyle w:val="InLineCode"/>
        </w:rPr>
        <w:t>R</w:t>
      </w:r>
      <w:r>
        <w:t xml:space="preserve"> installation. If so, click on </w:t>
      </w:r>
      <w:r w:rsidRPr="00DA7CFE">
        <w:rPr>
          <w:rStyle w:val="InLineCode"/>
        </w:rPr>
        <w:t>Packages</w:t>
      </w:r>
      <w:r>
        <w:t xml:space="preserve"> (lower right quadrant window in </w:t>
      </w:r>
      <w:r w:rsidRPr="00D236C7">
        <w:rPr>
          <w:rStyle w:val="InLineCode"/>
        </w:rPr>
        <w:t>RStudio</w:t>
      </w:r>
      <w:r>
        <w:t xml:space="preserve">) and then on </w:t>
      </w:r>
      <w:r w:rsidRPr="00DA7CFE">
        <w:rPr>
          <w:rStyle w:val="InLineCode"/>
        </w:rPr>
        <w:t>Install</w:t>
      </w:r>
      <w:r>
        <w:t xml:space="preserve">; a window titled </w:t>
      </w:r>
      <w:r w:rsidRPr="00DA7CFE">
        <w:rPr>
          <w:rStyle w:val="InLineCode"/>
        </w:rPr>
        <w:t>Install Packages</w:t>
      </w:r>
      <w:r>
        <w:t xml:space="preserve"> pops up, </w:t>
      </w:r>
      <w:r w:rsidR="00C1464D">
        <w:fldChar w:fldCharType="begin"/>
      </w:r>
      <w:r w:rsidR="00C1464D">
        <w:instrText xml:space="preserve"> REF _Ref372014886 \h </w:instrText>
      </w:r>
      <w:r w:rsidR="00C1464D">
        <w:fldChar w:fldCharType="separate"/>
      </w:r>
      <w:r w:rsidR="003532FD">
        <w:t xml:space="preserve">Figure </w:t>
      </w:r>
      <w:r w:rsidR="003532FD">
        <w:rPr>
          <w:noProof/>
        </w:rPr>
        <w:t>3</w:t>
      </w:r>
      <w:r w:rsidR="00C1464D">
        <w:fldChar w:fldCharType="end"/>
      </w:r>
      <w:r>
        <w:t xml:space="preserve">. In the blank line start typing in </w:t>
      </w:r>
      <w:r w:rsidRPr="00DA7CFE">
        <w:rPr>
          <w:rStyle w:val="InLineCode"/>
        </w:rPr>
        <w:t>ggplot2</w:t>
      </w:r>
      <w:r>
        <w:t xml:space="preserve">: before you get too far, it shows you the correct choice; select it and then click on </w:t>
      </w:r>
      <w:r w:rsidRPr="00DA7CFE">
        <w:rPr>
          <w:rStyle w:val="InLineCode"/>
        </w:rPr>
        <w:t>Install</w:t>
      </w:r>
      <w:r>
        <w:t xml:space="preserve">. Some download activity occurs and if all goes well, a success message appears. Just because you have downloaded the </w:t>
      </w:r>
      <w:r w:rsidRPr="00DD7A94">
        <w:rPr>
          <w:rStyle w:val="InLineCode"/>
        </w:rPr>
        <w:t>ggplot2</w:t>
      </w:r>
      <w:r>
        <w:t xml:space="preserve"> package does not mean it is available to your code. It needs to be compiled (i.e., converted to instructions that </w:t>
      </w:r>
      <w:r w:rsidRPr="00D52A11">
        <w:rPr>
          <w:rStyle w:val="InLineCode"/>
        </w:rPr>
        <w:t>R</w:t>
      </w:r>
      <w:r>
        <w:t xml:space="preserve"> can understand). This is where </w:t>
      </w:r>
      <w:r w:rsidR="00C1464D">
        <w:t>the</w:t>
      </w:r>
      <w:r>
        <w:t xml:space="preserve"> </w:t>
      </w:r>
      <w:proofErr w:type="gramStart"/>
      <w:r w:rsidRPr="00DA7CFE">
        <w:rPr>
          <w:rStyle w:val="InLineCode"/>
        </w:rPr>
        <w:t>require</w:t>
      </w:r>
      <w:r>
        <w:rPr>
          <w:rStyle w:val="InLineCode"/>
        </w:rPr>
        <w:t>(</w:t>
      </w:r>
      <w:proofErr w:type="gramEnd"/>
      <w:r>
        <w:rPr>
          <w:rStyle w:val="InLineCode"/>
        </w:rPr>
        <w:t>)</w:t>
      </w:r>
      <w:r>
        <w:t xml:space="preserve"> function comes in. If </w:t>
      </w:r>
      <w:r w:rsidRPr="00DA7CFE">
        <w:rPr>
          <w:rStyle w:val="InLineCode"/>
        </w:rPr>
        <w:t>ggplot2</w:t>
      </w:r>
      <w:r>
        <w:t xml:space="preserve"> is not available to the code you are about to execute, this function ensures that it is loaded, provided it exists on your computer; if it does not an error occurs, which means you need to download the package (you should not see this error if have already downloaded the </w:t>
      </w:r>
      <w:r w:rsidRPr="00BE5EFD">
        <w:rPr>
          <w:rStyle w:val="InLineCode"/>
        </w:rPr>
        <w:t>ggplot2</w:t>
      </w:r>
      <w:r>
        <w:t xml:space="preserve"> package). </w:t>
      </w:r>
    </w:p>
    <w:p w14:paraId="130AA05E" w14:textId="77777777" w:rsidR="00E21589" w:rsidRDefault="00E21589" w:rsidP="00E21589"/>
    <w:p w14:paraId="19B6F517" w14:textId="77777777" w:rsidR="00E21589" w:rsidRDefault="00E21589" w:rsidP="00E21589">
      <w:pPr>
        <w:jc w:val="center"/>
      </w:pPr>
      <w:r w:rsidRPr="00DA7CFE">
        <w:rPr>
          <w:noProof/>
        </w:rPr>
        <w:lastRenderedPageBreak/>
        <w:drawing>
          <wp:inline distT="0" distB="0" distL="0" distR="0" wp14:anchorId="7EB19AD5" wp14:editId="7E8DDFAD">
            <wp:extent cx="3676190" cy="2714286"/>
            <wp:effectExtent l="0" t="0" r="635" b="0"/>
            <wp:docPr id="67702" name="Picture 6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190" cy="2714286"/>
                    </a:xfrm>
                    <a:prstGeom prst="rect">
                      <a:avLst/>
                    </a:prstGeom>
                  </pic:spPr>
                </pic:pic>
              </a:graphicData>
            </a:graphic>
          </wp:inline>
        </w:drawing>
      </w:r>
    </w:p>
    <w:p w14:paraId="1AE53D03" w14:textId="209992F5" w:rsidR="00E21589" w:rsidRDefault="00C1464D" w:rsidP="00E21589">
      <w:pPr>
        <w:pStyle w:val="Caption"/>
      </w:pPr>
      <w:bookmarkStart w:id="4" w:name="_Ref372014886"/>
      <w:r>
        <w:t xml:space="preserve">Figure </w:t>
      </w:r>
      <w:r w:rsidR="00A442B3">
        <w:fldChar w:fldCharType="begin"/>
      </w:r>
      <w:r w:rsidR="00A442B3">
        <w:instrText xml:space="preserve"> SEQ Figure \* ARABIC </w:instrText>
      </w:r>
      <w:r w:rsidR="00A442B3">
        <w:fldChar w:fldCharType="separate"/>
      </w:r>
      <w:r w:rsidR="00BF1509">
        <w:rPr>
          <w:noProof/>
        </w:rPr>
        <w:t>4</w:t>
      </w:r>
      <w:r w:rsidR="00A442B3">
        <w:rPr>
          <w:noProof/>
        </w:rPr>
        <w:fldChar w:fldCharType="end"/>
      </w:r>
      <w:bookmarkEnd w:id="4"/>
      <w:r w:rsidR="00E21589">
        <w:t>: installing a package</w:t>
      </w:r>
    </w:p>
    <w:p w14:paraId="676264C5" w14:textId="77777777" w:rsidR="00E21589" w:rsidRDefault="00E21589" w:rsidP="00E21589">
      <w:pPr>
        <w:jc w:val="center"/>
      </w:pPr>
    </w:p>
    <w:p w14:paraId="44C0BAC0" w14:textId="1560461B" w:rsidR="00E21589" w:rsidRDefault="00E21589" w:rsidP="00E21589">
      <w:r>
        <w:t xml:space="preserve">Lines 5 and 6 define the </w:t>
      </w:r>
      <w:r w:rsidRPr="00B400C1">
        <w:rPr>
          <w:position w:val="-10"/>
        </w:rPr>
        <w:object w:dxaOrig="480" w:dyaOrig="260" w14:anchorId="75EC55A2">
          <v:shape id="_x0000_i1028" type="#_x0000_t75" style="width:24pt;height:12pt" o:ole="">
            <v:imagedata r:id="rId20" o:title=""/>
          </v:shape>
          <o:OLEObject Type="Embed" ProgID="Equation.DSMT4" ShapeID="_x0000_i1028" DrawAspect="Content" ObjectID="_1445771114" r:id="rId21"/>
        </w:object>
      </w:r>
      <w:r>
        <w:t xml:space="preserve"> parameters of the model. Lines 8 and 9 create two </w:t>
      </w:r>
      <w:r w:rsidR="00C1464D">
        <w:t xml:space="preserve">sequence </w:t>
      </w:r>
      <w:r>
        <w:t xml:space="preserve">arrays, </w:t>
      </w:r>
      <w:r w:rsidRPr="00FE5CB8">
        <w:rPr>
          <w:rStyle w:val="InLineCode"/>
        </w:rPr>
        <w:t>z</w:t>
      </w:r>
      <w:r>
        <w:rPr>
          <w:rStyle w:val="InLineCode"/>
        </w:rPr>
        <w:t>1</w:t>
      </w:r>
      <w:r>
        <w:t xml:space="preserve"> and </w:t>
      </w:r>
      <w:r w:rsidRPr="00FE5CB8">
        <w:rPr>
          <w:rStyle w:val="InLineCode"/>
        </w:rPr>
        <w:t>z</w:t>
      </w:r>
      <w:r>
        <w:rPr>
          <w:rStyle w:val="InLineCode"/>
        </w:rPr>
        <w:t>2</w:t>
      </w:r>
      <w:r>
        <w:t>, the first extending from -3 to 3 and the second from -</w:t>
      </w:r>
      <w:r w:rsidR="00C1464D">
        <w:t>3</w:t>
      </w:r>
      <w:r>
        <w:t xml:space="preserve"> to 7, the spacing is 0.01 in each case; the last argument was chosen to be sufficiently small so that the plots appear continuous. [Incidentally, these </w:t>
      </w:r>
      <w:proofErr w:type="gramStart"/>
      <w:r>
        <w:t>z’s</w:t>
      </w:r>
      <w:proofErr w:type="gramEnd"/>
      <w:r>
        <w:t xml:space="preserve"> should not be confused with z-samples. They define points at which </w:t>
      </w:r>
      <w:r w:rsidR="00C1464D">
        <w:t>one</w:t>
      </w:r>
      <w:r>
        <w:t xml:space="preserve"> evaluate</w:t>
      </w:r>
      <w:r w:rsidR="00C1464D">
        <w:t>s</w:t>
      </w:r>
      <w:r>
        <w:t xml:space="preserve"> the </w:t>
      </w:r>
      <w:r w:rsidRPr="00D52A11">
        <w:rPr>
          <w:i/>
        </w:rPr>
        <w:t>pdf</w:t>
      </w:r>
      <w:r>
        <w:t xml:space="preserve">s.] This is a common use of the </w:t>
      </w:r>
      <w:proofErr w:type="spellStart"/>
      <w:proofErr w:type="gramStart"/>
      <w:r w:rsidRPr="00FE5CB8">
        <w:rPr>
          <w:rStyle w:val="InLineCode"/>
        </w:rPr>
        <w:t>seq</w:t>
      </w:r>
      <w:proofErr w:type="spellEnd"/>
      <w:r>
        <w:rPr>
          <w:rStyle w:val="InLineCode"/>
        </w:rPr>
        <w:t>(</w:t>
      </w:r>
      <w:proofErr w:type="gramEnd"/>
      <w:r>
        <w:rPr>
          <w:rStyle w:val="InLineCode"/>
        </w:rPr>
        <w:t>)</w:t>
      </w:r>
      <w:r>
        <w:t xml:space="preserve"> (for sequence) function to create an equally spaced array of numbers. I choose a larger range for </w:t>
      </w:r>
      <w:r w:rsidRPr="00FE5CB8">
        <w:rPr>
          <w:rStyle w:val="InLineCode"/>
        </w:rPr>
        <w:t>z</w:t>
      </w:r>
      <w:r>
        <w:rPr>
          <w:rStyle w:val="InLineCode"/>
        </w:rPr>
        <w:t>2</w:t>
      </w:r>
      <w:r>
        <w:t xml:space="preserve"> because </w:t>
      </w:r>
      <w:r w:rsidRPr="00B400C1">
        <w:rPr>
          <w:position w:val="-6"/>
        </w:rPr>
        <w:object w:dxaOrig="240" w:dyaOrig="220" w14:anchorId="069E18EC">
          <v:shape id="_x0000_i1029" type="#_x0000_t75" style="width:12pt;height:12pt" o:ole="">
            <v:imagedata r:id="rId22" o:title=""/>
          </v:shape>
          <o:OLEObject Type="Embed" ProgID="Equation.DSMT4" ShapeID="_x0000_i1029" DrawAspect="Content" ObjectID="_1445771115" r:id="rId23"/>
        </w:object>
      </w:r>
      <w:r>
        <w:t xml:space="preserve">is generally greater than unity: if the plot does not come out right we can always adjust the range and re-run the code. Line 11 evaluates the pdf of </w:t>
      </w:r>
      <w:r w:rsidRPr="00B400C1">
        <w:rPr>
          <w:position w:val="-14"/>
        </w:rPr>
        <w:object w:dxaOrig="760" w:dyaOrig="400" w14:anchorId="7A2ECCF4">
          <v:shape id="_x0000_i1030" type="#_x0000_t75" style="width:40pt;height:20pt" o:ole="">
            <v:imagedata r:id="rId24" o:title=""/>
          </v:shape>
          <o:OLEObject Type="Embed" ProgID="Equation.DSMT4" ShapeID="_x0000_i1030" DrawAspect="Content" ObjectID="_1445771116" r:id="rId25"/>
        </w:object>
      </w:r>
      <w:r w:rsidRPr="00D52A11">
        <w:t xml:space="preserve"> </w:t>
      </w:r>
      <w:r>
        <w:t xml:space="preserve">at the values specified by the </w:t>
      </w:r>
      <w:r w:rsidRPr="00FE5CB8">
        <w:rPr>
          <w:rStyle w:val="InLineCode"/>
        </w:rPr>
        <w:t>z</w:t>
      </w:r>
      <w:r>
        <w:rPr>
          <w:rStyle w:val="InLineCode"/>
        </w:rPr>
        <w:t>1</w:t>
      </w:r>
      <w:r>
        <w:t xml:space="preserve"> array and saves the result to the array </w:t>
      </w:r>
      <w:r>
        <w:rPr>
          <w:rStyle w:val="InLineCode"/>
        </w:rPr>
        <w:t>p</w:t>
      </w:r>
      <w:r w:rsidRPr="00E5335A">
        <w:rPr>
          <w:rStyle w:val="InLineCode"/>
        </w:rPr>
        <w:t>df</w:t>
      </w:r>
      <w:r>
        <w:rPr>
          <w:rStyle w:val="InLineCode"/>
        </w:rPr>
        <w:t>1</w:t>
      </w:r>
      <w:r>
        <w:t xml:space="preserve">. Line 12 evaluates the pdf of </w:t>
      </w:r>
      <w:r w:rsidRPr="00B400C1">
        <w:rPr>
          <w:position w:val="-16"/>
        </w:rPr>
        <w:object w:dxaOrig="999" w:dyaOrig="440" w14:anchorId="7079A7D2">
          <v:shape id="_x0000_i1031" type="#_x0000_t75" style="width:48pt;height:24pt" o:ole="">
            <v:imagedata r:id="rId26" o:title=""/>
          </v:shape>
          <o:OLEObject Type="Embed" ProgID="Equation.DSMT4" ShapeID="_x0000_i1031" DrawAspect="Content" ObjectID="_1445771117" r:id="rId27"/>
        </w:object>
      </w:r>
      <w:r>
        <w:t xml:space="preserve">at the values specified by the </w:t>
      </w:r>
      <w:r w:rsidRPr="00FE5CB8">
        <w:rPr>
          <w:rStyle w:val="InLineCode"/>
        </w:rPr>
        <w:t>z</w:t>
      </w:r>
      <w:r>
        <w:rPr>
          <w:rStyle w:val="InLineCode"/>
        </w:rPr>
        <w:t>2</w:t>
      </w:r>
      <w:r>
        <w:t xml:space="preserve"> array and saves the result to the array </w:t>
      </w:r>
      <w:r>
        <w:rPr>
          <w:rStyle w:val="InLineCode"/>
        </w:rPr>
        <w:t>p</w:t>
      </w:r>
      <w:r w:rsidRPr="00E5335A">
        <w:rPr>
          <w:rStyle w:val="InLineCode"/>
        </w:rPr>
        <w:t>df</w:t>
      </w:r>
      <w:r>
        <w:rPr>
          <w:rStyle w:val="InLineCode"/>
        </w:rPr>
        <w:t>2</w:t>
      </w:r>
      <w:r>
        <w:t xml:space="preserve">. I could have written the right hand side of line 12 as </w:t>
      </w:r>
      <w:proofErr w:type="spellStart"/>
      <w:proofErr w:type="gramStart"/>
      <w:r w:rsidRPr="00E5335A">
        <w:rPr>
          <w:rStyle w:val="InLineCode"/>
        </w:rPr>
        <w:t>dnorm</w:t>
      </w:r>
      <w:proofErr w:type="spellEnd"/>
      <w:r w:rsidRPr="00E5335A">
        <w:rPr>
          <w:rStyle w:val="InLineCode"/>
        </w:rPr>
        <w:t>(</w:t>
      </w:r>
      <w:proofErr w:type="gramEnd"/>
      <w:r w:rsidRPr="00E5335A">
        <w:rPr>
          <w:rStyle w:val="InLineCode"/>
        </w:rPr>
        <w:t>z</w:t>
      </w:r>
      <w:r>
        <w:rPr>
          <w:rStyle w:val="InLineCode"/>
        </w:rPr>
        <w:t>2</w:t>
      </w:r>
      <w:r w:rsidRPr="00E5335A">
        <w:rPr>
          <w:rStyle w:val="InLineCode"/>
        </w:rPr>
        <w:t xml:space="preserve">, mean = mu, </w:t>
      </w:r>
      <w:proofErr w:type="spellStart"/>
      <w:r w:rsidRPr="00E5335A">
        <w:rPr>
          <w:rStyle w:val="InLineCode"/>
        </w:rPr>
        <w:t>sd</w:t>
      </w:r>
      <w:proofErr w:type="spellEnd"/>
      <w:r w:rsidRPr="00E5335A">
        <w:rPr>
          <w:rStyle w:val="InLineCode"/>
        </w:rPr>
        <w:t xml:space="preserve"> = sigma)</w:t>
      </w:r>
      <w:r>
        <w:t xml:space="preserve">, or </w:t>
      </w:r>
      <w:proofErr w:type="spellStart"/>
      <w:r w:rsidRPr="00E5335A">
        <w:rPr>
          <w:rStyle w:val="InLineCode"/>
        </w:rPr>
        <w:t>dnorm</w:t>
      </w:r>
      <w:proofErr w:type="spellEnd"/>
      <w:r w:rsidRPr="00E5335A">
        <w:rPr>
          <w:rStyle w:val="InLineCode"/>
        </w:rPr>
        <w:t>(z</w:t>
      </w:r>
      <w:r>
        <w:rPr>
          <w:rStyle w:val="InLineCode"/>
        </w:rPr>
        <w:t>2</w:t>
      </w:r>
      <w:r w:rsidRPr="00E5335A">
        <w:rPr>
          <w:rStyle w:val="InLineCode"/>
        </w:rPr>
        <w:t xml:space="preserve">, </w:t>
      </w:r>
      <w:proofErr w:type="spellStart"/>
      <w:r w:rsidRPr="00E5335A">
        <w:rPr>
          <w:rStyle w:val="InLineCode"/>
        </w:rPr>
        <w:t>sd</w:t>
      </w:r>
      <w:proofErr w:type="spellEnd"/>
      <w:r w:rsidRPr="00E5335A">
        <w:rPr>
          <w:rStyle w:val="InLineCode"/>
        </w:rPr>
        <w:t xml:space="preserve"> = sigma, mean = mu)</w:t>
      </w:r>
      <w:r>
        <w:t xml:space="preserve"> or </w:t>
      </w:r>
      <w:proofErr w:type="spellStart"/>
      <w:r w:rsidRPr="00E5335A">
        <w:rPr>
          <w:rStyle w:val="InLineCode"/>
        </w:rPr>
        <w:t>dnorm</w:t>
      </w:r>
      <w:proofErr w:type="spellEnd"/>
      <w:r w:rsidRPr="00E5335A">
        <w:rPr>
          <w:rStyle w:val="InLineCode"/>
        </w:rPr>
        <w:t>(z</w:t>
      </w:r>
      <w:r>
        <w:rPr>
          <w:rStyle w:val="InLineCode"/>
        </w:rPr>
        <w:t>2</w:t>
      </w:r>
      <w:r w:rsidRPr="00E5335A">
        <w:rPr>
          <w:rStyle w:val="InLineCode"/>
        </w:rPr>
        <w:t>, mu, sigma)</w:t>
      </w:r>
      <w:r>
        <w:t xml:space="preserve">, but </w:t>
      </w:r>
      <w:proofErr w:type="spellStart"/>
      <w:r w:rsidRPr="00E5335A">
        <w:rPr>
          <w:rStyle w:val="InLineCode"/>
        </w:rPr>
        <w:t>dnorm</w:t>
      </w:r>
      <w:proofErr w:type="spellEnd"/>
      <w:r w:rsidRPr="00E5335A">
        <w:rPr>
          <w:rStyle w:val="InLineCode"/>
        </w:rPr>
        <w:t>(z</w:t>
      </w:r>
      <w:r>
        <w:rPr>
          <w:rStyle w:val="InLineCode"/>
        </w:rPr>
        <w:t>2</w:t>
      </w:r>
      <w:r w:rsidRPr="00E5335A">
        <w:rPr>
          <w:rStyle w:val="InLineCode"/>
        </w:rPr>
        <w:t>, sigma, mu)</w:t>
      </w:r>
      <w:r>
        <w:t xml:space="preserve"> would not work as, without the explicit use of the keywords </w:t>
      </w:r>
      <w:r w:rsidRPr="00E5335A">
        <w:rPr>
          <w:rStyle w:val="InLineCode"/>
        </w:rPr>
        <w:t>mean</w:t>
      </w:r>
      <w:r>
        <w:t xml:space="preserve"> and </w:t>
      </w:r>
      <w:proofErr w:type="spellStart"/>
      <w:r w:rsidRPr="00E5335A">
        <w:rPr>
          <w:rStyle w:val="InLineCode"/>
        </w:rPr>
        <w:t>sd</w:t>
      </w:r>
      <w:proofErr w:type="spellEnd"/>
      <w:r>
        <w:t xml:space="preserve">, </w:t>
      </w:r>
      <w:proofErr w:type="spellStart"/>
      <w:r w:rsidRPr="00E5335A">
        <w:rPr>
          <w:rStyle w:val="InLineCode"/>
        </w:rPr>
        <w:t>dnorm</w:t>
      </w:r>
      <w:proofErr w:type="spellEnd"/>
      <w:r>
        <w:t xml:space="preserve"> interprets the 2</w:t>
      </w:r>
      <w:r w:rsidRPr="00E5335A">
        <w:rPr>
          <w:vertAlign w:val="superscript"/>
        </w:rPr>
        <w:t>nd</w:t>
      </w:r>
      <w:r>
        <w:t xml:space="preserve"> argument as the mean and the 3</w:t>
      </w:r>
      <w:r w:rsidRPr="00E5335A">
        <w:rPr>
          <w:vertAlign w:val="superscript"/>
        </w:rPr>
        <w:t>rd</w:t>
      </w:r>
      <w:r>
        <w:t xml:space="preserve"> argument as the standard deviation. If you choose to write brief code, you had better keep track of the order of the arguments!</w:t>
      </w:r>
    </w:p>
    <w:p w14:paraId="30C921C8" w14:textId="77777777" w:rsidR="00E21589" w:rsidRDefault="00E21589" w:rsidP="00E21589"/>
    <w:p w14:paraId="2F21BAD1" w14:textId="07272439" w:rsidR="00E21589" w:rsidRDefault="00E21589" w:rsidP="00E21589">
      <w:r>
        <w:t>Lines 14-1</w:t>
      </w:r>
      <w:r w:rsidR="00D247FE">
        <w:t>8</w:t>
      </w:r>
      <w:r>
        <w:t xml:space="preserve"> define a </w:t>
      </w:r>
      <w:r w:rsidRPr="00480140">
        <w:rPr>
          <w:i/>
        </w:rPr>
        <w:t>data frame</w:t>
      </w:r>
      <w:r>
        <w:t xml:space="preserve"> variable </w:t>
      </w:r>
      <w:proofErr w:type="spellStart"/>
      <w:r w:rsidRPr="00DC4837">
        <w:rPr>
          <w:rStyle w:val="InLineCode"/>
        </w:rPr>
        <w:t>df</w:t>
      </w:r>
      <w:proofErr w:type="spellEnd"/>
      <w:r>
        <w:t>, which is defined in the official help file as a “</w:t>
      </w:r>
      <w:r w:rsidRPr="00DC4837">
        <w:rPr>
          <w:i/>
        </w:rPr>
        <w:t>tightly coupled collection of variables which share many of the properties of matrices and of lists, used as the fundamental data structure by most of R's modeling software</w:t>
      </w:r>
      <w:r>
        <w:t>”</w:t>
      </w:r>
      <w:r w:rsidRPr="006B2AAF">
        <w:t>.</w:t>
      </w:r>
      <w:r>
        <w:t xml:space="preserve"> You can think of a data frame as a generalized array. In a conventional array all elements have to be of the same type, e.g., all have to be numbers or all have to be strings, but a </w:t>
      </w:r>
      <w:r w:rsidRPr="00480140">
        <w:rPr>
          <w:i/>
        </w:rPr>
        <w:t>data frame</w:t>
      </w:r>
      <w:r>
        <w:t xml:space="preserve"> can have members of different types, </w:t>
      </w:r>
      <w:r w:rsidRPr="00D247FE">
        <w:rPr>
          <w:i/>
        </w:rPr>
        <w:t>as long as all members have the same length</w:t>
      </w:r>
      <w:r>
        <w:t xml:space="preserve">. The way it is constructed in this example, the data frame </w:t>
      </w:r>
      <w:proofErr w:type="spellStart"/>
      <w:r w:rsidRPr="00355313">
        <w:rPr>
          <w:rStyle w:val="InLineCode"/>
        </w:rPr>
        <w:t>df</w:t>
      </w:r>
      <w:proofErr w:type="spellEnd"/>
      <w:r>
        <w:t xml:space="preserve"> consists of a member called </w:t>
      </w:r>
      <w:r w:rsidRPr="00A87111">
        <w:rPr>
          <w:rStyle w:val="InLineCode"/>
        </w:rPr>
        <w:t>z</w:t>
      </w:r>
      <w:r w:rsidRPr="00A87111">
        <w:t xml:space="preserve"> </w:t>
      </w:r>
      <w:r>
        <w:t xml:space="preserve">which contains the two arrays </w:t>
      </w:r>
      <w:r w:rsidRPr="00FE5CB8">
        <w:rPr>
          <w:rStyle w:val="InLineCode"/>
        </w:rPr>
        <w:t>z</w:t>
      </w:r>
      <w:r>
        <w:rPr>
          <w:rStyle w:val="InLineCode"/>
        </w:rPr>
        <w:t>1</w:t>
      </w:r>
      <w:r>
        <w:t xml:space="preserve"> and </w:t>
      </w:r>
      <w:r w:rsidRPr="00FE5CB8">
        <w:rPr>
          <w:rStyle w:val="InLineCode"/>
        </w:rPr>
        <w:t>z</w:t>
      </w:r>
      <w:r>
        <w:rPr>
          <w:rStyle w:val="InLineCode"/>
        </w:rPr>
        <w:t>2</w:t>
      </w:r>
      <w:r>
        <w:t xml:space="preserve"> concatenated into one bigger array called </w:t>
      </w:r>
      <w:r w:rsidRPr="006B2AAF">
        <w:rPr>
          <w:rStyle w:val="InLineCode"/>
        </w:rPr>
        <w:t>z</w:t>
      </w:r>
      <w:r>
        <w:t xml:space="preserve">; the next member of this data frame is the concatenation of the two arrays </w:t>
      </w:r>
      <w:r>
        <w:rPr>
          <w:rStyle w:val="InLineCode"/>
        </w:rPr>
        <w:t>p</w:t>
      </w:r>
      <w:r w:rsidRPr="00E5335A">
        <w:rPr>
          <w:rStyle w:val="InLineCode"/>
        </w:rPr>
        <w:t>df</w:t>
      </w:r>
      <w:r>
        <w:rPr>
          <w:rStyle w:val="InLineCode"/>
        </w:rPr>
        <w:t>1</w:t>
      </w:r>
      <w:r>
        <w:t xml:space="preserve"> and </w:t>
      </w:r>
      <w:r>
        <w:rPr>
          <w:rStyle w:val="InLineCode"/>
        </w:rPr>
        <w:t>pdf2</w:t>
      </w:r>
      <w:r>
        <w:t xml:space="preserve"> into one bigger array called </w:t>
      </w:r>
      <w:r w:rsidRPr="006B2AAF">
        <w:rPr>
          <w:rStyle w:val="InLineCode"/>
        </w:rPr>
        <w:t>pdf</w:t>
      </w:r>
      <w:r>
        <w:t xml:space="preserve">. The third member of the data frame is a categorical variable named </w:t>
      </w:r>
      <w:r w:rsidRPr="00604AE7">
        <w:rPr>
          <w:rStyle w:val="InLineCode"/>
        </w:rPr>
        <w:t>truth</w:t>
      </w:r>
      <w:r>
        <w:t xml:space="preserve"> with two values, </w:t>
      </w:r>
      <w:r w:rsidR="00D247FE">
        <w:rPr>
          <w:rStyle w:val="InLineCode"/>
        </w:rPr>
        <w:t>'</w:t>
      </w:r>
      <w:r w:rsidRPr="00604AE7">
        <w:rPr>
          <w:rStyle w:val="InLineCode"/>
        </w:rPr>
        <w:t>non-diseased</w:t>
      </w:r>
      <w:r w:rsidR="00D247FE">
        <w:rPr>
          <w:rStyle w:val="InLineCode"/>
        </w:rPr>
        <w:t>'</w:t>
      </w:r>
      <w:r>
        <w:t xml:space="preserve"> and </w:t>
      </w:r>
      <w:r w:rsidR="00D247FE">
        <w:rPr>
          <w:rStyle w:val="InLineCode"/>
        </w:rPr>
        <w:t>'</w:t>
      </w:r>
      <w:r w:rsidRPr="00604AE7">
        <w:rPr>
          <w:rStyle w:val="InLineCode"/>
        </w:rPr>
        <w:t>diseased</w:t>
      </w:r>
      <w:r w:rsidR="00D247FE">
        <w:rPr>
          <w:rStyle w:val="InLineCode"/>
        </w:rPr>
        <w:t>'</w:t>
      </w:r>
      <w:r>
        <w:t xml:space="preserve">: the two </w:t>
      </w:r>
      <w:proofErr w:type="gramStart"/>
      <w:r w:rsidRPr="00604AE7">
        <w:rPr>
          <w:rStyle w:val="InLineCode"/>
        </w:rPr>
        <w:t>rep</w:t>
      </w:r>
      <w:r>
        <w:rPr>
          <w:rStyle w:val="InLineCode"/>
        </w:rPr>
        <w:t>(</w:t>
      </w:r>
      <w:proofErr w:type="gramEnd"/>
      <w:r>
        <w:rPr>
          <w:rStyle w:val="InLineCode"/>
        </w:rPr>
        <w:t>)</w:t>
      </w:r>
      <w:r>
        <w:t xml:space="preserve"> (for replicate) functions create two string arrays, the 1</w:t>
      </w:r>
      <w:r w:rsidRPr="00604AE7">
        <w:rPr>
          <w:vertAlign w:val="superscript"/>
        </w:rPr>
        <w:t>st</w:t>
      </w:r>
      <w:r>
        <w:t xml:space="preserve"> containing the string </w:t>
      </w:r>
      <w:r w:rsidRPr="00604AE7">
        <w:rPr>
          <w:rStyle w:val="InLineCode"/>
        </w:rPr>
        <w:t>‘non-diseased</w:t>
      </w:r>
      <w:r>
        <w:rPr>
          <w:rStyle w:val="InLineCode"/>
        </w:rPr>
        <w:t>’</w:t>
      </w:r>
      <w:r w:rsidRPr="00A87111">
        <w:t xml:space="preserve">, </w:t>
      </w:r>
      <w:r>
        <w:t xml:space="preserve">repeated as many times as determined by the </w:t>
      </w:r>
      <w:r w:rsidRPr="00604AE7">
        <w:rPr>
          <w:rStyle w:val="InLineCode"/>
        </w:rPr>
        <w:t>length</w:t>
      </w:r>
      <w:r>
        <w:t xml:space="preserve"> of the </w:t>
      </w:r>
      <w:r>
        <w:rPr>
          <w:rStyle w:val="InLineCode"/>
        </w:rPr>
        <w:t>p</w:t>
      </w:r>
      <w:r w:rsidRPr="00604AE7">
        <w:rPr>
          <w:rStyle w:val="InLineCode"/>
        </w:rPr>
        <w:t>df</w:t>
      </w:r>
      <w:r>
        <w:rPr>
          <w:rStyle w:val="InLineCode"/>
        </w:rPr>
        <w:t>1</w:t>
      </w:r>
      <w:r>
        <w:t xml:space="preserve"> array and the 2</w:t>
      </w:r>
      <w:r w:rsidRPr="00604AE7">
        <w:rPr>
          <w:vertAlign w:val="superscript"/>
        </w:rPr>
        <w:t>nd</w:t>
      </w:r>
      <w:r>
        <w:t xml:space="preserve"> containing the string </w:t>
      </w:r>
      <w:r w:rsidRPr="00604AE7">
        <w:rPr>
          <w:rStyle w:val="InLineCode"/>
        </w:rPr>
        <w:t>‘</w:t>
      </w:r>
      <w:r>
        <w:rPr>
          <w:rStyle w:val="InLineCode"/>
        </w:rPr>
        <w:t>d</w:t>
      </w:r>
      <w:r w:rsidRPr="00604AE7">
        <w:rPr>
          <w:rStyle w:val="InLineCode"/>
        </w:rPr>
        <w:t>iseased</w:t>
      </w:r>
      <w:r>
        <w:rPr>
          <w:rStyle w:val="InLineCode"/>
        </w:rPr>
        <w:t>’</w:t>
      </w:r>
      <w:r w:rsidRPr="00A87111">
        <w:t xml:space="preserve">, </w:t>
      </w:r>
      <w:r>
        <w:t xml:space="preserve">repeated as many times as determined by the </w:t>
      </w:r>
      <w:r w:rsidRPr="00604AE7">
        <w:rPr>
          <w:rStyle w:val="InLineCode"/>
        </w:rPr>
        <w:t>length</w:t>
      </w:r>
      <w:r>
        <w:t xml:space="preserve"> of the </w:t>
      </w:r>
      <w:r>
        <w:rPr>
          <w:rStyle w:val="InLineCode"/>
        </w:rPr>
        <w:t>pdf2</w:t>
      </w:r>
      <w:r>
        <w:t xml:space="preserve"> array. The </w:t>
      </w:r>
      <w:proofErr w:type="gramStart"/>
      <w:r w:rsidRPr="00604AE7">
        <w:rPr>
          <w:rStyle w:val="InLineCode"/>
        </w:rPr>
        <w:t>c</w:t>
      </w:r>
      <w:r>
        <w:rPr>
          <w:rStyle w:val="InLineCode"/>
        </w:rPr>
        <w:t>(</w:t>
      </w:r>
      <w:proofErr w:type="gramEnd"/>
      <w:r>
        <w:rPr>
          <w:rStyle w:val="InLineCode"/>
        </w:rPr>
        <w:t>)</w:t>
      </w:r>
      <w:r>
        <w:t xml:space="preserve"> (for concatenate) function combines these two arrays into one bigger array, and looking at the big picture, the function </w:t>
      </w:r>
      <w:proofErr w:type="spellStart"/>
      <w:r w:rsidRPr="00DA64B8">
        <w:rPr>
          <w:rStyle w:val="InLineCode"/>
        </w:rPr>
        <w:t>data.frame</w:t>
      </w:r>
      <w:proofErr w:type="spellEnd"/>
      <w:r>
        <w:rPr>
          <w:rStyle w:val="InLineCode"/>
        </w:rPr>
        <w:t>()</w:t>
      </w:r>
      <w:r>
        <w:t xml:space="preserve"> combines the </w:t>
      </w:r>
      <w:r w:rsidRPr="00604AE7">
        <w:rPr>
          <w:i/>
        </w:rPr>
        <w:t>z</w:t>
      </w:r>
      <w:r>
        <w:t xml:space="preserve">-values, the </w:t>
      </w:r>
      <w:r w:rsidRPr="00604AE7">
        <w:rPr>
          <w:i/>
        </w:rPr>
        <w:t>pdf</w:t>
      </w:r>
      <w:r>
        <w:t xml:space="preserve"> values, and the </w:t>
      </w:r>
      <w:r w:rsidRPr="00480140">
        <w:t>truth</w:t>
      </w:r>
      <w:r>
        <w:t xml:space="preserve"> types, all into one big object of type data frame named </w:t>
      </w:r>
      <w:proofErr w:type="spellStart"/>
      <w:r w:rsidRPr="00DA64B8">
        <w:rPr>
          <w:rStyle w:val="InLineCode"/>
        </w:rPr>
        <w:t>df</w:t>
      </w:r>
      <w:proofErr w:type="spellEnd"/>
      <w:r>
        <w:t xml:space="preserve">. Lines </w:t>
      </w:r>
      <w:r w:rsidR="00D247FE">
        <w:t>20-25 create</w:t>
      </w:r>
      <w:r>
        <w:t xml:space="preserve"> the plot and saves it to the variable </w:t>
      </w:r>
      <w:proofErr w:type="spellStart"/>
      <w:r w:rsidRPr="00DA64B8">
        <w:rPr>
          <w:rStyle w:val="InLineCode"/>
        </w:rPr>
        <w:t>rocPdfs</w:t>
      </w:r>
      <w:proofErr w:type="spellEnd"/>
      <w:r w:rsidRPr="00DA64B8">
        <w:rPr>
          <w:rStyle w:val="InLineCode"/>
        </w:rPr>
        <w:t xml:space="preserve"> </w:t>
      </w:r>
      <w:r>
        <w:t>and line 2</w:t>
      </w:r>
      <w:r w:rsidR="00D247FE">
        <w:t>7</w:t>
      </w:r>
      <w:r>
        <w:t xml:space="preserve"> </w:t>
      </w:r>
      <w:r w:rsidRPr="00DA64B8">
        <w:rPr>
          <w:rStyle w:val="InLineCode"/>
        </w:rPr>
        <w:t>prints</w:t>
      </w:r>
      <w:r>
        <w:t xml:space="preserve"> it, i.e., shows it. If you </w:t>
      </w:r>
      <w:r w:rsidRPr="00DA64B8">
        <w:rPr>
          <w:rStyle w:val="InLineCode"/>
        </w:rPr>
        <w:t>sourc</w:t>
      </w:r>
      <w:r w:rsidRPr="00A87111">
        <w:rPr>
          <w:rStyle w:val="InLineCode"/>
        </w:rPr>
        <w:t>e</w:t>
      </w:r>
      <w:r>
        <w:t xml:space="preserve"> the code, you should see the following plot, </w:t>
      </w:r>
      <w:r w:rsidR="00D247FE">
        <w:fldChar w:fldCharType="begin"/>
      </w:r>
      <w:r w:rsidR="00D247FE">
        <w:instrText xml:space="preserve"> REF _Ref372015252 \h </w:instrText>
      </w:r>
      <w:r w:rsidR="00D247FE">
        <w:fldChar w:fldCharType="separate"/>
      </w:r>
      <w:r w:rsidR="003532FD">
        <w:t xml:space="preserve">Figure </w:t>
      </w:r>
      <w:r w:rsidR="003532FD">
        <w:rPr>
          <w:noProof/>
        </w:rPr>
        <w:t>4</w:t>
      </w:r>
      <w:r w:rsidR="00D247FE">
        <w:fldChar w:fldCharType="end"/>
      </w:r>
      <w:r>
        <w:t xml:space="preserve">. </w:t>
      </w:r>
    </w:p>
    <w:p w14:paraId="0F876D8C" w14:textId="71FB6E07" w:rsidR="00D247FE" w:rsidRDefault="00E21589" w:rsidP="00D247FE">
      <w:pPr>
        <w:jc w:val="center"/>
      </w:pPr>
      <w:r w:rsidRPr="00DA64B8">
        <w:rPr>
          <w:noProof/>
        </w:rPr>
        <w:lastRenderedPageBreak/>
        <w:drawing>
          <wp:inline distT="0" distB="0" distL="0" distR="0" wp14:anchorId="23CAEB42" wp14:editId="3AAFFCBF">
            <wp:extent cx="4572000" cy="3597873"/>
            <wp:effectExtent l="0" t="0" r="0" b="9525"/>
            <wp:docPr id="67703" name="Picture 6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597873"/>
                    </a:xfrm>
                    <a:prstGeom prst="rect">
                      <a:avLst/>
                    </a:prstGeom>
                  </pic:spPr>
                </pic:pic>
              </a:graphicData>
            </a:graphic>
          </wp:inline>
        </w:drawing>
      </w:r>
    </w:p>
    <w:p w14:paraId="346810C4" w14:textId="32A5EE00" w:rsidR="00E21589" w:rsidRDefault="00D247FE" w:rsidP="00E21589">
      <w:pPr>
        <w:pStyle w:val="Caption"/>
      </w:pPr>
      <w:bookmarkStart w:id="5" w:name="_Ref372015252"/>
      <w:r>
        <w:t xml:space="preserve">Figure </w:t>
      </w:r>
      <w:r w:rsidR="00A442B3">
        <w:fldChar w:fldCharType="begin"/>
      </w:r>
      <w:r w:rsidR="00A442B3">
        <w:instrText xml:space="preserve"> SEQ Figure \* ARABIC </w:instrText>
      </w:r>
      <w:r w:rsidR="00A442B3">
        <w:fldChar w:fldCharType="separate"/>
      </w:r>
      <w:r w:rsidR="00BF1509">
        <w:rPr>
          <w:noProof/>
        </w:rPr>
        <w:t>5</w:t>
      </w:r>
      <w:r w:rsidR="00A442B3">
        <w:rPr>
          <w:noProof/>
        </w:rPr>
        <w:fldChar w:fldCharType="end"/>
      </w:r>
      <w:bookmarkEnd w:id="5"/>
      <w:r>
        <w:t xml:space="preserve">: </w:t>
      </w:r>
      <w:r w:rsidR="00E21589" w:rsidRPr="00A87111">
        <w:t xml:space="preserve">The two probability density functions (pdfs) corresponding to the non-diseased cases (green line) and the diseased cases (red line). The plots are for </w:t>
      </w:r>
      <w:r w:rsidR="00E21589" w:rsidRPr="00A87111">
        <w:rPr>
          <w:position w:val="-10"/>
        </w:rPr>
        <w:object w:dxaOrig="740" w:dyaOrig="320" w14:anchorId="062814CF">
          <v:shape id="_x0000_i1032" type="#_x0000_t75" style="width:36pt;height:16pt" o:ole="">
            <v:imagedata r:id="rId29" o:title=""/>
          </v:shape>
          <o:OLEObject Type="Embed" ProgID="Equation.DSMT4" ShapeID="_x0000_i1032" DrawAspect="Content" ObjectID="_1445771118" r:id="rId30"/>
        </w:object>
      </w:r>
      <w:r w:rsidR="00E21589" w:rsidRPr="00A87111">
        <w:t xml:space="preserve"> and </w:t>
      </w:r>
      <w:r w:rsidR="00E21589" w:rsidRPr="00A87111">
        <w:rPr>
          <w:position w:val="-6"/>
        </w:rPr>
        <w:object w:dxaOrig="740" w:dyaOrig="279" w14:anchorId="4AB303DE">
          <v:shape id="_x0000_i1033" type="#_x0000_t75" style="width:36pt;height:16pt" o:ole="">
            <v:imagedata r:id="rId31" o:title=""/>
          </v:shape>
          <o:OLEObject Type="Embed" ProgID="Equation.DSMT4" ShapeID="_x0000_i1033" DrawAspect="Content" ObjectID="_1445771119" r:id="rId32"/>
        </w:object>
      </w:r>
      <w:r w:rsidR="00E21589" w:rsidRPr="00A87111">
        <w:t xml:space="preserve">. The area under each individual pdf is unity; since the diseased pdf has variance greater than unity, its peak height, at </w:t>
      </w:r>
      <w:r w:rsidR="00E21589" w:rsidRPr="00A87111">
        <w:rPr>
          <w:i/>
        </w:rPr>
        <w:t>z</w:t>
      </w:r>
      <w:r w:rsidR="00E21589" w:rsidRPr="00A87111">
        <w:t xml:space="preserve"> = 1.5 is lower than that of the non-diseased distribution.</w:t>
      </w:r>
      <w:r w:rsidR="00E21589">
        <w:t xml:space="preserve">  </w:t>
      </w:r>
    </w:p>
    <w:p w14:paraId="1758091F" w14:textId="77777777" w:rsidR="00E21589" w:rsidRDefault="00E21589" w:rsidP="00E21589"/>
    <w:p w14:paraId="27629C8A" w14:textId="77777777" w:rsidR="00E21589" w:rsidRDefault="00E21589" w:rsidP="00E21589">
      <w:r>
        <w:t xml:space="preserve">Here is how to examine the structure of the data frame </w:t>
      </w:r>
      <w:proofErr w:type="spellStart"/>
      <w:proofErr w:type="gramStart"/>
      <w:r w:rsidRPr="00D52A11">
        <w:rPr>
          <w:rStyle w:val="InLineCode"/>
        </w:rPr>
        <w:t>df</w:t>
      </w:r>
      <w:proofErr w:type="spellEnd"/>
      <w:proofErr w:type="gramEnd"/>
      <w:r>
        <w:t>:</w:t>
      </w:r>
    </w:p>
    <w:p w14:paraId="0D1C2F68" w14:textId="33C3C79B" w:rsidR="00E21589" w:rsidRDefault="00377F7E" w:rsidP="00E21589">
      <w:pPr>
        <w:pStyle w:val="Heading3"/>
      </w:pPr>
      <w:r w:rsidRPr="00377F7E">
        <w:t>Online Appendix 6.A</w:t>
      </w:r>
      <w:r>
        <w:t>.3.2</w:t>
      </w:r>
      <w:r w:rsidR="001E78F5">
        <w:t xml:space="preserve">: </w:t>
      </w:r>
      <w:r w:rsidR="00104113">
        <w:t>C</w:t>
      </w:r>
      <w:r w:rsidR="00310823">
        <w:t>ode</w:t>
      </w:r>
      <w:r w:rsidR="00E21589">
        <w:t xml:space="preserve"> snippe</w:t>
      </w:r>
      <w:r w:rsidR="00310823">
        <w:t>t</w:t>
      </w:r>
    </w:p>
    <w:p w14:paraId="0D535105"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&gt; </w:t>
      </w:r>
      <w:proofErr w:type="spellStart"/>
      <w:proofErr w:type="gramStart"/>
      <w:r w:rsidRPr="00D52A11">
        <w:rPr>
          <w:rStyle w:val="code2"/>
        </w:rPr>
        <w:t>str</w:t>
      </w:r>
      <w:proofErr w:type="spellEnd"/>
      <w:proofErr w:type="gramEnd"/>
      <w:r w:rsidRPr="00D52A11">
        <w:rPr>
          <w:rStyle w:val="code2"/>
        </w:rPr>
        <w:t>(</w:t>
      </w:r>
      <w:proofErr w:type="spellStart"/>
      <w:r w:rsidRPr="00D52A11">
        <w:rPr>
          <w:rStyle w:val="code2"/>
        </w:rPr>
        <w:t>df</w:t>
      </w:r>
      <w:proofErr w:type="spellEnd"/>
      <w:r w:rsidRPr="00D52A11">
        <w:rPr>
          <w:rStyle w:val="code2"/>
        </w:rPr>
        <w:t>)</w:t>
      </w:r>
    </w:p>
    <w:p w14:paraId="5057F50C"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w:t>
      </w:r>
      <w:proofErr w:type="spellStart"/>
      <w:proofErr w:type="gramStart"/>
      <w:r w:rsidRPr="00D52A11">
        <w:rPr>
          <w:rStyle w:val="code2"/>
        </w:rPr>
        <w:t>data.frame</w:t>
      </w:r>
      <w:proofErr w:type="spellEnd"/>
      <w:r w:rsidRPr="00D52A11">
        <w:rPr>
          <w:rStyle w:val="code2"/>
        </w:rPr>
        <w:t>'</w:t>
      </w:r>
      <w:proofErr w:type="gramEnd"/>
      <w:r w:rsidRPr="00D52A11">
        <w:rPr>
          <w:rStyle w:val="code2"/>
        </w:rPr>
        <w:t>:</w:t>
      </w:r>
      <w:r w:rsidRPr="00D52A11">
        <w:rPr>
          <w:rStyle w:val="code2"/>
        </w:rPr>
        <w:tab/>
        <w:t>1602 obs. of  3 variables:</w:t>
      </w:r>
    </w:p>
    <w:p w14:paraId="5960AB18"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 $ </w:t>
      </w:r>
      <w:proofErr w:type="gramStart"/>
      <w:r w:rsidRPr="00D52A11">
        <w:rPr>
          <w:rStyle w:val="code2"/>
        </w:rPr>
        <w:t>z</w:t>
      </w:r>
      <w:proofErr w:type="gramEnd"/>
      <w:r w:rsidRPr="00D52A11">
        <w:rPr>
          <w:rStyle w:val="code2"/>
        </w:rPr>
        <w:t xml:space="preserve">    : </w:t>
      </w:r>
      <w:proofErr w:type="spellStart"/>
      <w:r w:rsidRPr="00D52A11">
        <w:rPr>
          <w:rStyle w:val="code2"/>
        </w:rPr>
        <w:t>num</w:t>
      </w:r>
      <w:proofErr w:type="spellEnd"/>
      <w:r w:rsidRPr="00D52A11">
        <w:rPr>
          <w:rStyle w:val="code2"/>
        </w:rPr>
        <w:t xml:space="preserve">  -3 -2.99 -2.98 -2.97 -2.96 -2.95 -2.94 -2.93 -2.92 -2.91 ...</w:t>
      </w:r>
    </w:p>
    <w:p w14:paraId="6C909A79"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 $ </w:t>
      </w:r>
      <w:proofErr w:type="gramStart"/>
      <w:r w:rsidRPr="00D52A11">
        <w:rPr>
          <w:rStyle w:val="code2"/>
        </w:rPr>
        <w:t>pdf</w:t>
      </w:r>
      <w:proofErr w:type="gramEnd"/>
      <w:r w:rsidRPr="00D52A11">
        <w:rPr>
          <w:rStyle w:val="code2"/>
        </w:rPr>
        <w:t xml:space="preserve">  : </w:t>
      </w:r>
      <w:proofErr w:type="spellStart"/>
      <w:r w:rsidRPr="00D52A11">
        <w:rPr>
          <w:rStyle w:val="code2"/>
        </w:rPr>
        <w:t>num</w:t>
      </w:r>
      <w:proofErr w:type="spellEnd"/>
      <w:r w:rsidRPr="00D52A11">
        <w:rPr>
          <w:rStyle w:val="code2"/>
        </w:rPr>
        <w:t xml:space="preserve">  0.00443 0.00457 0.0047 0.00485 0.00499 ...</w:t>
      </w:r>
    </w:p>
    <w:p w14:paraId="0282FD3C"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 $ </w:t>
      </w:r>
      <w:proofErr w:type="gramStart"/>
      <w:r w:rsidRPr="00D52A11">
        <w:rPr>
          <w:rStyle w:val="code2"/>
        </w:rPr>
        <w:t>truth</w:t>
      </w:r>
      <w:proofErr w:type="gramEnd"/>
      <w:r w:rsidRPr="00D52A11">
        <w:rPr>
          <w:rStyle w:val="code2"/>
        </w:rPr>
        <w:t>: Factor w/ 2 levels "</w:t>
      </w:r>
      <w:proofErr w:type="spellStart"/>
      <w:r w:rsidRPr="00D52A11">
        <w:rPr>
          <w:rStyle w:val="code2"/>
        </w:rPr>
        <w:t>diseased","non</w:t>
      </w:r>
      <w:proofErr w:type="spellEnd"/>
      <w:r w:rsidRPr="00D52A11">
        <w:rPr>
          <w:rStyle w:val="code2"/>
        </w:rPr>
        <w:t xml:space="preserve">-diseased": 2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
    <w:p w14:paraId="7639A236"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&gt; </w:t>
      </w:r>
      <w:proofErr w:type="spellStart"/>
      <w:proofErr w:type="gramStart"/>
      <w:r w:rsidRPr="00D52A11">
        <w:rPr>
          <w:rStyle w:val="code2"/>
        </w:rPr>
        <w:t>str</w:t>
      </w:r>
      <w:proofErr w:type="spellEnd"/>
      <w:proofErr w:type="gramEnd"/>
      <w:r w:rsidRPr="00D52A11">
        <w:rPr>
          <w:rStyle w:val="code2"/>
        </w:rPr>
        <w:t>(</w:t>
      </w:r>
      <w:proofErr w:type="spellStart"/>
      <w:r w:rsidRPr="00D52A11">
        <w:rPr>
          <w:rStyle w:val="code2"/>
        </w:rPr>
        <w:t>df$z</w:t>
      </w:r>
      <w:proofErr w:type="spellEnd"/>
      <w:r w:rsidRPr="00D52A11">
        <w:rPr>
          <w:rStyle w:val="code2"/>
        </w:rPr>
        <w:t>)</w:t>
      </w:r>
    </w:p>
    <w:p w14:paraId="1C10F366"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 </w:t>
      </w:r>
      <w:proofErr w:type="spellStart"/>
      <w:proofErr w:type="gramStart"/>
      <w:r w:rsidRPr="00D52A11">
        <w:rPr>
          <w:rStyle w:val="code2"/>
        </w:rPr>
        <w:t>num</w:t>
      </w:r>
      <w:proofErr w:type="spellEnd"/>
      <w:proofErr w:type="gramEnd"/>
      <w:r w:rsidRPr="00D52A11">
        <w:rPr>
          <w:rStyle w:val="code2"/>
        </w:rPr>
        <w:t xml:space="preserve"> [1:1602] -3 -2.99 -2.98 -2.97 -2.96 -2.95 -2.94 -2.93 -2.92 -2.91 ...</w:t>
      </w:r>
    </w:p>
    <w:p w14:paraId="51564B52"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&gt; </w:t>
      </w:r>
      <w:proofErr w:type="spellStart"/>
      <w:proofErr w:type="gramStart"/>
      <w:r w:rsidRPr="00D52A11">
        <w:rPr>
          <w:rStyle w:val="code2"/>
        </w:rPr>
        <w:t>str</w:t>
      </w:r>
      <w:proofErr w:type="spellEnd"/>
      <w:proofErr w:type="gramEnd"/>
      <w:r w:rsidRPr="00D52A11">
        <w:rPr>
          <w:rStyle w:val="code2"/>
        </w:rPr>
        <w:t>(</w:t>
      </w:r>
      <w:proofErr w:type="spellStart"/>
      <w:r w:rsidRPr="00D52A11">
        <w:rPr>
          <w:rStyle w:val="code2"/>
        </w:rPr>
        <w:t>df$pdf</w:t>
      </w:r>
      <w:proofErr w:type="spellEnd"/>
      <w:r w:rsidRPr="00D52A11">
        <w:rPr>
          <w:rStyle w:val="code2"/>
        </w:rPr>
        <w:t>)</w:t>
      </w:r>
    </w:p>
    <w:p w14:paraId="76947CA0"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 </w:t>
      </w:r>
      <w:proofErr w:type="spellStart"/>
      <w:proofErr w:type="gramStart"/>
      <w:r w:rsidRPr="00D52A11">
        <w:rPr>
          <w:rStyle w:val="code2"/>
        </w:rPr>
        <w:t>num</w:t>
      </w:r>
      <w:proofErr w:type="spellEnd"/>
      <w:proofErr w:type="gramEnd"/>
      <w:r w:rsidRPr="00D52A11">
        <w:rPr>
          <w:rStyle w:val="code2"/>
        </w:rPr>
        <w:t xml:space="preserve"> [1:1602] 0.00443 0.00457 0.0047 0.00485 0.00499 ...</w:t>
      </w:r>
    </w:p>
    <w:p w14:paraId="397DFF49" w14:textId="77777777" w:rsidR="00E21589" w:rsidRPr="00D52A11" w:rsidRDefault="00E21589" w:rsidP="00E21589">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D52A11">
        <w:rPr>
          <w:rStyle w:val="code2"/>
        </w:rPr>
        <w:t xml:space="preserve">&gt; </w:t>
      </w:r>
      <w:proofErr w:type="spellStart"/>
      <w:proofErr w:type="gramStart"/>
      <w:r w:rsidRPr="00D52A11">
        <w:rPr>
          <w:rStyle w:val="code2"/>
        </w:rPr>
        <w:t>str</w:t>
      </w:r>
      <w:proofErr w:type="spellEnd"/>
      <w:proofErr w:type="gramEnd"/>
      <w:r w:rsidRPr="00D52A11">
        <w:rPr>
          <w:rStyle w:val="code2"/>
        </w:rPr>
        <w:t>(</w:t>
      </w:r>
      <w:proofErr w:type="spellStart"/>
      <w:r w:rsidRPr="00D52A11">
        <w:rPr>
          <w:rStyle w:val="code2"/>
        </w:rPr>
        <w:t>df$truth</w:t>
      </w:r>
      <w:proofErr w:type="spellEnd"/>
      <w:r w:rsidRPr="00D52A11">
        <w:rPr>
          <w:rStyle w:val="code2"/>
        </w:rPr>
        <w:t>)</w:t>
      </w:r>
    </w:p>
    <w:p w14:paraId="4C92A7BE" w14:textId="1FD15BB1" w:rsidR="00E21589" w:rsidRPr="00E21589" w:rsidRDefault="00E21589" w:rsidP="00E56BCC">
      <w:pPr>
        <w:pBdr>
          <w:top w:val="single" w:sz="4" w:space="1" w:color="auto" w:shadow="1"/>
          <w:left w:val="single" w:sz="4" w:space="1" w:color="auto" w:shadow="1"/>
          <w:bottom w:val="single" w:sz="4" w:space="1" w:color="auto" w:shadow="1"/>
          <w:right w:val="single" w:sz="4" w:space="1" w:color="auto" w:shadow="1"/>
        </w:pBdr>
        <w:shd w:val="clear" w:color="auto" w:fill="E0E0E0"/>
      </w:pPr>
      <w:r w:rsidRPr="00D52A11">
        <w:rPr>
          <w:rStyle w:val="code2"/>
        </w:rPr>
        <w:t xml:space="preserve"> Factor w/ 2 levels "</w:t>
      </w:r>
      <w:proofErr w:type="spellStart"/>
      <w:r w:rsidRPr="00D52A11">
        <w:rPr>
          <w:rStyle w:val="code2"/>
        </w:rPr>
        <w:t>diseased","non</w:t>
      </w:r>
      <w:proofErr w:type="spellEnd"/>
      <w:r w:rsidRPr="00D52A11">
        <w:rPr>
          <w:rStyle w:val="code2"/>
        </w:rPr>
        <w:t xml:space="preserve">-diseased": 2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r w:rsidRPr="00D52A11">
        <w:rPr>
          <w:rStyle w:val="code2"/>
        </w:rPr>
        <w:t>2</w:t>
      </w:r>
      <w:proofErr w:type="spellEnd"/>
      <w:r w:rsidRPr="00D52A11">
        <w:rPr>
          <w:rStyle w:val="code2"/>
        </w:rPr>
        <w:t xml:space="preserve"> </w:t>
      </w:r>
      <w:proofErr w:type="spellStart"/>
      <w:proofErr w:type="gramStart"/>
      <w:r w:rsidRPr="00D52A11">
        <w:rPr>
          <w:rStyle w:val="code2"/>
        </w:rPr>
        <w:t>2</w:t>
      </w:r>
      <w:proofErr w:type="spellEnd"/>
      <w:r w:rsidRPr="00D52A11">
        <w:rPr>
          <w:rStyle w:val="code2"/>
        </w:rPr>
        <w:t xml:space="preserve"> ...</w:t>
      </w:r>
      <w:proofErr w:type="gramEnd"/>
    </w:p>
    <w:p w14:paraId="22E4C55A" w14:textId="270E787E" w:rsidR="007E3B2F" w:rsidRDefault="00377F7E" w:rsidP="007E3B2F">
      <w:pPr>
        <w:pStyle w:val="Heading2"/>
      </w:pPr>
      <w:r w:rsidRPr="00377F7E">
        <w:t>Online Appendix 6.A</w:t>
      </w:r>
      <w:r>
        <w:t>.4</w:t>
      </w:r>
      <w:r w:rsidR="00760683">
        <w:t>: C</w:t>
      </w:r>
      <w:r w:rsidR="007E3B2F">
        <w:t xml:space="preserve">ode to generate </w:t>
      </w:r>
      <w:r w:rsidR="007E3B2F" w:rsidRPr="00760683">
        <w:rPr>
          <w:highlight w:val="yellow"/>
        </w:rPr>
        <w:t>Fig. 10</w:t>
      </w:r>
    </w:p>
    <w:p w14:paraId="3D73E18A" w14:textId="2873BED1" w:rsidR="007E3B2F" w:rsidRDefault="007E3B2F" w:rsidP="007E3B2F">
      <w:r>
        <w:t xml:space="preserve">Again, this is more for practice with </w:t>
      </w:r>
      <w:r w:rsidRPr="007E3B2F">
        <w:rPr>
          <w:rStyle w:val="InLineCode"/>
        </w:rPr>
        <w:t>R</w:t>
      </w:r>
      <w:r>
        <w:t xml:space="preserve"> than science. Load the file </w:t>
      </w:r>
      <w:proofErr w:type="spellStart"/>
      <w:proofErr w:type="gramStart"/>
      <w:r w:rsidR="00E40CB0" w:rsidRPr="00E40CB0">
        <w:rPr>
          <w:rStyle w:val="InLineCode"/>
        </w:rPr>
        <w:t>mainRocPdfsWithCutoffs.R</w:t>
      </w:r>
      <w:proofErr w:type="spellEnd"/>
      <w:proofErr w:type="gramEnd"/>
      <w:r>
        <w:t xml:space="preserve"> and </w:t>
      </w:r>
      <w:r>
        <w:rPr>
          <w:rStyle w:val="InLineCode"/>
        </w:rPr>
        <w:t>S</w:t>
      </w:r>
      <w:r w:rsidRPr="00C2474A">
        <w:rPr>
          <w:rStyle w:val="InLineCode"/>
        </w:rPr>
        <w:t>ource</w:t>
      </w:r>
      <w:r>
        <w:t xml:space="preserve"> it; you should see </w:t>
      </w:r>
      <w:r w:rsidR="00E40CB0">
        <w:t>book Figure 6.1</w:t>
      </w:r>
      <w:r>
        <w:t>. The listing follows:</w:t>
      </w:r>
    </w:p>
    <w:p w14:paraId="21A04ECA" w14:textId="52B7E479" w:rsidR="007E3B2F" w:rsidRPr="00CB1A36" w:rsidRDefault="00377F7E" w:rsidP="00FA48DB">
      <w:pPr>
        <w:pStyle w:val="Heading3"/>
      </w:pPr>
      <w:r w:rsidRPr="00377F7E">
        <w:t>Online Appendix 6.A</w:t>
      </w:r>
      <w:r>
        <w:t>.4</w:t>
      </w:r>
      <w:proofErr w:type="gramStart"/>
      <w:r>
        <w:t>.,</w:t>
      </w:r>
      <w:proofErr w:type="gramEnd"/>
      <w:r>
        <w:t>1</w:t>
      </w:r>
      <w:r w:rsidR="00760683">
        <w:t>: Code listing</w:t>
      </w:r>
    </w:p>
    <w:p w14:paraId="1DFB6531" w14:textId="1A21FAA2"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rm</w:t>
      </w:r>
      <w:proofErr w:type="spellEnd"/>
      <w:proofErr w:type="gramEnd"/>
      <w:r w:rsidRPr="00974073">
        <w:rPr>
          <w:rStyle w:val="code2"/>
        </w:rPr>
        <w:t xml:space="preserve">( list = </w:t>
      </w:r>
      <w:proofErr w:type="spellStart"/>
      <w:r w:rsidRPr="00974073">
        <w:rPr>
          <w:rStyle w:val="code2"/>
        </w:rPr>
        <w:t>ls</w:t>
      </w:r>
      <w:proofErr w:type="spellEnd"/>
      <w:r w:rsidRPr="00974073">
        <w:rPr>
          <w:rStyle w:val="code2"/>
        </w:rPr>
        <w:t>())</w:t>
      </w:r>
      <w:r w:rsidR="00E40CB0">
        <w:rPr>
          <w:rStyle w:val="code2"/>
        </w:rPr>
        <w:t xml:space="preserve"> # </w:t>
      </w:r>
      <w:r w:rsidR="00E40CB0" w:rsidRPr="00E40CB0">
        <w:rPr>
          <w:rStyle w:val="code2"/>
        </w:rPr>
        <w:t xml:space="preserve"># </w:t>
      </w:r>
      <w:proofErr w:type="spellStart"/>
      <w:r w:rsidR="00E40CB0" w:rsidRPr="00E40CB0">
        <w:rPr>
          <w:rStyle w:val="code2"/>
        </w:rPr>
        <w:t>mainRocPdfsWithCutoffs.R</w:t>
      </w:r>
      <w:proofErr w:type="spellEnd"/>
    </w:p>
    <w:p w14:paraId="5065B90E"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require</w:t>
      </w:r>
      <w:proofErr w:type="gramEnd"/>
      <w:r w:rsidRPr="00974073">
        <w:rPr>
          <w:rStyle w:val="code2"/>
        </w:rPr>
        <w:t>(ggplot2)</w:t>
      </w:r>
    </w:p>
    <w:p w14:paraId="69792706"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require</w:t>
      </w:r>
      <w:proofErr w:type="gramEnd"/>
      <w:r w:rsidRPr="00974073">
        <w:rPr>
          <w:rStyle w:val="code2"/>
        </w:rPr>
        <w:t>(grid)</w:t>
      </w:r>
    </w:p>
    <w:p w14:paraId="67DB0252"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57F4E844"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mu</w:t>
      </w:r>
      <w:proofErr w:type="gramEnd"/>
      <w:r w:rsidRPr="00974073">
        <w:rPr>
          <w:rStyle w:val="code2"/>
        </w:rPr>
        <w:t xml:space="preserve"> &lt;- 1.5</w:t>
      </w:r>
    </w:p>
    <w:p w14:paraId="697F68CB"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sigma</w:t>
      </w:r>
      <w:proofErr w:type="gramEnd"/>
      <w:r w:rsidRPr="00974073">
        <w:rPr>
          <w:rStyle w:val="code2"/>
        </w:rPr>
        <w:t xml:space="preserve"> &lt;- 1.5</w:t>
      </w:r>
    </w:p>
    <w:p w14:paraId="57E429C2"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6722D489"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z1</w:t>
      </w:r>
      <w:proofErr w:type="gramEnd"/>
      <w:r w:rsidRPr="00974073">
        <w:rPr>
          <w:rStyle w:val="code2"/>
        </w:rPr>
        <w:t xml:space="preserve"> &lt;- </w:t>
      </w:r>
      <w:proofErr w:type="spellStart"/>
      <w:r w:rsidRPr="00974073">
        <w:rPr>
          <w:rStyle w:val="code2"/>
        </w:rPr>
        <w:t>seq</w:t>
      </w:r>
      <w:proofErr w:type="spellEnd"/>
      <w:r w:rsidRPr="00974073">
        <w:rPr>
          <w:rStyle w:val="code2"/>
        </w:rPr>
        <w:t>(-3, 4, by = 0.01)</w:t>
      </w:r>
    </w:p>
    <w:p w14:paraId="3E407C89"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z2</w:t>
      </w:r>
      <w:proofErr w:type="gramEnd"/>
      <w:r w:rsidRPr="00974073">
        <w:rPr>
          <w:rStyle w:val="code2"/>
        </w:rPr>
        <w:t xml:space="preserve"> &lt;- </w:t>
      </w:r>
      <w:proofErr w:type="spellStart"/>
      <w:r w:rsidRPr="00974073">
        <w:rPr>
          <w:rStyle w:val="code2"/>
        </w:rPr>
        <w:t>seq</w:t>
      </w:r>
      <w:proofErr w:type="spellEnd"/>
      <w:r w:rsidRPr="00974073">
        <w:rPr>
          <w:rStyle w:val="code2"/>
        </w:rPr>
        <w:t>(-3, 6, by = 0.01)</w:t>
      </w:r>
    </w:p>
    <w:p w14:paraId="4AF67BC5"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6CF712E6"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Pr>
          <w:rStyle w:val="code2"/>
        </w:rPr>
        <w:t>pdf</w:t>
      </w:r>
      <w:r w:rsidRPr="00974073">
        <w:rPr>
          <w:rStyle w:val="code2"/>
        </w:rPr>
        <w:t>1</w:t>
      </w:r>
      <w:proofErr w:type="gramEnd"/>
      <w:r w:rsidRPr="00974073">
        <w:rPr>
          <w:rStyle w:val="code2"/>
        </w:rPr>
        <w:t xml:space="preserve"> &lt;- </w:t>
      </w:r>
      <w:proofErr w:type="spellStart"/>
      <w:r w:rsidRPr="00974073">
        <w:rPr>
          <w:rStyle w:val="code2"/>
        </w:rPr>
        <w:t>dnorm</w:t>
      </w:r>
      <w:proofErr w:type="spellEnd"/>
      <w:r w:rsidRPr="00974073">
        <w:rPr>
          <w:rStyle w:val="code2"/>
        </w:rPr>
        <w:t>(z1)</w:t>
      </w:r>
    </w:p>
    <w:p w14:paraId="5D9CF5B1"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Pr>
          <w:rStyle w:val="code2"/>
        </w:rPr>
        <w:t>pdf</w:t>
      </w:r>
      <w:r w:rsidRPr="00974073">
        <w:rPr>
          <w:rStyle w:val="code2"/>
        </w:rPr>
        <w:t>2</w:t>
      </w:r>
      <w:proofErr w:type="gramEnd"/>
      <w:r w:rsidRPr="00974073">
        <w:rPr>
          <w:rStyle w:val="code2"/>
        </w:rPr>
        <w:t xml:space="preserve"> &lt;- </w:t>
      </w:r>
      <w:proofErr w:type="spellStart"/>
      <w:r w:rsidRPr="00974073">
        <w:rPr>
          <w:rStyle w:val="code2"/>
        </w:rPr>
        <w:t>dnorm</w:t>
      </w:r>
      <w:proofErr w:type="spellEnd"/>
      <w:r w:rsidRPr="00974073">
        <w:rPr>
          <w:rStyle w:val="code2"/>
        </w:rPr>
        <w:t xml:space="preserve">(z2, mu, </w:t>
      </w:r>
      <w:proofErr w:type="spellStart"/>
      <w:r w:rsidRPr="00974073">
        <w:rPr>
          <w:rStyle w:val="code2"/>
        </w:rPr>
        <w:t>sd</w:t>
      </w:r>
      <w:proofErr w:type="spellEnd"/>
      <w:r w:rsidRPr="00974073">
        <w:rPr>
          <w:rStyle w:val="code2"/>
        </w:rPr>
        <w:t xml:space="preserve"> = sigma)</w:t>
      </w:r>
    </w:p>
    <w:p w14:paraId="698A761E"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7FE24F89"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df</w:t>
      </w:r>
      <w:proofErr w:type="spellEnd"/>
      <w:proofErr w:type="gramEnd"/>
      <w:r w:rsidRPr="00974073">
        <w:rPr>
          <w:rStyle w:val="code2"/>
        </w:rPr>
        <w:t xml:space="preserve"> &lt;- </w:t>
      </w:r>
      <w:proofErr w:type="spellStart"/>
      <w:r w:rsidRPr="00974073">
        <w:rPr>
          <w:rStyle w:val="code2"/>
        </w:rPr>
        <w:t>data.frame</w:t>
      </w:r>
      <w:proofErr w:type="spellEnd"/>
      <w:r w:rsidRPr="00974073">
        <w:rPr>
          <w:rStyle w:val="code2"/>
        </w:rPr>
        <w:t>(z = c(z1, z2), pdfs = c(</w:t>
      </w:r>
      <w:r>
        <w:rPr>
          <w:rStyle w:val="code2"/>
        </w:rPr>
        <w:t>pdf</w:t>
      </w:r>
      <w:r w:rsidRPr="00974073">
        <w:rPr>
          <w:rStyle w:val="code2"/>
        </w:rPr>
        <w:t xml:space="preserve">1, </w:t>
      </w:r>
      <w:r>
        <w:rPr>
          <w:rStyle w:val="code2"/>
        </w:rPr>
        <w:t>pdf</w:t>
      </w:r>
      <w:r w:rsidRPr="00974073">
        <w:rPr>
          <w:rStyle w:val="code2"/>
        </w:rPr>
        <w:t xml:space="preserve">2), </w:t>
      </w:r>
    </w:p>
    <w:p w14:paraId="2812378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lastRenderedPageBreak/>
        <w:t xml:space="preserve">  </w:t>
      </w:r>
      <w:proofErr w:type="gramStart"/>
      <w:r w:rsidRPr="00974073">
        <w:rPr>
          <w:rStyle w:val="code2"/>
        </w:rPr>
        <w:t>truth</w:t>
      </w:r>
      <w:proofErr w:type="gramEnd"/>
      <w:r w:rsidRPr="00974073">
        <w:rPr>
          <w:rStyle w:val="code2"/>
        </w:rPr>
        <w:t xml:space="preserve"> = c(rep('non-diseased', length(</w:t>
      </w:r>
      <w:r>
        <w:rPr>
          <w:rStyle w:val="code2"/>
        </w:rPr>
        <w:t>pdf</w:t>
      </w:r>
      <w:r w:rsidRPr="00974073">
        <w:rPr>
          <w:rStyle w:val="code2"/>
        </w:rPr>
        <w:t>1)), rep('diseased', length(</w:t>
      </w:r>
      <w:r>
        <w:rPr>
          <w:rStyle w:val="code2"/>
        </w:rPr>
        <w:t>pdf</w:t>
      </w:r>
      <w:r w:rsidRPr="00974073">
        <w:rPr>
          <w:rStyle w:val="code2"/>
        </w:rPr>
        <w:t xml:space="preserve">2))), </w:t>
      </w:r>
      <w:proofErr w:type="spellStart"/>
      <w:r w:rsidRPr="00974073">
        <w:rPr>
          <w:rStyle w:val="code2"/>
        </w:rPr>
        <w:t>stringsAsFactors</w:t>
      </w:r>
      <w:proofErr w:type="spellEnd"/>
      <w:r w:rsidRPr="00974073">
        <w:rPr>
          <w:rStyle w:val="code2"/>
        </w:rPr>
        <w:t xml:space="preserve"> = FALSE)</w:t>
      </w:r>
    </w:p>
    <w:p w14:paraId="5DE8FA2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4DD1884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cut</w:t>
      </w:r>
      <w:proofErr w:type="gramEnd"/>
      <w:r w:rsidRPr="00974073">
        <w:rPr>
          <w:rStyle w:val="code2"/>
        </w:rPr>
        <w:t>_point</w:t>
      </w:r>
      <w:proofErr w:type="spellEnd"/>
      <w:r w:rsidRPr="00974073">
        <w:rPr>
          <w:rStyle w:val="code2"/>
        </w:rPr>
        <w:t xml:space="preserve"> &lt;- </w:t>
      </w:r>
      <w:proofErr w:type="spellStart"/>
      <w:r w:rsidRPr="00974073">
        <w:rPr>
          <w:rStyle w:val="code2"/>
        </w:rPr>
        <w:t>data.frame</w:t>
      </w:r>
      <w:proofErr w:type="spellEnd"/>
      <w:r w:rsidRPr="00974073">
        <w:rPr>
          <w:rStyle w:val="code2"/>
        </w:rPr>
        <w:t>(z = c(-2.0, -0.5, 1, 2.5))</w:t>
      </w:r>
    </w:p>
    <w:p w14:paraId="7A65EB06"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32F6403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rocPdfs</w:t>
      </w:r>
      <w:proofErr w:type="spellEnd"/>
      <w:proofErr w:type="gramEnd"/>
      <w:r w:rsidRPr="00974073">
        <w:rPr>
          <w:rStyle w:val="code2"/>
        </w:rPr>
        <w:t xml:space="preserve"> &lt;- </w:t>
      </w:r>
      <w:proofErr w:type="spellStart"/>
      <w:r w:rsidRPr="00974073">
        <w:rPr>
          <w:rStyle w:val="code2"/>
        </w:rPr>
        <w:t>ggplot</w:t>
      </w:r>
      <w:proofErr w:type="spellEnd"/>
      <w:r w:rsidRPr="00974073">
        <w:rPr>
          <w:rStyle w:val="code2"/>
        </w:rPr>
        <w:t>(</w:t>
      </w:r>
      <w:proofErr w:type="spellStart"/>
      <w:r w:rsidRPr="00974073">
        <w:rPr>
          <w:rStyle w:val="code2"/>
        </w:rPr>
        <w:t>df</w:t>
      </w:r>
      <w:proofErr w:type="spellEnd"/>
      <w:r w:rsidRPr="00974073">
        <w:rPr>
          <w:rStyle w:val="code2"/>
        </w:rPr>
        <w:t xml:space="preserve">, </w:t>
      </w:r>
      <w:proofErr w:type="spellStart"/>
      <w:r w:rsidRPr="00974073">
        <w:rPr>
          <w:rStyle w:val="code2"/>
        </w:rPr>
        <w:t>aes</w:t>
      </w:r>
      <w:proofErr w:type="spellEnd"/>
      <w:r w:rsidRPr="00974073">
        <w:rPr>
          <w:rStyle w:val="code2"/>
        </w:rPr>
        <w:t xml:space="preserve">(x = z, y = pdfs, color = truth)) + </w:t>
      </w:r>
    </w:p>
    <w:p w14:paraId="2C0A3B59"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geom</w:t>
      </w:r>
      <w:proofErr w:type="gramEnd"/>
      <w:r w:rsidRPr="00974073">
        <w:rPr>
          <w:rStyle w:val="code2"/>
        </w:rPr>
        <w:t>_line</w:t>
      </w:r>
      <w:proofErr w:type="spellEnd"/>
      <w:r w:rsidRPr="00974073">
        <w:rPr>
          <w:rStyle w:val="code2"/>
        </w:rPr>
        <w:t xml:space="preserve">() + </w:t>
      </w:r>
    </w:p>
    <w:p w14:paraId="1F93961B"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scale</w:t>
      </w:r>
      <w:proofErr w:type="gramEnd"/>
      <w:r w:rsidRPr="00974073">
        <w:rPr>
          <w:rStyle w:val="code2"/>
        </w:rPr>
        <w:t>_colour_manual</w:t>
      </w:r>
      <w:proofErr w:type="spellEnd"/>
      <w:r w:rsidRPr="00974073">
        <w:rPr>
          <w:rStyle w:val="code2"/>
        </w:rPr>
        <w:t>(values=c("</w:t>
      </w:r>
      <w:proofErr w:type="spellStart"/>
      <w:r w:rsidRPr="00974073">
        <w:rPr>
          <w:rStyle w:val="code2"/>
        </w:rPr>
        <w:t>red","green</w:t>
      </w:r>
      <w:proofErr w:type="spellEnd"/>
      <w:r w:rsidRPr="00974073">
        <w:rPr>
          <w:rStyle w:val="code2"/>
        </w:rPr>
        <w:t xml:space="preserve">")) + </w:t>
      </w:r>
    </w:p>
    <w:p w14:paraId="7BF25C4D"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gramStart"/>
      <w:r w:rsidRPr="00974073">
        <w:rPr>
          <w:rStyle w:val="code2"/>
        </w:rPr>
        <w:t>theme</w:t>
      </w:r>
      <w:proofErr w:type="gramEnd"/>
      <w:r w:rsidRPr="00974073">
        <w:rPr>
          <w:rStyle w:val="code2"/>
        </w:rPr>
        <w:t>(</w:t>
      </w:r>
      <w:proofErr w:type="spellStart"/>
      <w:r w:rsidRPr="00974073">
        <w:rPr>
          <w:rStyle w:val="code2"/>
        </w:rPr>
        <w:t>legend.title</w:t>
      </w:r>
      <w:proofErr w:type="spellEnd"/>
      <w:r w:rsidRPr="00974073">
        <w:rPr>
          <w:rStyle w:val="code2"/>
        </w:rPr>
        <w:t xml:space="preserve"> = </w:t>
      </w:r>
      <w:proofErr w:type="spellStart"/>
      <w:r w:rsidRPr="00974073">
        <w:rPr>
          <w:rStyle w:val="code2"/>
        </w:rPr>
        <w:t>element_blank</w:t>
      </w:r>
      <w:proofErr w:type="spellEnd"/>
      <w:r w:rsidRPr="00974073">
        <w:rPr>
          <w:rStyle w:val="code2"/>
        </w:rPr>
        <w:t xml:space="preserve">(), </w:t>
      </w:r>
      <w:proofErr w:type="spellStart"/>
      <w:r w:rsidRPr="00974073">
        <w:rPr>
          <w:rStyle w:val="code2"/>
        </w:rPr>
        <w:t>legend.position</w:t>
      </w:r>
      <w:proofErr w:type="spellEnd"/>
      <w:r w:rsidRPr="00974073">
        <w:rPr>
          <w:rStyle w:val="code2"/>
        </w:rPr>
        <w:t xml:space="preserve"> = c(0.9, 0.9), </w:t>
      </w:r>
    </w:p>
    <w:p w14:paraId="1BCBF5A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axis.title.x</w:t>
      </w:r>
      <w:proofErr w:type="spellEnd"/>
      <w:proofErr w:type="gramEnd"/>
      <w:r w:rsidRPr="00974073">
        <w:rPr>
          <w:rStyle w:val="code2"/>
        </w:rPr>
        <w:t xml:space="preserve"> = </w:t>
      </w:r>
      <w:proofErr w:type="spellStart"/>
      <w:r w:rsidRPr="00974073">
        <w:rPr>
          <w:rStyle w:val="code2"/>
        </w:rPr>
        <w:t>element_text</w:t>
      </w:r>
      <w:proofErr w:type="spellEnd"/>
      <w:r w:rsidRPr="00974073">
        <w:rPr>
          <w:rStyle w:val="code2"/>
        </w:rPr>
        <w:t>(</w:t>
      </w:r>
      <w:proofErr w:type="spellStart"/>
      <w:r w:rsidRPr="00974073">
        <w:rPr>
          <w:rStyle w:val="code2"/>
        </w:rPr>
        <w:t>hjust</w:t>
      </w:r>
      <w:proofErr w:type="spellEnd"/>
      <w:r w:rsidRPr="00974073">
        <w:rPr>
          <w:rStyle w:val="code2"/>
        </w:rPr>
        <w:t xml:space="preserve"> = 0.8, size = 20),</w:t>
      </w:r>
    </w:p>
    <w:p w14:paraId="7A9BCEEC"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axis.title.y</w:t>
      </w:r>
      <w:proofErr w:type="spellEnd"/>
      <w:proofErr w:type="gramEnd"/>
      <w:r w:rsidRPr="00974073">
        <w:rPr>
          <w:rStyle w:val="code2"/>
        </w:rPr>
        <w:t xml:space="preserve"> = </w:t>
      </w:r>
      <w:proofErr w:type="spellStart"/>
      <w:r w:rsidRPr="00974073">
        <w:rPr>
          <w:rStyle w:val="code2"/>
        </w:rPr>
        <w:t>element_text</w:t>
      </w:r>
      <w:proofErr w:type="spellEnd"/>
      <w:r w:rsidRPr="00974073">
        <w:rPr>
          <w:rStyle w:val="code2"/>
        </w:rPr>
        <w:t>(</w:t>
      </w:r>
      <w:proofErr w:type="spellStart"/>
      <w:r w:rsidRPr="00974073">
        <w:rPr>
          <w:rStyle w:val="code2"/>
        </w:rPr>
        <w:t>vjust</w:t>
      </w:r>
      <w:proofErr w:type="spellEnd"/>
      <w:r w:rsidRPr="00974073">
        <w:rPr>
          <w:rStyle w:val="code2"/>
        </w:rPr>
        <w:t xml:space="preserve"> = 0.8, </w:t>
      </w:r>
      <w:proofErr w:type="spellStart"/>
      <w:r w:rsidRPr="00974073">
        <w:rPr>
          <w:rStyle w:val="code2"/>
        </w:rPr>
        <w:t>hjust</w:t>
      </w:r>
      <w:proofErr w:type="spellEnd"/>
      <w:r w:rsidRPr="00974073">
        <w:rPr>
          <w:rStyle w:val="code2"/>
        </w:rPr>
        <w:t xml:space="preserve"> = 0.8, size = 20)) +</w:t>
      </w:r>
    </w:p>
    <w:p w14:paraId="465E29F9"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geom</w:t>
      </w:r>
      <w:proofErr w:type="gramEnd"/>
      <w:r w:rsidRPr="00974073">
        <w:rPr>
          <w:rStyle w:val="code2"/>
        </w:rPr>
        <w:t>_vline</w:t>
      </w:r>
      <w:proofErr w:type="spellEnd"/>
      <w:r w:rsidRPr="00974073">
        <w:rPr>
          <w:rStyle w:val="code2"/>
        </w:rPr>
        <w:t xml:space="preserve">(data = </w:t>
      </w:r>
      <w:proofErr w:type="spellStart"/>
      <w:r w:rsidRPr="00974073">
        <w:rPr>
          <w:rStyle w:val="code2"/>
        </w:rPr>
        <w:t>cut_point</w:t>
      </w:r>
      <w:proofErr w:type="spellEnd"/>
      <w:r w:rsidRPr="00974073">
        <w:rPr>
          <w:rStyle w:val="code2"/>
        </w:rPr>
        <w:t xml:space="preserve">, </w:t>
      </w:r>
      <w:proofErr w:type="spellStart"/>
      <w:r w:rsidRPr="00974073">
        <w:rPr>
          <w:rStyle w:val="code2"/>
        </w:rPr>
        <w:t>aes</w:t>
      </w:r>
      <w:proofErr w:type="spellEnd"/>
      <w:r w:rsidRPr="00974073">
        <w:rPr>
          <w:rStyle w:val="code2"/>
        </w:rPr>
        <w:t>(</w:t>
      </w:r>
      <w:proofErr w:type="spellStart"/>
      <w:r w:rsidRPr="00974073">
        <w:rPr>
          <w:rStyle w:val="code2"/>
        </w:rPr>
        <w:t>xintercept</w:t>
      </w:r>
      <w:proofErr w:type="spellEnd"/>
      <w:r w:rsidRPr="00974073">
        <w:rPr>
          <w:rStyle w:val="code2"/>
        </w:rPr>
        <w:t xml:space="preserve"> = z), </w:t>
      </w:r>
      <w:proofErr w:type="spellStart"/>
      <w:r w:rsidRPr="00974073">
        <w:rPr>
          <w:rStyle w:val="code2"/>
        </w:rPr>
        <w:t>linetype</w:t>
      </w:r>
      <w:proofErr w:type="spellEnd"/>
      <w:r w:rsidRPr="00974073">
        <w:rPr>
          <w:rStyle w:val="code2"/>
        </w:rPr>
        <w:t xml:space="preserve"> = 2)</w:t>
      </w:r>
    </w:p>
    <w:p w14:paraId="257D0136"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47A44098"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74073">
        <w:rPr>
          <w:rStyle w:val="code2"/>
        </w:rPr>
        <w:t>for</w:t>
      </w:r>
      <w:proofErr w:type="gramEnd"/>
      <w:r w:rsidRPr="00974073">
        <w:rPr>
          <w:rStyle w:val="code2"/>
        </w:rPr>
        <w:t xml:space="preserve"> (</w:t>
      </w:r>
      <w:proofErr w:type="spellStart"/>
      <w:r w:rsidRPr="00974073">
        <w:rPr>
          <w:rStyle w:val="code2"/>
        </w:rPr>
        <w:t>i</w:t>
      </w:r>
      <w:proofErr w:type="spellEnd"/>
      <w:r w:rsidRPr="00974073">
        <w:rPr>
          <w:rStyle w:val="code2"/>
        </w:rPr>
        <w:t xml:space="preserve"> in 1 : length(</w:t>
      </w:r>
      <w:proofErr w:type="spellStart"/>
      <w:r w:rsidRPr="00974073">
        <w:rPr>
          <w:rStyle w:val="code2"/>
        </w:rPr>
        <w:t>cut_point$z</w:t>
      </w:r>
      <w:proofErr w:type="spellEnd"/>
      <w:r w:rsidRPr="00974073">
        <w:rPr>
          <w:rStyle w:val="code2"/>
        </w:rPr>
        <w:t>)){</w:t>
      </w:r>
    </w:p>
    <w:p w14:paraId="034EE81B"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rocPdfs</w:t>
      </w:r>
      <w:proofErr w:type="spellEnd"/>
      <w:proofErr w:type="gramEnd"/>
      <w:r w:rsidRPr="00974073">
        <w:rPr>
          <w:rStyle w:val="code2"/>
        </w:rPr>
        <w:t xml:space="preserve"> &lt;- </w:t>
      </w:r>
      <w:proofErr w:type="spellStart"/>
      <w:r w:rsidRPr="00974073">
        <w:rPr>
          <w:rStyle w:val="code2"/>
        </w:rPr>
        <w:t>rocPdfs</w:t>
      </w:r>
      <w:proofErr w:type="spellEnd"/>
      <w:r w:rsidRPr="00974073">
        <w:rPr>
          <w:rStyle w:val="code2"/>
        </w:rPr>
        <w:t xml:space="preserve"> +</w:t>
      </w:r>
    </w:p>
    <w:p w14:paraId="052B01F8"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annotation</w:t>
      </w:r>
      <w:proofErr w:type="gramEnd"/>
      <w:r w:rsidRPr="00974073">
        <w:rPr>
          <w:rStyle w:val="code2"/>
        </w:rPr>
        <w:t>_custom</w:t>
      </w:r>
      <w:proofErr w:type="spellEnd"/>
      <w:r w:rsidRPr="00974073">
        <w:rPr>
          <w:rStyle w:val="code2"/>
        </w:rPr>
        <w:t>(</w:t>
      </w:r>
      <w:proofErr w:type="spellStart"/>
      <w:r w:rsidRPr="00974073">
        <w:rPr>
          <w:rStyle w:val="code2"/>
        </w:rPr>
        <w:t>grob</w:t>
      </w:r>
      <w:proofErr w:type="spellEnd"/>
      <w:r w:rsidRPr="00974073">
        <w:rPr>
          <w:rStyle w:val="code2"/>
        </w:rPr>
        <w:t xml:space="preserve"> = </w:t>
      </w:r>
      <w:proofErr w:type="spellStart"/>
      <w:r w:rsidRPr="00974073">
        <w:rPr>
          <w:rStyle w:val="code2"/>
        </w:rPr>
        <w:t>textGrob</w:t>
      </w:r>
      <w:proofErr w:type="spellEnd"/>
      <w:r w:rsidRPr="00974073">
        <w:rPr>
          <w:rStyle w:val="code2"/>
        </w:rPr>
        <w:t>(</w:t>
      </w:r>
      <w:proofErr w:type="spellStart"/>
      <w:r w:rsidRPr="00974073">
        <w:rPr>
          <w:rStyle w:val="code2"/>
        </w:rPr>
        <w:t>bquote</w:t>
      </w:r>
      <w:proofErr w:type="spellEnd"/>
      <w:r w:rsidRPr="00974073">
        <w:rPr>
          <w:rStyle w:val="code2"/>
        </w:rPr>
        <w:t>(zeta[.(</w:t>
      </w:r>
      <w:proofErr w:type="spellStart"/>
      <w:r w:rsidRPr="00974073">
        <w:rPr>
          <w:rStyle w:val="code2"/>
        </w:rPr>
        <w:t>i</w:t>
      </w:r>
      <w:proofErr w:type="spellEnd"/>
      <w:r w:rsidRPr="00974073">
        <w:rPr>
          <w:rStyle w:val="code2"/>
        </w:rPr>
        <w:t>)])),</w:t>
      </w:r>
    </w:p>
    <w:p w14:paraId="5DF73660"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xmin</w:t>
      </w:r>
      <w:proofErr w:type="spellEnd"/>
      <w:proofErr w:type="gramEnd"/>
      <w:r w:rsidRPr="00974073">
        <w:rPr>
          <w:rStyle w:val="code2"/>
        </w:rPr>
        <w:t xml:space="preserve"> = </w:t>
      </w:r>
      <w:proofErr w:type="spellStart"/>
      <w:r w:rsidRPr="00974073">
        <w:rPr>
          <w:rStyle w:val="code2"/>
        </w:rPr>
        <w:t>cut_point$z</w:t>
      </w:r>
      <w:proofErr w:type="spellEnd"/>
      <w:r w:rsidRPr="00974073">
        <w:rPr>
          <w:rStyle w:val="code2"/>
        </w:rPr>
        <w:t>[</w:t>
      </w:r>
      <w:proofErr w:type="spellStart"/>
      <w:r w:rsidRPr="00974073">
        <w:rPr>
          <w:rStyle w:val="code2"/>
        </w:rPr>
        <w:t>i</w:t>
      </w:r>
      <w:proofErr w:type="spellEnd"/>
      <w:r w:rsidRPr="00974073">
        <w:rPr>
          <w:rStyle w:val="code2"/>
        </w:rPr>
        <w:t xml:space="preserve">], </w:t>
      </w:r>
      <w:proofErr w:type="spellStart"/>
      <w:r w:rsidRPr="00974073">
        <w:rPr>
          <w:rStyle w:val="code2"/>
        </w:rPr>
        <w:t>xmax</w:t>
      </w:r>
      <w:proofErr w:type="spellEnd"/>
      <w:r w:rsidRPr="00974073">
        <w:rPr>
          <w:rStyle w:val="code2"/>
        </w:rPr>
        <w:t xml:space="preserve"> = </w:t>
      </w:r>
      <w:proofErr w:type="spellStart"/>
      <w:r w:rsidRPr="00974073">
        <w:rPr>
          <w:rStyle w:val="code2"/>
        </w:rPr>
        <w:t>cut_point$z</w:t>
      </w:r>
      <w:proofErr w:type="spellEnd"/>
      <w:r w:rsidRPr="00974073">
        <w:rPr>
          <w:rStyle w:val="code2"/>
        </w:rPr>
        <w:t>[</w:t>
      </w:r>
      <w:proofErr w:type="spellStart"/>
      <w:r w:rsidRPr="00974073">
        <w:rPr>
          <w:rStyle w:val="code2"/>
        </w:rPr>
        <w:t>i</w:t>
      </w:r>
      <w:proofErr w:type="spellEnd"/>
      <w:r w:rsidRPr="00974073">
        <w:rPr>
          <w:rStyle w:val="code2"/>
        </w:rPr>
        <w:t>],</w:t>
      </w:r>
    </w:p>
    <w:p w14:paraId="6FEDE2F2"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 xml:space="preserve">                      </w:t>
      </w:r>
      <w:proofErr w:type="spellStart"/>
      <w:proofErr w:type="gramStart"/>
      <w:r w:rsidRPr="00974073">
        <w:rPr>
          <w:rStyle w:val="code2"/>
        </w:rPr>
        <w:t>ymin</w:t>
      </w:r>
      <w:proofErr w:type="spellEnd"/>
      <w:proofErr w:type="gramEnd"/>
      <w:r w:rsidRPr="00974073">
        <w:rPr>
          <w:rStyle w:val="code2"/>
        </w:rPr>
        <w:t xml:space="preserve"> = -0.05, </w:t>
      </w:r>
      <w:proofErr w:type="spellStart"/>
      <w:r w:rsidRPr="00974073">
        <w:rPr>
          <w:rStyle w:val="code2"/>
        </w:rPr>
        <w:t>ymax</w:t>
      </w:r>
      <w:proofErr w:type="spellEnd"/>
      <w:r w:rsidRPr="00974073">
        <w:rPr>
          <w:rStyle w:val="code2"/>
        </w:rPr>
        <w:t xml:space="preserve"> = -0.05)</w:t>
      </w:r>
    </w:p>
    <w:p w14:paraId="142845EB"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r w:rsidRPr="00974073">
        <w:rPr>
          <w:rStyle w:val="code2"/>
        </w:rPr>
        <w:t>}</w:t>
      </w:r>
    </w:p>
    <w:p w14:paraId="680F0057"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
    <w:p w14:paraId="228CFDBF"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gt</w:t>
      </w:r>
      <w:proofErr w:type="spellEnd"/>
      <w:proofErr w:type="gramEnd"/>
      <w:r w:rsidRPr="00974073">
        <w:rPr>
          <w:rStyle w:val="code2"/>
        </w:rPr>
        <w:t xml:space="preserve"> &lt;- </w:t>
      </w:r>
      <w:proofErr w:type="spellStart"/>
      <w:r w:rsidRPr="00974073">
        <w:rPr>
          <w:rStyle w:val="code2"/>
        </w:rPr>
        <w:t>ggplot_gtable</w:t>
      </w:r>
      <w:proofErr w:type="spellEnd"/>
      <w:r w:rsidRPr="00974073">
        <w:rPr>
          <w:rStyle w:val="code2"/>
        </w:rPr>
        <w:t>(</w:t>
      </w:r>
      <w:proofErr w:type="spellStart"/>
      <w:r w:rsidRPr="00974073">
        <w:rPr>
          <w:rStyle w:val="code2"/>
        </w:rPr>
        <w:t>ggplot_build</w:t>
      </w:r>
      <w:proofErr w:type="spellEnd"/>
      <w:r w:rsidRPr="00974073">
        <w:rPr>
          <w:rStyle w:val="code2"/>
        </w:rPr>
        <w:t>(</w:t>
      </w:r>
      <w:proofErr w:type="spellStart"/>
      <w:r w:rsidRPr="00974073">
        <w:rPr>
          <w:rStyle w:val="code2"/>
        </w:rPr>
        <w:t>rocPdfs</w:t>
      </w:r>
      <w:proofErr w:type="spellEnd"/>
      <w:r w:rsidRPr="00974073">
        <w:rPr>
          <w:rStyle w:val="code2"/>
        </w:rPr>
        <w:t>))</w:t>
      </w:r>
    </w:p>
    <w:p w14:paraId="15EF50B2" w14:textId="77777777" w:rsidR="007E3B2F" w:rsidRPr="00974073"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gt</w:t>
      </w:r>
      <w:proofErr w:type="gramEnd"/>
      <w:r w:rsidRPr="00974073">
        <w:rPr>
          <w:rStyle w:val="code2"/>
        </w:rPr>
        <w:t>$layout$clip</w:t>
      </w:r>
      <w:proofErr w:type="spellEnd"/>
      <w:r w:rsidRPr="00974073">
        <w:rPr>
          <w:rStyle w:val="code2"/>
        </w:rPr>
        <w:t>[</w:t>
      </w:r>
      <w:proofErr w:type="spellStart"/>
      <w:r w:rsidRPr="00974073">
        <w:rPr>
          <w:rStyle w:val="code2"/>
        </w:rPr>
        <w:t>gt$layout$name</w:t>
      </w:r>
      <w:proofErr w:type="spellEnd"/>
      <w:r w:rsidRPr="00974073">
        <w:rPr>
          <w:rStyle w:val="code2"/>
        </w:rPr>
        <w:t xml:space="preserve"> == "panel"] &lt;- "off"</w:t>
      </w:r>
    </w:p>
    <w:p w14:paraId="18F77B02" w14:textId="77777777" w:rsidR="007E3B2F" w:rsidRPr="00035D1F" w:rsidRDefault="007E3B2F" w:rsidP="007E3B2F">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proofErr w:type="gramStart"/>
      <w:r w:rsidRPr="00974073">
        <w:rPr>
          <w:rStyle w:val="code2"/>
        </w:rPr>
        <w:t>grid.draw</w:t>
      </w:r>
      <w:proofErr w:type="spellEnd"/>
      <w:proofErr w:type="gramEnd"/>
      <w:r w:rsidRPr="00974073">
        <w:rPr>
          <w:rStyle w:val="code2"/>
        </w:rPr>
        <w:t>(</w:t>
      </w:r>
      <w:proofErr w:type="spellStart"/>
      <w:r w:rsidRPr="00974073">
        <w:rPr>
          <w:rStyle w:val="code2"/>
        </w:rPr>
        <w:t>gt</w:t>
      </w:r>
      <w:proofErr w:type="spellEnd"/>
      <w:r w:rsidRPr="00974073">
        <w:rPr>
          <w:rStyle w:val="code2"/>
        </w:rPr>
        <w:t>)</w:t>
      </w:r>
    </w:p>
    <w:p w14:paraId="6936B3FF" w14:textId="77777777" w:rsidR="007E3B2F" w:rsidRDefault="007E3B2F" w:rsidP="007E3B2F"/>
    <w:p w14:paraId="271B8216" w14:textId="77777777" w:rsidR="0061119D" w:rsidRDefault="0061119D" w:rsidP="007E3B2F"/>
    <w:p w14:paraId="2A88D128" w14:textId="3F6A3A54" w:rsidR="00340C7F" w:rsidRDefault="00377F7E" w:rsidP="00340C7F">
      <w:pPr>
        <w:pStyle w:val="Heading1"/>
      </w:pPr>
      <w:r w:rsidRPr="00377F7E">
        <w:t>Online Appendix 6.</w:t>
      </w:r>
      <w:r>
        <w:t>B</w:t>
      </w:r>
      <w:r w:rsidR="00176F06">
        <w:t xml:space="preserve">: Output of </w:t>
      </w:r>
      <w:proofErr w:type="spellStart"/>
      <w:r w:rsidR="00176F06">
        <w:t>Eng</w:t>
      </w:r>
      <w:proofErr w:type="spellEnd"/>
      <w:r w:rsidR="00176F06">
        <w:t xml:space="preserve"> website software</w:t>
      </w:r>
    </w:p>
    <w:p w14:paraId="678A64DF" w14:textId="553DC701" w:rsidR="0076535A" w:rsidRPr="0076535A" w:rsidRDefault="000B63B6" w:rsidP="0076535A">
      <w:r>
        <w:t xml:space="preserve">This is the complete output of the </w:t>
      </w:r>
      <w:proofErr w:type="spellStart"/>
      <w:r>
        <w:t>Eng</w:t>
      </w:r>
      <w:proofErr w:type="spellEnd"/>
      <w:r>
        <w:t xml:space="preserve"> website software for the dataset in Table </w:t>
      </w:r>
      <w:r w:rsidR="00230B53">
        <w:t>6.1</w:t>
      </w:r>
    </w:p>
    <w:p w14:paraId="0EE2D70E"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JROCFIT:</w:t>
      </w:r>
    </w:p>
    <w:p w14:paraId="2F60F6B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Maximum likelihood estimation of a binormal ROC curve from</w:t>
      </w:r>
    </w:p>
    <w:p w14:paraId="35E4F6DD"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4951F9">
        <w:rPr>
          <w:rStyle w:val="code2"/>
        </w:rPr>
        <w:t>categorical</w:t>
      </w:r>
      <w:proofErr w:type="gramEnd"/>
      <w:r w:rsidRPr="004951F9">
        <w:rPr>
          <w:rStyle w:val="code2"/>
        </w:rPr>
        <w:t xml:space="preserve"> rating data.</w:t>
      </w:r>
    </w:p>
    <w:p w14:paraId="2BDF3ADA"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2DE18A5F"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4951F9">
        <w:rPr>
          <w:rStyle w:val="code2"/>
        </w:rPr>
        <w:t xml:space="preserve">Java translation by John </w:t>
      </w:r>
      <w:proofErr w:type="spellStart"/>
      <w:r w:rsidRPr="004951F9">
        <w:rPr>
          <w:rStyle w:val="code2"/>
        </w:rPr>
        <w:t>Eng</w:t>
      </w:r>
      <w:proofErr w:type="spellEnd"/>
      <w:r w:rsidRPr="004951F9">
        <w:rPr>
          <w:rStyle w:val="code2"/>
        </w:rPr>
        <w:t>, M.D.</w:t>
      </w:r>
      <w:proofErr w:type="gramEnd"/>
    </w:p>
    <w:p w14:paraId="40863BC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The Russell H. Morgan Department of Radiology and</w:t>
      </w:r>
    </w:p>
    <w:p w14:paraId="78B0E06A"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Radiological Science</w:t>
      </w:r>
    </w:p>
    <w:p w14:paraId="349E448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Johns Hopkins University, Baltimore, Maryland, USA</w:t>
      </w:r>
    </w:p>
    <w:p w14:paraId="36B70EC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Version 1.0.2, March 2004</w:t>
      </w:r>
    </w:p>
    <w:p w14:paraId="27BE190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42D2A7E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Original Fortran program ROCFIT by Charles Metz and colleagues</w:t>
      </w:r>
    </w:p>
    <w:p w14:paraId="2680805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Department of Radiology, University of Chicago</w:t>
      </w:r>
    </w:p>
    <w:p w14:paraId="2AC87C9F"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January 1994</w:t>
      </w:r>
    </w:p>
    <w:p w14:paraId="6861B2A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w:t>
      </w:r>
    </w:p>
    <w:p w14:paraId="070EC6A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5CE780F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DATA CHARACTERISTICS:</w:t>
      </w:r>
    </w:p>
    <w:p w14:paraId="384B08C0"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Data collected in 5 categories with category 5 representing</w:t>
      </w:r>
    </w:p>
    <w:p w14:paraId="319B8E1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strongest</w:t>
      </w:r>
      <w:proofErr w:type="gramEnd"/>
      <w:r w:rsidRPr="004951F9">
        <w:rPr>
          <w:rStyle w:val="code2"/>
        </w:rPr>
        <w:t xml:space="preserve"> evidence of positivity (e.g., that abnormality is</w:t>
      </w:r>
    </w:p>
    <w:p w14:paraId="37A7924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present</w:t>
      </w:r>
      <w:proofErr w:type="gramEnd"/>
      <w:r w:rsidRPr="004951F9">
        <w:rPr>
          <w:rStyle w:val="code2"/>
        </w:rPr>
        <w:t>).</w:t>
      </w:r>
    </w:p>
    <w:p w14:paraId="32A379E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Number of actually negative cases = 60</w:t>
      </w:r>
    </w:p>
    <w:p w14:paraId="44891B3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Number of actually positive cases = 50</w:t>
      </w:r>
    </w:p>
    <w:p w14:paraId="5AE4F31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1C4E1CA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RESPONSE DATA:</w:t>
      </w:r>
    </w:p>
    <w:p w14:paraId="7BAE436D"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Category                     1     2     3     4     5</w:t>
      </w:r>
    </w:p>
    <w:p w14:paraId="675DAA1A"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Actually negative cases     30    19     8     2     1</w:t>
      </w:r>
    </w:p>
    <w:p w14:paraId="0F538AE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Actually positive cases      5     6     5    12    22</w:t>
      </w:r>
    </w:p>
    <w:p w14:paraId="13038EA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0A83E63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OBSERVED OPERATING POINTS:</w:t>
      </w:r>
    </w:p>
    <w:p w14:paraId="0122E3F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FPF:  </w:t>
      </w:r>
      <w:proofErr w:type="gramStart"/>
      <w:r w:rsidRPr="004951F9">
        <w:rPr>
          <w:rStyle w:val="code2"/>
        </w:rPr>
        <w:t>0.0000  0.0167</w:t>
      </w:r>
      <w:proofErr w:type="gramEnd"/>
      <w:r w:rsidRPr="004951F9">
        <w:rPr>
          <w:rStyle w:val="code2"/>
        </w:rPr>
        <w:t xml:space="preserve">  0.0500  0.1833  0.5000  1.0000</w:t>
      </w:r>
    </w:p>
    <w:p w14:paraId="3290E98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TPF:  </w:t>
      </w:r>
      <w:proofErr w:type="gramStart"/>
      <w:r w:rsidRPr="004951F9">
        <w:rPr>
          <w:rStyle w:val="code2"/>
        </w:rPr>
        <w:t>0.0000  0.4400</w:t>
      </w:r>
      <w:proofErr w:type="gramEnd"/>
      <w:r w:rsidRPr="004951F9">
        <w:rPr>
          <w:rStyle w:val="code2"/>
        </w:rPr>
        <w:t xml:space="preserve">  0.6800  0.7800  0.9000  1.0000</w:t>
      </w:r>
    </w:p>
    <w:p w14:paraId="7C5BB59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655317A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INITIAL VALUES OF PARAMETERS:</w:t>
      </w:r>
    </w:p>
    <w:p w14:paraId="3FBF01D0"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 = 1.3281</w:t>
      </w:r>
    </w:p>
    <w:p w14:paraId="1DB55F7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B = 0.6291</w:t>
      </w:r>
    </w:p>
    <w:p w14:paraId="521CC02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K): -0.0000  0.9026  1.6452  2.1285</w:t>
      </w:r>
    </w:p>
    <w:p w14:paraId="3403B90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LOGL = -143.8057</w:t>
      </w:r>
    </w:p>
    <w:p w14:paraId="0DDD67B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01E0466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FINAL VALUES OF PARAMETERS:</w:t>
      </w:r>
    </w:p>
    <w:p w14:paraId="13F9810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Procedure converges after 5 iterations.</w:t>
      </w:r>
    </w:p>
    <w:p w14:paraId="65D70E4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 = 1.3204</w:t>
      </w:r>
    </w:p>
    <w:p w14:paraId="064BC7D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B = 0.6075</w:t>
      </w:r>
    </w:p>
    <w:p w14:paraId="243F056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K):  0.0077  0.8963  1.5157  2.3967</w:t>
      </w:r>
    </w:p>
    <w:p w14:paraId="20BE5EDD"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LOGL = -141.4354</w:t>
      </w:r>
    </w:p>
    <w:p w14:paraId="424A0B1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2D98642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lastRenderedPageBreak/>
        <w:t>VARIANCE-COVARIANCE MATRIX:</w:t>
      </w:r>
    </w:p>
    <w:p w14:paraId="4A46C3C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     </w:t>
      </w:r>
      <w:proofErr w:type="gramStart"/>
      <w:r w:rsidRPr="004951F9">
        <w:rPr>
          <w:rStyle w:val="code2"/>
        </w:rPr>
        <w:t>0.0656  0.0259</w:t>
      </w:r>
      <w:proofErr w:type="gramEnd"/>
      <w:r w:rsidRPr="004951F9">
        <w:rPr>
          <w:rStyle w:val="code2"/>
        </w:rPr>
        <w:t xml:space="preserve">  0.0150  0.0128  0.0070 -0.0135</w:t>
      </w:r>
    </w:p>
    <w:p w14:paraId="17D13EBA"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B     </w:t>
      </w:r>
      <w:proofErr w:type="gramStart"/>
      <w:r w:rsidRPr="004951F9">
        <w:rPr>
          <w:rStyle w:val="code2"/>
        </w:rPr>
        <w:t>0.0259  0.0254</w:t>
      </w:r>
      <w:proofErr w:type="gramEnd"/>
      <w:r w:rsidRPr="004951F9">
        <w:rPr>
          <w:rStyle w:val="code2"/>
        </w:rPr>
        <w:t xml:space="preserve">  0.0053 -0.0022 -0.0141 -0.0458</w:t>
      </w:r>
    </w:p>
    <w:p w14:paraId="5160171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1)  0.0150  0.0053  0.0260  0.0153  0.0109  0.0042</w:t>
      </w:r>
    </w:p>
    <w:p w14:paraId="6E62F66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2)  0.0128 -0.0022  0.0153  0.0317  0.0276  0.0285</w:t>
      </w:r>
    </w:p>
    <w:p w14:paraId="6593522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3)  0.0070 -0.0141  0.0109  0.0276  0.0539  0.0660</w:t>
      </w:r>
    </w:p>
    <w:p w14:paraId="5FC2F3A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4) -0.0135 -0.0458  0.0042  0.0285  0.0660  0.1664</w:t>
      </w:r>
    </w:p>
    <w:p w14:paraId="550995C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6BC3936F"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CORRELATION MATRIX:</w:t>
      </w:r>
    </w:p>
    <w:p w14:paraId="48FC069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     </w:t>
      </w:r>
      <w:proofErr w:type="gramStart"/>
      <w:r w:rsidRPr="004951F9">
        <w:rPr>
          <w:rStyle w:val="code2"/>
        </w:rPr>
        <w:t>1.0000  0.6362</w:t>
      </w:r>
      <w:proofErr w:type="gramEnd"/>
      <w:r w:rsidRPr="004951F9">
        <w:rPr>
          <w:rStyle w:val="code2"/>
        </w:rPr>
        <w:t xml:space="preserve">  0.3626  0.2799  0.1179 -0.1293</w:t>
      </w:r>
    </w:p>
    <w:p w14:paraId="079636C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B     </w:t>
      </w:r>
      <w:proofErr w:type="gramStart"/>
      <w:r w:rsidRPr="004951F9">
        <w:rPr>
          <w:rStyle w:val="code2"/>
        </w:rPr>
        <w:t>0.6362  1.0000</w:t>
      </w:r>
      <w:proofErr w:type="gramEnd"/>
      <w:r w:rsidRPr="004951F9">
        <w:rPr>
          <w:rStyle w:val="code2"/>
        </w:rPr>
        <w:t xml:space="preserve">  0.2046 -0.0767 -0.3814 -0.7048</w:t>
      </w:r>
    </w:p>
    <w:p w14:paraId="28BF912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1)  0.3626  0.2046  1.0000  0.5340  0.2906  0.0644</w:t>
      </w:r>
    </w:p>
    <w:p w14:paraId="582FAB5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2)  0.2799 -0.0767  0.5340  1.0000  0.6678  0.3925</w:t>
      </w:r>
    </w:p>
    <w:p w14:paraId="37CC978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3)  0.1179 -0.3814  0.2906  0.6678  1.0000  0.6968</w:t>
      </w:r>
    </w:p>
    <w:p w14:paraId="3EDDB9A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Z(</w:t>
      </w:r>
      <w:proofErr w:type="gramEnd"/>
      <w:r w:rsidRPr="004951F9">
        <w:rPr>
          <w:rStyle w:val="code2"/>
        </w:rPr>
        <w:t>4) -0.1293 -0.7048  0.0644  0.3925  0.6968  1.0000</w:t>
      </w:r>
    </w:p>
    <w:p w14:paraId="5B27606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10AA467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SUMMARY OF ROC CURVE:</w:t>
      </w:r>
    </w:p>
    <w:p w14:paraId="6F5EA83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Area = 0.8705</w:t>
      </w:r>
    </w:p>
    <w:p w14:paraId="1D67FD0E"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Std. Dev. (Area) = 0.0378</w:t>
      </w:r>
    </w:p>
    <w:p w14:paraId="3963C90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4424855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ESTIMATED BINORMAL ROC CURVE WITH ASYMMETRIC 95% CONFIDENCE</w:t>
      </w:r>
    </w:p>
    <w:p w14:paraId="481CF68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INTERVAL:</w:t>
      </w:r>
    </w:p>
    <w:p w14:paraId="1A29BC2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 xml:space="preserve">FPF     TPF   95% Conf. </w:t>
      </w:r>
      <w:proofErr w:type="spellStart"/>
      <w:r w:rsidRPr="004951F9">
        <w:rPr>
          <w:rStyle w:val="code2"/>
        </w:rPr>
        <w:t>Interv</w:t>
      </w:r>
      <w:proofErr w:type="spellEnd"/>
      <w:r w:rsidRPr="004951F9">
        <w:rPr>
          <w:rStyle w:val="code2"/>
        </w:rPr>
        <w:t>.</w:t>
      </w:r>
      <w:proofErr w:type="gramEnd"/>
    </w:p>
    <w:p w14:paraId="4E23353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0.005  0.4034</w:t>
      </w:r>
      <w:proofErr w:type="gramEnd"/>
      <w:r w:rsidRPr="004951F9">
        <w:rPr>
          <w:rStyle w:val="code2"/>
        </w:rPr>
        <w:t xml:space="preserve">  (0.1935, 0.6465)</w:t>
      </w:r>
    </w:p>
    <w:p w14:paraId="37BCBEFE"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0.010  0.4629</w:t>
      </w:r>
      <w:proofErr w:type="gramEnd"/>
      <w:r w:rsidRPr="004951F9">
        <w:rPr>
          <w:rStyle w:val="code2"/>
        </w:rPr>
        <w:t xml:space="preserve">  (0.2563, 0.6804)</w:t>
      </w:r>
    </w:p>
    <w:p w14:paraId="5EF7EB7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0.020  0.5289</w:t>
      </w:r>
      <w:proofErr w:type="gramEnd"/>
      <w:r w:rsidRPr="004951F9">
        <w:rPr>
          <w:rStyle w:val="code2"/>
        </w:rPr>
        <w:t xml:space="preserve">  (0.3332, 0.7177)</w:t>
      </w:r>
    </w:p>
    <w:p w14:paraId="6811223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0.030  0.5705</w:t>
      </w:r>
      <w:proofErr w:type="gramEnd"/>
      <w:r w:rsidRPr="004951F9">
        <w:rPr>
          <w:rStyle w:val="code2"/>
        </w:rPr>
        <w:t xml:space="preserve">  (0.3847, 0.7417)</w:t>
      </w:r>
    </w:p>
    <w:p w14:paraId="745AD76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0.040  0.6013</w:t>
      </w:r>
      <w:proofErr w:type="gramEnd"/>
      <w:r w:rsidRPr="004951F9">
        <w:rPr>
          <w:rStyle w:val="code2"/>
        </w:rPr>
        <w:t xml:space="preserve">  (0.4238, 0.7598)</w:t>
      </w:r>
    </w:p>
    <w:p w14:paraId="5C07279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0.050  0.6259</w:t>
      </w:r>
      <w:proofErr w:type="gramEnd"/>
      <w:r w:rsidRPr="004951F9">
        <w:rPr>
          <w:rStyle w:val="code2"/>
        </w:rPr>
        <w:t xml:space="preserve">  (0.4553, 0.7746)</w:t>
      </w:r>
    </w:p>
    <w:p w14:paraId="1986D8A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0.060  0.6464</w:t>
      </w:r>
      <w:proofErr w:type="gramEnd"/>
      <w:r w:rsidRPr="004951F9">
        <w:rPr>
          <w:rStyle w:val="code2"/>
        </w:rPr>
        <w:t xml:space="preserve">  (0.4818, 0.7873)</w:t>
      </w:r>
    </w:p>
    <w:p w14:paraId="6532176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0.070  0.6641</w:t>
      </w:r>
      <w:proofErr w:type="gramEnd"/>
      <w:r w:rsidRPr="004951F9">
        <w:rPr>
          <w:rStyle w:val="code2"/>
        </w:rPr>
        <w:t xml:space="preserve">  (0.5046, 0.7984)</w:t>
      </w:r>
    </w:p>
    <w:p w14:paraId="4DB8554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0.080  0.6797</w:t>
      </w:r>
      <w:proofErr w:type="gramEnd"/>
      <w:r w:rsidRPr="004951F9">
        <w:rPr>
          <w:rStyle w:val="code2"/>
        </w:rPr>
        <w:t xml:space="preserve">  (0.5245, 0.8084)</w:t>
      </w:r>
    </w:p>
    <w:p w14:paraId="33AC91F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0.090  0.6935</w:t>
      </w:r>
      <w:proofErr w:type="gramEnd"/>
      <w:r w:rsidRPr="004951F9">
        <w:rPr>
          <w:rStyle w:val="code2"/>
        </w:rPr>
        <w:t xml:space="preserve">  (0.5422, 0.8174)</w:t>
      </w:r>
    </w:p>
    <w:p w14:paraId="7E6845EF"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0.100  0.7060</w:t>
      </w:r>
      <w:proofErr w:type="gramEnd"/>
      <w:r w:rsidRPr="004951F9">
        <w:rPr>
          <w:rStyle w:val="code2"/>
        </w:rPr>
        <w:t xml:space="preserve">  (0.5581, 0.8257)</w:t>
      </w:r>
    </w:p>
    <w:p w14:paraId="014FCB2D"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0.110  0.7174</w:t>
      </w:r>
      <w:proofErr w:type="gramEnd"/>
      <w:r w:rsidRPr="004951F9">
        <w:rPr>
          <w:rStyle w:val="code2"/>
        </w:rPr>
        <w:t xml:space="preserve">  (0.5726, 0.8334)</w:t>
      </w:r>
    </w:p>
    <w:p w14:paraId="6D323FCE"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0.120  0.7279</w:t>
      </w:r>
      <w:proofErr w:type="gramEnd"/>
      <w:r w:rsidRPr="004951F9">
        <w:rPr>
          <w:rStyle w:val="code2"/>
        </w:rPr>
        <w:t xml:space="preserve">  (0.5857, 0.8405)</w:t>
      </w:r>
    </w:p>
    <w:p w14:paraId="3BC6C67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0.130  0.7377</w:t>
      </w:r>
      <w:proofErr w:type="gramEnd"/>
      <w:r w:rsidRPr="004951F9">
        <w:rPr>
          <w:rStyle w:val="code2"/>
        </w:rPr>
        <w:t xml:space="preserve">  (0.5978, 0.8472)</w:t>
      </w:r>
    </w:p>
    <w:p w14:paraId="53B86F3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0.140  0.7467</w:t>
      </w:r>
      <w:proofErr w:type="gramEnd"/>
      <w:r w:rsidRPr="004951F9">
        <w:rPr>
          <w:rStyle w:val="code2"/>
        </w:rPr>
        <w:t xml:space="preserve">  (0.6089, 0.8535)</w:t>
      </w:r>
    </w:p>
    <w:p w14:paraId="658F5C5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0.150  0.7552</w:t>
      </w:r>
      <w:proofErr w:type="gramEnd"/>
      <w:r w:rsidRPr="004951F9">
        <w:rPr>
          <w:rStyle w:val="code2"/>
        </w:rPr>
        <w:t xml:space="preserve">  (0.6193, 0.8595)</w:t>
      </w:r>
    </w:p>
    <w:p w14:paraId="47D704E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0.200  0.7908</w:t>
      </w:r>
      <w:proofErr w:type="gramEnd"/>
      <w:r w:rsidRPr="004951F9">
        <w:rPr>
          <w:rStyle w:val="code2"/>
        </w:rPr>
        <w:t xml:space="preserve">  (0.6620, 0.8850)</w:t>
      </w:r>
    </w:p>
    <w:p w14:paraId="1EE4A0D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0.250  0.8188</w:t>
      </w:r>
      <w:proofErr w:type="gramEnd"/>
      <w:r w:rsidRPr="004951F9">
        <w:rPr>
          <w:rStyle w:val="code2"/>
        </w:rPr>
        <w:t xml:space="preserve">  (0.6945, 0.9054)</w:t>
      </w:r>
    </w:p>
    <w:p w14:paraId="43FBEA9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0.300  0.8419</w:t>
      </w:r>
      <w:proofErr w:type="gramEnd"/>
      <w:r w:rsidRPr="004951F9">
        <w:rPr>
          <w:rStyle w:val="code2"/>
        </w:rPr>
        <w:t xml:space="preserve">  (0.7207, 0.9221)</w:t>
      </w:r>
    </w:p>
    <w:p w14:paraId="3262A3EE"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0.400  0.8784</w:t>
      </w:r>
      <w:proofErr w:type="gramEnd"/>
      <w:r w:rsidRPr="004951F9">
        <w:rPr>
          <w:rStyle w:val="code2"/>
        </w:rPr>
        <w:t xml:space="preserve">  (0.7615, 0.9477)</w:t>
      </w:r>
    </w:p>
    <w:p w14:paraId="0D37A07B"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0.500  0.9067</w:t>
      </w:r>
      <w:proofErr w:type="gramEnd"/>
      <w:r w:rsidRPr="004951F9">
        <w:rPr>
          <w:rStyle w:val="code2"/>
        </w:rPr>
        <w:t xml:space="preserve">  (0.7935, 0.9658)</w:t>
      </w:r>
    </w:p>
    <w:p w14:paraId="2A1438F2"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0.600  0.9298</w:t>
      </w:r>
      <w:proofErr w:type="gramEnd"/>
      <w:r w:rsidRPr="004951F9">
        <w:rPr>
          <w:rStyle w:val="code2"/>
        </w:rPr>
        <w:t xml:space="preserve">  (0.8209, 0.9788)</w:t>
      </w:r>
    </w:p>
    <w:p w14:paraId="64D9607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0.700  0.9494</w:t>
      </w:r>
      <w:proofErr w:type="gramEnd"/>
      <w:r w:rsidRPr="004951F9">
        <w:rPr>
          <w:rStyle w:val="code2"/>
        </w:rPr>
        <w:t xml:space="preserve">  (0.8461, 0.9880)</w:t>
      </w:r>
    </w:p>
    <w:p w14:paraId="0256E385"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0.800  0.9665</w:t>
      </w:r>
      <w:proofErr w:type="gramEnd"/>
      <w:r w:rsidRPr="004951F9">
        <w:rPr>
          <w:rStyle w:val="code2"/>
        </w:rPr>
        <w:t xml:space="preserve">  (0.8713, 0.9943)</w:t>
      </w:r>
    </w:p>
    <w:p w14:paraId="5A630576"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0.900  0.9821</w:t>
      </w:r>
      <w:proofErr w:type="gramEnd"/>
      <w:r w:rsidRPr="004951F9">
        <w:rPr>
          <w:rStyle w:val="code2"/>
        </w:rPr>
        <w:t xml:space="preserve">  (0.9001, 0.9982)</w:t>
      </w:r>
    </w:p>
    <w:p w14:paraId="23D556CA"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0.950  0.9898</w:t>
      </w:r>
      <w:proofErr w:type="gramEnd"/>
      <w:r w:rsidRPr="004951F9">
        <w:rPr>
          <w:rStyle w:val="code2"/>
        </w:rPr>
        <w:t xml:space="preserve">  (0.9195, 0.9994)</w:t>
      </w:r>
    </w:p>
    <w:p w14:paraId="4A6F427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2955F38D"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ESTIMATES OF EXPECTED OPERATING POINTS ON FITTED ROC CURVE:</w:t>
      </w:r>
    </w:p>
    <w:p w14:paraId="616D28A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Expected          95% C.I. of        95% C.I. of</w:t>
      </w:r>
    </w:p>
    <w:p w14:paraId="33BDBD5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Operating Point      Lower Bound        Upper Bound</w:t>
      </w:r>
    </w:p>
    <w:p w14:paraId="1115028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w:t>
      </w:r>
      <w:proofErr w:type="gramStart"/>
      <w:r w:rsidRPr="004951F9">
        <w:rPr>
          <w:rStyle w:val="code2"/>
        </w:rPr>
        <w:t>(  FPF</w:t>
      </w:r>
      <w:proofErr w:type="gramEnd"/>
      <w:r w:rsidRPr="004951F9">
        <w:rPr>
          <w:rStyle w:val="code2"/>
        </w:rPr>
        <w:t xml:space="preserve"> ,   TPF )   </w:t>
      </w:r>
      <w:proofErr w:type="gramStart"/>
      <w:r w:rsidRPr="004951F9">
        <w:rPr>
          <w:rStyle w:val="code2"/>
        </w:rPr>
        <w:t>(  FPF</w:t>
      </w:r>
      <w:proofErr w:type="gramEnd"/>
      <w:r w:rsidRPr="004951F9">
        <w:rPr>
          <w:rStyle w:val="code2"/>
        </w:rPr>
        <w:t xml:space="preserve"> ,   TPF )   </w:t>
      </w:r>
      <w:proofErr w:type="gramStart"/>
      <w:r w:rsidRPr="004951F9">
        <w:rPr>
          <w:rStyle w:val="code2"/>
        </w:rPr>
        <w:t>(  FPF</w:t>
      </w:r>
      <w:proofErr w:type="gramEnd"/>
      <w:r w:rsidRPr="004951F9">
        <w:rPr>
          <w:rStyle w:val="code2"/>
        </w:rPr>
        <w:t xml:space="preserve"> ,   TPF )</w:t>
      </w:r>
    </w:p>
    <w:p w14:paraId="6E0DD12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(0.0083, 0.4461)   (0.0007, 0.2672)   (0.0551, 0.6369)</w:t>
      </w:r>
    </w:p>
    <w:p w14:paraId="231E7BA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(0.0648, 0.6553)   (0.0244, 0.5490)   (0.1444, 0.7505)</w:t>
      </w:r>
    </w:p>
    <w:p w14:paraId="637B4488"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(0.1851, 0.7811)   (0.1065, 0.7136)   (0.2921, 0.8384)</w:t>
      </w:r>
    </w:p>
    <w:p w14:paraId="0B010773"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 xml:space="preserve">  (0.4969, 0.9059)   (0.3731, 0.8695)   (0.6211, 0.9342)</w:t>
      </w:r>
    </w:p>
    <w:p w14:paraId="41878BC9"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
    <w:p w14:paraId="080A8307"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WARNINGS AND ERROR MESSAGES:</w:t>
      </w:r>
    </w:p>
    <w:p w14:paraId="16515154"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Chi-square goodness of fit not calculated because</w:t>
      </w:r>
    </w:p>
    <w:p w14:paraId="48A9B651"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4951F9">
        <w:rPr>
          <w:rStyle w:val="code2"/>
        </w:rPr>
        <w:t>some</w:t>
      </w:r>
      <w:proofErr w:type="gramEnd"/>
      <w:r w:rsidRPr="004951F9">
        <w:rPr>
          <w:rStyle w:val="code2"/>
        </w:rPr>
        <w:t xml:space="preserve"> expected cell frequencies are less than 5.</w:t>
      </w:r>
    </w:p>
    <w:p w14:paraId="31C4211C" w14:textId="77777777" w:rsidR="00340C7F" w:rsidRPr="004951F9"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Style w:val="code2"/>
        </w:rPr>
      </w:pPr>
      <w:r w:rsidRPr="004951F9">
        <w:rPr>
          <w:rStyle w:val="code2"/>
        </w:rPr>
        <w:t>Chi-square goodness of fit not calculated because</w:t>
      </w:r>
    </w:p>
    <w:p w14:paraId="075634A2" w14:textId="49A7C397" w:rsidR="00340C7F" w:rsidRPr="002B4ECA" w:rsidRDefault="00340C7F" w:rsidP="00340C7F">
      <w:pPr>
        <w:pStyle w:val="Code"/>
        <w:pBdr>
          <w:top w:val="single" w:sz="4" w:space="5" w:color="auto"/>
          <w:left w:val="single" w:sz="4" w:space="5" w:color="auto"/>
          <w:bottom w:val="single" w:sz="4" w:space="5" w:color="auto"/>
          <w:right w:val="single" w:sz="4" w:space="5" w:color="auto"/>
        </w:pBdr>
        <w:shd w:val="clear" w:color="auto" w:fill="E6E6E6"/>
        <w:rPr>
          <w:rFonts w:ascii="PT Mono" w:hAnsi="PT Mono"/>
          <w:b/>
          <w:sz w:val="18"/>
          <w:szCs w:val="18"/>
        </w:rPr>
      </w:pPr>
      <w:proofErr w:type="gramStart"/>
      <w:r w:rsidRPr="004951F9">
        <w:rPr>
          <w:rStyle w:val="code2"/>
        </w:rPr>
        <w:t>some</w:t>
      </w:r>
      <w:proofErr w:type="gramEnd"/>
      <w:r w:rsidRPr="004951F9">
        <w:rPr>
          <w:rStyle w:val="code2"/>
        </w:rPr>
        <w:t xml:space="preserve"> expected cell frequencies are less than 5.</w:t>
      </w:r>
    </w:p>
    <w:p w14:paraId="6A9EE72E" w14:textId="63FA22BF" w:rsidR="00072296" w:rsidRDefault="00377F7E" w:rsidP="00072296">
      <w:pPr>
        <w:pStyle w:val="Heading1"/>
      </w:pPr>
      <w:r w:rsidRPr="00377F7E">
        <w:t>Online Appendix 6.C</w:t>
      </w:r>
      <w:r w:rsidR="001670E0">
        <w:t xml:space="preserve">: </w:t>
      </w:r>
      <w:r w:rsidR="00093FC6">
        <w:t>m</w:t>
      </w:r>
      <w:r w:rsidR="001670E0">
        <w:t>aximizing log</w:t>
      </w:r>
      <w:r w:rsidR="00016503">
        <w:t>-</w:t>
      </w:r>
      <w:r w:rsidR="001670E0">
        <w:t>likelihood</w:t>
      </w:r>
    </w:p>
    <w:p w14:paraId="37DD7DC4" w14:textId="4A3B9D03" w:rsidR="00072296" w:rsidRDefault="00072296" w:rsidP="00072296">
      <w:r>
        <w:t xml:space="preserve">A brute force way would be to try different values for all parameters of the model until the function reaches a maximum. Various techniques exist for </w:t>
      </w:r>
      <w:r w:rsidRPr="006A1003">
        <w:rPr>
          <w:i/>
        </w:rPr>
        <w:t>minimizing</w:t>
      </w:r>
      <w:r>
        <w:t xml:space="preserve"> a function, see for example Chapter </w:t>
      </w:r>
      <w:r w:rsidR="00CD74FC">
        <w:t>10</w:t>
      </w:r>
      <w:r>
        <w:t xml:space="preserve"> in </w:t>
      </w:r>
      <w:r w:rsidR="00016503">
        <w:t>the author's</w:t>
      </w:r>
      <w:r w:rsidR="00CD74FC">
        <w:t xml:space="preserve"> </w:t>
      </w:r>
      <w:r w:rsidR="008D4A54">
        <w:t>B</w:t>
      </w:r>
      <w:r w:rsidR="00CD74FC">
        <w:t xml:space="preserve">ible, i.e., </w:t>
      </w:r>
      <w:r>
        <w:t>Numerical Recipes</w:t>
      </w:r>
      <w:r w:rsidR="009803E3">
        <w:t xml:space="preserve"> </w:t>
      </w:r>
      <w:r w:rsidR="00924AF2">
        <w:fldChar w:fldCharType="begin"/>
      </w:r>
      <w:r w:rsidR="00BF1509">
        <w:instrText xml:space="preserve"> ADDIN EN.CITE &lt;EndNote&gt;&lt;Cite&gt;&lt;Author&gt;Press&lt;/Author&gt;&lt;Year&gt;2007&lt;/Year&gt;&lt;RecNum&gt;300&lt;/RecNum&gt;&lt;DisplayText&gt;&lt;style face="superscript"&gt;4&lt;/style&gt;&lt;/DisplayText&gt;&lt;record&gt;&lt;rec-number&gt;300&lt;/rec-number&gt;&lt;foreign-keys&gt;&lt;key app="EN" db-id="veptarr08d9ts6eftsmp02wvxas0szvetsaf" timestamp="0"&gt;300&lt;/key&gt;&lt;/foreign-keys&gt;&lt;ref-type name="Book"&gt;6&lt;/ref-type&gt;&lt;contributors&gt;&lt;authors&gt;&lt;author&gt;Press, W.H.&lt;/author&gt;&lt;author&gt;Teukolsky, S.A.&lt;/author&gt;&lt;author&gt;Vetterling, W.T.&lt;/author&gt;&lt;author&gt;Flannery, B.P.&lt;/author&gt;&lt;/authors&gt;&lt;/contributors&gt;&lt;titles&gt;&lt;title&gt;Numerical Recipes: The Art of Scientific Computing&lt;/title&gt;&lt;/titles&gt;&lt;pages&gt;1235&lt;/pages&gt;&lt;edition&gt;3&lt;/edition&gt;&lt;dates&gt;&lt;year&gt;2007&lt;/year&gt;&lt;/dates&gt;&lt;pub-location&gt;Cambridge&lt;/pub-location&gt;&lt;publisher&gt;Cambridge University Press&lt;/publisher&gt;&lt;isbn&gt;978-0-521-88068-8&lt;/isbn&gt;&lt;urls&gt;&lt;/urls&gt;&lt;/record&gt;&lt;/Cite&gt;&lt;/EndNote&gt;</w:instrText>
      </w:r>
      <w:r w:rsidR="00924AF2">
        <w:fldChar w:fldCharType="separate"/>
      </w:r>
      <w:r w:rsidR="00BF1509" w:rsidRPr="00BF1509">
        <w:rPr>
          <w:noProof/>
          <w:vertAlign w:val="superscript"/>
        </w:rPr>
        <w:t>4</w:t>
      </w:r>
      <w:r w:rsidR="00924AF2">
        <w:fldChar w:fldCharType="end"/>
      </w:r>
      <w:r>
        <w:t xml:space="preserve">. That presents no problem because </w:t>
      </w:r>
      <w:r w:rsidRPr="00E40CB0">
        <w:rPr>
          <w:i/>
        </w:rPr>
        <w:t>minimizing</w:t>
      </w:r>
      <w:r>
        <w:t xml:space="preserve"> </w:t>
      </w:r>
      <w:r w:rsidRPr="003F3244">
        <w:rPr>
          <w:position w:val="-20"/>
        </w:rPr>
        <w:object w:dxaOrig="1280" w:dyaOrig="520" w14:anchorId="56EEB035">
          <v:shape id="_x0000_i1034" type="#_x0000_t75" style="width:64pt;height:28pt" o:ole="">
            <v:imagedata r:id="rId33" o:title=""/>
          </v:shape>
          <o:OLEObject Type="Embed" ProgID="Equation.DSMT4" ShapeID="_x0000_i1034" DrawAspect="Content" ObjectID="_1445771120" r:id="rId34"/>
        </w:object>
      </w:r>
      <w:r>
        <w:t xml:space="preserve">is equivalent to </w:t>
      </w:r>
      <w:r w:rsidRPr="00E40CB0">
        <w:rPr>
          <w:i/>
        </w:rPr>
        <w:lastRenderedPageBreak/>
        <w:t>maximizing</w:t>
      </w:r>
      <w:r>
        <w:t xml:space="preserve"> </w:t>
      </w:r>
      <w:r w:rsidRPr="003F3244">
        <w:rPr>
          <w:position w:val="-20"/>
        </w:rPr>
        <w:object w:dxaOrig="1140" w:dyaOrig="520" w14:anchorId="1DEAC8E2">
          <v:shape id="_x0000_i1035" type="#_x0000_t75" style="width:56pt;height:28pt" o:ole="">
            <v:imagedata r:id="rId35" o:title=""/>
          </v:shape>
          <o:OLEObject Type="Embed" ProgID="Equation.DSMT4" ShapeID="_x0000_i1035" DrawAspect="Content" ObjectID="_1445771121" r:id="rId36"/>
        </w:object>
      </w:r>
      <w:r>
        <w:t xml:space="preserve">. The technique used in the </w:t>
      </w:r>
      <w:r w:rsidR="00016503">
        <w:t>original approach to this problem</w:t>
      </w:r>
      <w:r w:rsidR="00016503">
        <w:fldChar w:fldCharType="begin"/>
      </w:r>
      <w:r w:rsidR="00016503">
        <w:instrText xml:space="preserve"> ADDIN EN.CITE &lt;EndNote&gt;&lt;Cite&gt;&lt;Author&gt;Dorfman&lt;/Author&gt;&lt;Year&gt;1969&lt;/Year&gt;&lt;RecNum&gt;1081&lt;/RecNum&gt;&lt;DisplayText&gt;&lt;style face="superscript"&gt;5&lt;/style&gt;&lt;/DisplayText&gt;&lt;record&gt;&lt;rec-number&gt;1081&lt;/rec-number&gt;&lt;foreign-keys&gt;&lt;key app="EN" db-id="veptarr08d9ts6eftsmp02wvxas0szvetsaf" timestamp="0"&gt;1081&lt;/key&gt;&lt;/foreign-keys&gt;&lt;ref-type name="Journal Article"&gt;17&lt;/ref-type&gt;&lt;contributors&gt;&lt;authors&gt;&lt;author&gt;Dorfman, D.D.&lt;/author&gt;&lt;author&gt;Alf, E.&lt;/author&gt;&lt;/authors&gt;&lt;/contributors&gt;&lt;titles&gt;&lt;title&gt;Maximum-Likelihood Estimation of Parameters of Signal-Detection Theory and Determination of Confidence Intervals - Rating-Method Data.&lt;/title&gt;&lt;secondary-title&gt;Journal of Mathematical Psychology&lt;/secondary-title&gt;&lt;/titles&gt;&lt;periodical&gt;&lt;full-title&gt;Journal of Mathematical Psychology&lt;/full-title&gt;&lt;/periodical&gt;&lt;pages&gt;487-496&lt;/pages&gt;&lt;volume&gt;6&lt;/volume&gt;&lt;dates&gt;&lt;year&gt;1969&lt;/year&gt;&lt;pub-dates&gt;&lt;date&gt;1969&lt;/date&gt;&lt;/pub-dates&gt;&lt;/dates&gt;&lt;label&gt;File: ROC Statistics &amp;amp; Duplicates&lt;/label&gt;&lt;urls&gt;&lt;/urls&gt;&lt;/record&gt;&lt;/Cite&gt;&lt;/EndNote&gt;</w:instrText>
      </w:r>
      <w:r w:rsidR="00016503">
        <w:fldChar w:fldCharType="separate"/>
      </w:r>
      <w:r w:rsidR="00016503" w:rsidRPr="00016503">
        <w:rPr>
          <w:noProof/>
          <w:vertAlign w:val="superscript"/>
        </w:rPr>
        <w:t>5</w:t>
      </w:r>
      <w:r w:rsidR="00016503">
        <w:fldChar w:fldCharType="end"/>
      </w:r>
      <w:r>
        <w:t xml:space="preserve"> is termed the Newton-Raphson algorithm, which is an iterative algorithm, i.e., starting with an initial educated guess for all parameters, it will find a set of better estimates, and the procedure is repeated until the minimum does not change appreciably (termed </w:t>
      </w:r>
      <w:r w:rsidRPr="00D13CA3">
        <w:rPr>
          <w:i/>
        </w:rPr>
        <w:t>convergence</w:t>
      </w:r>
      <w:r>
        <w:t xml:space="preserve">). Newton-Raphson requires analytic expressions for the partial first derivative of the </w:t>
      </w:r>
      <w:r w:rsidRPr="00B400C1">
        <w:rPr>
          <w:position w:val="-6"/>
        </w:rPr>
        <w:object w:dxaOrig="540" w:dyaOrig="279" w14:anchorId="53294198">
          <v:shape id="_x0000_i1036" type="#_x0000_t75" style="width:28pt;height:16pt" o:ole="">
            <v:imagedata r:id="rId37" o:title=""/>
          </v:shape>
          <o:OLEObject Type="Embed" ProgID="Equation.DSMT4" ShapeID="_x0000_i1036" DrawAspect="Content" ObjectID="_1445771122" r:id="rId38"/>
        </w:object>
      </w:r>
      <w:r>
        <w:t xml:space="preserve">function with respect to the individual model parameters. This was challenging in 1969, and Dorfman and Alf made </w:t>
      </w:r>
      <w:r w:rsidR="00016503">
        <w:t>some</w:t>
      </w:r>
      <w:r>
        <w:t xml:space="preserve"> mistake</w:t>
      </w:r>
      <w:r w:rsidR="00016503">
        <w:t>s</w:t>
      </w:r>
      <w:r>
        <w:t>, which w</w:t>
      </w:r>
      <w:r w:rsidR="00016503">
        <w:t>ere</w:t>
      </w:r>
      <w:r>
        <w:t xml:space="preserve"> corrected</w:t>
      </w:r>
      <w:r w:rsidR="00CD74FC">
        <w:t xml:space="preserve"> </w:t>
      </w:r>
      <w:r w:rsidR="00924AF2">
        <w:fldChar w:fldCharType="begin"/>
      </w:r>
      <w:r w:rsidR="00016503">
        <w:instrText xml:space="preserve"> ADDIN EN.CITE &lt;EndNote&gt;&lt;Cite&gt;&lt;Author&gt;Grey&lt;/Author&gt;&lt;Year&gt;1972&lt;/Year&gt;&lt;RecNum&gt;2488&lt;/RecNum&gt;&lt;DisplayText&gt;&lt;style face="superscript"&gt;6&lt;/style&gt;&lt;/DisplayText&gt;&lt;record&gt;&lt;rec-number&gt;2488&lt;/rec-number&gt;&lt;foreign-keys&gt;&lt;key app="EN" db-id="veptarr08d9ts6eftsmp02wvxas0szvetsaf" timestamp="1465847947"&gt;2488&lt;/key&gt;&lt;/foreign-keys&gt;&lt;ref-type name="Journal Article"&gt;17&lt;/ref-type&gt;&lt;contributors&gt;&lt;authors&gt;&lt;author&gt;Grey, DR&lt;/author&gt;&lt;author&gt;Morgan, BJT&lt;/author&gt;&lt;/authors&gt;&lt;/contributors&gt;&lt;titles&gt;&lt;title&gt;Some aspects of ROC curve-fitting: normal and logistic models&lt;/title&gt;&lt;secondary-title&gt;Journal of Mathematical Psychology&lt;/secondary-title&gt;&lt;/titles&gt;&lt;periodical&gt;&lt;full-title&gt;Journal of Mathematical Psychology&lt;/full-title&gt;&lt;/periodical&gt;&lt;pages&gt;128-139&lt;/pages&gt;&lt;volume&gt;9&lt;/volume&gt;&lt;number&gt;1&lt;/number&gt;&lt;dates&gt;&lt;year&gt;1972&lt;/year&gt;&lt;/dates&gt;&lt;isbn&gt;0022-2496&lt;/isbn&gt;&lt;urls&gt;&lt;/urls&gt;&lt;/record&gt;&lt;/Cite&gt;&lt;/EndNote&gt;</w:instrText>
      </w:r>
      <w:r w:rsidR="00924AF2">
        <w:fldChar w:fldCharType="separate"/>
      </w:r>
      <w:r w:rsidR="00016503" w:rsidRPr="00016503">
        <w:rPr>
          <w:noProof/>
          <w:vertAlign w:val="superscript"/>
        </w:rPr>
        <w:t>6</w:t>
      </w:r>
      <w:r w:rsidR="00924AF2">
        <w:fldChar w:fldCharType="end"/>
      </w:r>
      <w:r>
        <w:t xml:space="preserve"> </w:t>
      </w:r>
      <w:r w:rsidR="00CD74FC">
        <w:t xml:space="preserve"> (the referenced paper is a particularly readable description of the binormal model estimation process)</w:t>
      </w:r>
      <w:r>
        <w:t xml:space="preserve">. Nowadays, using symbolic mathematical software such as </w:t>
      </w:r>
      <w:r w:rsidRPr="00173877">
        <w:rPr>
          <w:rStyle w:val="InLineCode"/>
        </w:rPr>
        <w:t>MAPLE</w:t>
      </w:r>
      <w:r>
        <w:t xml:space="preserve"> or </w:t>
      </w:r>
      <w:r w:rsidRPr="00173877">
        <w:rPr>
          <w:rStyle w:val="InLineCode"/>
        </w:rPr>
        <w:t>MATHEMATICA</w:t>
      </w:r>
      <w:r>
        <w:t xml:space="preserve"> it is trivial to calculate the derivatives. However, considerable algebra is involved, and long unwieldy formulae result</w:t>
      </w:r>
      <w:r w:rsidR="00CD74FC">
        <w:t>,</w:t>
      </w:r>
      <w:r>
        <w:t xml:space="preserve"> which we do not propose to show. Instead, we will use one of the packages in </w:t>
      </w:r>
      <w:r w:rsidRPr="00173877">
        <w:rPr>
          <w:rStyle w:val="InLineCode"/>
        </w:rPr>
        <w:t>R</w:t>
      </w:r>
      <w:r>
        <w:t xml:space="preserve">, namely </w:t>
      </w:r>
      <w:proofErr w:type="spellStart"/>
      <w:r>
        <w:rPr>
          <w:rStyle w:val="InLineCode"/>
        </w:rPr>
        <w:t>nlm</w:t>
      </w:r>
      <w:proofErr w:type="spellEnd"/>
      <w:r>
        <w:t xml:space="preserve">, which according to the official </w:t>
      </w:r>
      <w:r w:rsidRPr="00AC0C6F">
        <w:rPr>
          <w:rStyle w:val="InLineCode"/>
        </w:rPr>
        <w:t>R</w:t>
      </w:r>
      <w:r>
        <w:t xml:space="preserve"> help page is a non-linear minimization algorithm that </w:t>
      </w:r>
      <w:r w:rsidRPr="00E40CB0">
        <w:rPr>
          <w:i/>
        </w:rPr>
        <w:t>"… carries out a minimization of the function using a Newton-type algorithm</w:t>
      </w:r>
      <w:r>
        <w:t>". It does not require specification of derivative functions</w:t>
      </w:r>
      <w:r w:rsidR="00E902E2">
        <w:t xml:space="preserve"> (these are estimated numerically)</w:t>
      </w:r>
      <w:r>
        <w:t>. The results of this simple implementation will be compared to that of the website, which is a Java implementation</w:t>
      </w:r>
      <w:r w:rsidR="00016503">
        <w:fldChar w:fldCharType="begin"/>
      </w:r>
      <w:r w:rsidR="00016503">
        <w:instrText xml:space="preserve"> ADDIN EN.CITE &lt;EndNote&gt;&lt;Cite&gt;&lt;Author&gt;Eng&lt;/Author&gt;&lt;Year&gt;2006&lt;/Year&gt;&lt;RecNum&gt;2114&lt;/RecNum&gt;&lt;DisplayText&gt;&lt;style face="superscript"&gt;7&lt;/style&gt;&lt;/DisplayText&gt;&lt;record&gt;&lt;rec-number&gt;2114&lt;/rec-number&gt;&lt;foreign-keys&gt;&lt;key app="EN" db-id="veptarr08d9ts6eftsmp02wvxas0szvetsaf" timestamp="0"&gt;2114&lt;/key&gt;&lt;/foreign-keys&gt;&lt;ref-type name="Journal Article"&gt;17&lt;/ref-type&gt;&lt;contributors&gt;&lt;authors&gt;&lt;author&gt;Eng, J.&lt;/author&gt;&lt;/authors&gt;&lt;/contributors&gt;&lt;titles&gt;&lt;title&gt;ROC analysis: web-based calculator for ROC curves, http://www.jrocfit.org&lt;/title&gt;&lt;/titles&gt;&lt;dates&gt;&lt;year&gt;2006&lt;/year&gt;&lt;/dates&gt;&lt;urls&gt;&lt;related-urls&gt;&lt;url&gt;http://www.jrocfit.org.&lt;/url&gt;&lt;/related-urls&gt;&lt;/urls&gt;&lt;/record&gt;&lt;/Cite&gt;&lt;/EndNote&gt;</w:instrText>
      </w:r>
      <w:r w:rsidR="00016503">
        <w:fldChar w:fldCharType="separate"/>
      </w:r>
      <w:r w:rsidR="00016503" w:rsidRPr="00016503">
        <w:rPr>
          <w:noProof/>
          <w:vertAlign w:val="superscript"/>
        </w:rPr>
        <w:t>7</w:t>
      </w:r>
      <w:r w:rsidR="00016503">
        <w:fldChar w:fldCharType="end"/>
      </w:r>
      <w:r>
        <w:t xml:space="preserve"> (v</w:t>
      </w:r>
      <w:r w:rsidRPr="00FB04C4">
        <w:t>ersion 1.0.2, March 2004</w:t>
      </w:r>
      <w:r>
        <w:t xml:space="preserve">) of the original Fortran program ROCFIT by Charles Metz and colleagues at the Department of Radiology, University of Chicago.  </w:t>
      </w:r>
    </w:p>
    <w:p w14:paraId="09A29AF5" w14:textId="77777777" w:rsidR="0074391B" w:rsidRDefault="0074391B" w:rsidP="00072296"/>
    <w:p w14:paraId="5F371DC4" w14:textId="0A0B4FB3" w:rsidR="00072296" w:rsidRDefault="00072296" w:rsidP="00072296">
      <w:r>
        <w:t xml:space="preserve">Open the project file </w:t>
      </w:r>
      <w:proofErr w:type="spellStart"/>
      <w:proofErr w:type="gramStart"/>
      <w:r>
        <w:rPr>
          <w:rStyle w:val="InLineCode"/>
        </w:rPr>
        <w:t>software.Rproj</w:t>
      </w:r>
      <w:proofErr w:type="spellEnd"/>
      <w:proofErr w:type="gramEnd"/>
      <w:r>
        <w:t xml:space="preserve"> and </w:t>
      </w:r>
      <w:r w:rsidR="00016503">
        <w:t xml:space="preserve">next </w:t>
      </w:r>
      <w:r>
        <w:t xml:space="preserve">open the file </w:t>
      </w:r>
      <w:proofErr w:type="spellStart"/>
      <w:r w:rsidR="00016503">
        <w:rPr>
          <w:rStyle w:val="InLineCode"/>
        </w:rPr>
        <w:t>m</w:t>
      </w:r>
      <w:r w:rsidRPr="00DD4DFF">
        <w:rPr>
          <w:rStyle w:val="InLineCode"/>
        </w:rPr>
        <w:t>ainRoc</w:t>
      </w:r>
      <w:r>
        <w:rPr>
          <w:rStyle w:val="InLineCode"/>
        </w:rPr>
        <w:t>fitR</w:t>
      </w:r>
      <w:r w:rsidRPr="00DD4DFF">
        <w:rPr>
          <w:rStyle w:val="InLineCode"/>
        </w:rPr>
        <w:t>.R</w:t>
      </w:r>
      <w:proofErr w:type="spellEnd"/>
      <w:r>
        <w:t>:</w:t>
      </w:r>
    </w:p>
    <w:p w14:paraId="3E1F64A6" w14:textId="586B550A" w:rsidR="0074391B" w:rsidRDefault="00377F7E" w:rsidP="0074391B">
      <w:pPr>
        <w:pStyle w:val="Heading2"/>
      </w:pPr>
      <w:r w:rsidRPr="00377F7E">
        <w:t>Online Appendix 6.C</w:t>
      </w:r>
      <w:r>
        <w:t>.1</w:t>
      </w:r>
      <w:r w:rsidR="0074391B">
        <w:t>: Code listing</w:t>
      </w:r>
    </w:p>
    <w:p w14:paraId="77B6A69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rm</w:t>
      </w:r>
      <w:proofErr w:type="spellEnd"/>
      <w:proofErr w:type="gramEnd"/>
      <w:r w:rsidRPr="00EE6DE1">
        <w:rPr>
          <w:rStyle w:val="code2"/>
        </w:rPr>
        <w:t xml:space="preserve">(list = </w:t>
      </w:r>
      <w:proofErr w:type="spellStart"/>
      <w:r w:rsidRPr="00EE6DE1">
        <w:rPr>
          <w:rStyle w:val="code2"/>
        </w:rPr>
        <w:t>ls</w:t>
      </w:r>
      <w:proofErr w:type="spellEnd"/>
      <w:r w:rsidRPr="00EE6DE1">
        <w:rPr>
          <w:rStyle w:val="code2"/>
        </w:rPr>
        <w:t xml:space="preserve">()) # </w:t>
      </w:r>
      <w:proofErr w:type="spellStart"/>
      <w:r w:rsidRPr="00EE6DE1">
        <w:rPr>
          <w:rStyle w:val="code2"/>
        </w:rPr>
        <w:t>mainRocFitR.R</w:t>
      </w:r>
      <w:proofErr w:type="spellEnd"/>
      <w:r w:rsidRPr="00EE6DE1">
        <w:rPr>
          <w:rStyle w:val="code2"/>
        </w:rPr>
        <w:t xml:space="preserve"> </w:t>
      </w:r>
    </w:p>
    <w:p w14:paraId="352230B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library</w:t>
      </w:r>
      <w:proofErr w:type="gramEnd"/>
      <w:r w:rsidRPr="00EE6DE1">
        <w:rPr>
          <w:rStyle w:val="code2"/>
        </w:rPr>
        <w:t>("</w:t>
      </w:r>
      <w:proofErr w:type="spellStart"/>
      <w:r w:rsidRPr="00EE6DE1">
        <w:rPr>
          <w:rStyle w:val="code2"/>
        </w:rPr>
        <w:t>numDeriv</w:t>
      </w:r>
      <w:proofErr w:type="spellEnd"/>
      <w:r w:rsidRPr="00EE6DE1">
        <w:rPr>
          <w:rStyle w:val="code2"/>
        </w:rPr>
        <w:t>")</w:t>
      </w:r>
    </w:p>
    <w:p w14:paraId="7BB2F2E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library</w:t>
      </w:r>
      <w:proofErr w:type="gramEnd"/>
      <w:r w:rsidRPr="00EE6DE1">
        <w:rPr>
          <w:rStyle w:val="code2"/>
        </w:rPr>
        <w:t>(RJafroc)</w:t>
      </w:r>
    </w:p>
    <w:p w14:paraId="1B1D8AB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57607A8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w:t>
      </w:r>
      <w:proofErr w:type="spellStart"/>
      <w:r w:rsidRPr="00EE6DE1">
        <w:rPr>
          <w:rStyle w:val="code2"/>
        </w:rPr>
        <w:t>Transforms.R</w:t>
      </w:r>
      <w:proofErr w:type="spellEnd"/>
      <w:r w:rsidRPr="00EE6DE1">
        <w:rPr>
          <w:rStyle w:val="code2"/>
        </w:rPr>
        <w:t>")</w:t>
      </w:r>
    </w:p>
    <w:p w14:paraId="2B4A8A2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("LL.R")</w:t>
      </w:r>
    </w:p>
    <w:p w14:paraId="65A1E71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w:t>
      </w:r>
      <w:proofErr w:type="spellStart"/>
      <w:r w:rsidRPr="00EE6DE1">
        <w:rPr>
          <w:rStyle w:val="code2"/>
        </w:rPr>
        <w:t>RocOperatingPointsFromRatingsTable.R</w:t>
      </w:r>
      <w:proofErr w:type="spellEnd"/>
      <w:r w:rsidRPr="00EE6DE1">
        <w:rPr>
          <w:rStyle w:val="code2"/>
        </w:rPr>
        <w:t>")</w:t>
      </w:r>
    </w:p>
    <w:p w14:paraId="0F2AFB5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w:t>
      </w:r>
      <w:proofErr w:type="spellStart"/>
      <w:r w:rsidRPr="00EE6DE1">
        <w:rPr>
          <w:rStyle w:val="code2"/>
        </w:rPr>
        <w:t>VarianceAz.R</w:t>
      </w:r>
      <w:proofErr w:type="spellEnd"/>
      <w:r w:rsidRPr="00EE6DE1">
        <w:rPr>
          <w:rStyle w:val="code2"/>
        </w:rPr>
        <w:t>")</w:t>
      </w:r>
    </w:p>
    <w:p w14:paraId="7EF8922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w:t>
      </w:r>
      <w:proofErr w:type="spellStart"/>
      <w:r w:rsidRPr="00EE6DE1">
        <w:rPr>
          <w:rStyle w:val="code2"/>
        </w:rPr>
        <w:t>ChisqrGoodnessOfFit.R</w:t>
      </w:r>
      <w:proofErr w:type="spellEnd"/>
      <w:r w:rsidRPr="00EE6DE1">
        <w:rPr>
          <w:rStyle w:val="code2"/>
        </w:rPr>
        <w:t>")</w:t>
      </w:r>
    </w:p>
    <w:p w14:paraId="210C4E7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source</w:t>
      </w:r>
      <w:proofErr w:type="gramEnd"/>
      <w:r w:rsidRPr="00EE6DE1">
        <w:rPr>
          <w:rStyle w:val="code2"/>
        </w:rPr>
        <w:t>("</w:t>
      </w:r>
      <w:proofErr w:type="spellStart"/>
      <w:r w:rsidRPr="00EE6DE1">
        <w:rPr>
          <w:rStyle w:val="code2"/>
        </w:rPr>
        <w:t>CombineBins.R</w:t>
      </w:r>
      <w:proofErr w:type="spellEnd"/>
      <w:r w:rsidRPr="00EE6DE1">
        <w:rPr>
          <w:rStyle w:val="code2"/>
        </w:rPr>
        <w:t>")</w:t>
      </w:r>
    </w:p>
    <w:p w14:paraId="702C0DB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65170C6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options</w:t>
      </w:r>
      <w:proofErr w:type="gramEnd"/>
      <w:r w:rsidRPr="00EE6DE1">
        <w:rPr>
          <w:rStyle w:val="code2"/>
        </w:rPr>
        <w:t>(digits = 4)</w:t>
      </w:r>
    </w:p>
    <w:p w14:paraId="4044C7F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clamps</w:t>
      </w:r>
      <w:proofErr w:type="gramEnd"/>
      <w:r w:rsidRPr="00EE6DE1">
        <w:rPr>
          <w:rStyle w:val="code2"/>
        </w:rPr>
        <w:t xml:space="preserve"> on range of allowed values</w:t>
      </w:r>
    </w:p>
    <w:p w14:paraId="29B8B0D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a</w:t>
      </w:r>
      <w:proofErr w:type="gramEnd"/>
      <w:r w:rsidRPr="00EE6DE1">
        <w:rPr>
          <w:rStyle w:val="code2"/>
        </w:rPr>
        <w:t>_min</w:t>
      </w:r>
      <w:proofErr w:type="spellEnd"/>
      <w:r w:rsidRPr="00EE6DE1">
        <w:rPr>
          <w:rStyle w:val="code2"/>
        </w:rPr>
        <w:t xml:space="preserve"> &lt;&lt;- 0.001;a_max &lt;&lt;- 6</w:t>
      </w:r>
    </w:p>
    <w:p w14:paraId="2D65EF7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b</w:t>
      </w:r>
      <w:proofErr w:type="gramEnd"/>
      <w:r w:rsidRPr="00EE6DE1">
        <w:rPr>
          <w:rStyle w:val="code2"/>
        </w:rPr>
        <w:t>_min</w:t>
      </w:r>
      <w:proofErr w:type="spellEnd"/>
      <w:r w:rsidRPr="00EE6DE1">
        <w:rPr>
          <w:rStyle w:val="code2"/>
        </w:rPr>
        <w:t xml:space="preserve"> &lt;&lt;- 0.001;b_max &lt;&lt;- 6</w:t>
      </w:r>
    </w:p>
    <w:p w14:paraId="3AA098A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3E0BF74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K1 &lt;- </w:t>
      </w:r>
      <w:proofErr w:type="gramStart"/>
      <w:r w:rsidRPr="00EE6DE1">
        <w:rPr>
          <w:rStyle w:val="code2"/>
        </w:rPr>
        <w:t>c(</w:t>
      </w:r>
      <w:proofErr w:type="gramEnd"/>
      <w:r w:rsidRPr="00EE6DE1">
        <w:rPr>
          <w:rStyle w:val="code2"/>
        </w:rPr>
        <w:t>30,19,8,2,1) # this is the observed data!</w:t>
      </w:r>
    </w:p>
    <w:p w14:paraId="6C1A781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#K1 &lt;- </w:t>
      </w:r>
      <w:proofErr w:type="gramStart"/>
      <w:r w:rsidRPr="00EE6DE1">
        <w:rPr>
          <w:rStyle w:val="code2"/>
        </w:rPr>
        <w:t>c(</w:t>
      </w:r>
      <w:proofErr w:type="gramEnd"/>
      <w:r w:rsidRPr="00EE6DE1">
        <w:rPr>
          <w:rStyle w:val="code2"/>
        </w:rPr>
        <w:t>30,19,8,7,5) # this is the cheated data!</w:t>
      </w:r>
    </w:p>
    <w:p w14:paraId="4E7E22FC"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K2 &lt;- </w:t>
      </w:r>
      <w:proofErr w:type="gramStart"/>
      <w:r w:rsidRPr="00EE6DE1">
        <w:rPr>
          <w:rStyle w:val="code2"/>
        </w:rPr>
        <w:t>c(</w:t>
      </w:r>
      <w:proofErr w:type="gramEnd"/>
      <w:r w:rsidRPr="00EE6DE1">
        <w:rPr>
          <w:rStyle w:val="code2"/>
        </w:rPr>
        <w:t>5,6,5,12,22) # this is the observed data!</w:t>
      </w:r>
    </w:p>
    <w:p w14:paraId="5810F78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1DF5226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initial</w:t>
      </w:r>
      <w:proofErr w:type="gramEnd"/>
      <w:r w:rsidRPr="00EE6DE1">
        <w:rPr>
          <w:rStyle w:val="code2"/>
        </w:rPr>
        <w:t xml:space="preserve"> estimates of a and b parameters</w:t>
      </w:r>
    </w:p>
    <w:p w14:paraId="6034B46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ret</w:t>
      </w:r>
      <w:proofErr w:type="gramEnd"/>
      <w:r w:rsidRPr="00EE6DE1">
        <w:rPr>
          <w:rStyle w:val="code2"/>
        </w:rPr>
        <w:t xml:space="preserve"> &lt;- </w:t>
      </w:r>
      <w:proofErr w:type="spellStart"/>
      <w:r w:rsidRPr="00EE6DE1">
        <w:rPr>
          <w:rStyle w:val="code2"/>
        </w:rPr>
        <w:t>RocOperatingPointsFromRatingsTable</w:t>
      </w:r>
      <w:proofErr w:type="spellEnd"/>
      <w:r w:rsidRPr="00EE6DE1">
        <w:rPr>
          <w:rStyle w:val="code2"/>
        </w:rPr>
        <w:t xml:space="preserve"> (K1, K2)</w:t>
      </w:r>
    </w:p>
    <w:p w14:paraId="60F908F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FPF &lt;- </w:t>
      </w:r>
      <w:proofErr w:type="spellStart"/>
      <w:r w:rsidRPr="00EE6DE1">
        <w:rPr>
          <w:rStyle w:val="code2"/>
        </w:rPr>
        <w:t>ret$FPF</w:t>
      </w:r>
      <w:proofErr w:type="spellEnd"/>
      <w:r w:rsidRPr="00EE6DE1">
        <w:rPr>
          <w:rStyle w:val="code2"/>
        </w:rPr>
        <w:t xml:space="preserve">; TPF &lt;- </w:t>
      </w:r>
      <w:proofErr w:type="spellStart"/>
      <w:r w:rsidRPr="00EE6DE1">
        <w:rPr>
          <w:rStyle w:val="code2"/>
        </w:rPr>
        <w:t>ret$TPF</w:t>
      </w:r>
      <w:proofErr w:type="spellEnd"/>
    </w:p>
    <w:p w14:paraId="4CD8CA4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33D4357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phiInvFpf</w:t>
      </w:r>
      <w:proofErr w:type="spellEnd"/>
      <w:proofErr w:type="gramEnd"/>
      <w:r w:rsidRPr="00EE6DE1">
        <w:rPr>
          <w:rStyle w:val="code2"/>
        </w:rPr>
        <w:t xml:space="preserve"> &lt;- </w:t>
      </w:r>
      <w:proofErr w:type="spellStart"/>
      <w:r w:rsidRPr="00EE6DE1">
        <w:rPr>
          <w:rStyle w:val="code2"/>
        </w:rPr>
        <w:t>qnorm</w:t>
      </w:r>
      <w:proofErr w:type="spellEnd"/>
      <w:r w:rsidRPr="00EE6DE1">
        <w:rPr>
          <w:rStyle w:val="code2"/>
        </w:rPr>
        <w:t>(FPF)</w:t>
      </w:r>
    </w:p>
    <w:p w14:paraId="6F14213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phiInvTpf</w:t>
      </w:r>
      <w:proofErr w:type="spellEnd"/>
      <w:proofErr w:type="gramEnd"/>
      <w:r w:rsidRPr="00EE6DE1">
        <w:rPr>
          <w:rStyle w:val="code2"/>
        </w:rPr>
        <w:t xml:space="preserve"> &lt;- </w:t>
      </w:r>
      <w:proofErr w:type="spellStart"/>
      <w:r w:rsidRPr="00EE6DE1">
        <w:rPr>
          <w:rStyle w:val="code2"/>
        </w:rPr>
        <w:t>qnorm</w:t>
      </w:r>
      <w:proofErr w:type="spellEnd"/>
      <w:r w:rsidRPr="00EE6DE1">
        <w:rPr>
          <w:rStyle w:val="code2"/>
        </w:rPr>
        <w:t>(TPF)</w:t>
      </w:r>
    </w:p>
    <w:p w14:paraId="724B5F5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straight</w:t>
      </w:r>
      <w:proofErr w:type="gramEnd"/>
      <w:r w:rsidRPr="00EE6DE1">
        <w:rPr>
          <w:rStyle w:val="code2"/>
        </w:rPr>
        <w:t xml:space="preserve"> line fit method of estimating a and b</w:t>
      </w:r>
    </w:p>
    <w:p w14:paraId="5096AD6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fit</w:t>
      </w:r>
      <w:proofErr w:type="gramEnd"/>
      <w:r w:rsidRPr="00EE6DE1">
        <w:rPr>
          <w:rStyle w:val="code2"/>
        </w:rPr>
        <w:t xml:space="preserve"> &lt;- lm(</w:t>
      </w:r>
      <w:proofErr w:type="spellStart"/>
      <w:r w:rsidRPr="00EE6DE1">
        <w:rPr>
          <w:rStyle w:val="code2"/>
        </w:rPr>
        <w:t>phiInvTpf~phiInvFpf</w:t>
      </w:r>
      <w:proofErr w:type="spellEnd"/>
      <w:r w:rsidRPr="00EE6DE1">
        <w:rPr>
          <w:rStyle w:val="code2"/>
        </w:rPr>
        <w:t>)</w:t>
      </w:r>
    </w:p>
    <w:p w14:paraId="3F8840C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these</w:t>
      </w:r>
      <w:proofErr w:type="gramEnd"/>
      <w:r w:rsidRPr="00EE6DE1">
        <w:rPr>
          <w:rStyle w:val="code2"/>
        </w:rPr>
        <w:t xml:space="preserve"> is the initial estimate of a and b</w:t>
      </w:r>
    </w:p>
    <w:p w14:paraId="692A211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a</w:t>
      </w:r>
      <w:proofErr w:type="gramEnd"/>
      <w:r w:rsidRPr="00EE6DE1">
        <w:rPr>
          <w:rStyle w:val="code2"/>
        </w:rPr>
        <w:t xml:space="preserve"> &lt;- </w:t>
      </w:r>
      <w:proofErr w:type="spellStart"/>
      <w:r w:rsidRPr="00EE6DE1">
        <w:rPr>
          <w:rStyle w:val="code2"/>
        </w:rPr>
        <w:t>fit$coefficients</w:t>
      </w:r>
      <w:proofErr w:type="spellEnd"/>
      <w:r w:rsidRPr="00EE6DE1">
        <w:rPr>
          <w:rStyle w:val="code2"/>
        </w:rPr>
        <w:t>[[1]]</w:t>
      </w:r>
    </w:p>
    <w:p w14:paraId="1044EA9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b</w:t>
      </w:r>
      <w:proofErr w:type="gramEnd"/>
      <w:r w:rsidRPr="00EE6DE1">
        <w:rPr>
          <w:rStyle w:val="code2"/>
        </w:rPr>
        <w:t xml:space="preserve"> &lt;- </w:t>
      </w:r>
      <w:proofErr w:type="spellStart"/>
      <w:r w:rsidRPr="00EE6DE1">
        <w:rPr>
          <w:rStyle w:val="code2"/>
        </w:rPr>
        <w:t>fit$coefficients</w:t>
      </w:r>
      <w:proofErr w:type="spellEnd"/>
      <w:r w:rsidRPr="00EE6DE1">
        <w:rPr>
          <w:rStyle w:val="code2"/>
        </w:rPr>
        <w:t>[[2]]</w:t>
      </w:r>
    </w:p>
    <w:p w14:paraId="3EE87E4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7840E79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thresholds</w:t>
      </w:r>
      <w:proofErr w:type="gramEnd"/>
      <w:r w:rsidRPr="00EE6DE1">
        <w:rPr>
          <w:rStyle w:val="code2"/>
        </w:rPr>
        <w:t xml:space="preserve"> can be estimated by </w:t>
      </w:r>
    </w:p>
    <w:p w14:paraId="6D028E5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applying</w:t>
      </w:r>
      <w:proofErr w:type="gramEnd"/>
      <w:r w:rsidRPr="00EE6DE1">
        <w:rPr>
          <w:rStyle w:val="code2"/>
        </w:rPr>
        <w:t xml:space="preserve"> inverse function to Eqn. xx and </w:t>
      </w:r>
    </w:p>
    <w:p w14:paraId="161B4F7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solving</w:t>
      </w:r>
      <w:proofErr w:type="gramEnd"/>
      <w:r w:rsidRPr="00EE6DE1">
        <w:rPr>
          <w:rStyle w:val="code2"/>
        </w:rPr>
        <w:t xml:space="preserve"> for zeta</w:t>
      </w:r>
    </w:p>
    <w:p w14:paraId="30C5249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zetaIniFpf</w:t>
      </w:r>
      <w:proofErr w:type="spellEnd"/>
      <w:proofErr w:type="gramEnd"/>
      <w:r w:rsidRPr="00EE6DE1">
        <w:rPr>
          <w:rStyle w:val="code2"/>
        </w:rPr>
        <w:t xml:space="preserve"> &lt;- -</w:t>
      </w:r>
      <w:proofErr w:type="spellStart"/>
      <w:r w:rsidRPr="00EE6DE1">
        <w:rPr>
          <w:rStyle w:val="code2"/>
        </w:rPr>
        <w:t>phiInvFpf</w:t>
      </w:r>
      <w:proofErr w:type="spellEnd"/>
    </w:p>
    <w:p w14:paraId="16194E7C"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zetaIniTpf</w:t>
      </w:r>
      <w:proofErr w:type="spellEnd"/>
      <w:proofErr w:type="gramEnd"/>
      <w:r w:rsidRPr="00EE6DE1">
        <w:rPr>
          <w:rStyle w:val="code2"/>
        </w:rPr>
        <w:t xml:space="preserve"> &lt;- (a - </w:t>
      </w:r>
      <w:proofErr w:type="spellStart"/>
      <w:r w:rsidRPr="00EE6DE1">
        <w:rPr>
          <w:rStyle w:val="code2"/>
        </w:rPr>
        <w:t>phiInvTpf</w:t>
      </w:r>
      <w:proofErr w:type="spellEnd"/>
      <w:r w:rsidRPr="00EE6DE1">
        <w:rPr>
          <w:rStyle w:val="code2"/>
        </w:rPr>
        <w:t>)/b</w:t>
      </w:r>
    </w:p>
    <w:p w14:paraId="63E4A32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zetaIni</w:t>
      </w:r>
      <w:proofErr w:type="spellEnd"/>
      <w:proofErr w:type="gramEnd"/>
      <w:r w:rsidRPr="00EE6DE1">
        <w:rPr>
          <w:rStyle w:val="code2"/>
        </w:rPr>
        <w:t xml:space="preserve"> &lt;- (</w:t>
      </w:r>
      <w:proofErr w:type="spellStart"/>
      <w:r w:rsidRPr="00EE6DE1">
        <w:rPr>
          <w:rStyle w:val="code2"/>
        </w:rPr>
        <w:t>zetaIniFpf</w:t>
      </w:r>
      <w:proofErr w:type="spellEnd"/>
      <w:r w:rsidRPr="00EE6DE1">
        <w:rPr>
          <w:rStyle w:val="code2"/>
        </w:rPr>
        <w:t xml:space="preserve"> + </w:t>
      </w:r>
      <w:proofErr w:type="spellStart"/>
      <w:r w:rsidRPr="00EE6DE1">
        <w:rPr>
          <w:rStyle w:val="code2"/>
        </w:rPr>
        <w:t>zetaIniTpf</w:t>
      </w:r>
      <w:proofErr w:type="spellEnd"/>
      <w:r w:rsidRPr="00EE6DE1">
        <w:rPr>
          <w:rStyle w:val="code2"/>
        </w:rPr>
        <w:t>)/2 # average the two estimates</w:t>
      </w:r>
    </w:p>
    <w:p w14:paraId="5554845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apply</w:t>
      </w:r>
      <w:proofErr w:type="gramEnd"/>
      <w:r w:rsidRPr="00EE6DE1">
        <w:rPr>
          <w:rStyle w:val="code2"/>
        </w:rPr>
        <w:t xml:space="preserve"> reverse order to correct the ordering of the cutoffs</w:t>
      </w:r>
    </w:p>
    <w:p w14:paraId="2665974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zetaIni</w:t>
      </w:r>
      <w:proofErr w:type="spellEnd"/>
      <w:proofErr w:type="gramEnd"/>
      <w:r w:rsidRPr="00EE6DE1">
        <w:rPr>
          <w:rStyle w:val="code2"/>
        </w:rPr>
        <w:t xml:space="preserve"> &lt;- rev(</w:t>
      </w:r>
      <w:proofErr w:type="spellStart"/>
      <w:r w:rsidRPr="00EE6DE1">
        <w:rPr>
          <w:rStyle w:val="code2"/>
        </w:rPr>
        <w:t>zetaIni</w:t>
      </w:r>
      <w:proofErr w:type="spellEnd"/>
      <w:r w:rsidRPr="00EE6DE1">
        <w:rPr>
          <w:rStyle w:val="code2"/>
        </w:rPr>
        <w:t>)</w:t>
      </w:r>
    </w:p>
    <w:p w14:paraId="226A70C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to</w:t>
      </w:r>
      <w:proofErr w:type="gramEnd"/>
      <w:r w:rsidRPr="00EE6DE1">
        <w:rPr>
          <w:rStyle w:val="code2"/>
        </w:rPr>
        <w:t xml:space="preserve"> test stability of alg. to guess choice</w:t>
      </w:r>
    </w:p>
    <w:p w14:paraId="6875CCF9" w14:textId="13558EA8" w:rsidR="00EE6DE1" w:rsidRPr="00EE6DE1" w:rsidRDefault="00093FC6" w:rsidP="00EE6DE1">
      <w:pPr>
        <w:pBdr>
          <w:top w:val="single" w:sz="4" w:space="5" w:color="auto"/>
          <w:left w:val="single" w:sz="4" w:space="5" w:color="auto"/>
          <w:bottom w:val="single" w:sz="4" w:space="5" w:color="auto"/>
          <w:right w:val="single" w:sz="4" w:space="5" w:color="auto"/>
        </w:pBdr>
        <w:shd w:val="clear" w:color="auto" w:fill="E6E6E6"/>
        <w:rPr>
          <w:rStyle w:val="code2"/>
        </w:rPr>
      </w:pPr>
      <w:r>
        <w:rPr>
          <w:rStyle w:val="code2"/>
        </w:rPr>
        <w:t xml:space="preserve"># </w:t>
      </w:r>
      <w:proofErr w:type="spellStart"/>
      <w:proofErr w:type="gramStart"/>
      <w:r w:rsidR="00EE6DE1" w:rsidRPr="00EE6DE1">
        <w:rPr>
          <w:rStyle w:val="code2"/>
        </w:rPr>
        <w:t>zetaIniGuess</w:t>
      </w:r>
      <w:proofErr w:type="spellEnd"/>
      <w:proofErr w:type="gramEnd"/>
      <w:r w:rsidR="00EE6DE1" w:rsidRPr="00EE6DE1">
        <w:rPr>
          <w:rStyle w:val="code2"/>
        </w:rPr>
        <w:t xml:space="preserve"> &lt;- </w:t>
      </w:r>
      <w:proofErr w:type="spellStart"/>
      <w:r w:rsidR="00EE6DE1" w:rsidRPr="00EE6DE1">
        <w:rPr>
          <w:rStyle w:val="code2"/>
        </w:rPr>
        <w:t>seq</w:t>
      </w:r>
      <w:proofErr w:type="spellEnd"/>
      <w:r w:rsidR="00EE6DE1" w:rsidRPr="00EE6DE1">
        <w:rPr>
          <w:rStyle w:val="code2"/>
        </w:rPr>
        <w:t xml:space="preserve">(-b, a + 1, </w:t>
      </w:r>
      <w:proofErr w:type="spellStart"/>
      <w:r w:rsidR="00EE6DE1" w:rsidRPr="00EE6DE1">
        <w:rPr>
          <w:rStyle w:val="code2"/>
        </w:rPr>
        <w:t>length.out</w:t>
      </w:r>
      <w:proofErr w:type="spellEnd"/>
      <w:r w:rsidR="00EE6DE1" w:rsidRPr="00EE6DE1">
        <w:rPr>
          <w:rStyle w:val="code2"/>
        </w:rPr>
        <w:t xml:space="preserve"> = length(K1)-1)</w:t>
      </w:r>
    </w:p>
    <w:p w14:paraId="0A455343"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2097ECE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paramIni</w:t>
      </w:r>
      <w:proofErr w:type="spellEnd"/>
      <w:proofErr w:type="gramEnd"/>
      <w:r w:rsidRPr="00EE6DE1">
        <w:rPr>
          <w:rStyle w:val="code2"/>
        </w:rPr>
        <w:t xml:space="preserve"> &lt;- c(a, b, </w:t>
      </w:r>
      <w:proofErr w:type="spellStart"/>
      <w:r w:rsidRPr="00EE6DE1">
        <w:rPr>
          <w:rStyle w:val="code2"/>
        </w:rPr>
        <w:t>zetaIni</w:t>
      </w:r>
      <w:proofErr w:type="spellEnd"/>
      <w:r w:rsidRPr="00EE6DE1">
        <w:rPr>
          <w:rStyle w:val="code2"/>
        </w:rPr>
        <w:t xml:space="preserve">) </w:t>
      </w:r>
    </w:p>
    <w:p w14:paraId="7F6869A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lastRenderedPageBreak/>
        <w:t xml:space="preserve"># </w:t>
      </w:r>
      <w:proofErr w:type="gramStart"/>
      <w:r w:rsidRPr="00EE6DE1">
        <w:rPr>
          <w:rStyle w:val="code2"/>
        </w:rPr>
        <w:t>to</w:t>
      </w:r>
      <w:proofErr w:type="gramEnd"/>
      <w:r w:rsidRPr="00EE6DE1">
        <w:rPr>
          <w:rStyle w:val="code2"/>
        </w:rPr>
        <w:t xml:space="preserve"> test stability of alg. to other choices</w:t>
      </w:r>
    </w:p>
    <w:p w14:paraId="63A92E2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w:t>
      </w:r>
      <w:proofErr w:type="spellStart"/>
      <w:proofErr w:type="gramStart"/>
      <w:r w:rsidRPr="00EE6DE1">
        <w:rPr>
          <w:rStyle w:val="code2"/>
        </w:rPr>
        <w:t>paramIni</w:t>
      </w:r>
      <w:proofErr w:type="spellEnd"/>
      <w:proofErr w:type="gramEnd"/>
      <w:r w:rsidRPr="00EE6DE1">
        <w:rPr>
          <w:rStyle w:val="code2"/>
        </w:rPr>
        <w:t xml:space="preserve"> &lt;- c(1, 1, </w:t>
      </w:r>
      <w:proofErr w:type="spellStart"/>
      <w:r w:rsidRPr="00EE6DE1">
        <w:rPr>
          <w:rStyle w:val="code2"/>
        </w:rPr>
        <w:t>zetaIniGuess</w:t>
      </w:r>
      <w:proofErr w:type="spellEnd"/>
      <w:r w:rsidRPr="00EE6DE1">
        <w:rPr>
          <w:rStyle w:val="code2"/>
        </w:rPr>
        <w:t>)</w:t>
      </w:r>
    </w:p>
    <w:p w14:paraId="6C5CD1A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3FE3F00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use</w:t>
      </w:r>
      <w:proofErr w:type="gramEnd"/>
      <w:r w:rsidRPr="00EE6DE1">
        <w:rPr>
          <w:rStyle w:val="code2"/>
        </w:rPr>
        <w:t xml:space="preserve"> this method to test variation of -LL with parameters</w:t>
      </w:r>
    </w:p>
    <w:p w14:paraId="267CEA4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paramIniPrime</w:t>
      </w:r>
      <w:proofErr w:type="spellEnd"/>
      <w:proofErr w:type="gramEnd"/>
      <w:r w:rsidRPr="00EE6DE1">
        <w:rPr>
          <w:rStyle w:val="code2"/>
        </w:rPr>
        <w:t xml:space="preserve"> &lt;- </w:t>
      </w:r>
      <w:proofErr w:type="spellStart"/>
      <w:r w:rsidRPr="00EE6DE1">
        <w:rPr>
          <w:rStyle w:val="code2"/>
        </w:rPr>
        <w:t>ThetaPrime</w:t>
      </w:r>
      <w:proofErr w:type="spellEnd"/>
      <w:r w:rsidRPr="00EE6DE1">
        <w:rPr>
          <w:rStyle w:val="code2"/>
        </w:rPr>
        <w:t>(</w:t>
      </w:r>
      <w:proofErr w:type="spellStart"/>
      <w:r w:rsidRPr="00EE6DE1">
        <w:rPr>
          <w:rStyle w:val="code2"/>
        </w:rPr>
        <w:t>paramIni</w:t>
      </w:r>
      <w:proofErr w:type="spellEnd"/>
      <w:r w:rsidRPr="00EE6DE1">
        <w:rPr>
          <w:rStyle w:val="code2"/>
        </w:rPr>
        <w:t>)</w:t>
      </w:r>
    </w:p>
    <w:p w14:paraId="2134918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r w:rsidRPr="00EE6DE1">
        <w:rPr>
          <w:rStyle w:val="code2"/>
        </w:rPr>
        <w:t>LLvalIni</w:t>
      </w:r>
      <w:proofErr w:type="spellEnd"/>
      <w:r w:rsidRPr="00EE6DE1">
        <w:rPr>
          <w:rStyle w:val="code2"/>
        </w:rPr>
        <w:t xml:space="preserve"> &lt;- </w:t>
      </w:r>
      <w:proofErr w:type="gramStart"/>
      <w:r w:rsidRPr="00EE6DE1">
        <w:rPr>
          <w:rStyle w:val="code2"/>
        </w:rPr>
        <w:t>LL(</w:t>
      </w:r>
      <w:proofErr w:type="spellStart"/>
      <w:proofErr w:type="gramEnd"/>
      <w:r w:rsidRPr="00EE6DE1">
        <w:rPr>
          <w:rStyle w:val="code2"/>
        </w:rPr>
        <w:t>paramIniPrime</w:t>
      </w:r>
      <w:proofErr w:type="spellEnd"/>
      <w:r w:rsidRPr="00EE6DE1">
        <w:rPr>
          <w:rStyle w:val="code2"/>
        </w:rPr>
        <w:t>, K1, K2)</w:t>
      </w:r>
    </w:p>
    <w:p w14:paraId="78C03C9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01E238F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this</w:t>
      </w:r>
      <w:proofErr w:type="gramEnd"/>
      <w:r w:rsidRPr="00EE6DE1">
        <w:rPr>
          <w:rStyle w:val="code2"/>
        </w:rPr>
        <w:t xml:space="preserve"> does the actual minimization of -LL</w:t>
      </w:r>
    </w:p>
    <w:p w14:paraId="5EAF2A3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retNlm</w:t>
      </w:r>
      <w:proofErr w:type="spellEnd"/>
      <w:proofErr w:type="gramEnd"/>
      <w:r w:rsidRPr="00EE6DE1">
        <w:rPr>
          <w:rStyle w:val="code2"/>
        </w:rPr>
        <w:t xml:space="preserve"> &lt;- </w:t>
      </w:r>
      <w:proofErr w:type="spellStart"/>
      <w:r w:rsidRPr="00EE6DE1">
        <w:rPr>
          <w:rStyle w:val="code2"/>
        </w:rPr>
        <w:t>nlm</w:t>
      </w:r>
      <w:proofErr w:type="spellEnd"/>
      <w:r w:rsidRPr="00EE6DE1">
        <w:rPr>
          <w:rStyle w:val="code2"/>
        </w:rPr>
        <w:t xml:space="preserve">(LL, </w:t>
      </w:r>
    </w:p>
    <w:p w14:paraId="00F3C12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proofErr w:type="gramStart"/>
      <w:r w:rsidRPr="00EE6DE1">
        <w:rPr>
          <w:rStyle w:val="code2"/>
        </w:rPr>
        <w:t>paramIniPrime</w:t>
      </w:r>
      <w:proofErr w:type="spellEnd"/>
      <w:proofErr w:type="gramEnd"/>
      <w:r w:rsidRPr="00EE6DE1">
        <w:rPr>
          <w:rStyle w:val="code2"/>
        </w:rPr>
        <w:t xml:space="preserve">, </w:t>
      </w:r>
    </w:p>
    <w:p w14:paraId="2245A3A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K1 = K1, </w:t>
      </w:r>
    </w:p>
    <w:p w14:paraId="64A2FC4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K2 = K2, </w:t>
      </w:r>
    </w:p>
    <w:p w14:paraId="5BB51C4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proofErr w:type="gramStart"/>
      <w:r w:rsidRPr="00EE6DE1">
        <w:rPr>
          <w:rStyle w:val="code2"/>
        </w:rPr>
        <w:t>stepmax</w:t>
      </w:r>
      <w:proofErr w:type="spellEnd"/>
      <w:proofErr w:type="gramEnd"/>
      <w:r w:rsidRPr="00EE6DE1">
        <w:rPr>
          <w:rStyle w:val="code2"/>
        </w:rPr>
        <w:t xml:space="preserve"> = 0.1)</w:t>
      </w:r>
    </w:p>
    <w:p w14:paraId="4E09AD5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paramFinal</w:t>
      </w:r>
      <w:proofErr w:type="spellEnd"/>
      <w:proofErr w:type="gramEnd"/>
      <w:r w:rsidRPr="00EE6DE1">
        <w:rPr>
          <w:rStyle w:val="code2"/>
        </w:rPr>
        <w:t xml:space="preserve"> &lt;- Theta(</w:t>
      </w:r>
      <w:proofErr w:type="spellStart"/>
      <w:r w:rsidRPr="00EE6DE1">
        <w:rPr>
          <w:rStyle w:val="code2"/>
        </w:rPr>
        <w:t>retNlm$estimate</w:t>
      </w:r>
      <w:proofErr w:type="spellEnd"/>
      <w:r w:rsidRPr="00EE6DE1">
        <w:rPr>
          <w:rStyle w:val="code2"/>
        </w:rPr>
        <w:t>)</w:t>
      </w:r>
    </w:p>
    <w:p w14:paraId="644C10F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5533A13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hess</w:t>
      </w:r>
      <w:proofErr w:type="spellEnd"/>
      <w:proofErr w:type="gramEnd"/>
      <w:r w:rsidRPr="00EE6DE1">
        <w:rPr>
          <w:rStyle w:val="code2"/>
        </w:rPr>
        <w:t xml:space="preserve"> &lt;- hessian(</w:t>
      </w:r>
    </w:p>
    <w:p w14:paraId="38BC410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r w:rsidRPr="00EE6DE1">
        <w:rPr>
          <w:rStyle w:val="code2"/>
        </w:rPr>
        <w:t>LL_theta</w:t>
      </w:r>
      <w:proofErr w:type="spellEnd"/>
      <w:r w:rsidRPr="00EE6DE1">
        <w:rPr>
          <w:rStyle w:val="code2"/>
        </w:rPr>
        <w:t xml:space="preserve">, </w:t>
      </w:r>
    </w:p>
    <w:p w14:paraId="29185E8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proofErr w:type="gramStart"/>
      <w:r w:rsidRPr="00EE6DE1">
        <w:rPr>
          <w:rStyle w:val="code2"/>
        </w:rPr>
        <w:t>paramFinal</w:t>
      </w:r>
      <w:proofErr w:type="spellEnd"/>
      <w:proofErr w:type="gramEnd"/>
      <w:r w:rsidRPr="00EE6DE1">
        <w:rPr>
          <w:rStyle w:val="code2"/>
        </w:rPr>
        <w:t xml:space="preserve">, </w:t>
      </w:r>
    </w:p>
    <w:p w14:paraId="26EFFDF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method</w:t>
      </w:r>
      <w:proofErr w:type="gramEnd"/>
      <w:r w:rsidRPr="00EE6DE1">
        <w:rPr>
          <w:rStyle w:val="code2"/>
        </w:rPr>
        <w:t xml:space="preserve">="Richardson", </w:t>
      </w:r>
    </w:p>
    <w:p w14:paraId="5FEFF10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K1 = K1, K2 = K2)</w:t>
      </w:r>
    </w:p>
    <w:p w14:paraId="12FDBD9C"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r w:rsidRPr="00EE6DE1">
        <w:rPr>
          <w:rStyle w:val="code2"/>
        </w:rPr>
        <w:t>Cov</w:t>
      </w:r>
      <w:proofErr w:type="spellEnd"/>
      <w:r w:rsidRPr="00EE6DE1">
        <w:rPr>
          <w:rStyle w:val="code2"/>
        </w:rPr>
        <w:t xml:space="preserve"> &lt;- </w:t>
      </w:r>
      <w:proofErr w:type="gramStart"/>
      <w:r w:rsidRPr="00EE6DE1">
        <w:rPr>
          <w:rStyle w:val="code2"/>
        </w:rPr>
        <w:t>solve(</w:t>
      </w:r>
      <w:proofErr w:type="spellStart"/>
      <w:proofErr w:type="gramEnd"/>
      <w:r w:rsidRPr="00EE6DE1">
        <w:rPr>
          <w:rStyle w:val="code2"/>
        </w:rPr>
        <w:t>hess</w:t>
      </w:r>
      <w:proofErr w:type="spellEnd"/>
      <w:r w:rsidRPr="00EE6DE1">
        <w:rPr>
          <w:rStyle w:val="code2"/>
        </w:rPr>
        <w:t>)</w:t>
      </w:r>
    </w:p>
    <w:p w14:paraId="2B5FC20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a</w:t>
      </w:r>
      <w:proofErr w:type="gramEnd"/>
      <w:r w:rsidRPr="00EE6DE1">
        <w:rPr>
          <w:rStyle w:val="code2"/>
        </w:rPr>
        <w:t xml:space="preserve"> &lt;- </w:t>
      </w:r>
      <w:proofErr w:type="spellStart"/>
      <w:r w:rsidRPr="00EE6DE1">
        <w:rPr>
          <w:rStyle w:val="code2"/>
        </w:rPr>
        <w:t>paramFinal</w:t>
      </w:r>
      <w:proofErr w:type="spellEnd"/>
      <w:r w:rsidRPr="00EE6DE1">
        <w:rPr>
          <w:rStyle w:val="code2"/>
        </w:rPr>
        <w:t>[1]</w:t>
      </w:r>
    </w:p>
    <w:p w14:paraId="13A30413"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b</w:t>
      </w:r>
      <w:proofErr w:type="gramEnd"/>
      <w:r w:rsidRPr="00EE6DE1">
        <w:rPr>
          <w:rStyle w:val="code2"/>
        </w:rPr>
        <w:t xml:space="preserve"> &lt;- </w:t>
      </w:r>
      <w:proofErr w:type="spellStart"/>
      <w:r w:rsidRPr="00EE6DE1">
        <w:rPr>
          <w:rStyle w:val="code2"/>
        </w:rPr>
        <w:t>paramFinal</w:t>
      </w:r>
      <w:proofErr w:type="spellEnd"/>
      <w:r w:rsidRPr="00EE6DE1">
        <w:rPr>
          <w:rStyle w:val="code2"/>
        </w:rPr>
        <w:t>[2]</w:t>
      </w:r>
    </w:p>
    <w:p w14:paraId="6FE0009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r w:rsidRPr="00EE6DE1">
        <w:rPr>
          <w:rStyle w:val="code2"/>
        </w:rPr>
        <w:t>Az</w:t>
      </w:r>
      <w:proofErr w:type="spellEnd"/>
      <w:r w:rsidRPr="00EE6DE1">
        <w:rPr>
          <w:rStyle w:val="code2"/>
        </w:rPr>
        <w:t xml:space="preserve"> &lt;- </w:t>
      </w:r>
      <w:proofErr w:type="spellStart"/>
      <w:proofErr w:type="gramStart"/>
      <w:r w:rsidRPr="00EE6DE1">
        <w:rPr>
          <w:rStyle w:val="code2"/>
        </w:rPr>
        <w:t>pnorm</w:t>
      </w:r>
      <w:proofErr w:type="spellEnd"/>
      <w:r w:rsidRPr="00EE6DE1">
        <w:rPr>
          <w:rStyle w:val="code2"/>
        </w:rPr>
        <w:t>(</w:t>
      </w:r>
      <w:proofErr w:type="gramEnd"/>
      <w:r w:rsidRPr="00EE6DE1">
        <w:rPr>
          <w:rStyle w:val="code2"/>
        </w:rPr>
        <w:t>a/</w:t>
      </w:r>
      <w:proofErr w:type="spellStart"/>
      <w:r w:rsidRPr="00EE6DE1">
        <w:rPr>
          <w:rStyle w:val="code2"/>
        </w:rPr>
        <w:t>sqrt</w:t>
      </w:r>
      <w:proofErr w:type="spellEnd"/>
      <w:r w:rsidRPr="00EE6DE1">
        <w:rPr>
          <w:rStyle w:val="code2"/>
        </w:rPr>
        <w:t>(1+b^2))</w:t>
      </w:r>
    </w:p>
    <w:p w14:paraId="7F83FA8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r w:rsidRPr="00EE6DE1">
        <w:rPr>
          <w:rStyle w:val="code2"/>
        </w:rPr>
        <w:t>StdAz</w:t>
      </w:r>
      <w:proofErr w:type="spellEnd"/>
      <w:r w:rsidRPr="00EE6DE1">
        <w:rPr>
          <w:rStyle w:val="code2"/>
        </w:rPr>
        <w:t xml:space="preserve"> &lt;- </w:t>
      </w:r>
      <w:proofErr w:type="spellStart"/>
      <w:proofErr w:type="gramStart"/>
      <w:r w:rsidRPr="00EE6DE1">
        <w:rPr>
          <w:rStyle w:val="code2"/>
        </w:rPr>
        <w:t>sqrt</w:t>
      </w:r>
      <w:proofErr w:type="spellEnd"/>
      <w:r w:rsidRPr="00EE6DE1">
        <w:rPr>
          <w:rStyle w:val="code2"/>
        </w:rPr>
        <w:t>(</w:t>
      </w:r>
      <w:proofErr w:type="spellStart"/>
      <w:proofErr w:type="gramEnd"/>
      <w:r w:rsidRPr="00EE6DE1">
        <w:rPr>
          <w:rStyle w:val="code2"/>
        </w:rPr>
        <w:t>VarianceAz</w:t>
      </w:r>
      <w:proofErr w:type="spellEnd"/>
      <w:r w:rsidRPr="00EE6DE1">
        <w:rPr>
          <w:rStyle w:val="code2"/>
        </w:rPr>
        <w:t xml:space="preserve"> (a, </w:t>
      </w:r>
      <w:proofErr w:type="spellStart"/>
      <w:r w:rsidRPr="00EE6DE1">
        <w:rPr>
          <w:rStyle w:val="code2"/>
        </w:rPr>
        <w:t>b,Cov</w:t>
      </w:r>
      <w:proofErr w:type="spellEnd"/>
      <w:r w:rsidRPr="00EE6DE1">
        <w:rPr>
          <w:rStyle w:val="code2"/>
        </w:rPr>
        <w:t>))</w:t>
      </w:r>
    </w:p>
    <w:p w14:paraId="052EB3C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6BB3D60C"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 xml:space="preserve">("initial parameters = \n", </w:t>
      </w:r>
      <w:proofErr w:type="spellStart"/>
      <w:r w:rsidRPr="00EE6DE1">
        <w:rPr>
          <w:rStyle w:val="code2"/>
        </w:rPr>
        <w:t>paramIni</w:t>
      </w:r>
      <w:proofErr w:type="spellEnd"/>
      <w:r w:rsidRPr="00EE6DE1">
        <w:rPr>
          <w:rStyle w:val="code2"/>
        </w:rPr>
        <w:t>, "\n")</w:t>
      </w:r>
    </w:p>
    <w:p w14:paraId="6D2774C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 xml:space="preserve">("final parameters = \n", </w:t>
      </w:r>
      <w:proofErr w:type="spellStart"/>
      <w:r w:rsidRPr="00EE6DE1">
        <w:rPr>
          <w:rStyle w:val="code2"/>
        </w:rPr>
        <w:t>paramFinal</w:t>
      </w:r>
      <w:proofErr w:type="spellEnd"/>
      <w:r w:rsidRPr="00EE6DE1">
        <w:rPr>
          <w:rStyle w:val="code2"/>
        </w:rPr>
        <w:t>, "\n")</w:t>
      </w:r>
    </w:p>
    <w:p w14:paraId="1DB70D9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 xml:space="preserve">("-LL values, initial", </w:t>
      </w:r>
      <w:proofErr w:type="spellStart"/>
      <w:r w:rsidRPr="00EE6DE1">
        <w:rPr>
          <w:rStyle w:val="code2"/>
        </w:rPr>
        <w:t>LLvalIni</w:t>
      </w:r>
      <w:proofErr w:type="spellEnd"/>
      <w:r w:rsidRPr="00EE6DE1">
        <w:rPr>
          <w:rStyle w:val="code2"/>
        </w:rPr>
        <w:t>, "\n")</w:t>
      </w:r>
    </w:p>
    <w:p w14:paraId="129249D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 xml:space="preserve">("-LL values, final", </w:t>
      </w:r>
      <w:proofErr w:type="spellStart"/>
      <w:r w:rsidRPr="00EE6DE1">
        <w:rPr>
          <w:rStyle w:val="code2"/>
        </w:rPr>
        <w:t>retNlm$minimum</w:t>
      </w:r>
      <w:proofErr w:type="spellEnd"/>
      <w:r w:rsidRPr="00EE6DE1">
        <w:rPr>
          <w:rStyle w:val="code2"/>
        </w:rPr>
        <w:t>,"\n")</w:t>
      </w:r>
    </w:p>
    <w:p w14:paraId="1127254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("covariance matrix = \n")</w:t>
      </w:r>
    </w:p>
    <w:p w14:paraId="25CDF7C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for</w:t>
      </w:r>
      <w:proofErr w:type="gramEnd"/>
      <w:r w:rsidRPr="00EE6DE1">
        <w:rPr>
          <w:rStyle w:val="code2"/>
        </w:rPr>
        <w:t xml:space="preserve"> (</w:t>
      </w:r>
      <w:proofErr w:type="spellStart"/>
      <w:r w:rsidRPr="00EE6DE1">
        <w:rPr>
          <w:rStyle w:val="code2"/>
        </w:rPr>
        <w:t>i</w:t>
      </w:r>
      <w:proofErr w:type="spellEnd"/>
      <w:r w:rsidRPr="00EE6DE1">
        <w:rPr>
          <w:rStyle w:val="code2"/>
        </w:rPr>
        <w:t xml:space="preserve"> in 1:6){</w:t>
      </w:r>
    </w:p>
    <w:p w14:paraId="69A73EB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for</w:t>
      </w:r>
      <w:proofErr w:type="gramEnd"/>
      <w:r w:rsidRPr="00EE6DE1">
        <w:rPr>
          <w:rStyle w:val="code2"/>
        </w:rPr>
        <w:t xml:space="preserve"> (j in 1:6){</w:t>
      </w:r>
    </w:p>
    <w:p w14:paraId="501EFAB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x</w:t>
      </w:r>
      <w:proofErr w:type="gramEnd"/>
      <w:r w:rsidRPr="00EE6DE1">
        <w:rPr>
          <w:rStyle w:val="code2"/>
        </w:rPr>
        <w:t xml:space="preserve"> &lt;- </w:t>
      </w:r>
      <w:proofErr w:type="spellStart"/>
      <w:r w:rsidRPr="00EE6DE1">
        <w:rPr>
          <w:rStyle w:val="code2"/>
        </w:rPr>
        <w:t>sprintf</w:t>
      </w:r>
      <w:proofErr w:type="spellEnd"/>
      <w:r w:rsidRPr="00EE6DE1">
        <w:rPr>
          <w:rStyle w:val="code2"/>
        </w:rPr>
        <w:t xml:space="preserve">("%7.3f", </w:t>
      </w:r>
      <w:proofErr w:type="spellStart"/>
      <w:r w:rsidRPr="00EE6DE1">
        <w:rPr>
          <w:rStyle w:val="code2"/>
        </w:rPr>
        <w:t>Cov</w:t>
      </w:r>
      <w:proofErr w:type="spellEnd"/>
      <w:r w:rsidRPr="00EE6DE1">
        <w:rPr>
          <w:rStyle w:val="code2"/>
        </w:rPr>
        <w:t>[</w:t>
      </w:r>
      <w:proofErr w:type="spellStart"/>
      <w:r w:rsidRPr="00EE6DE1">
        <w:rPr>
          <w:rStyle w:val="code2"/>
        </w:rPr>
        <w:t>i,j</w:t>
      </w:r>
      <w:proofErr w:type="spellEnd"/>
      <w:r w:rsidRPr="00EE6DE1">
        <w:rPr>
          <w:rStyle w:val="code2"/>
        </w:rPr>
        <w:t>]); cat(x)</w:t>
      </w:r>
    </w:p>
    <w:p w14:paraId="4F85AD8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
    <w:p w14:paraId="565DF1F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cat</w:t>
      </w:r>
      <w:proofErr w:type="gramEnd"/>
      <w:r w:rsidRPr="00EE6DE1">
        <w:rPr>
          <w:rStyle w:val="code2"/>
        </w:rPr>
        <w:t>("\n")</w:t>
      </w:r>
    </w:p>
    <w:p w14:paraId="6D18BB9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w:t>
      </w:r>
    </w:p>
    <w:p w14:paraId="68E088E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cat</w:t>
      </w:r>
      <w:proofErr w:type="gramEnd"/>
      <w:r w:rsidRPr="00EE6DE1">
        <w:rPr>
          <w:rStyle w:val="code2"/>
        </w:rPr>
        <w:t>("\</w:t>
      </w:r>
      <w:proofErr w:type="spellStart"/>
      <w:r w:rsidRPr="00EE6DE1">
        <w:rPr>
          <w:rStyle w:val="code2"/>
        </w:rPr>
        <w:t>nAz</w:t>
      </w:r>
      <w:proofErr w:type="spellEnd"/>
      <w:r w:rsidRPr="00EE6DE1">
        <w:rPr>
          <w:rStyle w:val="code2"/>
        </w:rPr>
        <w:t xml:space="preserve"> = ", </w:t>
      </w:r>
      <w:proofErr w:type="spellStart"/>
      <w:r w:rsidRPr="00EE6DE1">
        <w:rPr>
          <w:rStyle w:val="code2"/>
        </w:rPr>
        <w:t>Az</w:t>
      </w:r>
      <w:proofErr w:type="spellEnd"/>
      <w:r w:rsidRPr="00EE6DE1">
        <w:rPr>
          <w:rStyle w:val="code2"/>
        </w:rPr>
        <w:t>, "</w:t>
      </w:r>
      <w:proofErr w:type="spellStart"/>
      <w:r w:rsidRPr="00EE6DE1">
        <w:rPr>
          <w:rStyle w:val="code2"/>
        </w:rPr>
        <w:t>StdAz</w:t>
      </w:r>
      <w:proofErr w:type="spellEnd"/>
      <w:r w:rsidRPr="00EE6DE1">
        <w:rPr>
          <w:rStyle w:val="code2"/>
        </w:rPr>
        <w:t xml:space="preserve"> = ", </w:t>
      </w:r>
      <w:proofErr w:type="spellStart"/>
      <w:r w:rsidRPr="00EE6DE1">
        <w:rPr>
          <w:rStyle w:val="code2"/>
        </w:rPr>
        <w:t>StdAz</w:t>
      </w:r>
      <w:proofErr w:type="spellEnd"/>
      <w:r w:rsidRPr="00EE6DE1">
        <w:rPr>
          <w:rStyle w:val="code2"/>
        </w:rPr>
        <w:t>, "\n")</w:t>
      </w:r>
    </w:p>
    <w:p w14:paraId="08F12764"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2680EB84"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options</w:t>
      </w:r>
      <w:proofErr w:type="gramEnd"/>
      <w:r w:rsidRPr="00EE6DE1">
        <w:rPr>
          <w:rStyle w:val="code2"/>
        </w:rPr>
        <w:t>(digits = 3)</w:t>
      </w:r>
    </w:p>
    <w:p w14:paraId="3AD7E5A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retChisqInitial</w:t>
      </w:r>
      <w:proofErr w:type="spellEnd"/>
      <w:proofErr w:type="gramEnd"/>
      <w:r w:rsidRPr="00EE6DE1">
        <w:rPr>
          <w:rStyle w:val="code2"/>
        </w:rPr>
        <w:t xml:space="preserve"> &lt;- </w:t>
      </w:r>
      <w:proofErr w:type="spellStart"/>
      <w:r w:rsidRPr="00EE6DE1">
        <w:rPr>
          <w:rStyle w:val="code2"/>
        </w:rPr>
        <w:t>ChisqrGoodnessOfFit</w:t>
      </w:r>
      <w:proofErr w:type="spellEnd"/>
      <w:r w:rsidRPr="00EE6DE1">
        <w:rPr>
          <w:rStyle w:val="code2"/>
        </w:rPr>
        <w:t>(paramIni,K1,K2)</w:t>
      </w:r>
    </w:p>
    <w:p w14:paraId="0792AC3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proofErr w:type="gramStart"/>
      <w:r w:rsidRPr="00EE6DE1">
        <w:rPr>
          <w:rStyle w:val="code2"/>
        </w:rPr>
        <w:t>retChisqFinal</w:t>
      </w:r>
      <w:proofErr w:type="spellEnd"/>
      <w:proofErr w:type="gramEnd"/>
      <w:r w:rsidRPr="00EE6DE1">
        <w:rPr>
          <w:rStyle w:val="code2"/>
        </w:rPr>
        <w:t xml:space="preserve"> &lt;- </w:t>
      </w:r>
      <w:proofErr w:type="spellStart"/>
      <w:r w:rsidRPr="00EE6DE1">
        <w:rPr>
          <w:rStyle w:val="code2"/>
        </w:rPr>
        <w:t>ChisqrGoodnessOfFit</w:t>
      </w:r>
      <w:proofErr w:type="spellEnd"/>
      <w:r w:rsidRPr="00EE6DE1">
        <w:rPr>
          <w:rStyle w:val="code2"/>
        </w:rPr>
        <w:t>(paramFinal,K1,K2)</w:t>
      </w:r>
    </w:p>
    <w:p w14:paraId="20E64ED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if</w:t>
      </w:r>
      <w:proofErr w:type="gramEnd"/>
      <w:r w:rsidRPr="00EE6DE1">
        <w:rPr>
          <w:rStyle w:val="code2"/>
        </w:rPr>
        <w:t xml:space="preserve"> (!</w:t>
      </w:r>
      <w:proofErr w:type="spellStart"/>
      <w:r w:rsidRPr="00EE6DE1">
        <w:rPr>
          <w:rStyle w:val="code2"/>
        </w:rPr>
        <w:t>anyNA</w:t>
      </w:r>
      <w:proofErr w:type="spellEnd"/>
      <w:r w:rsidRPr="00EE6DE1">
        <w:rPr>
          <w:rStyle w:val="code2"/>
        </w:rPr>
        <w:t>(</w:t>
      </w:r>
      <w:proofErr w:type="spellStart"/>
      <w:r w:rsidRPr="00EE6DE1">
        <w:rPr>
          <w:rStyle w:val="code2"/>
        </w:rPr>
        <w:t>retChisqInitial</w:t>
      </w:r>
      <w:proofErr w:type="spellEnd"/>
      <w:r w:rsidRPr="00EE6DE1">
        <w:rPr>
          <w:rStyle w:val="code2"/>
        </w:rPr>
        <w:t xml:space="preserve">)) </w:t>
      </w:r>
    </w:p>
    <w:p w14:paraId="3E6B6E2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cat</w:t>
      </w:r>
      <w:proofErr w:type="gramEnd"/>
      <w:r w:rsidRPr="00EE6DE1">
        <w:rPr>
          <w:rStyle w:val="code2"/>
        </w:rPr>
        <w:t>("</w:t>
      </w:r>
      <w:proofErr w:type="spellStart"/>
      <w:r w:rsidRPr="00EE6DE1">
        <w:rPr>
          <w:rStyle w:val="code2"/>
        </w:rPr>
        <w:t>retChisqInitial</w:t>
      </w:r>
      <w:proofErr w:type="spellEnd"/>
      <w:r w:rsidRPr="00EE6DE1">
        <w:rPr>
          <w:rStyle w:val="code2"/>
        </w:rPr>
        <w:t xml:space="preserve"> p-</w:t>
      </w:r>
      <w:proofErr w:type="spellStart"/>
      <w:r w:rsidRPr="00EE6DE1">
        <w:rPr>
          <w:rStyle w:val="code2"/>
        </w:rPr>
        <w:t>val</w:t>
      </w:r>
      <w:proofErr w:type="spellEnd"/>
      <w:r w:rsidRPr="00EE6DE1">
        <w:rPr>
          <w:rStyle w:val="code2"/>
        </w:rPr>
        <w:t xml:space="preserve"> = ", </w:t>
      </w:r>
      <w:proofErr w:type="spellStart"/>
      <w:r w:rsidRPr="00EE6DE1">
        <w:rPr>
          <w:rStyle w:val="code2"/>
        </w:rPr>
        <w:t>retChisqInitial$pVal</w:t>
      </w:r>
      <w:proofErr w:type="spellEnd"/>
      <w:r w:rsidRPr="00EE6DE1">
        <w:rPr>
          <w:rStyle w:val="code2"/>
        </w:rPr>
        <w:t>,"\n")</w:t>
      </w:r>
    </w:p>
    <w:p w14:paraId="3A6E15D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roofErr w:type="gramStart"/>
      <w:r w:rsidRPr="00EE6DE1">
        <w:rPr>
          <w:rStyle w:val="code2"/>
        </w:rPr>
        <w:t>if</w:t>
      </w:r>
      <w:proofErr w:type="gramEnd"/>
      <w:r w:rsidRPr="00EE6DE1">
        <w:rPr>
          <w:rStyle w:val="code2"/>
        </w:rPr>
        <w:t xml:space="preserve"> (!</w:t>
      </w:r>
      <w:proofErr w:type="spellStart"/>
      <w:r w:rsidRPr="00EE6DE1">
        <w:rPr>
          <w:rStyle w:val="code2"/>
        </w:rPr>
        <w:t>anyNA</w:t>
      </w:r>
      <w:proofErr w:type="spellEnd"/>
      <w:r w:rsidRPr="00EE6DE1">
        <w:rPr>
          <w:rStyle w:val="code2"/>
        </w:rPr>
        <w:t>(</w:t>
      </w:r>
      <w:proofErr w:type="spellStart"/>
      <w:r w:rsidRPr="00EE6DE1">
        <w:rPr>
          <w:rStyle w:val="code2"/>
        </w:rPr>
        <w:t>retChisqFinal</w:t>
      </w:r>
      <w:proofErr w:type="spellEnd"/>
      <w:r w:rsidRPr="00EE6DE1">
        <w:rPr>
          <w:rStyle w:val="code2"/>
        </w:rPr>
        <w:t xml:space="preserve">)) </w:t>
      </w:r>
    </w:p>
    <w:p w14:paraId="2C4928CF"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cat</w:t>
      </w:r>
      <w:proofErr w:type="gramEnd"/>
      <w:r w:rsidRPr="00EE6DE1">
        <w:rPr>
          <w:rStyle w:val="code2"/>
        </w:rPr>
        <w:t>("</w:t>
      </w:r>
      <w:proofErr w:type="spellStart"/>
      <w:r w:rsidRPr="00EE6DE1">
        <w:rPr>
          <w:rStyle w:val="code2"/>
        </w:rPr>
        <w:t>Chisq</w:t>
      </w:r>
      <w:proofErr w:type="spellEnd"/>
      <w:r w:rsidRPr="00EE6DE1">
        <w:rPr>
          <w:rStyle w:val="code2"/>
        </w:rPr>
        <w:t xml:space="preserve"> = ", </w:t>
      </w:r>
      <w:proofErr w:type="spellStart"/>
      <w:r w:rsidRPr="00EE6DE1">
        <w:rPr>
          <w:rStyle w:val="code2"/>
        </w:rPr>
        <w:t>retChisqFinal$chisq</w:t>
      </w:r>
      <w:proofErr w:type="spellEnd"/>
      <w:r w:rsidRPr="00EE6DE1">
        <w:rPr>
          <w:rStyle w:val="code2"/>
        </w:rPr>
        <w:t xml:space="preserve">, </w:t>
      </w:r>
    </w:p>
    <w:p w14:paraId="0DAF5429"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proofErr w:type="gramStart"/>
      <w:r w:rsidRPr="00EE6DE1">
        <w:rPr>
          <w:rStyle w:val="code2"/>
        </w:rPr>
        <w:t>nChisq</w:t>
      </w:r>
      <w:proofErr w:type="spellEnd"/>
      <w:proofErr w:type="gramEnd"/>
      <w:r w:rsidRPr="00EE6DE1">
        <w:rPr>
          <w:rStyle w:val="code2"/>
        </w:rPr>
        <w:t xml:space="preserve"> </w:t>
      </w:r>
      <w:proofErr w:type="spellStart"/>
      <w:r w:rsidRPr="00EE6DE1">
        <w:rPr>
          <w:rStyle w:val="code2"/>
        </w:rPr>
        <w:t>df</w:t>
      </w:r>
      <w:proofErr w:type="spellEnd"/>
      <w:r w:rsidRPr="00EE6DE1">
        <w:rPr>
          <w:rStyle w:val="code2"/>
        </w:rPr>
        <w:t xml:space="preserve"> = ", </w:t>
      </w:r>
      <w:proofErr w:type="spellStart"/>
      <w:r w:rsidRPr="00EE6DE1">
        <w:rPr>
          <w:rStyle w:val="code2"/>
        </w:rPr>
        <w:t>retChisqFinal$df</w:t>
      </w:r>
      <w:proofErr w:type="spellEnd"/>
      <w:r w:rsidRPr="00EE6DE1">
        <w:rPr>
          <w:rStyle w:val="code2"/>
        </w:rPr>
        <w:t xml:space="preserve">, </w:t>
      </w:r>
    </w:p>
    <w:p w14:paraId="1A3C5CE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proofErr w:type="gramStart"/>
      <w:r w:rsidRPr="00EE6DE1">
        <w:rPr>
          <w:rStyle w:val="code2"/>
        </w:rPr>
        <w:t>nChisq</w:t>
      </w:r>
      <w:proofErr w:type="spellEnd"/>
      <w:proofErr w:type="gramEnd"/>
      <w:r w:rsidRPr="00EE6DE1">
        <w:rPr>
          <w:rStyle w:val="code2"/>
        </w:rPr>
        <w:t xml:space="preserve"> p-</w:t>
      </w:r>
      <w:proofErr w:type="spellStart"/>
      <w:r w:rsidRPr="00EE6DE1">
        <w:rPr>
          <w:rStyle w:val="code2"/>
        </w:rPr>
        <w:t>val</w:t>
      </w:r>
      <w:proofErr w:type="spellEnd"/>
      <w:r w:rsidRPr="00EE6DE1">
        <w:rPr>
          <w:rStyle w:val="code2"/>
        </w:rPr>
        <w:t xml:space="preserve"> = ", </w:t>
      </w:r>
      <w:proofErr w:type="spellStart"/>
      <w:r w:rsidRPr="00EE6DE1">
        <w:rPr>
          <w:rStyle w:val="code2"/>
        </w:rPr>
        <w:t>retChisqFinal$pVal</w:t>
      </w:r>
      <w:proofErr w:type="spellEnd"/>
      <w:r w:rsidRPr="00EE6DE1">
        <w:rPr>
          <w:rStyle w:val="code2"/>
        </w:rPr>
        <w:t>, "\n")</w:t>
      </w:r>
    </w:p>
    <w:p w14:paraId="18C4994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49391BB3"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ML estimates according to </w:t>
      </w:r>
      <w:proofErr w:type="spellStart"/>
      <w:r w:rsidRPr="00EE6DE1">
        <w:rPr>
          <w:rStyle w:val="code2"/>
        </w:rPr>
        <w:t>Eng</w:t>
      </w:r>
      <w:proofErr w:type="spellEnd"/>
      <w:r w:rsidRPr="00EE6DE1">
        <w:rPr>
          <w:rStyle w:val="code2"/>
        </w:rPr>
        <w:t xml:space="preserve"> program</w:t>
      </w:r>
    </w:p>
    <w:p w14:paraId="2EE872E0"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FINAL VALUES OF PARAMETERS:</w:t>
      </w:r>
    </w:p>
    <w:p w14:paraId="268BD4D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Procedure converges after 5 iterations.</w:t>
      </w:r>
    </w:p>
    <w:p w14:paraId="5D71114C"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A = 1.3204</w:t>
      </w:r>
    </w:p>
    <w:p w14:paraId="55B17E9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B = 0.6075</w:t>
      </w:r>
    </w:p>
    <w:p w14:paraId="1552CCAA"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Z(</w:t>
      </w:r>
      <w:proofErr w:type="gramEnd"/>
      <w:r w:rsidRPr="00EE6DE1">
        <w:rPr>
          <w:rStyle w:val="code2"/>
        </w:rPr>
        <w:t>K):  0.0077  0.8963  1.5157  2.3967</w:t>
      </w:r>
    </w:p>
    <w:p w14:paraId="24824CC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LOGL = -141.4354</w:t>
      </w:r>
    </w:p>
    <w:p w14:paraId="35C76E64"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
    <w:p w14:paraId="3EE2C9D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VARIANCE-COVARIANCE MATRIX:</w:t>
      </w:r>
    </w:p>
    <w:p w14:paraId="1D66434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A     </w:t>
      </w:r>
      <w:proofErr w:type="gramStart"/>
      <w:r w:rsidRPr="00EE6DE1">
        <w:rPr>
          <w:rStyle w:val="code2"/>
        </w:rPr>
        <w:t>0.0656  0.0259</w:t>
      </w:r>
      <w:proofErr w:type="gramEnd"/>
      <w:r w:rsidRPr="00EE6DE1">
        <w:rPr>
          <w:rStyle w:val="code2"/>
        </w:rPr>
        <w:t xml:space="preserve">  0.0150  0.0128  0.0070 -0.0135</w:t>
      </w:r>
    </w:p>
    <w:p w14:paraId="7730C70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B     </w:t>
      </w:r>
      <w:proofErr w:type="gramStart"/>
      <w:r w:rsidRPr="00EE6DE1">
        <w:rPr>
          <w:rStyle w:val="code2"/>
        </w:rPr>
        <w:t>0.0259  0.0254</w:t>
      </w:r>
      <w:proofErr w:type="gramEnd"/>
      <w:r w:rsidRPr="00EE6DE1">
        <w:rPr>
          <w:rStyle w:val="code2"/>
        </w:rPr>
        <w:t xml:space="preserve">  0.0053 -0.0022 -0.0141 -0.0458</w:t>
      </w:r>
    </w:p>
    <w:p w14:paraId="25501A2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Z(</w:t>
      </w:r>
      <w:proofErr w:type="gramEnd"/>
      <w:r w:rsidRPr="00EE6DE1">
        <w:rPr>
          <w:rStyle w:val="code2"/>
        </w:rPr>
        <w:t>1)  0.0150  0.0053  0.0260  0.0153  0.0109  0.0042</w:t>
      </w:r>
    </w:p>
    <w:p w14:paraId="0D083671"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Z(</w:t>
      </w:r>
      <w:proofErr w:type="gramEnd"/>
      <w:r w:rsidRPr="00EE6DE1">
        <w:rPr>
          <w:rStyle w:val="code2"/>
        </w:rPr>
        <w:t>2)  0.0128 -0.0022  0.0153  0.0317  0.0276  0.0285</w:t>
      </w:r>
    </w:p>
    <w:p w14:paraId="0F1D529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Z(</w:t>
      </w:r>
      <w:proofErr w:type="gramEnd"/>
      <w:r w:rsidRPr="00EE6DE1">
        <w:rPr>
          <w:rStyle w:val="code2"/>
        </w:rPr>
        <w:t>3)  0.0070 -0.0141  0.0109  0.0276  0.0539  0.0660</w:t>
      </w:r>
    </w:p>
    <w:p w14:paraId="72F60D8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Z(</w:t>
      </w:r>
      <w:proofErr w:type="gramEnd"/>
      <w:r w:rsidRPr="00EE6DE1">
        <w:rPr>
          <w:rStyle w:val="code2"/>
        </w:rPr>
        <w:t>4) -0.0135 -0.0458  0.0042  0.0285  0.0660  0.1664</w:t>
      </w:r>
    </w:p>
    <w:p w14:paraId="6472918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
    <w:p w14:paraId="1A45774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SUMMARY OF ROC CURVE:</w:t>
      </w:r>
    </w:p>
    <w:p w14:paraId="75FCCD94"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Area = 0.8705</w:t>
      </w:r>
    </w:p>
    <w:p w14:paraId="7E67A637"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Std. Dev. (Area) = 0.0378</w:t>
      </w:r>
    </w:p>
    <w:p w14:paraId="69608B2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p>
    <w:p w14:paraId="37C67AA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output</w:t>
      </w:r>
      <w:proofErr w:type="gramEnd"/>
      <w:r w:rsidRPr="00EE6DE1">
        <w:rPr>
          <w:rStyle w:val="code2"/>
        </w:rPr>
        <w:t xml:space="preserve"> of this program</w:t>
      </w:r>
    </w:p>
    <w:p w14:paraId="545B662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initial</w:t>
      </w:r>
      <w:proofErr w:type="gramEnd"/>
      <w:r w:rsidRPr="00EE6DE1">
        <w:rPr>
          <w:rStyle w:val="code2"/>
        </w:rPr>
        <w:t xml:space="preserve"> parameters =  1.328148 0.6292443 0.03702537 0.8931309 1.506143 2.239335 </w:t>
      </w:r>
    </w:p>
    <w:p w14:paraId="516BB79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final</w:t>
      </w:r>
      <w:proofErr w:type="gramEnd"/>
      <w:r w:rsidRPr="00EE6DE1">
        <w:rPr>
          <w:rStyle w:val="code2"/>
        </w:rPr>
        <w:t xml:space="preserve"> parameters =  1.320453 0.607497 0.007675259 0.8962713 1.515645 2.39671 </w:t>
      </w:r>
    </w:p>
    <w:p w14:paraId="2C6E331B"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-LL values, initial, final 141.6644 141.4354 </w:t>
      </w:r>
    </w:p>
    <w:p w14:paraId="1AAB6F33"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gramStart"/>
      <w:r w:rsidRPr="00EE6DE1">
        <w:rPr>
          <w:rStyle w:val="code2"/>
        </w:rPr>
        <w:t>covariance</w:t>
      </w:r>
      <w:proofErr w:type="gramEnd"/>
      <w:r w:rsidRPr="00EE6DE1">
        <w:rPr>
          <w:rStyle w:val="code2"/>
        </w:rPr>
        <w:t xml:space="preserve"> matrix = </w:t>
      </w:r>
    </w:p>
    <w:p w14:paraId="3DD5A994"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w:t>
      </w:r>
      <w:proofErr w:type="gramStart"/>
      <w:r w:rsidRPr="00EE6DE1">
        <w:rPr>
          <w:rStyle w:val="code2"/>
        </w:rPr>
        <w:t>,1</w:t>
      </w:r>
      <w:proofErr w:type="gramEnd"/>
      <w:r w:rsidRPr="00EE6DE1">
        <w:rPr>
          <w:rStyle w:val="code2"/>
        </w:rPr>
        <w:t>]         [,2]        [,3]         [,4]         [,5]        [,6]</w:t>
      </w:r>
    </w:p>
    <w:p w14:paraId="48D7797E"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lastRenderedPageBreak/>
        <w:t># [1,</w:t>
      </w:r>
      <w:proofErr w:type="gramStart"/>
      <w:r w:rsidRPr="00EE6DE1">
        <w:rPr>
          <w:rStyle w:val="code2"/>
        </w:rPr>
        <w:t>]  0.065222452</w:t>
      </w:r>
      <w:proofErr w:type="gramEnd"/>
      <w:r w:rsidRPr="00EE6DE1">
        <w:rPr>
          <w:rStyle w:val="code2"/>
        </w:rPr>
        <w:t xml:space="preserve">  0.025075693 0.014901302  0.012449852  0.007256201 -0.01067237</w:t>
      </w:r>
    </w:p>
    <w:p w14:paraId="0D5CB1BD"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[2,</w:t>
      </w:r>
      <w:proofErr w:type="gramStart"/>
      <w:r w:rsidRPr="00EE6DE1">
        <w:rPr>
          <w:rStyle w:val="code2"/>
        </w:rPr>
        <w:t>]  0.025075693</w:t>
      </w:r>
      <w:proofErr w:type="gramEnd"/>
      <w:r w:rsidRPr="00EE6DE1">
        <w:rPr>
          <w:rStyle w:val="code2"/>
        </w:rPr>
        <w:t xml:space="preserve">  0.024258552 0.005134078 -0.002321735 -0.014328108 -0.04286043</w:t>
      </w:r>
    </w:p>
    <w:p w14:paraId="381B66C5"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[3,</w:t>
      </w:r>
      <w:proofErr w:type="gramStart"/>
      <w:r w:rsidRPr="00EE6DE1">
        <w:rPr>
          <w:rStyle w:val="code2"/>
        </w:rPr>
        <w:t>]  0.014901302</w:t>
      </w:r>
      <w:proofErr w:type="gramEnd"/>
      <w:r w:rsidRPr="00EE6DE1">
        <w:rPr>
          <w:rStyle w:val="code2"/>
        </w:rPr>
        <w:t xml:space="preserve">  0.005134078 0.025927200  0.015224066  0.010850408  0.00464582</w:t>
      </w:r>
    </w:p>
    <w:p w14:paraId="0E425582"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[4,</w:t>
      </w:r>
      <w:proofErr w:type="gramStart"/>
      <w:r w:rsidRPr="00EE6DE1">
        <w:rPr>
          <w:rStyle w:val="code2"/>
        </w:rPr>
        <w:t>]  0.012449852</w:t>
      </w:r>
      <w:proofErr w:type="gramEnd"/>
      <w:r w:rsidRPr="00EE6DE1">
        <w:rPr>
          <w:rStyle w:val="code2"/>
        </w:rPr>
        <w:t xml:space="preserve"> -0.002321735 0.015224066  0.031623192  0.027831803  0.02855593</w:t>
      </w:r>
    </w:p>
    <w:p w14:paraId="21D709B6"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[5,</w:t>
      </w:r>
      <w:proofErr w:type="gramStart"/>
      <w:r w:rsidRPr="00EE6DE1">
        <w:rPr>
          <w:rStyle w:val="code2"/>
        </w:rPr>
        <w:t>]  0.007256201</w:t>
      </w:r>
      <w:proofErr w:type="gramEnd"/>
      <w:r w:rsidRPr="00EE6DE1">
        <w:rPr>
          <w:rStyle w:val="code2"/>
        </w:rPr>
        <w:t xml:space="preserve"> -0.014328108 0.010850408  0.027831803  0.055993440  0.06697530</w:t>
      </w:r>
    </w:p>
    <w:p w14:paraId="519C4868" w14:textId="77777777" w:rsidR="00EE6DE1" w:rsidRPr="00EE6DE1" w:rsidRDefault="00EE6DE1" w:rsidP="00EE6DE1">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[6,] -0.010672373 -0.042860433 </w:t>
      </w:r>
      <w:proofErr w:type="gramStart"/>
      <w:r w:rsidRPr="00EE6DE1">
        <w:rPr>
          <w:rStyle w:val="code2"/>
        </w:rPr>
        <w:t>0.004645820  0.028555929</w:t>
      </w:r>
      <w:proofErr w:type="gramEnd"/>
      <w:r w:rsidRPr="00EE6DE1">
        <w:rPr>
          <w:rStyle w:val="code2"/>
        </w:rPr>
        <w:t xml:space="preserve">  0.066975300  0.15851205</w:t>
      </w:r>
    </w:p>
    <w:p w14:paraId="3E6B1ECE" w14:textId="3786F953" w:rsidR="006767C5" w:rsidRPr="006767C5" w:rsidRDefault="00EE6DE1" w:rsidP="006767C5">
      <w:pPr>
        <w:pBdr>
          <w:top w:val="single" w:sz="4" w:space="5" w:color="auto"/>
          <w:left w:val="single" w:sz="4" w:space="5" w:color="auto"/>
          <w:bottom w:val="single" w:sz="4" w:space="5" w:color="auto"/>
          <w:right w:val="single" w:sz="4" w:space="5" w:color="auto"/>
        </w:pBdr>
        <w:shd w:val="clear" w:color="auto" w:fill="E6E6E6"/>
        <w:rPr>
          <w:rStyle w:val="code2"/>
        </w:rPr>
      </w:pPr>
      <w:r w:rsidRPr="00EE6DE1">
        <w:rPr>
          <w:rStyle w:val="code2"/>
        </w:rPr>
        <w:t xml:space="preserve"># </w:t>
      </w:r>
      <w:proofErr w:type="spellStart"/>
      <w:r w:rsidRPr="00EE6DE1">
        <w:rPr>
          <w:rStyle w:val="code2"/>
        </w:rPr>
        <w:t>Az</w:t>
      </w:r>
      <w:proofErr w:type="spellEnd"/>
      <w:r w:rsidRPr="00EE6DE1">
        <w:rPr>
          <w:rStyle w:val="code2"/>
        </w:rPr>
        <w:t xml:space="preserve"> </w:t>
      </w:r>
      <w:proofErr w:type="gramStart"/>
      <w:r w:rsidRPr="00EE6DE1">
        <w:rPr>
          <w:rStyle w:val="code2"/>
        </w:rPr>
        <w:t>=  0.8695184</w:t>
      </w:r>
      <w:proofErr w:type="gramEnd"/>
      <w:r w:rsidRPr="00EE6DE1">
        <w:rPr>
          <w:rStyle w:val="code2"/>
        </w:rPr>
        <w:t xml:space="preserve"> </w:t>
      </w:r>
      <w:proofErr w:type="spellStart"/>
      <w:r w:rsidRPr="00EE6DE1">
        <w:rPr>
          <w:rStyle w:val="code2"/>
        </w:rPr>
        <w:t>StdAz</w:t>
      </w:r>
      <w:proofErr w:type="spellEnd"/>
      <w:r w:rsidRPr="00EE6DE1">
        <w:rPr>
          <w:rStyle w:val="code2"/>
        </w:rPr>
        <w:t xml:space="preserve"> =  0.0376075 </w:t>
      </w:r>
    </w:p>
    <w:p w14:paraId="3B9680B9" w14:textId="77777777" w:rsidR="00072296" w:rsidRDefault="00072296" w:rsidP="00072296"/>
    <w:p w14:paraId="17D50C75" w14:textId="420CCFC7" w:rsidR="00072296" w:rsidRDefault="00072296" w:rsidP="00072296">
      <w:r w:rsidRPr="001457C2">
        <w:t xml:space="preserve">The file </w:t>
      </w:r>
      <w:proofErr w:type="spellStart"/>
      <w:r w:rsidRPr="001457C2">
        <w:rPr>
          <w:rStyle w:val="InLineCode"/>
        </w:rPr>
        <w:t>Transforms.R</w:t>
      </w:r>
      <w:proofErr w:type="spellEnd"/>
      <w:r w:rsidRPr="001457C2">
        <w:t xml:space="preserve"> </w:t>
      </w:r>
      <w:r w:rsidR="005C5EEF">
        <w:t xml:space="preserve">(line 5) </w:t>
      </w:r>
      <w:r w:rsidRPr="001457C2">
        <w:t xml:space="preserve">implements two </w:t>
      </w:r>
      <w:r w:rsidR="001457C2" w:rsidRPr="001457C2">
        <w:t>functions</w:t>
      </w:r>
      <w:r w:rsidRPr="001457C2">
        <w:t xml:space="preserve">, </w:t>
      </w:r>
      <w:r w:rsidR="001457C2" w:rsidRPr="001457C2">
        <w:t>detailed in Online Appendix 6.F</w:t>
      </w:r>
      <w:r w:rsidR="005C5EEF">
        <w:t>:</w:t>
      </w:r>
      <w:r w:rsidR="001457C2" w:rsidRPr="001457C2">
        <w:t xml:space="preserve"> </w:t>
      </w:r>
      <w:r w:rsidRPr="001457C2">
        <w:t xml:space="preserve">the function </w:t>
      </w:r>
      <w:proofErr w:type="spellStart"/>
      <w:proofErr w:type="gramStart"/>
      <w:r w:rsidRPr="001457C2">
        <w:rPr>
          <w:rStyle w:val="InLineCode"/>
        </w:rPr>
        <w:t>ThetaPrime</w:t>
      </w:r>
      <w:proofErr w:type="spellEnd"/>
      <w:r w:rsidRPr="001457C2">
        <w:rPr>
          <w:rStyle w:val="InLineCode"/>
        </w:rPr>
        <w:t>(</w:t>
      </w:r>
      <w:proofErr w:type="gramEnd"/>
      <w:r w:rsidR="005C5EEF">
        <w:rPr>
          <w:rStyle w:val="InLineCode"/>
        </w:rPr>
        <w:t>theta</w:t>
      </w:r>
      <w:r w:rsidRPr="001457C2">
        <w:rPr>
          <w:rStyle w:val="InLineCode"/>
        </w:rPr>
        <w:t>)</w:t>
      </w:r>
      <w:r w:rsidRPr="001457C2">
        <w:t xml:space="preserve"> that transforms its argument</w:t>
      </w:r>
      <w:r w:rsidRPr="001457C2">
        <w:rPr>
          <w:position w:val="-6"/>
        </w:rPr>
        <w:object w:dxaOrig="220" w:dyaOrig="360" w14:anchorId="70C64699">
          <v:shape id="_x0000_i1037" type="#_x0000_t75" style="width:12pt;height:16pt" o:ole="">
            <v:imagedata r:id="rId39" o:title=""/>
          </v:shape>
          <o:OLEObject Type="Embed" ProgID="Equation.DSMT4" ShapeID="_x0000_i1037" DrawAspect="Content" ObjectID="_1445771123" r:id="rId40"/>
        </w:object>
      </w:r>
      <w:r w:rsidRPr="001457C2">
        <w:t xml:space="preserve"> </w:t>
      </w:r>
      <w:r w:rsidRPr="001457C2">
        <w:sym w:font="Wingdings" w:char="F0E0"/>
      </w:r>
      <w:r w:rsidRPr="001457C2">
        <w:t xml:space="preserve"> </w:t>
      </w:r>
      <w:r w:rsidRPr="001457C2">
        <w:rPr>
          <w:position w:val="-6"/>
        </w:rPr>
        <w:object w:dxaOrig="280" w:dyaOrig="360" w14:anchorId="018F4862">
          <v:shape id="_x0000_i1038" type="#_x0000_t75" style="width:16pt;height:16pt" o:ole="">
            <v:imagedata r:id="rId41" o:title=""/>
          </v:shape>
          <o:OLEObject Type="Embed" ProgID="Equation.DSMT4" ShapeID="_x0000_i1038" DrawAspect="Content" ObjectID="_1445771124" r:id="rId42"/>
        </w:object>
      </w:r>
      <w:r w:rsidRPr="001457C2">
        <w:t xml:space="preserve"> and the function </w:t>
      </w:r>
      <w:r w:rsidRPr="001457C2">
        <w:rPr>
          <w:rStyle w:val="InLineCode"/>
        </w:rPr>
        <w:t>Theta(</w:t>
      </w:r>
      <w:proofErr w:type="spellStart"/>
      <w:r w:rsidR="005C5EEF">
        <w:rPr>
          <w:rStyle w:val="InLineCode"/>
        </w:rPr>
        <w:t>theta</w:t>
      </w:r>
      <w:r w:rsidR="005C5EEF">
        <w:rPr>
          <w:rStyle w:val="InLineCode"/>
        </w:rPr>
        <w:t>Prime</w:t>
      </w:r>
      <w:proofErr w:type="spellEnd"/>
      <w:r w:rsidRPr="001457C2">
        <w:rPr>
          <w:rStyle w:val="InLineCode"/>
        </w:rPr>
        <w:t>)</w:t>
      </w:r>
      <w:r w:rsidRPr="001457C2">
        <w:t xml:space="preserve"> that transforms its argument</w:t>
      </w:r>
      <w:r w:rsidRPr="001457C2">
        <w:rPr>
          <w:position w:val="-6"/>
        </w:rPr>
        <w:object w:dxaOrig="280" w:dyaOrig="360" w14:anchorId="70D8812F">
          <v:shape id="_x0000_i1039" type="#_x0000_t75" style="width:16pt;height:16pt" o:ole="">
            <v:imagedata r:id="rId43" o:title=""/>
          </v:shape>
          <o:OLEObject Type="Embed" ProgID="Equation.DSMT4" ShapeID="_x0000_i1039" DrawAspect="Content" ObjectID="_1445771125" r:id="rId44"/>
        </w:object>
      </w:r>
      <w:r w:rsidRPr="001457C2">
        <w:sym w:font="Wingdings" w:char="F0E0"/>
      </w:r>
      <w:r w:rsidRPr="001457C2">
        <w:rPr>
          <w:rFonts w:ascii="Wingdings" w:hAnsi="Wingdings" w:hint="eastAsia"/>
          <w:position w:val="-6"/>
        </w:rPr>
        <w:object w:dxaOrig="220" w:dyaOrig="360" w14:anchorId="3CE0E103">
          <v:shape id="_x0000_i1040" type="#_x0000_t75" style="width:12pt;height:16pt" o:ole="">
            <v:imagedata r:id="rId45" o:title=""/>
          </v:shape>
          <o:OLEObject Type="Embed" ProgID="Equation.DSMT4" ShapeID="_x0000_i1040" DrawAspect="Content" ObjectID="_1445771126" r:id="rId46"/>
        </w:object>
      </w:r>
      <w:r w:rsidRPr="001457C2">
        <w:t xml:space="preserve">.  These maintain positivity of the </w:t>
      </w:r>
      <w:r w:rsidRPr="001457C2">
        <w:rPr>
          <w:position w:val="-6"/>
        </w:rPr>
        <w:object w:dxaOrig="240" w:dyaOrig="220" w14:anchorId="1A24F58D">
          <v:shape id="_x0000_i1041" type="#_x0000_t75" style="width:12pt;height:12pt" o:ole="">
            <v:imagedata r:id="rId47" o:title=""/>
          </v:shape>
          <o:OLEObject Type="Embed" ProgID="Equation.DSMT4" ShapeID="_x0000_i1041" DrawAspect="Content" ObjectID="_1445771127" r:id="rId48"/>
        </w:object>
      </w:r>
      <w:r w:rsidRPr="001457C2">
        <w:t xml:space="preserve"> sigma parameter and correct ordering of the thresholds. Otherwise the minimization algorithm might supply negative values for </w:t>
      </w:r>
      <w:r w:rsidRPr="001457C2">
        <w:rPr>
          <w:position w:val="-6"/>
        </w:rPr>
        <w:object w:dxaOrig="240" w:dyaOrig="220" w14:anchorId="16ECE450">
          <v:shape id="_x0000_i1042" type="#_x0000_t75" style="width:12pt;height:12pt" o:ole="">
            <v:imagedata r:id="rId49" o:title=""/>
          </v:shape>
          <o:OLEObject Type="Embed" ProgID="Equation.DSMT4" ShapeID="_x0000_i1042" DrawAspect="Content" ObjectID="_1445771128" r:id="rId50"/>
        </w:object>
      </w:r>
      <w:r w:rsidRPr="001457C2">
        <w:t xml:space="preserve"> or put, for example, the second threshold at a lower value than the first, which would cause the algorithm to stop with an error because taking the logarithm of a negative quantity</w:t>
      </w:r>
      <w:r w:rsidR="001670E0" w:rsidRPr="001457C2">
        <w:t xml:space="preserve"> is being</w:t>
      </w:r>
      <w:r w:rsidRPr="001457C2">
        <w:t xml:space="preserve"> attempted. The file </w:t>
      </w:r>
      <w:r w:rsidRPr="001457C2">
        <w:rPr>
          <w:rStyle w:val="InLineCode"/>
        </w:rPr>
        <w:t>LL.R</w:t>
      </w:r>
      <w:r w:rsidRPr="001457C2">
        <w:t xml:space="preserve"> implements the (negative) logarithm of the likelihood function. You should inspect it to </w:t>
      </w:r>
      <w:r w:rsidR="00D555D8" w:rsidRPr="001457C2">
        <w:t>confirm</w:t>
      </w:r>
      <w:r w:rsidRPr="001457C2">
        <w:t xml:space="preserve"> the implementation of</w:t>
      </w:r>
      <w:r w:rsidR="00EE6DE1" w:rsidRPr="001457C2">
        <w:t xml:space="preserve"> book Equation 6.37</w:t>
      </w:r>
      <w:r w:rsidRPr="001457C2">
        <w:t xml:space="preserve">. </w:t>
      </w:r>
      <w:r w:rsidR="001670E0">
        <w:t xml:space="preserve">Lines </w:t>
      </w:r>
      <w:r w:rsidR="00E90051">
        <w:t>14</w:t>
      </w:r>
      <w:r w:rsidR="001670E0">
        <w:t>-</w:t>
      </w:r>
      <w:r w:rsidR="00E90051">
        <w:t>15</w:t>
      </w:r>
      <w:r w:rsidR="001670E0">
        <w:t xml:space="preserve">, which are </w:t>
      </w:r>
      <w:r w:rsidR="00E90051">
        <w:t>used in</w:t>
      </w:r>
      <w:r w:rsidR="001670E0">
        <w:t xml:space="preserve"> the transforms,</w:t>
      </w:r>
      <w:r>
        <w:t xml:space="preserve"> </w:t>
      </w:r>
      <w:r w:rsidR="005C5EEF">
        <w:t xml:space="preserve">set "clamps" on the parameters to </w:t>
      </w:r>
      <w:r>
        <w:t xml:space="preserve">ensure that the searched space for </w:t>
      </w:r>
      <w:r w:rsidRPr="00524B8C">
        <w:rPr>
          <w:i/>
        </w:rPr>
        <w:t>a</w:t>
      </w:r>
      <w:r>
        <w:t xml:space="preserve">, </w:t>
      </w:r>
      <w:r w:rsidRPr="00524B8C">
        <w:rPr>
          <w:i/>
        </w:rPr>
        <w:t>b</w:t>
      </w:r>
      <w:r>
        <w:t xml:space="preserve"> stay within reasonable bounds. </w:t>
      </w:r>
      <w:r w:rsidR="00AA5615">
        <w:t xml:space="preserve">The symbol </w:t>
      </w:r>
      <w:r w:rsidR="00AA5615" w:rsidRPr="00AA5615">
        <w:rPr>
          <w:rStyle w:val="InLineCode"/>
        </w:rPr>
        <w:t>&lt;&lt;-</w:t>
      </w:r>
      <w:r w:rsidR="00AA5615">
        <w:t xml:space="preserve"> is a global assignment, visibly and alterable in every function accessed by the main program, generally bad programming practice, but done here for convenience.</w:t>
      </w:r>
    </w:p>
    <w:p w14:paraId="48A527B0" w14:textId="77777777" w:rsidR="001670E0" w:rsidRDefault="001670E0" w:rsidP="00072296"/>
    <w:p w14:paraId="375A014E" w14:textId="77777777" w:rsidR="00AA5615" w:rsidRDefault="00072296" w:rsidP="00072296">
      <w:r>
        <w:t>Lines 1</w:t>
      </w:r>
      <w:r w:rsidR="00E90051">
        <w:t>7-19</w:t>
      </w:r>
      <w:r>
        <w:t xml:space="preserve"> are the observed data, lifted from the body of </w:t>
      </w:r>
      <w:r w:rsidR="00E90051">
        <w:t xml:space="preserve">book </w:t>
      </w:r>
      <w:r>
        <w:t xml:space="preserve">Table </w:t>
      </w:r>
      <w:r w:rsidR="00E90051">
        <w:t>6.</w:t>
      </w:r>
      <w:r>
        <w:t xml:space="preserve">1; </w:t>
      </w:r>
      <w:r w:rsidR="00AA5615">
        <w:t>line 18 is the "cheated" data, described in book Section 6.4.2, to permit calculation of a goodness of fit statistic. For now this line is commented. T</w:t>
      </w:r>
      <w:r>
        <w:t xml:space="preserve">he arrays </w:t>
      </w:r>
      <w:r w:rsidRPr="002408CE">
        <w:rPr>
          <w:rStyle w:val="InLineCode"/>
        </w:rPr>
        <w:t>K1</w:t>
      </w:r>
      <w:r>
        <w:t xml:space="preserve"> and </w:t>
      </w:r>
      <w:r w:rsidRPr="002408CE">
        <w:rPr>
          <w:rStyle w:val="InLineCode"/>
        </w:rPr>
        <w:t>K2</w:t>
      </w:r>
      <w:r>
        <w:t xml:space="preserve"> are actually the vectors </w:t>
      </w:r>
      <w:r w:rsidRPr="00B400C1">
        <w:rPr>
          <w:position w:val="-12"/>
        </w:rPr>
        <w:object w:dxaOrig="320" w:dyaOrig="420" w14:anchorId="18FF8C7C">
          <v:shape id="_x0000_i1043" type="#_x0000_t75" style="width:16pt;height:24pt" o:ole="">
            <v:imagedata r:id="rId51" o:title=""/>
          </v:shape>
          <o:OLEObject Type="Embed" ProgID="Equation.DSMT4" ShapeID="_x0000_i1043" DrawAspect="Content" ObjectID="_1445771129" r:id="rId52"/>
        </w:object>
      </w:r>
      <w:r>
        <w:t xml:space="preserve"> and </w:t>
      </w:r>
      <w:r w:rsidRPr="00B400C1">
        <w:rPr>
          <w:position w:val="-12"/>
        </w:rPr>
        <w:object w:dxaOrig="360" w:dyaOrig="420" w14:anchorId="1EBD2619">
          <v:shape id="_x0000_i1044" type="#_x0000_t75" style="width:20pt;height:24pt" o:ole="">
            <v:imagedata r:id="rId53" o:title=""/>
          </v:shape>
          <o:OLEObject Type="Embed" ProgID="Equation.DSMT4" ShapeID="_x0000_i1044" DrawAspect="Content" ObjectID="_1445771130" r:id="rId54"/>
        </w:object>
      </w:r>
      <w:r>
        <w:t xml:space="preserve">defined in connection with </w:t>
      </w:r>
      <w:r w:rsidR="00EE6DE1">
        <w:t xml:space="preserve">book Equation </w:t>
      </w:r>
      <w:r w:rsidR="00E90051">
        <w:t>6.32</w:t>
      </w:r>
      <w:r>
        <w:t xml:space="preserve">. </w:t>
      </w:r>
    </w:p>
    <w:p w14:paraId="3F2C431F" w14:textId="77777777" w:rsidR="00AA5615" w:rsidRDefault="00AA5615" w:rsidP="00072296"/>
    <w:p w14:paraId="634B9069" w14:textId="085CAD95" w:rsidR="00072296" w:rsidRDefault="00072296" w:rsidP="00072296">
      <w:r>
        <w:t xml:space="preserve">Line </w:t>
      </w:r>
      <w:r w:rsidR="00E90051">
        <w:t>22-23</w:t>
      </w:r>
      <w:r>
        <w:t xml:space="preserve"> calculates </w:t>
      </w:r>
      <w:r w:rsidRPr="00833522">
        <w:rPr>
          <w:rStyle w:val="InLineCode"/>
        </w:rPr>
        <w:t>FPF</w:t>
      </w:r>
      <w:r>
        <w:t xml:space="preserve"> and </w:t>
      </w:r>
      <w:r w:rsidRPr="00833522">
        <w:rPr>
          <w:rStyle w:val="InLineCode"/>
        </w:rPr>
        <w:t>TPF</w:t>
      </w:r>
      <w:r>
        <w:t xml:space="preserve"> from the input ratings table. </w:t>
      </w:r>
      <w:r w:rsidR="00152E40">
        <w:t>Function</w:t>
      </w:r>
      <w:r w:rsidR="00152E40" w:rsidRPr="001457C2">
        <w:t xml:space="preserve"> </w:t>
      </w:r>
      <w:proofErr w:type="spellStart"/>
      <w:proofErr w:type="gramStart"/>
      <w:r w:rsidR="00152E40" w:rsidRPr="001457C2">
        <w:rPr>
          <w:rStyle w:val="InLineCode"/>
        </w:rPr>
        <w:t>OpPtsFromZsamplesTable</w:t>
      </w:r>
      <w:proofErr w:type="spellEnd"/>
      <w:r w:rsidR="00152E40">
        <w:rPr>
          <w:rStyle w:val="InLineCode"/>
        </w:rPr>
        <w:t>(</w:t>
      </w:r>
      <w:proofErr w:type="gramEnd"/>
      <w:r w:rsidR="00152E40">
        <w:rPr>
          <w:rStyle w:val="InLineCode"/>
        </w:rPr>
        <w:t>)</w:t>
      </w:r>
      <w:r w:rsidR="00152E40" w:rsidRPr="00152E40">
        <w:t xml:space="preserve"> </w:t>
      </w:r>
      <w:r w:rsidR="00152E40" w:rsidRPr="001457C2">
        <w:t>implements calculation of operating points from a ratings table,</w:t>
      </w:r>
      <w:r w:rsidR="00152E40">
        <w:t xml:space="preserve"> such as in in book Table 6.1, by cumulating counts. </w:t>
      </w:r>
      <w:r>
        <w:t>The</w:t>
      </w:r>
      <w:r w:rsidR="00152E40">
        <w:t xml:space="preserve"> operating points</w:t>
      </w:r>
      <w:r>
        <w:t xml:space="preserve"> are fitted by the </w:t>
      </w:r>
      <w:r w:rsidR="00EF70DE">
        <w:t>least-squares</w:t>
      </w:r>
      <w:r>
        <w:t xml:space="preserve"> method described </w:t>
      </w:r>
      <w:r w:rsidR="00152E40">
        <w:t>in book Section 6.3</w:t>
      </w:r>
      <w:r>
        <w:t xml:space="preserve"> to obtain initial estimates of the </w:t>
      </w:r>
      <w:r w:rsidRPr="00B400C1">
        <w:rPr>
          <w:i/>
        </w:rPr>
        <w:t>a</w:t>
      </w:r>
      <w:r>
        <w:t xml:space="preserve"> and </w:t>
      </w:r>
      <w:r w:rsidRPr="00B400C1">
        <w:rPr>
          <w:i/>
        </w:rPr>
        <w:t>b</w:t>
      </w:r>
      <w:r>
        <w:t xml:space="preserve"> parameters, lines </w:t>
      </w:r>
      <w:r w:rsidR="00E90051">
        <w:t>30</w:t>
      </w:r>
      <w:r>
        <w:t>-</w:t>
      </w:r>
      <w:r w:rsidR="00E90051">
        <w:t>31</w:t>
      </w:r>
      <w:r>
        <w:t xml:space="preserve">. To obtain an initial estimate of </w:t>
      </w:r>
      <w:r w:rsidRPr="00B400C1">
        <w:rPr>
          <w:position w:val="-10"/>
        </w:rPr>
        <w:object w:dxaOrig="220" w:dyaOrig="400" w14:anchorId="596B57A2">
          <v:shape id="_x0000_i1045" type="#_x0000_t75" style="width:12pt;height:20pt" o:ole="">
            <v:imagedata r:id="rId55" o:title=""/>
          </v:shape>
          <o:OLEObject Type="Embed" ProgID="Equation.DSMT4" ShapeID="_x0000_i1045" DrawAspect="Content" ObjectID="_1445771131" r:id="rId56"/>
        </w:object>
      </w:r>
      <w:r>
        <w:t xml:space="preserve">, lines </w:t>
      </w:r>
      <w:r w:rsidR="00152E40">
        <w:t>36</w:t>
      </w:r>
      <w:r>
        <w:t>-</w:t>
      </w:r>
      <w:r w:rsidR="00152E40">
        <w:t>37</w:t>
      </w:r>
      <w:r>
        <w:t xml:space="preserve">, </w:t>
      </w:r>
      <w:proofErr w:type="gramStart"/>
      <w:r>
        <w:t>one</w:t>
      </w:r>
      <w:proofErr w:type="gramEnd"/>
      <w:r>
        <w:t xml:space="preserve"> inverts</w:t>
      </w:r>
      <w:r w:rsidR="00D00235">
        <w:t xml:space="preserve"> </w:t>
      </w:r>
      <w:r w:rsidR="001457C2">
        <w:t>book Equation 6.1</w:t>
      </w:r>
      <w:r w:rsidR="00E90051">
        <w:t xml:space="preserve">9 </w:t>
      </w:r>
      <w:r w:rsidR="00D00235">
        <w:t>and</w:t>
      </w:r>
      <w:r>
        <w:t xml:space="preserve"> </w:t>
      </w:r>
      <w:r w:rsidR="001457C2">
        <w:t>book Equation 6.20</w:t>
      </w:r>
      <w:r>
        <w:t xml:space="preserve">: </w:t>
      </w:r>
    </w:p>
    <w:p w14:paraId="64EFF6EA" w14:textId="1E055B17" w:rsidR="00072296" w:rsidRDefault="00A95F3D" w:rsidP="00072296">
      <w:r>
        <w:fldChar w:fldCharType="begin"/>
      </w:r>
      <w:r>
        <w:instrText xml:space="preserve"> MACROBUTTON MTEditEquationSection2 </w:instrText>
      </w:r>
      <w:r w:rsidRPr="00A95F3D">
        <w:rPr>
          <w:rStyle w:val="MTEquationSection"/>
        </w:rPr>
        <w:instrText>Equation Section 93</w:instrText>
      </w:r>
      <w:r>
        <w:fldChar w:fldCharType="begin"/>
      </w:r>
      <w:r>
        <w:instrText xml:space="preserve"> SEQ MTEqn \r \h \* MERGEFORMAT </w:instrText>
      </w:r>
      <w:r>
        <w:fldChar w:fldCharType="end"/>
      </w:r>
      <w:r>
        <w:fldChar w:fldCharType="begin"/>
      </w:r>
      <w:r>
        <w:instrText xml:space="preserve"> SEQ MTSec \r 93 \h \* MERGEFORMAT </w:instrText>
      </w:r>
      <w:r>
        <w:fldChar w:fldCharType="end"/>
      </w:r>
      <w:r>
        <w:fldChar w:fldCharType="end"/>
      </w:r>
    </w:p>
    <w:p w14:paraId="64E068FD" w14:textId="6316F457" w:rsidR="00072296" w:rsidRDefault="00072296" w:rsidP="00A60A15">
      <w:pPr>
        <w:pStyle w:val="MyEqns"/>
      </w:pPr>
      <w:r w:rsidRPr="00B400C1">
        <w:rPr>
          <w:position w:val="-36"/>
        </w:rPr>
        <w:object w:dxaOrig="2060" w:dyaOrig="840" w14:anchorId="060DD7CB">
          <v:shape id="_x0000_i1046" type="#_x0000_t75" style="width:104pt;height:44pt" o:ole="">
            <v:imagedata r:id="rId57" o:title=""/>
          </v:shape>
          <o:OLEObject Type="Embed" ProgID="Equation.DSMT4" ShapeID="_x0000_i1046" DrawAspect="Content" ObjectID="_1445771132" r:id="rId58"/>
        </w:object>
      </w:r>
      <w:r w:rsidR="00A60A15">
        <w:t xml:space="preserve"> </w:t>
      </w:r>
      <w:r>
        <w:tab/>
      </w:r>
      <w:r w:rsidR="00A95F3D">
        <w:t>.</w:t>
      </w:r>
      <w:r w:rsidR="00A95F3D">
        <w:tab/>
      </w:r>
      <w:r w:rsidR="003532FD">
        <w:fldChar w:fldCharType="begin"/>
      </w:r>
      <w:r w:rsidR="003532FD">
        <w:instrText xml:space="preserve"> MACROBUTTON MTPlaceRef \* MERGEFORMAT </w:instrText>
      </w:r>
      <w:r w:rsidR="003532FD">
        <w:fldChar w:fldCharType="begin"/>
      </w:r>
      <w:r w:rsidR="003532FD">
        <w:instrText xml:space="preserve"> SEQ MTEqn \h \* MERGEFORMAT </w:instrText>
      </w:r>
      <w:r w:rsidR="003532FD">
        <w:fldChar w:fldCharType="end"/>
      </w:r>
      <w:r w:rsidR="003532FD">
        <w:instrText>(</w:instrText>
      </w:r>
      <w:r w:rsidR="00A442B3">
        <w:fldChar w:fldCharType="begin"/>
      </w:r>
      <w:r w:rsidR="00A442B3">
        <w:instrText xml:space="preserve"> SEQ MTEqn \c \* Arabic \* MERGEFORMAT </w:instrText>
      </w:r>
      <w:r w:rsidR="00A442B3">
        <w:fldChar w:fldCharType="separate"/>
      </w:r>
      <w:r w:rsidR="003532FD">
        <w:rPr>
          <w:noProof/>
        </w:rPr>
        <w:instrText>1</w:instrText>
      </w:r>
      <w:r w:rsidR="00A442B3">
        <w:rPr>
          <w:noProof/>
        </w:rPr>
        <w:fldChar w:fldCharType="end"/>
      </w:r>
      <w:r w:rsidR="003532FD">
        <w:instrText>)</w:instrText>
      </w:r>
      <w:r w:rsidR="003532FD">
        <w:fldChar w:fldCharType="end"/>
      </w:r>
    </w:p>
    <w:p w14:paraId="1028A707" w14:textId="77777777" w:rsidR="00072296" w:rsidRDefault="00072296" w:rsidP="00072296"/>
    <w:p w14:paraId="029C675A" w14:textId="667BEEB0" w:rsidR="00072296" w:rsidRDefault="00072296" w:rsidP="00072296">
      <w:r>
        <w:t xml:space="preserve">This yields two estimates of </w:t>
      </w:r>
      <w:r w:rsidRPr="00B400C1">
        <w:rPr>
          <w:position w:val="-10"/>
        </w:rPr>
        <w:object w:dxaOrig="220" w:dyaOrig="400" w14:anchorId="5C1C3679">
          <v:shape id="_x0000_i1047" type="#_x0000_t75" style="width:12pt;height:20pt" o:ole="">
            <v:imagedata r:id="rId59" o:title=""/>
          </v:shape>
          <o:OLEObject Type="Embed" ProgID="Equation.DSMT4" ShapeID="_x0000_i1047" DrawAspect="Content" ObjectID="_1445771133" r:id="rId60"/>
        </w:object>
      </w:r>
      <w:r>
        <w:t>, one from the FPF values and one from the TPF values.</w:t>
      </w:r>
    </w:p>
    <w:p w14:paraId="453596D3" w14:textId="77777777" w:rsidR="00072296" w:rsidRDefault="00072296" w:rsidP="00072296"/>
    <w:p w14:paraId="33E80029" w14:textId="42D57FB0" w:rsidR="00072296" w:rsidRDefault="00072296" w:rsidP="00A60A15">
      <w:pPr>
        <w:pStyle w:val="MyEqns"/>
      </w:pPr>
      <w:r w:rsidRPr="00B400C1">
        <w:rPr>
          <w:position w:val="-50"/>
        </w:rPr>
        <w:object w:dxaOrig="2240" w:dyaOrig="1120" w14:anchorId="4162B4D8">
          <v:shape id="_x0000_i1048" type="#_x0000_t75" style="width:112pt;height:56pt" o:ole="">
            <v:imagedata r:id="rId61" o:title=""/>
          </v:shape>
          <o:OLEObject Type="Embed" ProgID="Equation.DSMT4" ShapeID="_x0000_i1048" DrawAspect="Content" ObjectID="_1445771134" r:id="rId62"/>
        </w:object>
      </w:r>
      <w:r w:rsidR="00A60A15">
        <w:t xml:space="preserve"> </w:t>
      </w:r>
      <w:r>
        <w:tab/>
      </w:r>
      <w:r w:rsidR="00A95F3D">
        <w:t>.</w:t>
      </w:r>
      <w:r w:rsidR="00A95F3D">
        <w:tab/>
      </w:r>
      <w:r w:rsidR="003532FD">
        <w:fldChar w:fldCharType="begin"/>
      </w:r>
      <w:r w:rsidR="003532FD">
        <w:instrText xml:space="preserve"> MACROBUTTON MTPlaceRef \* MERGEFORMAT </w:instrText>
      </w:r>
      <w:r w:rsidR="003532FD">
        <w:fldChar w:fldCharType="begin"/>
      </w:r>
      <w:r w:rsidR="003532FD">
        <w:instrText xml:space="preserve"> SEQ MTEqn \h \* MERGEFORMAT </w:instrText>
      </w:r>
      <w:r w:rsidR="003532FD">
        <w:fldChar w:fldCharType="end"/>
      </w:r>
      <w:r w:rsidR="003532FD">
        <w:instrText>(</w:instrText>
      </w:r>
      <w:r w:rsidR="00A442B3">
        <w:fldChar w:fldCharType="begin"/>
      </w:r>
      <w:r w:rsidR="00A442B3">
        <w:instrText xml:space="preserve"> SEQ MTEqn \c \* Arabic \* MERGEFORMAT </w:instrText>
      </w:r>
      <w:r w:rsidR="00A442B3">
        <w:fldChar w:fldCharType="separate"/>
      </w:r>
      <w:r w:rsidR="003532FD">
        <w:rPr>
          <w:noProof/>
        </w:rPr>
        <w:instrText>2</w:instrText>
      </w:r>
      <w:r w:rsidR="00A442B3">
        <w:rPr>
          <w:noProof/>
        </w:rPr>
        <w:fldChar w:fldCharType="end"/>
      </w:r>
      <w:r w:rsidR="003532FD">
        <w:instrText>)</w:instrText>
      </w:r>
      <w:r w:rsidR="003532FD">
        <w:fldChar w:fldCharType="end"/>
      </w:r>
    </w:p>
    <w:p w14:paraId="665AF7C3" w14:textId="77777777" w:rsidR="00072296" w:rsidRDefault="00072296" w:rsidP="00072296"/>
    <w:p w14:paraId="250F955D" w14:textId="77777777" w:rsidR="00152E40" w:rsidRDefault="00072296" w:rsidP="00072296">
      <w:r>
        <w:t>The final step is to average the two estimates</w:t>
      </w:r>
      <w:r w:rsidR="00E90051">
        <w:t>, line 38</w:t>
      </w:r>
      <w:r>
        <w:t xml:space="preserve">. Line </w:t>
      </w:r>
      <w:r w:rsidR="00E90051">
        <w:t>40</w:t>
      </w:r>
      <w:r>
        <w:t xml:space="preserve"> reverses the ordering of the thresholds (because the steps described above yield the correct estimates, but in the reverse order). </w:t>
      </w:r>
      <w:r w:rsidR="00E902E2">
        <w:t xml:space="preserve">Line </w:t>
      </w:r>
      <w:r w:rsidR="00E90051">
        <w:t>44</w:t>
      </w:r>
      <w:r w:rsidR="00E902E2">
        <w:t xml:space="preserve"> combines </w:t>
      </w:r>
      <w:r w:rsidR="00E902E2" w:rsidRPr="00833522">
        <w:rPr>
          <w:i/>
        </w:rPr>
        <w:t>a</w:t>
      </w:r>
      <w:r w:rsidR="00E902E2">
        <w:t xml:space="preserve">, </w:t>
      </w:r>
      <w:r w:rsidR="00E902E2" w:rsidRPr="00833522">
        <w:rPr>
          <w:i/>
        </w:rPr>
        <w:t>b</w:t>
      </w:r>
      <w:r w:rsidR="00E902E2">
        <w:t xml:space="preserve"> and </w:t>
      </w:r>
      <w:proofErr w:type="spellStart"/>
      <w:r w:rsidR="00E902E2" w:rsidRPr="00833522">
        <w:rPr>
          <w:rStyle w:val="InLineCode"/>
        </w:rPr>
        <w:t>zeta</w:t>
      </w:r>
      <w:r w:rsidR="00E902E2">
        <w:rPr>
          <w:rStyle w:val="InLineCode"/>
        </w:rPr>
        <w:t>Ini</w:t>
      </w:r>
      <w:proofErr w:type="spellEnd"/>
      <w:r w:rsidR="00E902E2">
        <w:t xml:space="preserve"> threshold parameters into a single array called </w:t>
      </w:r>
      <w:proofErr w:type="spellStart"/>
      <w:r w:rsidR="00E902E2" w:rsidRPr="00EA3417">
        <w:rPr>
          <w:rStyle w:val="InLineCode"/>
        </w:rPr>
        <w:t>param</w:t>
      </w:r>
      <w:r w:rsidR="00E902E2">
        <w:rPr>
          <w:rStyle w:val="InLineCode"/>
        </w:rPr>
        <w:t>Ini</w:t>
      </w:r>
      <w:proofErr w:type="spellEnd"/>
      <w:r w:rsidR="00152E40">
        <w:t xml:space="preserve"> (for initial values of parameters).</w:t>
      </w:r>
      <w:r w:rsidR="00E902E2">
        <w:t xml:space="preserve"> </w:t>
      </w:r>
      <w:r>
        <w:t xml:space="preserve">Line </w:t>
      </w:r>
      <w:r w:rsidR="00E90051">
        <w:t>42</w:t>
      </w:r>
      <w:r>
        <w:t xml:space="preserve">, which is commented, is a guess at the threshold values. If you uncomment it, then the program uses “bad” initial values. This type of de-tuning is useful to test the stability of the results to the </w:t>
      </w:r>
      <w:r w:rsidR="00152E40">
        <w:t>initial</w:t>
      </w:r>
      <w:r>
        <w:t xml:space="preserve"> values. If the results are sensitive to the initial values, then one might wish to choose an alternate minimization routine. </w:t>
      </w:r>
    </w:p>
    <w:p w14:paraId="31C4FB61" w14:textId="77777777" w:rsidR="00152E40" w:rsidRDefault="00152E40" w:rsidP="00072296"/>
    <w:p w14:paraId="686CE35B" w14:textId="77777777" w:rsidR="008C2EC5" w:rsidRDefault="00072296" w:rsidP="00072296">
      <w:r>
        <w:lastRenderedPageBreak/>
        <w:t xml:space="preserve">Line </w:t>
      </w:r>
      <w:r w:rsidR="00E90051">
        <w:t>49</w:t>
      </w:r>
      <w:r>
        <w:t xml:space="preserve"> implements the forward transformation of </w:t>
      </w:r>
      <w:proofErr w:type="spellStart"/>
      <w:r w:rsidRPr="00EA3417">
        <w:rPr>
          <w:rStyle w:val="InLineCode"/>
        </w:rPr>
        <w:t>param</w:t>
      </w:r>
      <w:r w:rsidR="00E902E2">
        <w:rPr>
          <w:rStyle w:val="InLineCode"/>
        </w:rPr>
        <w:t>Ini</w:t>
      </w:r>
      <w:proofErr w:type="spellEnd"/>
      <w:r w:rsidRPr="006E1113">
        <w:t xml:space="preserve"> </w:t>
      </w:r>
      <w:r>
        <w:t xml:space="preserve">to values </w:t>
      </w:r>
      <w:proofErr w:type="spellStart"/>
      <w:r w:rsidRPr="00EA3417">
        <w:rPr>
          <w:rStyle w:val="InLineCode"/>
        </w:rPr>
        <w:t>param</w:t>
      </w:r>
      <w:r w:rsidR="00E902E2">
        <w:rPr>
          <w:rStyle w:val="InLineCode"/>
        </w:rPr>
        <w:t>IniPrime</w:t>
      </w:r>
      <w:proofErr w:type="spellEnd"/>
      <w:r>
        <w:t xml:space="preserve">, which can be positive or negative, with no special ordering requirement, and hence suitable as arguments for the minimization algorithm. Line </w:t>
      </w:r>
      <w:r w:rsidR="00E90051">
        <w:t>50</w:t>
      </w:r>
      <w:r>
        <w:t xml:space="preserve"> calculates the initial value of the (negative) log-likelihood function. Notice that it needs arguments, </w:t>
      </w:r>
      <w:proofErr w:type="spellStart"/>
      <w:r w:rsidRPr="00EA3417">
        <w:rPr>
          <w:rStyle w:val="InLineCode"/>
        </w:rPr>
        <w:t>param</w:t>
      </w:r>
      <w:r w:rsidR="00E902E2">
        <w:rPr>
          <w:rStyle w:val="InLineCode"/>
        </w:rPr>
        <w:t>IniPrime</w:t>
      </w:r>
      <w:proofErr w:type="spellEnd"/>
      <w:r>
        <w:t xml:space="preserve">, and the data vectors </w:t>
      </w:r>
      <w:r w:rsidR="00152E40" w:rsidRPr="00833522">
        <w:rPr>
          <w:position w:val="-12"/>
        </w:rPr>
        <w:object w:dxaOrig="320" w:dyaOrig="420" w14:anchorId="21688B8C">
          <v:shape id="_x0000_i1075" type="#_x0000_t75" style="width:16pt;height:20pt" o:ole="">
            <v:imagedata r:id="rId63" o:title=""/>
          </v:shape>
          <o:OLEObject Type="Embed" ProgID="Equation.DSMT4" ShapeID="_x0000_i1075" DrawAspect="Content" ObjectID="_1445771135" r:id="rId64"/>
        </w:object>
      </w:r>
      <w:r>
        <w:t xml:space="preserve"> and</w:t>
      </w:r>
      <w:r w:rsidR="00152E40" w:rsidRPr="00833522">
        <w:rPr>
          <w:position w:val="-12"/>
        </w:rPr>
        <w:object w:dxaOrig="360" w:dyaOrig="420" w14:anchorId="344A3C93">
          <v:shape id="_x0000_i1078" type="#_x0000_t75" style="width:18pt;height:20pt" o:ole="">
            <v:imagedata r:id="rId65" o:title=""/>
          </v:shape>
          <o:OLEObject Type="Embed" ProgID="Equation.DSMT4" ShapeID="_x0000_i1078" DrawAspect="Content" ObjectID="_1445771136" r:id="rId66"/>
        </w:object>
      </w:r>
      <w:r>
        <w:t xml:space="preserve">. </w:t>
      </w:r>
    </w:p>
    <w:p w14:paraId="21DB1E41" w14:textId="77777777" w:rsidR="008C2EC5" w:rsidRDefault="008C2EC5" w:rsidP="00072296"/>
    <w:p w14:paraId="4ABF624B" w14:textId="77777777" w:rsidR="00983F4C" w:rsidRDefault="00072296" w:rsidP="00072296">
      <w:r>
        <w:t>Line</w:t>
      </w:r>
      <w:r w:rsidR="00E90051">
        <w:t>s</w:t>
      </w:r>
      <w:r>
        <w:t xml:space="preserve"> </w:t>
      </w:r>
      <w:r w:rsidR="00E90051">
        <w:t>53 - 57 use</w:t>
      </w:r>
      <w:r>
        <w:t xml:space="preserve"> the </w:t>
      </w:r>
      <w:r w:rsidRPr="006E1113">
        <w:rPr>
          <w:rStyle w:val="InLineCode"/>
        </w:rPr>
        <w:t>R</w:t>
      </w:r>
      <w:r>
        <w:t xml:space="preserve"> non-linear minimization function </w:t>
      </w:r>
      <w:proofErr w:type="spellStart"/>
      <w:proofErr w:type="gramStart"/>
      <w:r w:rsidRPr="005452E1">
        <w:rPr>
          <w:rStyle w:val="InLineCode"/>
        </w:rPr>
        <w:t>nlm</w:t>
      </w:r>
      <w:proofErr w:type="spellEnd"/>
      <w:r>
        <w:rPr>
          <w:rStyle w:val="InLineCode"/>
        </w:rPr>
        <w:t>(</w:t>
      </w:r>
      <w:proofErr w:type="gramEnd"/>
      <w:r>
        <w:rPr>
          <w:rStyle w:val="InLineCode"/>
        </w:rPr>
        <w:t>)</w:t>
      </w:r>
      <w:r>
        <w:t xml:space="preserve"> whose first argument is the initial estimate</w:t>
      </w:r>
      <w:r w:rsidR="008C2EC5">
        <w:t xml:space="preserve"> of the transformed parameter vector</w:t>
      </w:r>
      <w:r>
        <w:t xml:space="preserve"> </w:t>
      </w:r>
      <w:proofErr w:type="spellStart"/>
      <w:r w:rsidRPr="00EA3417">
        <w:rPr>
          <w:rStyle w:val="InLineCode"/>
        </w:rPr>
        <w:t>param</w:t>
      </w:r>
      <w:r w:rsidR="00E902E2">
        <w:rPr>
          <w:rStyle w:val="InLineCode"/>
        </w:rPr>
        <w:t>IniPrime</w:t>
      </w:r>
      <w:proofErr w:type="spellEnd"/>
      <w:r>
        <w:t xml:space="preserve">, the second argument is the name of the likelihood function </w:t>
      </w:r>
      <w:r w:rsidRPr="005452E1">
        <w:rPr>
          <w:rStyle w:val="InLineCode"/>
        </w:rPr>
        <w:t>LL</w:t>
      </w:r>
      <w:r>
        <w:t xml:space="preserve">, no quotes needed, and the following arguments </w:t>
      </w:r>
      <w:r w:rsidR="00E90051">
        <w:t xml:space="preserve">are used to </w:t>
      </w:r>
      <w:r>
        <w:t xml:space="preserve">pass </w:t>
      </w:r>
      <w:r w:rsidR="00E90051">
        <w:t xml:space="preserve">any </w:t>
      </w:r>
      <w:r>
        <w:t xml:space="preserve">additional parameters needed by the likelihood function. The </w:t>
      </w:r>
      <w:proofErr w:type="spellStart"/>
      <w:r w:rsidRPr="005452E1">
        <w:rPr>
          <w:rStyle w:val="InLineCode"/>
        </w:rPr>
        <w:t>stepmax</w:t>
      </w:r>
      <w:proofErr w:type="spellEnd"/>
      <w:r>
        <w:t xml:space="preserve"> argument is set to unity; this determines the initial size of the steps the </w:t>
      </w:r>
      <w:proofErr w:type="spellStart"/>
      <w:r w:rsidRPr="005452E1">
        <w:rPr>
          <w:rStyle w:val="InLineCode"/>
        </w:rPr>
        <w:t>nlm</w:t>
      </w:r>
      <w:proofErr w:type="spellEnd"/>
      <w:r>
        <w:t xml:space="preserve"> algorithm will take in its search for a minimum (the default value of </w:t>
      </w:r>
      <w:proofErr w:type="spellStart"/>
      <w:r w:rsidRPr="005452E1">
        <w:rPr>
          <w:rStyle w:val="InLineCode"/>
        </w:rPr>
        <w:t>stepmax</w:t>
      </w:r>
      <w:proofErr w:type="spellEnd"/>
      <w:r>
        <w:t xml:space="preserve"> is 1000, which overwhelms the </w:t>
      </w:r>
      <w:r w:rsidRPr="00B400C1">
        <w:rPr>
          <w:position w:val="-4"/>
        </w:rPr>
        <w:object w:dxaOrig="260" w:dyaOrig="240" w14:anchorId="1F02B5CA">
          <v:shape id="_x0000_i1051" type="#_x0000_t75" style="width:12pt;height:12pt" o:ole="">
            <v:imagedata r:id="rId67" o:title=""/>
          </v:shape>
          <o:OLEObject Type="Embed" ProgID="Equation.DSMT4" ShapeID="_x0000_i1051" DrawAspect="Content" ObjectID="_1445771137" r:id="rId68"/>
        </w:object>
      </w:r>
      <w:r>
        <w:t xml:space="preserve"> function and </w:t>
      </w:r>
      <w:r w:rsidR="00983F4C">
        <w:t>generates</w:t>
      </w:r>
      <w:r>
        <w:t xml:space="preserve"> a nuisance warning message, although the final results are unaffected – experiment with removing this argument). The result of the minimization is saved in the variable </w:t>
      </w:r>
      <w:proofErr w:type="spellStart"/>
      <w:r w:rsidR="00E902E2">
        <w:rPr>
          <w:rStyle w:val="InLineCode"/>
        </w:rPr>
        <w:t>retNlm</w:t>
      </w:r>
      <w:proofErr w:type="spellEnd"/>
      <w:r>
        <w:t>. You can print it out (</w:t>
      </w:r>
      <w:r w:rsidR="008C2EC5">
        <w:t>select</w:t>
      </w:r>
      <w:r>
        <w:t xml:space="preserve"> it and click on </w:t>
      </w:r>
      <w:r w:rsidRPr="006C400B">
        <w:rPr>
          <w:rStyle w:val="InLineCode"/>
        </w:rPr>
        <w:t>Run</w:t>
      </w:r>
      <w:r>
        <w:t xml:space="preserve">) or type it in the </w:t>
      </w:r>
      <w:r w:rsidRPr="006C400B">
        <w:rPr>
          <w:rStyle w:val="InLineCode"/>
        </w:rPr>
        <w:t>Console</w:t>
      </w:r>
      <w:r>
        <w:t xml:space="preserve"> window and confirm that </w:t>
      </w:r>
      <w:proofErr w:type="spellStart"/>
      <w:r w:rsidR="00E902E2">
        <w:rPr>
          <w:rStyle w:val="InLineCode"/>
        </w:rPr>
        <w:t>retNlm</w:t>
      </w:r>
      <w:r w:rsidRPr="00C95010">
        <w:rPr>
          <w:rStyle w:val="InLineCode"/>
        </w:rPr>
        <w:t>$estimate</w:t>
      </w:r>
      <w:proofErr w:type="spellEnd"/>
      <w:r>
        <w:t xml:space="preserve"> contains the final estimates of the transformed parameters. </w:t>
      </w:r>
    </w:p>
    <w:p w14:paraId="1E573BFF" w14:textId="77777777" w:rsidR="00983F4C" w:rsidRDefault="00983F4C" w:rsidP="00072296"/>
    <w:p w14:paraId="4ADFEFFF" w14:textId="2B2AA70C" w:rsidR="00072296" w:rsidRDefault="00072296" w:rsidP="00072296">
      <w:r>
        <w:t xml:space="preserve">Line </w:t>
      </w:r>
      <w:r w:rsidR="00E90051">
        <w:t>58</w:t>
      </w:r>
      <w:r>
        <w:t xml:space="preserve"> applies the inverse transformation to convert from primed variables to regular variables (</w:t>
      </w:r>
      <w:r w:rsidRPr="006C400B">
        <w:rPr>
          <w:i/>
        </w:rPr>
        <w:t>a</w:t>
      </w:r>
      <w:r>
        <w:t xml:space="preserve">, </w:t>
      </w:r>
      <w:r w:rsidRPr="006C400B">
        <w:rPr>
          <w:i/>
        </w:rPr>
        <w:t>b</w:t>
      </w:r>
      <w:r>
        <w:t xml:space="preserve">, followed by the threshold vector without the infinity padding) and the result is saved in the vector </w:t>
      </w:r>
      <w:proofErr w:type="spellStart"/>
      <w:r w:rsidR="00E902E2">
        <w:rPr>
          <w:rStyle w:val="InLineCode"/>
        </w:rPr>
        <w:t>paramFinal</w:t>
      </w:r>
      <w:proofErr w:type="spellEnd"/>
      <w:r>
        <w:t xml:space="preserve">. </w:t>
      </w:r>
    </w:p>
    <w:p w14:paraId="1BED5E79" w14:textId="77777777" w:rsidR="00C15BB3" w:rsidRDefault="00C15BB3" w:rsidP="00072296"/>
    <w:p w14:paraId="1240351B" w14:textId="08BFB71E" w:rsidR="00D555D8" w:rsidRDefault="00D555D8" w:rsidP="00D555D8">
      <w:r>
        <w:t xml:space="preserve">Line </w:t>
      </w:r>
      <w:r w:rsidR="00E90051">
        <w:t>60-64</w:t>
      </w:r>
      <w:r>
        <w:t xml:space="preserve"> evaluates the Hessian of the negative of the log likelihood function </w:t>
      </w:r>
      <w:proofErr w:type="spellStart"/>
      <w:r w:rsidRPr="00750209">
        <w:rPr>
          <w:rStyle w:val="InLineCode"/>
        </w:rPr>
        <w:t>LL_theta</w:t>
      </w:r>
      <w:proofErr w:type="spellEnd"/>
      <w:r>
        <w:t xml:space="preserve">, expressed as a function of </w:t>
      </w:r>
      <w:r w:rsidRPr="00B400C1">
        <w:rPr>
          <w:position w:val="-6"/>
        </w:rPr>
        <w:object w:dxaOrig="220" w:dyaOrig="279" w14:anchorId="3EB569A4">
          <v:shape id="_x0000_i1052" type="#_x0000_t75" style="width:12pt;height:16pt" o:ole="">
            <v:imagedata r:id="rId69" o:title=""/>
          </v:shape>
          <o:OLEObject Type="Embed" ProgID="Equation.DSMT4" ShapeID="_x0000_i1052" DrawAspect="Content" ObjectID="_1445771138" r:id="rId70"/>
        </w:object>
      </w:r>
      <w:r>
        <w:t xml:space="preserve"> not </w:t>
      </w:r>
      <w:r w:rsidRPr="00B400C1">
        <w:rPr>
          <w:position w:val="-6"/>
        </w:rPr>
        <w:object w:dxaOrig="279" w:dyaOrig="279" w14:anchorId="50A28D79">
          <v:shape id="_x0000_i1053" type="#_x0000_t75" style="width:16pt;height:16pt" o:ole="">
            <v:imagedata r:id="rId71" o:title=""/>
          </v:shape>
          <o:OLEObject Type="Embed" ProgID="Equation.DSMT4" ShapeID="_x0000_i1053" DrawAspect="Content" ObjectID="_1445771139" r:id="rId72"/>
        </w:object>
      </w:r>
      <w:r>
        <w:t xml:space="preserve">. </w:t>
      </w:r>
      <w:r w:rsidR="00E90051">
        <w:t>T</w:t>
      </w:r>
      <w:r>
        <w:t xml:space="preserve">he inverse of the Hessian matrix returned by the function </w:t>
      </w:r>
      <w:r w:rsidRPr="00C969F6">
        <w:rPr>
          <w:rStyle w:val="InLineCode"/>
        </w:rPr>
        <w:t>hessian</w:t>
      </w:r>
      <w:r>
        <w:t xml:space="preserve"> is the covariance matrix, whose diagonal elements are the variances of the parameters. </w:t>
      </w:r>
    </w:p>
    <w:p w14:paraId="4442024F" w14:textId="77777777" w:rsidR="00D555D8" w:rsidRDefault="00D555D8" w:rsidP="00D555D8"/>
    <w:p w14:paraId="335F5EB3" w14:textId="395D1B5E" w:rsidR="00D555D8" w:rsidRDefault="00D555D8" w:rsidP="00D555D8">
      <w:pPr>
        <w:pStyle w:val="MyEqns"/>
      </w:pPr>
      <w:r w:rsidRPr="00C969F6">
        <w:rPr>
          <w:position w:val="-14"/>
        </w:rPr>
        <w:object w:dxaOrig="1420" w:dyaOrig="400" w14:anchorId="071A2D15">
          <v:shape id="_x0000_i1054" type="#_x0000_t75" style="width:1in;height:20pt" o:ole="">
            <v:imagedata r:id="rId73" o:title=""/>
          </v:shape>
          <o:OLEObject Type="Embed" ProgID="Equation.DSMT4" ShapeID="_x0000_i1054" DrawAspect="Content" ObjectID="_1445771140" r:id="rId74"/>
        </w:object>
      </w:r>
      <w:r>
        <w:t xml:space="preserve"> </w:t>
      </w:r>
      <w:r>
        <w:tab/>
      </w:r>
      <w:r w:rsidR="00A95F3D">
        <w:t>.</w:t>
      </w:r>
      <w:r w:rsidR="00A95F3D">
        <w:tab/>
      </w:r>
      <w:r w:rsidR="003532FD">
        <w:fldChar w:fldCharType="begin"/>
      </w:r>
      <w:r w:rsidR="003532FD">
        <w:instrText xml:space="preserve"> MACROBUTTON MTPlaceRef \* MERGEFORMAT </w:instrText>
      </w:r>
      <w:r w:rsidR="003532FD">
        <w:fldChar w:fldCharType="begin"/>
      </w:r>
      <w:r w:rsidR="003532FD">
        <w:instrText xml:space="preserve"> SEQ MTEqn \h \* MERGEFORMAT </w:instrText>
      </w:r>
      <w:r w:rsidR="003532FD">
        <w:fldChar w:fldCharType="end"/>
      </w:r>
      <w:r w:rsidR="003532FD">
        <w:instrText>(</w:instrText>
      </w:r>
      <w:r w:rsidR="00A442B3">
        <w:fldChar w:fldCharType="begin"/>
      </w:r>
      <w:r w:rsidR="00A442B3">
        <w:instrText xml:space="preserve"> SEQ MTEqn \c \* Arabic \* MERGEFORMAT </w:instrText>
      </w:r>
      <w:r w:rsidR="00A442B3">
        <w:fldChar w:fldCharType="separate"/>
      </w:r>
      <w:r w:rsidR="003532FD">
        <w:rPr>
          <w:noProof/>
        </w:rPr>
        <w:instrText>3</w:instrText>
      </w:r>
      <w:r w:rsidR="00A442B3">
        <w:rPr>
          <w:noProof/>
        </w:rPr>
        <w:fldChar w:fldCharType="end"/>
      </w:r>
      <w:r w:rsidR="003532FD">
        <w:instrText>)</w:instrText>
      </w:r>
      <w:r w:rsidR="003532FD">
        <w:fldChar w:fldCharType="end"/>
      </w:r>
    </w:p>
    <w:p w14:paraId="6CC0D63C" w14:textId="77777777" w:rsidR="00D555D8" w:rsidRDefault="00D555D8" w:rsidP="00D555D8"/>
    <w:p w14:paraId="57499D5F" w14:textId="06938417" w:rsidR="00072296" w:rsidRDefault="00072296" w:rsidP="00072296">
      <w:r>
        <w:t xml:space="preserve">The function </w:t>
      </w:r>
      <w:proofErr w:type="gramStart"/>
      <w:r w:rsidRPr="00750209">
        <w:rPr>
          <w:rStyle w:val="InLineCode"/>
        </w:rPr>
        <w:t>solve</w:t>
      </w:r>
      <w:r>
        <w:rPr>
          <w:rStyle w:val="InLineCode"/>
        </w:rPr>
        <w:t>(</w:t>
      </w:r>
      <w:proofErr w:type="gramEnd"/>
      <w:r>
        <w:rPr>
          <w:rStyle w:val="InLineCode"/>
        </w:rPr>
        <w:t>)</w:t>
      </w:r>
      <w:r>
        <w:t xml:space="preserve">, line </w:t>
      </w:r>
      <w:r w:rsidR="00E90051">
        <w:t>65</w:t>
      </w:r>
      <w:r>
        <w:t xml:space="preserve">, calculates the inverse of the Hessian matrix, using the </w:t>
      </w:r>
      <w:r w:rsidRPr="00B657A3">
        <w:rPr>
          <w:rStyle w:val="InLineCode"/>
        </w:rPr>
        <w:t>R</w:t>
      </w:r>
      <w:r>
        <w:t xml:space="preserve"> function </w:t>
      </w:r>
      <w:r w:rsidRPr="00B657A3">
        <w:rPr>
          <w:rStyle w:val="InLineCode"/>
        </w:rPr>
        <w:t>solve()</w:t>
      </w:r>
      <w:r>
        <w:t xml:space="preserve">, and stores the inverse in the variable </w:t>
      </w:r>
      <w:proofErr w:type="spellStart"/>
      <w:r w:rsidRPr="00750209">
        <w:rPr>
          <w:rStyle w:val="InLineCode"/>
        </w:rPr>
        <w:t>Cov</w:t>
      </w:r>
      <w:proofErr w:type="spellEnd"/>
      <w:r>
        <w:t xml:space="preserve">. Line </w:t>
      </w:r>
      <w:r w:rsidR="00DB5155">
        <w:t>66</w:t>
      </w:r>
      <w:r>
        <w:t>-</w:t>
      </w:r>
      <w:r w:rsidR="00DB5155">
        <w:t>69</w:t>
      </w:r>
      <w:r>
        <w:t xml:space="preserve"> calculates </w:t>
      </w:r>
      <w:r w:rsidRPr="005B292C">
        <w:rPr>
          <w:position w:val="-12"/>
        </w:rPr>
        <w:object w:dxaOrig="300" w:dyaOrig="380" w14:anchorId="46BF3DF3">
          <v:shape id="_x0000_i1055" type="#_x0000_t75" style="width:16pt;height:20pt" o:ole="">
            <v:imagedata r:id="rId75" o:title=""/>
          </v:shape>
          <o:OLEObject Type="Embed" ProgID="Equation.DSMT4" ShapeID="_x0000_i1055" DrawAspect="Content" ObjectID="_1445771141" r:id="rId76"/>
        </w:object>
      </w:r>
      <w:r>
        <w:t xml:space="preserve"> and the square root of the variance of</w:t>
      </w:r>
      <w:r w:rsidR="00983F4C">
        <w:t xml:space="preserve"> </w:t>
      </w:r>
      <w:r w:rsidR="00983F4C" w:rsidRPr="005B292C">
        <w:rPr>
          <w:position w:val="-12"/>
        </w:rPr>
        <w:object w:dxaOrig="300" w:dyaOrig="380" w14:anchorId="57E1FA83">
          <v:shape id="_x0000_i1080" type="#_x0000_t75" style="width:16pt;height:20pt" o:ole="">
            <v:imagedata r:id="rId77" o:title=""/>
          </v:shape>
          <o:OLEObject Type="Embed" ProgID="Equation.DSMT4" ShapeID="_x0000_i1080" DrawAspect="Content" ObjectID="_1445771142" r:id="rId78"/>
        </w:object>
      </w:r>
      <w:r>
        <w:t xml:space="preserve"> and prints the initial parameters, the final parameters, the initial and final (negative) log-likelihood values (the numeric value should </w:t>
      </w:r>
      <w:r w:rsidRPr="00E902E2">
        <w:rPr>
          <w:i/>
        </w:rPr>
        <w:t>decrease</w:t>
      </w:r>
      <w:r>
        <w:t xml:space="preserve">, corresponding to </w:t>
      </w:r>
      <w:r w:rsidRPr="00E902E2">
        <w:rPr>
          <w:i/>
        </w:rPr>
        <w:t>maximization</w:t>
      </w:r>
      <w:r>
        <w:t xml:space="preserve"> of log-likelihood), and the covariance matrix (whose diagonal elements are the corresponding variances). Line</w:t>
      </w:r>
      <w:r w:rsidR="00DB5155">
        <w:t>s</w:t>
      </w:r>
      <w:r>
        <w:t xml:space="preserve"> </w:t>
      </w:r>
      <w:r w:rsidR="00DB5155">
        <w:t>84</w:t>
      </w:r>
      <w:r>
        <w:t>-</w:t>
      </w:r>
      <w:r w:rsidR="00DB5155">
        <w:t>92</w:t>
      </w:r>
      <w:r>
        <w:t xml:space="preserve"> calculate and print the chi-square </w:t>
      </w:r>
      <w:r w:rsidR="00983F4C">
        <w:t xml:space="preserve">goodness of fit </w:t>
      </w:r>
      <w:r>
        <w:t>statistic</w:t>
      </w:r>
      <w:r w:rsidR="00983F4C">
        <w:t xml:space="preserve"> (provided every cell has at least 5 counts)</w:t>
      </w:r>
      <w:r>
        <w:t xml:space="preserve">, the degrees of freedom and the p-value for the initial parameters and the final parameters. </w:t>
      </w:r>
    </w:p>
    <w:p w14:paraId="35C9E7F6" w14:textId="51B36400" w:rsidR="009F269D" w:rsidRDefault="00377F7E" w:rsidP="009F269D">
      <w:pPr>
        <w:pStyle w:val="Heading1"/>
      </w:pPr>
      <w:r w:rsidRPr="00377F7E">
        <w:t>Online Appendix 6.</w:t>
      </w:r>
      <w:r>
        <w:t>D</w:t>
      </w:r>
      <w:r w:rsidR="00176F06">
        <w:t>: Validating the fitting model</w:t>
      </w:r>
    </w:p>
    <w:p w14:paraId="09DE46B4" w14:textId="350E0F50" w:rsidR="002B4ECA" w:rsidRDefault="002B4ECA" w:rsidP="002B4ECA">
      <w:r>
        <w:t xml:space="preserve">We proceed now to the </w:t>
      </w:r>
      <w:r w:rsidRPr="00C732F9">
        <w:rPr>
          <w:rStyle w:val="InLineCode"/>
        </w:rPr>
        <w:t>R</w:t>
      </w:r>
      <w:r>
        <w:t xml:space="preserve"> implementation of th</w:t>
      </w:r>
      <w:r w:rsidR="00176F06">
        <w:t>e Pearson goodness of fit</w:t>
      </w:r>
      <w:r>
        <w:t xml:space="preserve"> statistic. Open the file </w:t>
      </w:r>
      <w:proofErr w:type="spellStart"/>
      <w:r w:rsidRPr="00771073">
        <w:rPr>
          <w:rStyle w:val="InLineCode"/>
        </w:rPr>
        <w:t>ChisqrGoodnessOfFit.R</w:t>
      </w:r>
      <w:proofErr w:type="spellEnd"/>
      <w:r>
        <w:t xml:space="preserve">: </w:t>
      </w:r>
    </w:p>
    <w:p w14:paraId="2F4B28F4" w14:textId="77777777" w:rsidR="002B4ECA" w:rsidRDefault="002B4ECA" w:rsidP="002B4ECA"/>
    <w:p w14:paraId="0763A8B3"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parameters</w:t>
      </w:r>
      <w:proofErr w:type="gramEnd"/>
      <w:r w:rsidRPr="00E90598">
        <w:rPr>
          <w:rStyle w:val="code2"/>
        </w:rPr>
        <w:t xml:space="preserve"> are ordered as a,b,zeta1,..., </w:t>
      </w:r>
      <w:proofErr w:type="spellStart"/>
      <w:r w:rsidRPr="00E90598">
        <w:rPr>
          <w:rStyle w:val="code2"/>
        </w:rPr>
        <w:t>zetaLast</w:t>
      </w:r>
      <w:proofErr w:type="spellEnd"/>
    </w:p>
    <w:p w14:paraId="154B7FAC"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E90598">
        <w:rPr>
          <w:rStyle w:val="code2"/>
        </w:rPr>
        <w:t>ChisqrGoodnessOfFit</w:t>
      </w:r>
      <w:proofErr w:type="spellEnd"/>
      <w:r w:rsidRPr="00E90598">
        <w:rPr>
          <w:rStyle w:val="code2"/>
        </w:rPr>
        <w:t xml:space="preserve"> &lt;- function (parameters</w:t>
      </w:r>
      <w:proofErr w:type="gramStart"/>
      <w:r w:rsidRPr="00E90598">
        <w:rPr>
          <w:rStyle w:val="code2"/>
        </w:rPr>
        <w:t>,K1,K2</w:t>
      </w:r>
      <w:proofErr w:type="gramEnd"/>
      <w:r w:rsidRPr="00E90598">
        <w:rPr>
          <w:rStyle w:val="code2"/>
        </w:rPr>
        <w:t>)</w:t>
      </w:r>
    </w:p>
    <w:p w14:paraId="0C6D9625"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w:t>
      </w:r>
    </w:p>
    <w:p w14:paraId="6325C6CE"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R &lt;- </w:t>
      </w:r>
      <w:proofErr w:type="gramStart"/>
      <w:r w:rsidRPr="00E90598">
        <w:rPr>
          <w:rStyle w:val="code2"/>
        </w:rPr>
        <w:t>length(</w:t>
      </w:r>
      <w:proofErr w:type="gramEnd"/>
      <w:r w:rsidRPr="00E90598">
        <w:rPr>
          <w:rStyle w:val="code2"/>
        </w:rPr>
        <w:t>K1);L &lt;- length(parameters)</w:t>
      </w:r>
    </w:p>
    <w:p w14:paraId="3B48C3F9"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
    <w:p w14:paraId="7192F9F3"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zeta</w:t>
      </w:r>
      <w:proofErr w:type="gramEnd"/>
      <w:r w:rsidRPr="00E90598">
        <w:rPr>
          <w:rStyle w:val="code2"/>
        </w:rPr>
        <w:t xml:space="preserve"> &lt;- c(-</w:t>
      </w:r>
      <w:proofErr w:type="spellStart"/>
      <w:r w:rsidRPr="00E90598">
        <w:rPr>
          <w:rStyle w:val="code2"/>
        </w:rPr>
        <w:t>Inf</w:t>
      </w:r>
      <w:proofErr w:type="spellEnd"/>
      <w:r w:rsidRPr="00E90598">
        <w:rPr>
          <w:rStyle w:val="code2"/>
        </w:rPr>
        <w:t>, parameters[3:L],</w:t>
      </w:r>
      <w:proofErr w:type="spellStart"/>
      <w:r w:rsidRPr="00E90598">
        <w:rPr>
          <w:rStyle w:val="code2"/>
        </w:rPr>
        <w:t>Inf</w:t>
      </w:r>
      <w:proofErr w:type="spellEnd"/>
      <w:r w:rsidRPr="00E90598">
        <w:rPr>
          <w:rStyle w:val="code2"/>
        </w:rPr>
        <w:t>)</w:t>
      </w:r>
    </w:p>
    <w:p w14:paraId="2E8BDEF5"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a</w:t>
      </w:r>
      <w:proofErr w:type="gramEnd"/>
      <w:r w:rsidRPr="00E90598">
        <w:rPr>
          <w:rStyle w:val="code2"/>
        </w:rPr>
        <w:t xml:space="preserve"> &lt;- parameters[1]</w:t>
      </w:r>
    </w:p>
    <w:p w14:paraId="46F52443"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b</w:t>
      </w:r>
      <w:proofErr w:type="gramEnd"/>
      <w:r w:rsidRPr="00E90598">
        <w:rPr>
          <w:rStyle w:val="code2"/>
        </w:rPr>
        <w:t xml:space="preserve"> &lt;- parameters[2]</w:t>
      </w:r>
    </w:p>
    <w:p w14:paraId="457CEE37"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k1</w:t>
      </w:r>
      <w:proofErr w:type="gramEnd"/>
      <w:r w:rsidRPr="00E90598">
        <w:rPr>
          <w:rStyle w:val="code2"/>
        </w:rPr>
        <w:t xml:space="preserve"> &lt;- sum(K1);k2 &lt;- sum(K2) # total number of non-diseased and diseased cases</w:t>
      </w:r>
    </w:p>
    <w:p w14:paraId="64CB7F95"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
    <w:p w14:paraId="6DEA5B88"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K1Exp &lt;- </w:t>
      </w:r>
      <w:proofErr w:type="gramStart"/>
      <w:r w:rsidRPr="00E90598">
        <w:rPr>
          <w:rStyle w:val="code2"/>
        </w:rPr>
        <w:t>rep(</w:t>
      </w:r>
      <w:proofErr w:type="gramEnd"/>
      <w:r w:rsidRPr="00E90598">
        <w:rPr>
          <w:rStyle w:val="code2"/>
        </w:rPr>
        <w:t>NA, length(K1))</w:t>
      </w:r>
    </w:p>
    <w:p w14:paraId="52C65988"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K2Exp &lt;- </w:t>
      </w:r>
      <w:proofErr w:type="gramStart"/>
      <w:r w:rsidRPr="00E90598">
        <w:rPr>
          <w:rStyle w:val="code2"/>
        </w:rPr>
        <w:t>rep(</w:t>
      </w:r>
      <w:proofErr w:type="gramEnd"/>
      <w:r w:rsidRPr="00E90598">
        <w:rPr>
          <w:rStyle w:val="code2"/>
        </w:rPr>
        <w:t>NA, length(K2))</w:t>
      </w:r>
    </w:p>
    <w:p w14:paraId="1E658A41"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for</w:t>
      </w:r>
      <w:proofErr w:type="gramEnd"/>
      <w:r w:rsidRPr="00E90598">
        <w:rPr>
          <w:rStyle w:val="code2"/>
        </w:rPr>
        <w:t xml:space="preserve"> (r in 1:R) {</w:t>
      </w:r>
    </w:p>
    <w:p w14:paraId="38759CE8"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K1Exp[r] &lt;- </w:t>
      </w:r>
      <w:proofErr w:type="spellStart"/>
      <w:proofErr w:type="gramStart"/>
      <w:r w:rsidRPr="00E90598">
        <w:rPr>
          <w:rStyle w:val="code2"/>
        </w:rPr>
        <w:t>pnorm</w:t>
      </w:r>
      <w:proofErr w:type="spellEnd"/>
      <w:r w:rsidRPr="00E90598">
        <w:rPr>
          <w:rStyle w:val="code2"/>
        </w:rPr>
        <w:t>(</w:t>
      </w:r>
      <w:proofErr w:type="gramEnd"/>
      <w:r w:rsidRPr="00E90598">
        <w:rPr>
          <w:rStyle w:val="code2"/>
        </w:rPr>
        <w:t xml:space="preserve">zeta[r+1]) - </w:t>
      </w:r>
      <w:proofErr w:type="spellStart"/>
      <w:r w:rsidRPr="00E90598">
        <w:rPr>
          <w:rStyle w:val="code2"/>
        </w:rPr>
        <w:t>pnorm</w:t>
      </w:r>
      <w:proofErr w:type="spellEnd"/>
      <w:r w:rsidRPr="00E90598">
        <w:rPr>
          <w:rStyle w:val="code2"/>
        </w:rPr>
        <w:t>(zeta[r])</w:t>
      </w:r>
    </w:p>
    <w:p w14:paraId="13113A17"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K2Exp[r] &lt;- </w:t>
      </w:r>
      <w:proofErr w:type="spellStart"/>
      <w:proofErr w:type="gramStart"/>
      <w:r w:rsidRPr="00E90598">
        <w:rPr>
          <w:rStyle w:val="code2"/>
        </w:rPr>
        <w:t>pnorm</w:t>
      </w:r>
      <w:proofErr w:type="spellEnd"/>
      <w:r w:rsidRPr="00E90598">
        <w:rPr>
          <w:rStyle w:val="code2"/>
        </w:rPr>
        <w:t>(</w:t>
      </w:r>
      <w:proofErr w:type="gramEnd"/>
      <w:r w:rsidRPr="00E90598">
        <w:rPr>
          <w:rStyle w:val="code2"/>
        </w:rPr>
        <w:t xml:space="preserve">b*zeta[r+1]-a) - </w:t>
      </w:r>
      <w:proofErr w:type="spellStart"/>
      <w:r w:rsidRPr="00E90598">
        <w:rPr>
          <w:rStyle w:val="code2"/>
        </w:rPr>
        <w:t>pnorm</w:t>
      </w:r>
      <w:proofErr w:type="spellEnd"/>
      <w:r w:rsidRPr="00E90598">
        <w:rPr>
          <w:rStyle w:val="code2"/>
        </w:rPr>
        <w:t>(b*zeta[r]-a)</w:t>
      </w:r>
    </w:p>
    <w:p w14:paraId="16EE349D"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
    <w:p w14:paraId="4B651D9D" w14:textId="77777777" w:rsidR="00E90598" w:rsidRPr="00E90598" w:rsidRDefault="00E90598" w:rsidP="00E90598">
      <w:pPr>
        <w:pBdr>
          <w:top w:val="single" w:sz="4" w:space="1" w:color="auto"/>
          <w:left w:val="single" w:sz="4" w:space="4" w:color="auto"/>
          <w:bottom w:val="single" w:sz="4" w:space="1" w:color="auto"/>
          <w:right w:val="single" w:sz="4" w:space="4" w:color="auto"/>
        </w:pBdr>
        <w:shd w:val="clear" w:color="auto" w:fill="E6E6E6"/>
        <w:rPr>
          <w:rStyle w:val="code2"/>
        </w:rPr>
      </w:pPr>
      <w:r w:rsidRPr="00E90598">
        <w:rPr>
          <w:rStyle w:val="code2"/>
        </w:rPr>
        <w:t xml:space="preserve">  </w:t>
      </w:r>
      <w:proofErr w:type="gramStart"/>
      <w:r w:rsidRPr="00E90598">
        <w:rPr>
          <w:rStyle w:val="code2"/>
        </w:rPr>
        <w:t>return</w:t>
      </w:r>
      <w:proofErr w:type="gramEnd"/>
      <w:r w:rsidRPr="00E90598">
        <w:rPr>
          <w:rStyle w:val="code2"/>
        </w:rPr>
        <w:t>(</w:t>
      </w:r>
      <w:proofErr w:type="spellStart"/>
      <w:r w:rsidRPr="00E90598">
        <w:rPr>
          <w:rStyle w:val="code2"/>
        </w:rPr>
        <w:t>UtilGoodnessOfFit</w:t>
      </w:r>
      <w:proofErr w:type="spellEnd"/>
      <w:r w:rsidRPr="00E90598">
        <w:rPr>
          <w:rStyle w:val="code2"/>
        </w:rPr>
        <w:t>(</w:t>
      </w:r>
      <w:proofErr w:type="spellStart"/>
      <w:r w:rsidRPr="00E90598">
        <w:rPr>
          <w:rStyle w:val="code2"/>
        </w:rPr>
        <w:t>rbind</w:t>
      </w:r>
      <w:proofErr w:type="spellEnd"/>
      <w:r w:rsidRPr="00E90598">
        <w:rPr>
          <w:rStyle w:val="code2"/>
        </w:rPr>
        <w:t xml:space="preserve">(K1, K2), </w:t>
      </w:r>
      <w:proofErr w:type="spellStart"/>
      <w:r w:rsidRPr="00E90598">
        <w:rPr>
          <w:rStyle w:val="code2"/>
        </w:rPr>
        <w:t>rbind</w:t>
      </w:r>
      <w:proofErr w:type="spellEnd"/>
      <w:r w:rsidRPr="00E90598">
        <w:rPr>
          <w:rStyle w:val="code2"/>
        </w:rPr>
        <w:t>(K1Exp, K2Exp), 2))</w:t>
      </w:r>
    </w:p>
    <w:p w14:paraId="3EA713AE" w14:textId="012DDAD1" w:rsidR="002B4ECA" w:rsidRDefault="00E90598" w:rsidP="00E90598">
      <w:pPr>
        <w:pBdr>
          <w:top w:val="single" w:sz="4" w:space="1" w:color="auto"/>
          <w:left w:val="single" w:sz="4" w:space="4" w:color="auto"/>
          <w:bottom w:val="single" w:sz="4" w:space="1" w:color="auto"/>
          <w:right w:val="single" w:sz="4" w:space="4" w:color="auto"/>
        </w:pBdr>
        <w:shd w:val="clear" w:color="auto" w:fill="E6E6E6"/>
      </w:pPr>
      <w:r w:rsidRPr="00E90598">
        <w:rPr>
          <w:rStyle w:val="code2"/>
        </w:rPr>
        <w:lastRenderedPageBreak/>
        <w:t>}</w:t>
      </w:r>
    </w:p>
    <w:p w14:paraId="2AAAD673" w14:textId="77777777" w:rsidR="002B4ECA" w:rsidRDefault="002B4ECA" w:rsidP="002B4ECA"/>
    <w:p w14:paraId="39EA14E3" w14:textId="6839C9AE" w:rsidR="002B4ECA" w:rsidRDefault="002B4ECA" w:rsidP="002B4ECA">
      <w:r>
        <w:t>Line 4 extracts the number of ratings bins (</w:t>
      </w:r>
      <w:r w:rsidRPr="00771073">
        <w:rPr>
          <w:rStyle w:val="InLineCode"/>
        </w:rPr>
        <w:t>R</w:t>
      </w:r>
      <w:r>
        <w:t>) and the length (</w:t>
      </w:r>
      <w:r w:rsidRPr="00771073">
        <w:rPr>
          <w:rStyle w:val="InLineCode"/>
        </w:rPr>
        <w:t>L</w:t>
      </w:r>
      <w:r>
        <w:t xml:space="preserve">) of the parameter array. Line 6 infinity-pads the thresholds array, lines 7 and 8 extracts </w:t>
      </w:r>
      <w:proofErr w:type="gramStart"/>
      <w:r w:rsidRPr="00771073">
        <w:rPr>
          <w:rStyle w:val="InLineCode"/>
        </w:rPr>
        <w:t>a</w:t>
      </w:r>
      <w:r>
        <w:t xml:space="preserve"> and</w:t>
      </w:r>
      <w:proofErr w:type="gramEnd"/>
      <w:r>
        <w:t xml:space="preserve"> </w:t>
      </w:r>
      <w:r w:rsidRPr="00771073">
        <w:rPr>
          <w:rStyle w:val="InLineCode"/>
        </w:rPr>
        <w:t>b</w:t>
      </w:r>
      <w:r>
        <w:t xml:space="preserve"> </w:t>
      </w:r>
      <w:r w:rsidR="002F2210">
        <w:t xml:space="preserve">- </w:t>
      </w:r>
      <w:r>
        <w:t>parameters of the binormal model. Line 9 calculates the total number of non-diseased (</w:t>
      </w:r>
      <w:r w:rsidRPr="00085A06">
        <w:rPr>
          <w:rStyle w:val="InLineCode"/>
        </w:rPr>
        <w:t>k1</w:t>
      </w:r>
      <w:r>
        <w:t>) and diseased (</w:t>
      </w:r>
      <w:r w:rsidRPr="00085A06">
        <w:rPr>
          <w:rStyle w:val="InLineCode"/>
        </w:rPr>
        <w:t>k</w:t>
      </w:r>
      <w:r>
        <w:rPr>
          <w:rStyle w:val="InLineCode"/>
        </w:rPr>
        <w:t>2</w:t>
      </w:r>
      <w:r>
        <w:t>) cases, respectively. Line</w:t>
      </w:r>
      <w:r w:rsidR="00E90598">
        <w:t>s</w:t>
      </w:r>
      <w:r>
        <w:t xml:space="preserve"> 11-16 </w:t>
      </w:r>
      <w:r w:rsidR="00E90598">
        <w:t>calculate the expected counts in the different bins.</w:t>
      </w:r>
      <w:r>
        <w:t xml:space="preserve"> </w:t>
      </w:r>
      <w:r w:rsidR="00E90598">
        <w:t>L</w:t>
      </w:r>
      <w:r>
        <w:t>ine 1</w:t>
      </w:r>
      <w:r w:rsidR="00E90598">
        <w:t>4</w:t>
      </w:r>
      <w:r>
        <w:t xml:space="preserve"> calculates the expected number of counts in the non-diseased cell </w:t>
      </w:r>
      <w:r w:rsidRPr="00CC63B5">
        <w:rPr>
          <w:rStyle w:val="InLineCode"/>
        </w:rPr>
        <w:t>r</w:t>
      </w:r>
      <w:r>
        <w:t>, and line 1</w:t>
      </w:r>
      <w:r w:rsidR="00E90598">
        <w:t>5</w:t>
      </w:r>
      <w:r>
        <w:t xml:space="preserve"> calculates the corresponding number in the diseased cell </w:t>
      </w:r>
      <w:r w:rsidRPr="00CC63B5">
        <w:rPr>
          <w:rStyle w:val="InLineCode"/>
        </w:rPr>
        <w:t>r</w:t>
      </w:r>
      <w:r>
        <w:t xml:space="preserve">. </w:t>
      </w:r>
      <w:r w:rsidR="00A26B4D">
        <w:t xml:space="preserve">The actual calculation of the goodness of fit statistic is done in </w:t>
      </w:r>
      <w:proofErr w:type="spellStart"/>
      <w:proofErr w:type="gramStart"/>
      <w:r w:rsidR="00A26B4D" w:rsidRPr="00A26B4D">
        <w:rPr>
          <w:rStyle w:val="InLineCode"/>
        </w:rPr>
        <w:t>UtilGoodnessOfFit</w:t>
      </w:r>
      <w:proofErr w:type="spellEnd"/>
      <w:r w:rsidR="00F93DF5">
        <w:rPr>
          <w:rStyle w:val="InLineCode"/>
        </w:rPr>
        <w:t>(</w:t>
      </w:r>
      <w:proofErr w:type="gramEnd"/>
      <w:r w:rsidR="00F93DF5">
        <w:rPr>
          <w:rStyle w:val="InLineCode"/>
        </w:rPr>
        <w:t>)</w:t>
      </w:r>
      <w:r w:rsidR="00A26B4D">
        <w:t xml:space="preserve">, which is part of </w:t>
      </w:r>
      <w:r w:rsidR="00A26B4D" w:rsidRPr="00A26B4D">
        <w:rPr>
          <w:rStyle w:val="InLineCode"/>
        </w:rPr>
        <w:t>RJafroc</w:t>
      </w:r>
      <w:r w:rsidR="00A26B4D">
        <w:t xml:space="preserve">, a package developed by the author in connection with the book (since it is </w:t>
      </w:r>
      <w:r w:rsidR="002F2210">
        <w:t>used often</w:t>
      </w:r>
      <w:r w:rsidR="00A26B4D">
        <w:t xml:space="preserve">, the goodness of fit function is </w:t>
      </w:r>
      <w:r w:rsidR="00F93DF5">
        <w:t>in</w:t>
      </w:r>
      <w:r w:rsidR="00A26B4D">
        <w:t xml:space="preserve"> the package; in case you missed it the package was loaded at line 3).</w:t>
      </w:r>
    </w:p>
    <w:p w14:paraId="524BEC82" w14:textId="3A4682F2" w:rsidR="00340C7F" w:rsidRDefault="00377F7E" w:rsidP="00340C7F">
      <w:pPr>
        <w:pStyle w:val="Heading1"/>
      </w:pPr>
      <w:r w:rsidRPr="00377F7E">
        <w:t>Online Appendix 6.</w:t>
      </w:r>
      <w:r>
        <w:t>E</w:t>
      </w:r>
      <w:r w:rsidR="00176F06">
        <w:t xml:space="preserve">: </w:t>
      </w:r>
      <w:r w:rsidR="005F1446">
        <w:t>V</w:t>
      </w:r>
      <w:r w:rsidR="00176F06">
        <w:t xml:space="preserve">ariance of </w:t>
      </w:r>
      <w:proofErr w:type="spellStart"/>
      <w:r w:rsidR="00176F06">
        <w:t>Az</w:t>
      </w:r>
      <w:proofErr w:type="spellEnd"/>
    </w:p>
    <w:p w14:paraId="23900ACF" w14:textId="77777777" w:rsidR="002B4ECA" w:rsidRDefault="002B4ECA" w:rsidP="002B4ECA">
      <w:r>
        <w:t>Open the file “</w:t>
      </w:r>
      <w:proofErr w:type="spellStart"/>
      <w:r w:rsidRPr="00030456">
        <w:rPr>
          <w:rStyle w:val="InLineCode"/>
        </w:rPr>
        <w:t>VarianceAz.R</w:t>
      </w:r>
      <w:proofErr w:type="spellEnd"/>
      <w:r>
        <w:t xml:space="preserve">” from the </w:t>
      </w:r>
      <w:r w:rsidRPr="00030456">
        <w:rPr>
          <w:rStyle w:val="InLineCode"/>
        </w:rPr>
        <w:t>File</w:t>
      </w:r>
      <w:r>
        <w:t xml:space="preserve"> menu of </w:t>
      </w:r>
      <w:r w:rsidRPr="00030456">
        <w:rPr>
          <w:rStyle w:val="InLineCode"/>
        </w:rPr>
        <w:t>RStudio</w:t>
      </w:r>
      <w:r>
        <w:t>. The listing follows:</w:t>
      </w:r>
    </w:p>
    <w:p w14:paraId="67FB6E87" w14:textId="77777777" w:rsidR="002B4ECA" w:rsidRDefault="002B4ECA" w:rsidP="002B4ECA"/>
    <w:p w14:paraId="04C1889B" w14:textId="2B1AB9AF" w:rsidR="00FA48DB" w:rsidRDefault="00377F7E" w:rsidP="00FA48DB">
      <w:pPr>
        <w:pStyle w:val="Heading2"/>
      </w:pPr>
      <w:r w:rsidRPr="00377F7E">
        <w:t>Online Appendix 6.</w:t>
      </w:r>
      <w:r>
        <w:t>E.1</w:t>
      </w:r>
      <w:r w:rsidR="00FA48DB">
        <w:t>: Code listing</w:t>
      </w:r>
    </w:p>
    <w:p w14:paraId="33CC2E40"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proofErr w:type="spellStart"/>
      <w:r w:rsidRPr="005B292C">
        <w:rPr>
          <w:rStyle w:val="code2"/>
        </w:rPr>
        <w:t>VarianceAz</w:t>
      </w:r>
      <w:proofErr w:type="spellEnd"/>
      <w:r w:rsidRPr="005B292C">
        <w:rPr>
          <w:rStyle w:val="code2"/>
        </w:rPr>
        <w:t xml:space="preserve"> &lt;- function (a, </w:t>
      </w:r>
      <w:proofErr w:type="spellStart"/>
      <w:r w:rsidRPr="005B292C">
        <w:rPr>
          <w:rStyle w:val="code2"/>
        </w:rPr>
        <w:t>b</w:t>
      </w:r>
      <w:proofErr w:type="gramStart"/>
      <w:r w:rsidRPr="005B292C">
        <w:rPr>
          <w:rStyle w:val="code2"/>
        </w:rPr>
        <w:t>,Cov</w:t>
      </w:r>
      <w:proofErr w:type="spellEnd"/>
      <w:proofErr w:type="gramEnd"/>
      <w:r w:rsidRPr="005B292C">
        <w:rPr>
          <w:rStyle w:val="code2"/>
        </w:rPr>
        <w:t>)</w:t>
      </w:r>
    </w:p>
    <w:p w14:paraId="3B1714BB"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w:t>
      </w:r>
    </w:p>
    <w:p w14:paraId="7F832EB5"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 xml:space="preserve">  </w:t>
      </w:r>
      <w:proofErr w:type="spellStart"/>
      <w:proofErr w:type="gramStart"/>
      <w:r w:rsidRPr="005B292C">
        <w:rPr>
          <w:rStyle w:val="code2"/>
        </w:rPr>
        <w:t>derivWrtA</w:t>
      </w:r>
      <w:proofErr w:type="spellEnd"/>
      <w:proofErr w:type="gramEnd"/>
      <w:r w:rsidRPr="005B292C">
        <w:rPr>
          <w:rStyle w:val="code2"/>
        </w:rPr>
        <w:t xml:space="preserve"> &lt;- </w:t>
      </w:r>
      <w:proofErr w:type="spellStart"/>
      <w:r w:rsidRPr="005B292C">
        <w:rPr>
          <w:rStyle w:val="code2"/>
        </w:rPr>
        <w:t>dnorm</w:t>
      </w:r>
      <w:proofErr w:type="spellEnd"/>
      <w:r w:rsidRPr="005B292C">
        <w:rPr>
          <w:rStyle w:val="code2"/>
        </w:rPr>
        <w:t xml:space="preserve"> (a/</w:t>
      </w:r>
      <w:proofErr w:type="spellStart"/>
      <w:r w:rsidRPr="005B292C">
        <w:rPr>
          <w:rStyle w:val="code2"/>
        </w:rPr>
        <w:t>sqrt</w:t>
      </w:r>
      <w:proofErr w:type="spellEnd"/>
      <w:r w:rsidRPr="005B292C">
        <w:rPr>
          <w:rStyle w:val="code2"/>
        </w:rPr>
        <w:t>(1+b^2))/</w:t>
      </w:r>
      <w:proofErr w:type="spellStart"/>
      <w:r w:rsidRPr="005B292C">
        <w:rPr>
          <w:rStyle w:val="code2"/>
        </w:rPr>
        <w:t>sqrt</w:t>
      </w:r>
      <w:proofErr w:type="spellEnd"/>
      <w:r w:rsidRPr="005B292C">
        <w:rPr>
          <w:rStyle w:val="code2"/>
        </w:rPr>
        <w:t>(1+b^2)</w:t>
      </w:r>
    </w:p>
    <w:p w14:paraId="66A3E1B8"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 xml:space="preserve">  </w:t>
      </w:r>
      <w:proofErr w:type="spellStart"/>
      <w:proofErr w:type="gramStart"/>
      <w:r w:rsidRPr="005B292C">
        <w:rPr>
          <w:rStyle w:val="code2"/>
        </w:rPr>
        <w:t>derivWrtB</w:t>
      </w:r>
      <w:proofErr w:type="spellEnd"/>
      <w:proofErr w:type="gramEnd"/>
      <w:r w:rsidRPr="005B292C">
        <w:rPr>
          <w:rStyle w:val="code2"/>
        </w:rPr>
        <w:t xml:space="preserve"> &lt;- </w:t>
      </w:r>
      <w:proofErr w:type="spellStart"/>
      <w:r w:rsidRPr="005B292C">
        <w:rPr>
          <w:rStyle w:val="code2"/>
        </w:rPr>
        <w:t>dnorm</w:t>
      </w:r>
      <w:proofErr w:type="spellEnd"/>
      <w:r w:rsidRPr="005B292C">
        <w:rPr>
          <w:rStyle w:val="code2"/>
        </w:rPr>
        <w:t xml:space="preserve"> (a/</w:t>
      </w:r>
      <w:proofErr w:type="spellStart"/>
      <w:r w:rsidRPr="005B292C">
        <w:rPr>
          <w:rStyle w:val="code2"/>
        </w:rPr>
        <w:t>sqrt</w:t>
      </w:r>
      <w:proofErr w:type="spellEnd"/>
      <w:r w:rsidRPr="005B292C">
        <w:rPr>
          <w:rStyle w:val="code2"/>
        </w:rPr>
        <w:t xml:space="preserve">(1+b^2))*(-a*b*(1+b^2)^(-1.5)) </w:t>
      </w:r>
    </w:p>
    <w:p w14:paraId="3817355F"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 xml:space="preserve">  </w:t>
      </w:r>
      <w:proofErr w:type="spellStart"/>
      <w:r w:rsidRPr="005B292C">
        <w:rPr>
          <w:rStyle w:val="code2"/>
        </w:rPr>
        <w:t>VarAz</w:t>
      </w:r>
      <w:proofErr w:type="spellEnd"/>
      <w:r w:rsidRPr="005B292C">
        <w:rPr>
          <w:rStyle w:val="code2"/>
        </w:rPr>
        <w:t xml:space="preserve"> &lt;- (</w:t>
      </w:r>
      <w:proofErr w:type="spellStart"/>
      <w:r w:rsidRPr="005B292C">
        <w:rPr>
          <w:rStyle w:val="code2"/>
        </w:rPr>
        <w:t>derivWrtA</w:t>
      </w:r>
      <w:proofErr w:type="spellEnd"/>
      <w:r w:rsidRPr="005B292C">
        <w:rPr>
          <w:rStyle w:val="code2"/>
        </w:rPr>
        <w:t>)^2*</w:t>
      </w:r>
      <w:proofErr w:type="spellStart"/>
      <w:proofErr w:type="gramStart"/>
      <w:r w:rsidRPr="005B292C">
        <w:rPr>
          <w:rStyle w:val="code2"/>
        </w:rPr>
        <w:t>Cov</w:t>
      </w:r>
      <w:proofErr w:type="spellEnd"/>
      <w:r w:rsidRPr="005B292C">
        <w:rPr>
          <w:rStyle w:val="code2"/>
        </w:rPr>
        <w:t>[</w:t>
      </w:r>
      <w:proofErr w:type="gramEnd"/>
      <w:r w:rsidRPr="005B292C">
        <w:rPr>
          <w:rStyle w:val="code2"/>
        </w:rPr>
        <w:t>1,1]+(</w:t>
      </w:r>
      <w:proofErr w:type="spellStart"/>
      <w:r w:rsidRPr="005B292C">
        <w:rPr>
          <w:rStyle w:val="code2"/>
        </w:rPr>
        <w:t>derivWrtB</w:t>
      </w:r>
      <w:proofErr w:type="spellEnd"/>
      <w:r w:rsidRPr="005B292C">
        <w:rPr>
          <w:rStyle w:val="code2"/>
        </w:rPr>
        <w:t>)^2*</w:t>
      </w:r>
      <w:proofErr w:type="spellStart"/>
      <w:r w:rsidRPr="005B292C">
        <w:rPr>
          <w:rStyle w:val="code2"/>
        </w:rPr>
        <w:t>Cov</w:t>
      </w:r>
      <w:proofErr w:type="spellEnd"/>
      <w:r w:rsidRPr="005B292C">
        <w:rPr>
          <w:rStyle w:val="code2"/>
        </w:rPr>
        <w:t>[2,2] +</w:t>
      </w:r>
    </w:p>
    <w:p w14:paraId="6D675C12"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 xml:space="preserve">    2 * </w:t>
      </w:r>
      <w:proofErr w:type="spellStart"/>
      <w:r w:rsidRPr="005B292C">
        <w:rPr>
          <w:rStyle w:val="code2"/>
        </w:rPr>
        <w:t>derivWrtA</w:t>
      </w:r>
      <w:proofErr w:type="spellEnd"/>
      <w:r w:rsidRPr="005B292C">
        <w:rPr>
          <w:rStyle w:val="code2"/>
        </w:rPr>
        <w:t>*</w:t>
      </w:r>
      <w:proofErr w:type="spellStart"/>
      <w:r w:rsidRPr="005B292C">
        <w:rPr>
          <w:rStyle w:val="code2"/>
        </w:rPr>
        <w:t>derivWrtB</w:t>
      </w:r>
      <w:proofErr w:type="spellEnd"/>
      <w:r w:rsidRPr="005B292C">
        <w:rPr>
          <w:rStyle w:val="code2"/>
        </w:rPr>
        <w:t>*</w:t>
      </w:r>
      <w:proofErr w:type="spellStart"/>
      <w:proofErr w:type="gramStart"/>
      <w:r w:rsidRPr="005B292C">
        <w:rPr>
          <w:rStyle w:val="code2"/>
        </w:rPr>
        <w:t>Cov</w:t>
      </w:r>
      <w:proofErr w:type="spellEnd"/>
      <w:r w:rsidRPr="005B292C">
        <w:rPr>
          <w:rStyle w:val="code2"/>
        </w:rPr>
        <w:t>[</w:t>
      </w:r>
      <w:proofErr w:type="gramEnd"/>
      <w:r w:rsidRPr="005B292C">
        <w:rPr>
          <w:rStyle w:val="code2"/>
        </w:rPr>
        <w:t>1,2]</w:t>
      </w:r>
    </w:p>
    <w:p w14:paraId="31440139" w14:textId="77777777" w:rsidR="002B4ECA" w:rsidRPr="005B292C"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 xml:space="preserve">  </w:t>
      </w:r>
      <w:proofErr w:type="gramStart"/>
      <w:r w:rsidRPr="005B292C">
        <w:rPr>
          <w:rStyle w:val="code2"/>
        </w:rPr>
        <w:t>return</w:t>
      </w:r>
      <w:proofErr w:type="gramEnd"/>
      <w:r w:rsidRPr="005B292C">
        <w:rPr>
          <w:rStyle w:val="code2"/>
        </w:rPr>
        <w:t xml:space="preserve"> (</w:t>
      </w:r>
      <w:proofErr w:type="spellStart"/>
      <w:r w:rsidRPr="005B292C">
        <w:rPr>
          <w:rStyle w:val="code2"/>
        </w:rPr>
        <w:t>VarAz</w:t>
      </w:r>
      <w:proofErr w:type="spellEnd"/>
      <w:r w:rsidRPr="005B292C">
        <w:rPr>
          <w:rStyle w:val="code2"/>
        </w:rPr>
        <w:t xml:space="preserve">)  </w:t>
      </w:r>
    </w:p>
    <w:p w14:paraId="18EFA3BA" w14:textId="77777777" w:rsidR="002B4ECA" w:rsidRPr="004951F9" w:rsidRDefault="002B4ECA" w:rsidP="002B4ECA">
      <w:pPr>
        <w:pBdr>
          <w:top w:val="single" w:sz="4" w:space="5" w:color="auto"/>
          <w:left w:val="single" w:sz="4" w:space="5" w:color="auto"/>
          <w:bottom w:val="single" w:sz="4" w:space="5" w:color="auto"/>
          <w:right w:val="single" w:sz="4" w:space="5" w:color="auto"/>
        </w:pBdr>
        <w:shd w:val="clear" w:color="auto" w:fill="E6E6E6"/>
        <w:rPr>
          <w:rStyle w:val="code2"/>
        </w:rPr>
      </w:pPr>
      <w:r w:rsidRPr="005B292C">
        <w:rPr>
          <w:rStyle w:val="code2"/>
        </w:rPr>
        <w:t>}</w:t>
      </w:r>
    </w:p>
    <w:p w14:paraId="3C68DD01" w14:textId="77777777" w:rsidR="002B4ECA" w:rsidRDefault="002B4ECA" w:rsidP="002B4ECA"/>
    <w:p w14:paraId="1DF33F50" w14:textId="22D1A45A" w:rsidR="002B4ECA" w:rsidRDefault="002B4ECA" w:rsidP="002B4ECA">
      <w:r>
        <w:t xml:space="preserve">The function named </w:t>
      </w:r>
      <w:proofErr w:type="spellStart"/>
      <w:proofErr w:type="gramStart"/>
      <w:r w:rsidRPr="00030456">
        <w:rPr>
          <w:rStyle w:val="InLineCode"/>
        </w:rPr>
        <w:t>VarianceAz</w:t>
      </w:r>
      <w:proofErr w:type="spellEnd"/>
      <w:r>
        <w:rPr>
          <w:rStyle w:val="InLineCode"/>
        </w:rPr>
        <w:t>(</w:t>
      </w:r>
      <w:proofErr w:type="gramEnd"/>
      <w:r>
        <w:rPr>
          <w:rStyle w:val="InLineCode"/>
        </w:rPr>
        <w:t>)</w:t>
      </w:r>
      <w:r>
        <w:t xml:space="preserve"> takes three arguments, </w:t>
      </w:r>
      <w:r w:rsidRPr="00030456">
        <w:rPr>
          <w:rStyle w:val="InLineCode"/>
        </w:rPr>
        <w:t>a</w:t>
      </w:r>
      <w:r>
        <w:t xml:space="preserve">, </w:t>
      </w:r>
      <w:r w:rsidRPr="00030456">
        <w:rPr>
          <w:rStyle w:val="InLineCode"/>
        </w:rPr>
        <w:t>b</w:t>
      </w:r>
      <w:r>
        <w:t xml:space="preserve"> and the </w:t>
      </w:r>
      <w:proofErr w:type="spellStart"/>
      <w:r w:rsidRPr="00030456">
        <w:rPr>
          <w:rStyle w:val="InLineCode"/>
        </w:rPr>
        <w:t>Cov</w:t>
      </w:r>
      <w:proofErr w:type="spellEnd"/>
      <w:r>
        <w:t xml:space="preserve"> matrix and returns the variance of</w:t>
      </w:r>
      <w:r w:rsidRPr="00F76678">
        <w:rPr>
          <w:position w:val="-12"/>
        </w:rPr>
        <w:object w:dxaOrig="300" w:dyaOrig="360" w14:anchorId="578AACA2">
          <v:shape id="_x0000_i1057" type="#_x0000_t75" style="width:16pt;height:20pt" o:ole="">
            <v:imagedata r:id="rId79" o:title=""/>
          </v:shape>
          <o:OLEObject Type="Embed" ProgID="Equation.DSMT4" ShapeID="_x0000_i1057" DrawAspect="Content" ObjectID="_1445771143" r:id="rId80"/>
        </w:object>
      </w:r>
      <w:r>
        <w:t>. A basic function that does nothing is:</w:t>
      </w:r>
    </w:p>
    <w:p w14:paraId="17D0B2A3" w14:textId="77777777" w:rsidR="002B4ECA" w:rsidRDefault="002B4ECA" w:rsidP="002B4ECA"/>
    <w:p w14:paraId="3C61D123" w14:textId="77777777" w:rsidR="002B4ECA" w:rsidRPr="005B292C"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5B292C">
        <w:rPr>
          <w:rStyle w:val="code2"/>
        </w:rPr>
        <w:t>DoNothingFunction</w:t>
      </w:r>
      <w:proofErr w:type="spellEnd"/>
      <w:r w:rsidRPr="005B292C">
        <w:rPr>
          <w:rStyle w:val="code2"/>
        </w:rPr>
        <w:t xml:space="preserve">  &lt;- function ()</w:t>
      </w:r>
    </w:p>
    <w:p w14:paraId="0FA0EEDB" w14:textId="77777777" w:rsidR="002B4ECA" w:rsidRPr="005B292C"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5B292C">
        <w:rPr>
          <w:rStyle w:val="code2"/>
        </w:rPr>
        <w:t>{</w:t>
      </w:r>
    </w:p>
    <w:p w14:paraId="2BF7F172" w14:textId="77777777" w:rsidR="002B4ECA" w:rsidRPr="005B292C"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5B292C">
        <w:rPr>
          <w:rStyle w:val="code2"/>
        </w:rPr>
        <w:t>}</w:t>
      </w:r>
    </w:p>
    <w:p w14:paraId="61F66A7E" w14:textId="77777777" w:rsidR="002B4ECA" w:rsidRDefault="002B4ECA" w:rsidP="002B4ECA"/>
    <w:p w14:paraId="456059EF" w14:textId="14F00EDB" w:rsidR="002B4ECA" w:rsidRDefault="002B4ECA" w:rsidP="002B4ECA">
      <w:r>
        <w:t xml:space="preserve">It is shown merely to show you the essential elements that every function must have. Coming back to our function that does something, lines 3 and 4 are straightforward implementations of the two required derivatives, and lines 5-6 implements </w:t>
      </w:r>
      <w:r w:rsidR="00DB5155">
        <w:t>book Equation 6.45</w:t>
      </w:r>
      <w:r>
        <w:t xml:space="preserve">. The </w:t>
      </w:r>
      <w:r w:rsidRPr="003C42BD">
        <w:rPr>
          <w:rStyle w:val="InLineCode"/>
        </w:rPr>
        <w:t>return</w:t>
      </w:r>
      <w:r>
        <w:t xml:space="preserve"> statement literally </w:t>
      </w:r>
      <w:r w:rsidR="00DB5155">
        <w:t>"</w:t>
      </w:r>
      <w:r>
        <w:t>returns</w:t>
      </w:r>
      <w:r w:rsidR="00DB5155">
        <w:t>"</w:t>
      </w:r>
      <w:r>
        <w:t xml:space="preserve"> the value of the variable contained within the parenthesis. </w:t>
      </w:r>
    </w:p>
    <w:p w14:paraId="6CE023BD" w14:textId="77777777" w:rsidR="00CD74FC" w:rsidRDefault="00CD74FC" w:rsidP="002B4ECA"/>
    <w:p w14:paraId="1C6710D3" w14:textId="77777777" w:rsidR="002B4ECA" w:rsidRDefault="002B4ECA" w:rsidP="002B4ECA">
      <w:r>
        <w:t xml:space="preserve">Functions are to be thought of as “black-boxes”. The black box takes one or more input values and returns one or more output values. The nice thing about the black-box approach is that you </w:t>
      </w:r>
      <w:r w:rsidRPr="00B6401A">
        <w:rPr>
          <w:i/>
        </w:rPr>
        <w:t>cannot</w:t>
      </w:r>
      <w:r>
        <w:t xml:space="preserve"> easily alter the values of the input parameters (supplied by the calling code) or any other variable in the calling code from within the called-function. Try it: insert the line </w:t>
      </w:r>
      <w:r w:rsidRPr="00474C7C">
        <w:rPr>
          <w:rStyle w:val="InLineCode"/>
        </w:rPr>
        <w:t xml:space="preserve">a &lt;- 0 </w:t>
      </w:r>
      <w:r>
        <w:t xml:space="preserve">just before the </w:t>
      </w:r>
      <w:r w:rsidRPr="00474C7C">
        <w:rPr>
          <w:rStyle w:val="InLineCode"/>
        </w:rPr>
        <w:t>return</w:t>
      </w:r>
      <w:r>
        <w:t xml:space="preserve"> statement in the function </w:t>
      </w:r>
      <w:proofErr w:type="spellStart"/>
      <w:r w:rsidRPr="00030456">
        <w:rPr>
          <w:rStyle w:val="InLineCode"/>
        </w:rPr>
        <w:t>VarianceAz</w:t>
      </w:r>
      <w:proofErr w:type="spellEnd"/>
      <w:r>
        <w:t xml:space="preserve">. Save everything and </w:t>
      </w:r>
      <w:r w:rsidRPr="009C24BB">
        <w:rPr>
          <w:rStyle w:val="InLineCode"/>
        </w:rPr>
        <w:t>Source</w:t>
      </w:r>
      <w:r>
        <w:t xml:space="preserve"> the file </w:t>
      </w:r>
      <w:proofErr w:type="spellStart"/>
      <w:r w:rsidRPr="003673FA">
        <w:rPr>
          <w:rStyle w:val="InLineCode"/>
        </w:rPr>
        <w:t>MainRocfitR.R</w:t>
      </w:r>
      <w:proofErr w:type="spellEnd"/>
      <w:r>
        <w:t xml:space="preserve">. </w:t>
      </w:r>
      <w:proofErr w:type="gramStart"/>
      <w:r>
        <w:t xml:space="preserve">Type </w:t>
      </w:r>
      <w:r w:rsidRPr="008C28B3">
        <w:rPr>
          <w:rStyle w:val="InLineCode"/>
        </w:rPr>
        <w:t>a</w:t>
      </w:r>
      <w:r>
        <w:t xml:space="preserve"> in the Console window and hit </w:t>
      </w:r>
      <w:r w:rsidRPr="008C28B3">
        <w:rPr>
          <w:rStyle w:val="InLineCode"/>
        </w:rPr>
        <w:t>return</w:t>
      </w:r>
      <w:r>
        <w:t>.</w:t>
      </w:r>
      <w:proofErr w:type="gramEnd"/>
      <w:r>
        <w:t xml:space="preserve"> You should see </w:t>
      </w:r>
      <w:r w:rsidRPr="003673FA">
        <w:rPr>
          <w:rStyle w:val="InLineCode"/>
        </w:rPr>
        <w:t>a = 1.328148</w:t>
      </w:r>
      <w:r>
        <w:t xml:space="preserve">. In other words, setting </w:t>
      </w:r>
      <w:r w:rsidRPr="003673FA">
        <w:rPr>
          <w:rStyle w:val="InLineCode"/>
        </w:rPr>
        <w:t>a &lt;- 0</w:t>
      </w:r>
      <w:r>
        <w:t xml:space="preserve"> within the function did not alter its value in the calling code. </w:t>
      </w:r>
      <w:r w:rsidRPr="00B657A3">
        <w:rPr>
          <w:i/>
        </w:rPr>
        <w:t>The only exception to this is if the variable is not declared in the argument list and is declared at the global level and you make a global level assignment inside the function.</w:t>
      </w:r>
      <w:r>
        <w:t xml:space="preserve"> I should not tell you this, because it can lead to bad programming habits, but you can declare a global variable as follows: type the following on line 10 of the code in </w:t>
      </w:r>
      <w:proofErr w:type="spellStart"/>
      <w:r w:rsidRPr="003673FA">
        <w:rPr>
          <w:rStyle w:val="InLineCode"/>
        </w:rPr>
        <w:t>MainRocfitR.R</w:t>
      </w:r>
      <w:proofErr w:type="spellEnd"/>
      <w:r>
        <w:t xml:space="preserve">: </w:t>
      </w:r>
    </w:p>
    <w:p w14:paraId="38FD30D1" w14:textId="77777777" w:rsidR="002B4ECA" w:rsidRDefault="002B4ECA" w:rsidP="002B4ECA"/>
    <w:p w14:paraId="6446844F" w14:textId="77777777" w:rsidR="002B4ECA" w:rsidRPr="004951F9"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951F9">
        <w:rPr>
          <w:rStyle w:val="code2"/>
        </w:rPr>
        <w:t>a</w:t>
      </w:r>
      <w:proofErr w:type="gramEnd"/>
      <w:r w:rsidRPr="004951F9">
        <w:rPr>
          <w:rStyle w:val="code2"/>
        </w:rPr>
        <w:t xml:space="preserve"> &lt;&lt;- 0</w:t>
      </w:r>
    </w:p>
    <w:p w14:paraId="004EC85C" w14:textId="77777777" w:rsidR="002B4ECA" w:rsidRDefault="002B4ECA" w:rsidP="002B4ECA"/>
    <w:p w14:paraId="7F7D56F6" w14:textId="0E0318B5" w:rsidR="002B4ECA" w:rsidRDefault="002B4ECA" w:rsidP="002B4ECA">
      <w:r>
        <w:t xml:space="preserve">Notice the double arrows: this is the construct in </w:t>
      </w:r>
      <w:r w:rsidRPr="00D24EA4">
        <w:rPr>
          <w:rStyle w:val="InLineCode"/>
        </w:rPr>
        <w:t>R</w:t>
      </w:r>
      <w:r>
        <w:t xml:space="preserve"> to designate a </w:t>
      </w:r>
      <w:r w:rsidRPr="004951F9">
        <w:rPr>
          <w:i/>
        </w:rPr>
        <w:t>global</w:t>
      </w:r>
      <w:r>
        <w:t xml:space="preserve"> variable. Make necessary changes to the function argument list and the calling statements (basically take out </w:t>
      </w:r>
      <w:r w:rsidRPr="009C24BB">
        <w:rPr>
          <w:rStyle w:val="InLineCode"/>
        </w:rPr>
        <w:t>a</w:t>
      </w:r>
      <w:r>
        <w:t xml:space="preserve">), insert a global level assignment of </w:t>
      </w:r>
      <w:r w:rsidRPr="009C24BB">
        <w:rPr>
          <w:rStyle w:val="InLineCode"/>
        </w:rPr>
        <w:t xml:space="preserve">a </w:t>
      </w:r>
      <w:r w:rsidRPr="009C24BB">
        <w:rPr>
          <w:rStyle w:val="InLineCode"/>
        </w:rPr>
        <w:lastRenderedPageBreak/>
        <w:t>&lt;&lt;- 0</w:t>
      </w:r>
      <w:r>
        <w:t xml:space="preserve"> in the function, just before the </w:t>
      </w:r>
      <w:r w:rsidRPr="00D24EA4">
        <w:rPr>
          <w:rStyle w:val="InLineCode"/>
        </w:rPr>
        <w:t>return</w:t>
      </w:r>
      <w:r>
        <w:t xml:space="preserve"> statement, save everything and then </w:t>
      </w:r>
      <w:r w:rsidRPr="009C24BB">
        <w:rPr>
          <w:rStyle w:val="InLineCode"/>
        </w:rPr>
        <w:t>Source</w:t>
      </w:r>
      <w:r>
        <w:t xml:space="preserve"> file </w:t>
      </w:r>
      <w:proofErr w:type="spellStart"/>
      <w:r w:rsidRPr="00E139DF">
        <w:rPr>
          <w:rStyle w:val="InLineCode"/>
        </w:rPr>
        <w:t>MainRocfitR.R</w:t>
      </w:r>
      <w:proofErr w:type="spellEnd"/>
      <w:r>
        <w:t xml:space="preserve">. Now you should see, in the </w:t>
      </w:r>
      <w:r w:rsidRPr="00D24EA4">
        <w:rPr>
          <w:rStyle w:val="InLineCode"/>
        </w:rPr>
        <w:t>Global Environment</w:t>
      </w:r>
      <w:r>
        <w:t xml:space="preserve"> window, that </w:t>
      </w:r>
      <w:proofErr w:type="gramStart"/>
      <w:r w:rsidRPr="002A57AF">
        <w:rPr>
          <w:rStyle w:val="InLineCode"/>
        </w:rPr>
        <w:t>a</w:t>
      </w:r>
      <w:r>
        <w:t xml:space="preserve"> is</w:t>
      </w:r>
      <w:proofErr w:type="gramEnd"/>
      <w:r>
        <w:t xml:space="preserve"> zero. As you can see, you have to try quite hard inside a function to modify a variable in the calling code. Now that I have shown you how to do it, don’t ever do it again. So undo all the changes you just made, and </w:t>
      </w:r>
      <w:r w:rsidRPr="00E139DF">
        <w:rPr>
          <w:rStyle w:val="InLineCode"/>
        </w:rPr>
        <w:t>Source</w:t>
      </w:r>
      <w:r>
        <w:t xml:space="preserve"> the file </w:t>
      </w:r>
      <w:proofErr w:type="spellStart"/>
      <w:r w:rsidRPr="00E139DF">
        <w:rPr>
          <w:rStyle w:val="InLineCode"/>
        </w:rPr>
        <w:t>MainRocfitR.R</w:t>
      </w:r>
      <w:proofErr w:type="spellEnd"/>
      <w:r>
        <w:t>. You should see the following output:</w:t>
      </w:r>
    </w:p>
    <w:p w14:paraId="067E119C" w14:textId="77777777" w:rsidR="002B4ECA" w:rsidRDefault="002B4ECA" w:rsidP="002B4ECA"/>
    <w:p w14:paraId="27D7993E" w14:textId="47EE9081" w:rsidR="009803E3" w:rsidRDefault="00377F7E" w:rsidP="00377F7E">
      <w:pPr>
        <w:pStyle w:val="Heading2"/>
      </w:pPr>
      <w:r w:rsidRPr="00377F7E">
        <w:t>Online Appendix 6.</w:t>
      </w:r>
      <w:r>
        <w:t>E.2</w:t>
      </w:r>
      <w:r w:rsidR="00760683">
        <w:t xml:space="preserve">: </w:t>
      </w:r>
      <w:r w:rsidR="00310823">
        <w:t>Code</w:t>
      </w:r>
      <w:r w:rsidR="00760683">
        <w:t xml:space="preserve"> </w:t>
      </w:r>
      <w:r w:rsidR="00FA48DB">
        <w:t>o</w:t>
      </w:r>
      <w:r w:rsidR="00760683">
        <w:t>utput</w:t>
      </w:r>
    </w:p>
    <w:p w14:paraId="2D763310"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&gt; </w:t>
      </w:r>
      <w:proofErr w:type="gramStart"/>
      <w:r w:rsidRPr="009C24BB">
        <w:rPr>
          <w:rStyle w:val="code2"/>
        </w:rPr>
        <w:t>source</w:t>
      </w:r>
      <w:proofErr w:type="gramEnd"/>
      <w:r w:rsidRPr="009C24BB">
        <w:rPr>
          <w:rStyle w:val="code2"/>
        </w:rPr>
        <w:t>('~/.active-</w:t>
      </w:r>
      <w:proofErr w:type="spellStart"/>
      <w:r w:rsidRPr="009C24BB">
        <w:rPr>
          <w:rStyle w:val="code2"/>
        </w:rPr>
        <w:t>rstudio</w:t>
      </w:r>
      <w:proofErr w:type="spellEnd"/>
      <w:r w:rsidRPr="009C24BB">
        <w:rPr>
          <w:rStyle w:val="code2"/>
        </w:rPr>
        <w:t>-document')</w:t>
      </w:r>
    </w:p>
    <w:p w14:paraId="2A91B8CB"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C24BB">
        <w:rPr>
          <w:rStyle w:val="code2"/>
        </w:rPr>
        <w:t>initial</w:t>
      </w:r>
      <w:proofErr w:type="gramEnd"/>
      <w:r w:rsidRPr="009C24BB">
        <w:rPr>
          <w:rStyle w:val="code2"/>
        </w:rPr>
        <w:t xml:space="preserve"> parameters =  1.328148 0.6292443 0.03702537 0.8931309 1.506143 2.239335 </w:t>
      </w:r>
    </w:p>
    <w:p w14:paraId="336AFE44"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C24BB">
        <w:rPr>
          <w:rStyle w:val="code2"/>
        </w:rPr>
        <w:t>final</w:t>
      </w:r>
      <w:proofErr w:type="gramEnd"/>
      <w:r w:rsidRPr="009C24BB">
        <w:rPr>
          <w:rStyle w:val="code2"/>
        </w:rPr>
        <w:t xml:space="preserve"> parameters =  1.320453 0.607497 0.007675259 0.8962713 1.515645 2.39671 </w:t>
      </w:r>
    </w:p>
    <w:p w14:paraId="2AA94B39"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-LL values, initial, final 141.6644 141.4354 </w:t>
      </w:r>
    </w:p>
    <w:p w14:paraId="3BB79F5A"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9C24BB">
        <w:rPr>
          <w:rStyle w:val="code2"/>
        </w:rPr>
        <w:t>covariance</w:t>
      </w:r>
      <w:proofErr w:type="gramEnd"/>
      <w:r w:rsidRPr="009C24BB">
        <w:rPr>
          <w:rStyle w:val="code2"/>
        </w:rPr>
        <w:t xml:space="preserve"> matrix = </w:t>
      </w:r>
    </w:p>
    <w:p w14:paraId="0E690AC7"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             [</w:t>
      </w:r>
      <w:proofErr w:type="gramStart"/>
      <w:r w:rsidRPr="009C24BB">
        <w:rPr>
          <w:rStyle w:val="code2"/>
        </w:rPr>
        <w:t>,1</w:t>
      </w:r>
      <w:proofErr w:type="gramEnd"/>
      <w:r w:rsidRPr="009C24BB">
        <w:rPr>
          <w:rStyle w:val="code2"/>
        </w:rPr>
        <w:t>]         [</w:t>
      </w:r>
      <w:proofErr w:type="gramStart"/>
      <w:r w:rsidRPr="009C24BB">
        <w:rPr>
          <w:rStyle w:val="code2"/>
        </w:rPr>
        <w:t>,2</w:t>
      </w:r>
      <w:proofErr w:type="gramEnd"/>
      <w:r w:rsidRPr="009C24BB">
        <w:rPr>
          <w:rStyle w:val="code2"/>
        </w:rPr>
        <w:t>]        [</w:t>
      </w:r>
      <w:proofErr w:type="gramStart"/>
      <w:r w:rsidRPr="009C24BB">
        <w:rPr>
          <w:rStyle w:val="code2"/>
        </w:rPr>
        <w:t>,3</w:t>
      </w:r>
      <w:proofErr w:type="gramEnd"/>
      <w:r w:rsidRPr="009C24BB">
        <w:rPr>
          <w:rStyle w:val="code2"/>
        </w:rPr>
        <w:t>]         [</w:t>
      </w:r>
      <w:proofErr w:type="gramStart"/>
      <w:r w:rsidRPr="009C24BB">
        <w:rPr>
          <w:rStyle w:val="code2"/>
        </w:rPr>
        <w:t>,4</w:t>
      </w:r>
      <w:proofErr w:type="gramEnd"/>
      <w:r w:rsidRPr="009C24BB">
        <w:rPr>
          <w:rStyle w:val="code2"/>
        </w:rPr>
        <w:t>]         [</w:t>
      </w:r>
      <w:proofErr w:type="gramStart"/>
      <w:r w:rsidRPr="009C24BB">
        <w:rPr>
          <w:rStyle w:val="code2"/>
        </w:rPr>
        <w:t>,5</w:t>
      </w:r>
      <w:proofErr w:type="gramEnd"/>
      <w:r w:rsidRPr="009C24BB">
        <w:rPr>
          <w:rStyle w:val="code2"/>
        </w:rPr>
        <w:t>]        [</w:t>
      </w:r>
      <w:proofErr w:type="gramStart"/>
      <w:r w:rsidRPr="009C24BB">
        <w:rPr>
          <w:rStyle w:val="code2"/>
        </w:rPr>
        <w:t>,6</w:t>
      </w:r>
      <w:proofErr w:type="gramEnd"/>
      <w:r w:rsidRPr="009C24BB">
        <w:rPr>
          <w:rStyle w:val="code2"/>
        </w:rPr>
        <w:t>]</w:t>
      </w:r>
    </w:p>
    <w:p w14:paraId="6ECF27EB"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[1,]  </w:t>
      </w:r>
      <w:proofErr w:type="gramStart"/>
      <w:r w:rsidRPr="009C24BB">
        <w:rPr>
          <w:rStyle w:val="code2"/>
        </w:rPr>
        <w:t>0.065222451  0.025075693</w:t>
      </w:r>
      <w:proofErr w:type="gramEnd"/>
      <w:r w:rsidRPr="009C24BB">
        <w:rPr>
          <w:rStyle w:val="code2"/>
        </w:rPr>
        <w:t xml:space="preserve"> 0.014901301  0.012449852  0.007256201 -0.01067237</w:t>
      </w:r>
    </w:p>
    <w:p w14:paraId="1C3B41FB"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[2,]  </w:t>
      </w:r>
      <w:proofErr w:type="gramStart"/>
      <w:r w:rsidRPr="009C24BB">
        <w:rPr>
          <w:rStyle w:val="code2"/>
        </w:rPr>
        <w:t>0.025075693  0.024258552</w:t>
      </w:r>
      <w:proofErr w:type="gramEnd"/>
      <w:r w:rsidRPr="009C24BB">
        <w:rPr>
          <w:rStyle w:val="code2"/>
        </w:rPr>
        <w:t xml:space="preserve"> 0.005134077 -0.002321735 -0.014328108 -0.04286043</w:t>
      </w:r>
    </w:p>
    <w:p w14:paraId="285F0B55"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[3,]  </w:t>
      </w:r>
      <w:proofErr w:type="gramStart"/>
      <w:r w:rsidRPr="009C24BB">
        <w:rPr>
          <w:rStyle w:val="code2"/>
        </w:rPr>
        <w:t>0.014901301  0.005134077</w:t>
      </w:r>
      <w:proofErr w:type="gramEnd"/>
      <w:r w:rsidRPr="009C24BB">
        <w:rPr>
          <w:rStyle w:val="code2"/>
        </w:rPr>
        <w:t xml:space="preserve"> 0.025927199  0.015224065  0.010850407  0.00464582</w:t>
      </w:r>
    </w:p>
    <w:p w14:paraId="61428ADA"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[4,]  0.012449852 -0.002321735 </w:t>
      </w:r>
      <w:proofErr w:type="gramStart"/>
      <w:r w:rsidRPr="009C24BB">
        <w:rPr>
          <w:rStyle w:val="code2"/>
        </w:rPr>
        <w:t>0.015224065  0.031623191</w:t>
      </w:r>
      <w:proofErr w:type="gramEnd"/>
      <w:r w:rsidRPr="009C24BB">
        <w:rPr>
          <w:rStyle w:val="code2"/>
        </w:rPr>
        <w:t xml:space="preserve">  0.027831802  0.02855593</w:t>
      </w:r>
    </w:p>
    <w:p w14:paraId="50D5B844"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[5,]  0.007256201 -0.014328108 </w:t>
      </w:r>
      <w:proofErr w:type="gramStart"/>
      <w:r w:rsidRPr="009C24BB">
        <w:rPr>
          <w:rStyle w:val="code2"/>
        </w:rPr>
        <w:t>0.010850407  0.027831802</w:t>
      </w:r>
      <w:proofErr w:type="gramEnd"/>
      <w:r w:rsidRPr="009C24BB">
        <w:rPr>
          <w:rStyle w:val="code2"/>
        </w:rPr>
        <w:t xml:space="preserve">  0.055993439  0.06697530</w:t>
      </w:r>
    </w:p>
    <w:p w14:paraId="320AF833"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 xml:space="preserve">[6,] -0.010672373 -0.042860433 </w:t>
      </w:r>
      <w:proofErr w:type="gramStart"/>
      <w:r w:rsidRPr="009C24BB">
        <w:rPr>
          <w:rStyle w:val="code2"/>
        </w:rPr>
        <w:t>0.004645820  0.028555929</w:t>
      </w:r>
      <w:proofErr w:type="gramEnd"/>
      <w:r w:rsidRPr="009C24BB">
        <w:rPr>
          <w:rStyle w:val="code2"/>
        </w:rPr>
        <w:t xml:space="preserve">  0.066975300  0.15851205</w:t>
      </w:r>
    </w:p>
    <w:p w14:paraId="69E07ACA"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proofErr w:type="spellStart"/>
      <w:r w:rsidRPr="009C24BB">
        <w:rPr>
          <w:rStyle w:val="code2"/>
        </w:rPr>
        <w:t>Az</w:t>
      </w:r>
      <w:proofErr w:type="spellEnd"/>
      <w:r w:rsidRPr="009C24BB">
        <w:rPr>
          <w:rStyle w:val="code2"/>
        </w:rPr>
        <w:t xml:space="preserve"> </w:t>
      </w:r>
      <w:proofErr w:type="gramStart"/>
      <w:r w:rsidRPr="009C24BB">
        <w:rPr>
          <w:rStyle w:val="code2"/>
        </w:rPr>
        <w:t>=  0.8695184</w:t>
      </w:r>
      <w:proofErr w:type="gramEnd"/>
      <w:r w:rsidRPr="009C24BB">
        <w:rPr>
          <w:rStyle w:val="code2"/>
        </w:rPr>
        <w:t xml:space="preserve"> </w:t>
      </w:r>
      <w:proofErr w:type="spellStart"/>
      <w:r w:rsidRPr="009C24BB">
        <w:rPr>
          <w:rStyle w:val="code2"/>
        </w:rPr>
        <w:t>StdAz</w:t>
      </w:r>
      <w:proofErr w:type="spellEnd"/>
      <w:r w:rsidRPr="009C24BB">
        <w:rPr>
          <w:rStyle w:val="code2"/>
        </w:rPr>
        <w:t xml:space="preserve"> =  0.0376075 </w:t>
      </w:r>
    </w:p>
    <w:p w14:paraId="63D39569" w14:textId="77777777" w:rsidR="002B4ECA" w:rsidRPr="009C24BB"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[1] NA</w:t>
      </w:r>
    </w:p>
    <w:p w14:paraId="4717CAEA" w14:textId="77777777" w:rsidR="002B4ECA" w:rsidRPr="00F22473" w:rsidRDefault="002B4ECA" w:rsidP="002B4ECA">
      <w:pPr>
        <w:pBdr>
          <w:top w:val="single" w:sz="4" w:space="1" w:color="auto"/>
          <w:left w:val="single" w:sz="4" w:space="4" w:color="auto"/>
          <w:bottom w:val="single" w:sz="4" w:space="1" w:color="auto"/>
          <w:right w:val="single" w:sz="4" w:space="4" w:color="auto"/>
        </w:pBdr>
        <w:shd w:val="clear" w:color="auto" w:fill="E6E6E6"/>
        <w:rPr>
          <w:rStyle w:val="code2"/>
        </w:rPr>
      </w:pPr>
      <w:r w:rsidRPr="009C24BB">
        <w:rPr>
          <w:rStyle w:val="code2"/>
        </w:rPr>
        <w:t>[1] NA</w:t>
      </w:r>
    </w:p>
    <w:p w14:paraId="76D050D1" w14:textId="77777777" w:rsidR="002B4ECA" w:rsidRDefault="002B4ECA" w:rsidP="002B4ECA"/>
    <w:p w14:paraId="30B94BA7" w14:textId="3D444BF4" w:rsidR="002B4ECA" w:rsidRDefault="002B4ECA" w:rsidP="002B4ECA">
      <w:r>
        <w:t xml:space="preserve">You can confirm that </w:t>
      </w:r>
      <w:r w:rsidR="00D65DFE">
        <w:t>our</w:t>
      </w:r>
      <w:r>
        <w:t xml:space="preserve"> estimates are close to those of the Metz software ROCFIT, as implemented </w:t>
      </w:r>
      <w:r w:rsidR="00737F81">
        <w:t>using Java</w:t>
      </w:r>
      <w:r>
        <w:t xml:space="preserve"> by </w:t>
      </w:r>
      <w:proofErr w:type="spellStart"/>
      <w:r>
        <w:t>Eng</w:t>
      </w:r>
      <w:proofErr w:type="spellEnd"/>
      <w:r w:rsidR="00D65DFE">
        <w:t xml:space="preserve">, whose output </w:t>
      </w:r>
      <w:r w:rsidR="00737F81">
        <w:t>is</w:t>
      </w:r>
      <w:r w:rsidR="00D65DFE">
        <w:t xml:space="preserve"> listed in </w:t>
      </w:r>
      <w:r w:rsidR="00D65DFE" w:rsidRPr="00377F7E">
        <w:t>Online Appendix 6.</w:t>
      </w:r>
      <w:r w:rsidR="00D65DFE">
        <w:t>B</w:t>
      </w:r>
      <w:r>
        <w:t xml:space="preserve">.  </w:t>
      </w:r>
    </w:p>
    <w:p w14:paraId="567AA5E6" w14:textId="54FBB733" w:rsidR="00340C7F" w:rsidRDefault="00377F7E" w:rsidP="00340C7F">
      <w:pPr>
        <w:pStyle w:val="Heading1"/>
      </w:pPr>
      <w:r w:rsidRPr="00377F7E">
        <w:t>Online Appendix 6.</w:t>
      </w:r>
      <w:r>
        <w:t>F</w:t>
      </w:r>
      <w:r w:rsidR="00176F06">
        <w:t>: Transformations</w:t>
      </w:r>
    </w:p>
    <w:p w14:paraId="5DB59138" w14:textId="13F90A3B" w:rsidR="002B4ECA" w:rsidRDefault="00176F06" w:rsidP="002B4ECA">
      <w:r>
        <w:t>The following t</w:t>
      </w:r>
      <w:r w:rsidR="002B4ECA">
        <w:t xml:space="preserve">ransformations maintain positivity of sigma and </w:t>
      </w:r>
      <w:r>
        <w:t xml:space="preserve">proper </w:t>
      </w:r>
      <w:r w:rsidR="002B4ECA">
        <w:t>ordering of thresholds</w:t>
      </w:r>
      <w:r>
        <w:t xml:space="preserve">. </w:t>
      </w:r>
      <w:r w:rsidR="002B4ECA">
        <w:t xml:space="preserve">Let </w:t>
      </w:r>
      <w:r w:rsidR="002B4ECA" w:rsidRPr="00B400C1">
        <w:rPr>
          <w:position w:val="-6"/>
        </w:rPr>
        <w:object w:dxaOrig="220" w:dyaOrig="279" w14:anchorId="1D57EF6D">
          <v:shape id="_x0000_i1058" type="#_x0000_t75" style="width:12pt;height:16pt" o:ole="">
            <v:imagedata r:id="rId81" o:title=""/>
          </v:shape>
          <o:OLEObject Type="Embed" ProgID="Equation.DSMT4" ShapeID="_x0000_i1058" DrawAspect="Content" ObjectID="_1445771144" r:id="rId82"/>
        </w:object>
      </w:r>
      <w:r w:rsidR="002B4ECA">
        <w:t xml:space="preserve"> denote the parameters in the model, i.e., it is a vector containing the elements </w:t>
      </w:r>
      <w:r w:rsidR="002B4ECA" w:rsidRPr="00B400C1">
        <w:rPr>
          <w:position w:val="-12"/>
        </w:rPr>
        <w:object w:dxaOrig="1760" w:dyaOrig="360" w14:anchorId="5188E045">
          <v:shape id="_x0000_i1059" type="#_x0000_t75" style="width:88pt;height:20pt" o:ole="">
            <v:imagedata r:id="rId83" o:title=""/>
          </v:shape>
          <o:OLEObject Type="Embed" ProgID="Equation.DSMT4" ShapeID="_x0000_i1059" DrawAspect="Content" ObjectID="_1445771145" r:id="rId84"/>
        </w:object>
      </w:r>
      <w:r w:rsidR="002B4ECA">
        <w:t xml:space="preserve">. We perform the following transformation to </w:t>
      </w:r>
      <w:r w:rsidR="00A619B7" w:rsidRPr="00B400C1">
        <w:rPr>
          <w:position w:val="-6"/>
        </w:rPr>
        <w:object w:dxaOrig="280" w:dyaOrig="280" w14:anchorId="0B108F56">
          <v:shape id="_x0000_i1060" type="#_x0000_t75" style="width:16pt;height:16pt" o:ole="">
            <v:imagedata r:id="rId85" o:title=""/>
          </v:shape>
          <o:OLEObject Type="Embed" ProgID="Equation.DSMT4" ShapeID="_x0000_i1060" DrawAspect="Content" ObjectID="_1445771146" r:id="rId86"/>
        </w:object>
      </w:r>
      <w:r w:rsidR="00A619B7">
        <w:t>, termed the</w:t>
      </w:r>
      <w:r w:rsidR="00A619B7">
        <w:rPr>
          <w:position w:val="-6"/>
        </w:rPr>
        <w:t xml:space="preserve"> </w:t>
      </w:r>
      <w:r w:rsidR="00A619B7" w:rsidRPr="00E07D14">
        <w:rPr>
          <w:i/>
        </w:rPr>
        <w:t>f</w:t>
      </w:r>
      <w:r w:rsidR="002B4ECA" w:rsidRPr="00E07D14">
        <w:rPr>
          <w:i/>
        </w:rPr>
        <w:t>orward transform</w:t>
      </w:r>
      <w:r w:rsidR="002B4ECA">
        <w:t xml:space="preserve">: </w:t>
      </w:r>
      <w:r w:rsidR="00997C3C" w:rsidRPr="00B400C1">
        <w:rPr>
          <w:position w:val="-6"/>
        </w:rPr>
        <w:object w:dxaOrig="220" w:dyaOrig="360" w14:anchorId="155788AC">
          <v:shape id="_x0000_i1061" type="#_x0000_t75" style="width:12pt;height:20pt" o:ole="">
            <v:imagedata r:id="rId87" o:title=""/>
          </v:shape>
          <o:OLEObject Type="Embed" ProgID="Equation.DSMT4" ShapeID="_x0000_i1061" DrawAspect="Content" ObjectID="_1445771147" r:id="rId88"/>
        </w:object>
      </w:r>
      <w:r w:rsidR="002B4ECA">
        <w:t xml:space="preserve"> </w:t>
      </w:r>
      <w:r w:rsidR="002B4ECA">
        <w:sym w:font="Wingdings" w:char="F0E0"/>
      </w:r>
      <w:r w:rsidR="002B4ECA">
        <w:t xml:space="preserve"> </w:t>
      </w:r>
      <w:r w:rsidR="002B4ECA" w:rsidRPr="00B400C1">
        <w:rPr>
          <w:position w:val="-6"/>
        </w:rPr>
        <w:object w:dxaOrig="280" w:dyaOrig="360" w14:anchorId="5A22EB53">
          <v:shape id="_x0000_i1062" type="#_x0000_t75" style="width:16pt;height:20pt" o:ole="">
            <v:imagedata r:id="rId89" o:title=""/>
          </v:shape>
          <o:OLEObject Type="Embed" ProgID="Equation.DSMT4" ShapeID="_x0000_i1062" DrawAspect="Content" ObjectID="_1445771148" r:id="rId90"/>
        </w:object>
      </w:r>
      <w:r w:rsidR="002B4ECA">
        <w:t>:</w:t>
      </w:r>
    </w:p>
    <w:p w14:paraId="1990F081" w14:textId="028D9285" w:rsidR="002B4ECA" w:rsidRDefault="002B4ECA" w:rsidP="002B4ECA"/>
    <w:p w14:paraId="68675290" w14:textId="079D42E5" w:rsidR="002B4ECA" w:rsidRDefault="002B4ECA" w:rsidP="00A619B7">
      <w:pPr>
        <w:pStyle w:val="MyEqns"/>
      </w:pPr>
      <w:r w:rsidRPr="00B400C1">
        <w:rPr>
          <w:position w:val="-118"/>
        </w:rPr>
        <w:object w:dxaOrig="3840" w:dyaOrig="2480" w14:anchorId="08AABBE1">
          <v:shape id="_x0000_i1063" type="#_x0000_t75" style="width:192pt;height:124pt" o:ole="">
            <v:imagedata r:id="rId91" o:title=""/>
          </v:shape>
          <o:OLEObject Type="Embed" ProgID="Equation.DSMT4" ShapeID="_x0000_i1063" DrawAspect="Content" ObjectID="_1445771149" r:id="rId92"/>
        </w:object>
      </w:r>
      <w:r w:rsidR="00A619B7">
        <w:t xml:space="preserve"> </w:t>
      </w:r>
      <w:r>
        <w:tab/>
      </w:r>
      <w:r w:rsidR="00A95F3D">
        <w:t>.</w:t>
      </w:r>
      <w:r w:rsidR="00A95F3D">
        <w:tab/>
      </w:r>
      <w:r w:rsidR="003532FD">
        <w:fldChar w:fldCharType="begin"/>
      </w:r>
      <w:r w:rsidR="003532FD">
        <w:instrText xml:space="preserve"> MACROBUTTON MTPlaceRef \* MERGEFORMAT </w:instrText>
      </w:r>
      <w:r w:rsidR="003532FD">
        <w:fldChar w:fldCharType="begin"/>
      </w:r>
      <w:r w:rsidR="003532FD">
        <w:instrText xml:space="preserve"> SEQ MTEqn \h \* MERGEFORMAT </w:instrText>
      </w:r>
      <w:r w:rsidR="003532FD">
        <w:fldChar w:fldCharType="end"/>
      </w:r>
      <w:r w:rsidR="003532FD">
        <w:instrText>(</w:instrText>
      </w:r>
      <w:r w:rsidR="00A442B3">
        <w:fldChar w:fldCharType="begin"/>
      </w:r>
      <w:r w:rsidR="00A442B3">
        <w:instrText xml:space="preserve"> SEQ MTEqn \c \* Arabic \* MERGEFORMAT </w:instrText>
      </w:r>
      <w:r w:rsidR="00A442B3">
        <w:fldChar w:fldCharType="separate"/>
      </w:r>
      <w:r w:rsidR="003532FD">
        <w:rPr>
          <w:noProof/>
        </w:rPr>
        <w:instrText>4</w:instrText>
      </w:r>
      <w:r w:rsidR="00A442B3">
        <w:rPr>
          <w:noProof/>
        </w:rPr>
        <w:fldChar w:fldCharType="end"/>
      </w:r>
      <w:r w:rsidR="003532FD">
        <w:instrText>)</w:instrText>
      </w:r>
      <w:r w:rsidR="003532FD">
        <w:fldChar w:fldCharType="end"/>
      </w:r>
    </w:p>
    <w:p w14:paraId="5ED74603" w14:textId="77777777" w:rsidR="002B4ECA" w:rsidRDefault="002B4ECA" w:rsidP="002B4ECA"/>
    <w:p w14:paraId="03A5C9EB" w14:textId="77777777" w:rsidR="002B4ECA" w:rsidRDefault="002B4ECA" w:rsidP="002B4ECA">
      <w:r>
        <w:t xml:space="preserve">The </w:t>
      </w:r>
      <w:r w:rsidRPr="00E07D14">
        <w:rPr>
          <w:i/>
        </w:rPr>
        <w:t>inverse transform</w:t>
      </w:r>
      <w:r>
        <w:t xml:space="preserve"> (</w:t>
      </w:r>
      <w:r w:rsidRPr="00B400C1">
        <w:rPr>
          <w:position w:val="-6"/>
        </w:rPr>
        <w:object w:dxaOrig="280" w:dyaOrig="360" w14:anchorId="18F6495C">
          <v:shape id="_x0000_i1064" type="#_x0000_t75" style="width:16pt;height:20pt" o:ole="">
            <v:imagedata r:id="rId93" o:title=""/>
          </v:shape>
          <o:OLEObject Type="Embed" ProgID="Equation.DSMT4" ShapeID="_x0000_i1064" DrawAspect="Content" ObjectID="_1445771150" r:id="rId94"/>
        </w:object>
      </w:r>
      <w:r>
        <w:sym w:font="Wingdings" w:char="F0E0"/>
      </w:r>
      <w:r w:rsidRPr="00B400C1">
        <w:rPr>
          <w:rFonts w:ascii="Wingdings" w:hAnsi="Wingdings" w:hint="eastAsia"/>
          <w:position w:val="-6"/>
        </w:rPr>
        <w:object w:dxaOrig="220" w:dyaOrig="360" w14:anchorId="3B68FEC0">
          <v:shape id="_x0000_i1065" type="#_x0000_t75" style="width:12pt;height:20pt" o:ole="">
            <v:imagedata r:id="rId95" o:title=""/>
          </v:shape>
          <o:OLEObject Type="Embed" ProgID="Equation.DSMT4" ShapeID="_x0000_i1065" DrawAspect="Content" ObjectID="_1445771151" r:id="rId96"/>
        </w:object>
      </w:r>
      <w:r>
        <w:t>) is:</w:t>
      </w:r>
    </w:p>
    <w:p w14:paraId="0A3FF445" w14:textId="77777777" w:rsidR="002B4ECA" w:rsidRDefault="002B4ECA" w:rsidP="002B4ECA"/>
    <w:p w14:paraId="528AC1DF" w14:textId="60314D9E" w:rsidR="002B4ECA" w:rsidRDefault="002B4ECA" w:rsidP="00A619B7">
      <w:pPr>
        <w:pStyle w:val="MyEqns"/>
      </w:pPr>
      <w:r w:rsidRPr="00B400C1">
        <w:rPr>
          <w:position w:val="-70"/>
        </w:rPr>
        <w:object w:dxaOrig="3860" w:dyaOrig="1520" w14:anchorId="4601EBA8">
          <v:shape id="_x0000_i1066" type="#_x0000_t75" style="width:192pt;height:76pt" o:ole="">
            <v:imagedata r:id="rId97" o:title=""/>
          </v:shape>
          <o:OLEObject Type="Embed" ProgID="Equation.DSMT4" ShapeID="_x0000_i1066" DrawAspect="Content" ObjectID="_1445771152" r:id="rId98"/>
        </w:object>
      </w:r>
      <w:r w:rsidR="00A619B7">
        <w:t xml:space="preserve"> </w:t>
      </w:r>
      <w:r>
        <w:tab/>
      </w:r>
      <w:r w:rsidR="00A95F3D">
        <w:t>.</w:t>
      </w:r>
      <w:r w:rsidR="00A95F3D">
        <w:tab/>
      </w:r>
      <w:r w:rsidR="003532FD">
        <w:fldChar w:fldCharType="begin"/>
      </w:r>
      <w:r w:rsidR="003532FD">
        <w:instrText xml:space="preserve"> MACROBUTTON MTPlaceRef \* MERGEFORMAT </w:instrText>
      </w:r>
      <w:r w:rsidR="003532FD">
        <w:fldChar w:fldCharType="begin"/>
      </w:r>
      <w:r w:rsidR="003532FD">
        <w:instrText xml:space="preserve"> SEQ MTEqn \h \* MERGEFORMAT </w:instrText>
      </w:r>
      <w:r w:rsidR="003532FD">
        <w:fldChar w:fldCharType="end"/>
      </w:r>
      <w:r w:rsidR="003532FD">
        <w:instrText>(</w:instrText>
      </w:r>
      <w:r w:rsidR="00A442B3">
        <w:fldChar w:fldCharType="begin"/>
      </w:r>
      <w:r w:rsidR="00A442B3">
        <w:instrText xml:space="preserve"> SEQ MTEqn \c \* Arabic \* MERGEFORMAT </w:instrText>
      </w:r>
      <w:r w:rsidR="00A442B3">
        <w:fldChar w:fldCharType="separate"/>
      </w:r>
      <w:r w:rsidR="003532FD">
        <w:rPr>
          <w:noProof/>
        </w:rPr>
        <w:instrText>5</w:instrText>
      </w:r>
      <w:r w:rsidR="00A442B3">
        <w:rPr>
          <w:noProof/>
        </w:rPr>
        <w:fldChar w:fldCharType="end"/>
      </w:r>
      <w:r w:rsidR="003532FD">
        <w:instrText>)</w:instrText>
      </w:r>
      <w:r w:rsidR="003532FD">
        <w:fldChar w:fldCharType="end"/>
      </w:r>
    </w:p>
    <w:p w14:paraId="303C7ACE" w14:textId="77777777" w:rsidR="002B4ECA" w:rsidRDefault="002B4ECA" w:rsidP="002B4ECA"/>
    <w:p w14:paraId="1CBFC862" w14:textId="294A571C" w:rsidR="002B4ECA" w:rsidRDefault="00176F06" w:rsidP="002B4ECA">
      <w:r>
        <w:lastRenderedPageBreak/>
        <w:t xml:space="preserve">The variables subscripted with </w:t>
      </w:r>
      <w:r w:rsidR="006767C5">
        <w:t>"</w:t>
      </w:r>
      <w:r>
        <w:t>min</w:t>
      </w:r>
      <w:r w:rsidR="006767C5">
        <w:t>"</w:t>
      </w:r>
      <w:r w:rsidR="00E07D14">
        <w:t xml:space="preserve"> indicate minimum values and those with </w:t>
      </w:r>
      <w:r w:rsidR="006767C5">
        <w:t>"</w:t>
      </w:r>
      <w:r w:rsidR="00E07D14">
        <w:t>max</w:t>
      </w:r>
      <w:r w:rsidR="006767C5">
        <w:t>"</w:t>
      </w:r>
      <w:r w:rsidR="00E07D14">
        <w:t xml:space="preserve"> indicate maximum values.</w:t>
      </w:r>
      <w:r w:rsidR="006767C5">
        <w:t xml:space="preserve"> In the code they are set </w:t>
      </w:r>
      <w:r w:rsidR="001277DC">
        <w:t xml:space="preserve">at lines 14-15 in </w:t>
      </w:r>
      <w:proofErr w:type="spellStart"/>
      <w:proofErr w:type="gramStart"/>
      <w:r w:rsidR="001277DC" w:rsidRPr="001277DC">
        <w:rPr>
          <w:rStyle w:val="InLineCode"/>
        </w:rPr>
        <w:t>mainRocfit.R</w:t>
      </w:r>
      <w:proofErr w:type="spellEnd"/>
      <w:proofErr w:type="gramEnd"/>
      <w:r w:rsidR="006767C5">
        <w:t>.</w:t>
      </w:r>
      <w:r w:rsidR="001277DC">
        <w:t xml:space="preserve"> The transformations will not allow the values to stray outside these limits.</w:t>
      </w:r>
    </w:p>
    <w:p w14:paraId="6E7CFED3" w14:textId="77777777" w:rsidR="001277DC" w:rsidRDefault="001277DC" w:rsidP="002B4ECA"/>
    <w:p w14:paraId="4C48CF5A" w14:textId="77777777" w:rsidR="001277DC" w:rsidRDefault="001277DC" w:rsidP="002B4ECA"/>
    <w:p w14:paraId="717A3533" w14:textId="0CBBFF5C" w:rsidR="001277DC" w:rsidRDefault="001277DC" w:rsidP="001277DC">
      <w:pPr>
        <w:pStyle w:val="Heading1"/>
      </w:pPr>
      <w:r w:rsidRPr="00377F7E">
        <w:t>Online Appendix 6.</w:t>
      </w:r>
      <w:r>
        <w:t xml:space="preserve">F: </w:t>
      </w:r>
      <w:r w:rsidR="000A55C4">
        <w:t xml:space="preserve">Additional </w:t>
      </w:r>
      <w:r w:rsidR="00A442B3">
        <w:t>files</w:t>
      </w:r>
      <w:bookmarkStart w:id="6" w:name="_GoBack"/>
      <w:bookmarkEnd w:id="6"/>
    </w:p>
    <w:p w14:paraId="20477C59" w14:textId="73E51D85" w:rsidR="001277DC" w:rsidRDefault="005949EE" w:rsidP="001277DC">
      <w:r>
        <w:t xml:space="preserve">The code in </w:t>
      </w:r>
      <w:proofErr w:type="spellStart"/>
      <w:proofErr w:type="gramStart"/>
      <w:r w:rsidRPr="005949EE">
        <w:rPr>
          <w:rStyle w:val="InLineCode"/>
        </w:rPr>
        <w:t>mainLatentTransforms.R</w:t>
      </w:r>
      <w:proofErr w:type="spellEnd"/>
      <w:proofErr w:type="gramEnd"/>
      <w:r>
        <w:t xml:space="preserve"> demonstrates the invariance of the ROC curve to arbitrary monotone transformations, book Section 6.2.2.  This makes an important conceptual point that is missed by many statisticians. </w:t>
      </w:r>
      <w:r w:rsidR="0010228F">
        <w:t>This file generated book Figure 6.2.</w:t>
      </w:r>
    </w:p>
    <w:p w14:paraId="06246EC2" w14:textId="77777777" w:rsidR="005949EE" w:rsidRDefault="005949EE" w:rsidP="001277DC"/>
    <w:p w14:paraId="3EB9C133" w14:textId="6C94BA47" w:rsidR="005949EE" w:rsidRDefault="005949EE" w:rsidP="001277DC">
      <w:r>
        <w:t xml:space="preserve">The code in </w:t>
      </w:r>
      <w:proofErr w:type="spellStart"/>
      <w:r w:rsidRPr="005949EE">
        <w:rPr>
          <w:rStyle w:val="InLineCode"/>
        </w:rPr>
        <w:t>CombineBins.R</w:t>
      </w:r>
      <w:proofErr w:type="spellEnd"/>
      <w:r>
        <w:t xml:space="preserve"> is used to merge cells with less than 5 counts to try to achieve at least 5 counts in every cell. It is called by </w:t>
      </w:r>
      <w:proofErr w:type="spellStart"/>
      <w:proofErr w:type="gramStart"/>
      <w:r w:rsidRPr="005949EE">
        <w:rPr>
          <w:rStyle w:val="InLineCode"/>
        </w:rPr>
        <w:t>mainRocfitR.R</w:t>
      </w:r>
      <w:proofErr w:type="spellEnd"/>
      <w:proofErr w:type="gramEnd"/>
      <w:r>
        <w:t>. There is much room for improvement in this code – basically the bins do not have to be contiguous</w:t>
      </w:r>
      <w:r w:rsidR="00427263">
        <w:t>, and the code needs to be extended to bivariate ratings, discussed in book Chapter 21</w:t>
      </w:r>
      <w:r>
        <w:t>. Perhaps a gifted user will improve the code</w:t>
      </w:r>
      <w:r w:rsidR="00785687">
        <w:t xml:space="preserve"> and let me know</w:t>
      </w:r>
      <w:r>
        <w:t>.</w:t>
      </w:r>
    </w:p>
    <w:p w14:paraId="20BB2A9C" w14:textId="77777777" w:rsidR="00427263" w:rsidRDefault="00427263" w:rsidP="001277DC"/>
    <w:p w14:paraId="475E5D0A" w14:textId="7257EA03" w:rsidR="00427263" w:rsidRDefault="0010228F" w:rsidP="001277DC">
      <w:r>
        <w:t xml:space="preserve">File </w:t>
      </w:r>
      <w:proofErr w:type="spellStart"/>
      <w:proofErr w:type="gramStart"/>
      <w:r w:rsidRPr="0010228F">
        <w:rPr>
          <w:rStyle w:val="InLineCode"/>
        </w:rPr>
        <w:t>mainPlotAB.R</w:t>
      </w:r>
      <w:proofErr w:type="spellEnd"/>
      <w:proofErr w:type="gramEnd"/>
      <w:r>
        <w:t xml:space="preserve"> generated book Figure 6.3. The ggplot2 coding is crude, as it is not the author's forte, but it works. Perhaps a user will improve on it.</w:t>
      </w:r>
    </w:p>
    <w:p w14:paraId="0A83837C" w14:textId="77777777" w:rsidR="0010228F" w:rsidRDefault="0010228F" w:rsidP="001277DC"/>
    <w:p w14:paraId="31B9573F" w14:textId="0E147929" w:rsidR="0010228F" w:rsidRDefault="00435274" w:rsidP="001277DC">
      <w:r>
        <w:t xml:space="preserve">File </w:t>
      </w:r>
      <w:proofErr w:type="spellStart"/>
      <w:proofErr w:type="gramStart"/>
      <w:r w:rsidRPr="00435274">
        <w:rPr>
          <w:rStyle w:val="InLineCode"/>
        </w:rPr>
        <w:t>mainLeastSquares.R</w:t>
      </w:r>
      <w:proofErr w:type="spellEnd"/>
      <w:proofErr w:type="gramEnd"/>
      <w:r>
        <w:t xml:space="preserve"> generates the ROC curve and operating points yielded by the least-squares method of estimating the binormal parameters. The fit is practically indistinguishable from the MLE method, but cannot be justified on theoretical grounds – see book Section 6.3.</w:t>
      </w:r>
    </w:p>
    <w:p w14:paraId="4B40C00C" w14:textId="77777777" w:rsidR="00435274" w:rsidRDefault="00435274" w:rsidP="001277DC"/>
    <w:p w14:paraId="41568444" w14:textId="1042A49B" w:rsidR="005949EE" w:rsidRDefault="00435274" w:rsidP="001277DC">
      <w:r>
        <w:t xml:space="preserve">The file </w:t>
      </w:r>
      <w:proofErr w:type="spellStart"/>
      <w:proofErr w:type="gramStart"/>
      <w:r w:rsidRPr="00435274">
        <w:rPr>
          <w:rStyle w:val="InLineCode"/>
        </w:rPr>
        <w:t>mainRocPdfsWithCutoffs.R</w:t>
      </w:r>
      <w:proofErr w:type="spellEnd"/>
      <w:proofErr w:type="gramEnd"/>
      <w:r>
        <w:t xml:space="preserve"> was used to generate book Figure 6.1 – the user can study it for clues on how to use </w:t>
      </w:r>
      <w:r w:rsidRPr="00435274">
        <w:rPr>
          <w:rStyle w:val="InLineCode"/>
        </w:rPr>
        <w:t>ggplot2</w:t>
      </w:r>
      <w:r>
        <w:t>.</w:t>
      </w:r>
    </w:p>
    <w:p w14:paraId="4AB514A0" w14:textId="77777777" w:rsidR="00311CB5" w:rsidRDefault="00311CB5" w:rsidP="001277DC"/>
    <w:p w14:paraId="1FE52501" w14:textId="6022D0D9" w:rsidR="00311CB5" w:rsidRDefault="00311CB5" w:rsidP="001277DC">
      <w:r>
        <w:t xml:space="preserve">File </w:t>
      </w:r>
      <w:proofErr w:type="spellStart"/>
      <w:proofErr w:type="gramStart"/>
      <w:r w:rsidRPr="00311CB5">
        <w:rPr>
          <w:rStyle w:val="InLineCode"/>
        </w:rPr>
        <w:t>mainSaveCountsTables.R</w:t>
      </w:r>
      <w:proofErr w:type="spellEnd"/>
      <w:proofErr w:type="gramEnd"/>
      <w:r>
        <w:t xml:space="preserve"> saves a counts table as an </w:t>
      </w:r>
      <w:r w:rsidRPr="00311CB5">
        <w:rPr>
          <w:rStyle w:val="InLineCode"/>
        </w:rPr>
        <w:t>RJafroc</w:t>
      </w:r>
      <w:r>
        <w:t xml:space="preserve"> dataset. This allows leveraging the more sophisticated plotting capabilities in the package. In particular it shows the ROC curves and operating points for the data in Table 6.1 and the "cheated" </w:t>
      </w:r>
      <w:proofErr w:type="gramStart"/>
      <w:r>
        <w:t>data which</w:t>
      </w:r>
      <w:proofErr w:type="gramEnd"/>
      <w:r>
        <w:t xml:space="preserve"> permits calculation of the chi-square goodness of fit statistic.</w:t>
      </w:r>
    </w:p>
    <w:p w14:paraId="2F1CFD0C" w14:textId="77777777" w:rsidR="005949EE" w:rsidRDefault="005949EE" w:rsidP="001277DC"/>
    <w:p w14:paraId="754B587E" w14:textId="2A9F552F" w:rsidR="00924AF2" w:rsidRDefault="00BA2703" w:rsidP="00924AF2">
      <w:pPr>
        <w:pStyle w:val="Heading1"/>
      </w:pPr>
      <w:r>
        <w:t>References</w:t>
      </w:r>
    </w:p>
    <w:p w14:paraId="71738C62" w14:textId="77777777" w:rsidR="00016503" w:rsidRPr="00016503" w:rsidRDefault="00924AF2" w:rsidP="00016503">
      <w:pPr>
        <w:pStyle w:val="EndNoteBibliography"/>
        <w:ind w:left="720" w:hanging="720"/>
        <w:rPr>
          <w:noProof/>
        </w:rPr>
      </w:pPr>
      <w:r>
        <w:fldChar w:fldCharType="begin"/>
      </w:r>
      <w:r>
        <w:instrText xml:space="preserve"> ADDIN EN.REFLIST </w:instrText>
      </w:r>
      <w:r>
        <w:fldChar w:fldCharType="separate"/>
      </w:r>
      <w:r w:rsidR="00016503" w:rsidRPr="00016503">
        <w:rPr>
          <w:noProof/>
        </w:rPr>
        <w:t>1.</w:t>
      </w:r>
      <w:r w:rsidR="00016503" w:rsidRPr="00016503">
        <w:rPr>
          <w:noProof/>
        </w:rPr>
        <w:tab/>
        <w:t xml:space="preserve">Choi Y-K, Johnson WO, Collins MT, Gardner IA. Bayesian inferences for receiver operating characteristic curves in the absence of a gold standard. </w:t>
      </w:r>
      <w:r w:rsidR="00016503" w:rsidRPr="00016503">
        <w:rPr>
          <w:i/>
          <w:noProof/>
        </w:rPr>
        <w:t xml:space="preserve">Journal of agricultural, biological, and environmental statistics. </w:t>
      </w:r>
      <w:r w:rsidR="00016503" w:rsidRPr="00016503">
        <w:rPr>
          <w:noProof/>
        </w:rPr>
        <w:t>2006;11(2):210-229.</w:t>
      </w:r>
    </w:p>
    <w:p w14:paraId="6C05D988" w14:textId="2D7131E9" w:rsidR="00016503" w:rsidRPr="00016503" w:rsidRDefault="00016503" w:rsidP="00016503">
      <w:pPr>
        <w:pStyle w:val="EndNoteBibliography"/>
        <w:ind w:left="720" w:hanging="720"/>
        <w:rPr>
          <w:noProof/>
        </w:rPr>
      </w:pPr>
      <w:r w:rsidRPr="00016503">
        <w:rPr>
          <w:noProof/>
        </w:rPr>
        <w:t>2.</w:t>
      </w:r>
      <w:r w:rsidRPr="00016503">
        <w:rPr>
          <w:noProof/>
        </w:rPr>
        <w:tab/>
        <w:t xml:space="preserve">Metz CE. ROCKIT Beta version, available from </w:t>
      </w:r>
      <w:hyperlink r:id="rId99" w:history="1">
        <w:r w:rsidRPr="00016503">
          <w:rPr>
            <w:rStyle w:val="Hyperlink"/>
            <w:noProof/>
          </w:rPr>
          <w:t>http://www-radiology.uchicago.edu/krl/</w:t>
        </w:r>
      </w:hyperlink>
      <w:r w:rsidRPr="00016503">
        <w:rPr>
          <w:noProof/>
        </w:rPr>
        <w:t xml:space="preserve"> University of Chicago; [updated 2007 Feb 27; cited 2008 Oct]. . 1998.</w:t>
      </w:r>
    </w:p>
    <w:p w14:paraId="6E9A287D" w14:textId="77777777" w:rsidR="00016503" w:rsidRPr="00016503" w:rsidRDefault="00016503" w:rsidP="00016503">
      <w:pPr>
        <w:pStyle w:val="EndNoteBibliography"/>
        <w:ind w:left="720" w:hanging="720"/>
        <w:rPr>
          <w:noProof/>
        </w:rPr>
      </w:pPr>
      <w:r w:rsidRPr="00016503">
        <w:rPr>
          <w:noProof/>
        </w:rPr>
        <w:t>3.</w:t>
      </w:r>
      <w:r w:rsidRPr="00016503">
        <w:rPr>
          <w:noProof/>
        </w:rPr>
        <w:tab/>
        <w:t xml:space="preserve">Wickham H. </w:t>
      </w:r>
      <w:r w:rsidRPr="00016503">
        <w:rPr>
          <w:i/>
          <w:noProof/>
        </w:rPr>
        <w:t>ggplot2: elegant graphics for data analysis.</w:t>
      </w:r>
      <w:r w:rsidRPr="00016503">
        <w:rPr>
          <w:noProof/>
        </w:rPr>
        <w:t xml:space="preserve"> Springer Science &amp; Business Media; 2009.</w:t>
      </w:r>
    </w:p>
    <w:p w14:paraId="71B2C16D" w14:textId="77777777" w:rsidR="00016503" w:rsidRPr="00016503" w:rsidRDefault="00016503" w:rsidP="00016503">
      <w:pPr>
        <w:pStyle w:val="EndNoteBibliography"/>
        <w:ind w:left="720" w:hanging="720"/>
        <w:rPr>
          <w:noProof/>
        </w:rPr>
      </w:pPr>
      <w:r w:rsidRPr="00016503">
        <w:rPr>
          <w:noProof/>
        </w:rPr>
        <w:t>4.</w:t>
      </w:r>
      <w:r w:rsidRPr="00016503">
        <w:rPr>
          <w:noProof/>
        </w:rPr>
        <w:tab/>
        <w:t xml:space="preserve">Press WH, Teukolsky SA, Vetterling WT, Flannery BP. </w:t>
      </w:r>
      <w:r w:rsidRPr="00016503">
        <w:rPr>
          <w:i/>
          <w:noProof/>
        </w:rPr>
        <w:t>Numerical Recipes: The Art of Scientific Computing.</w:t>
      </w:r>
      <w:r w:rsidRPr="00016503">
        <w:rPr>
          <w:noProof/>
        </w:rPr>
        <w:t xml:space="preserve"> 3 ed. Cambridge: Cambridge University Press; 2007.</w:t>
      </w:r>
    </w:p>
    <w:p w14:paraId="087C5F7F" w14:textId="77777777" w:rsidR="00016503" w:rsidRPr="00016503" w:rsidRDefault="00016503" w:rsidP="00016503">
      <w:pPr>
        <w:pStyle w:val="EndNoteBibliography"/>
        <w:ind w:left="720" w:hanging="720"/>
        <w:rPr>
          <w:noProof/>
        </w:rPr>
      </w:pPr>
      <w:r w:rsidRPr="00016503">
        <w:rPr>
          <w:noProof/>
        </w:rPr>
        <w:t>5.</w:t>
      </w:r>
      <w:r w:rsidRPr="00016503">
        <w:rPr>
          <w:noProof/>
        </w:rPr>
        <w:tab/>
        <w:t xml:space="preserve">Dorfman DD, Alf E. Maximum-Likelihood Estimation of Parameters of Signal-Detection Theory and Determination of Confidence Intervals - Rating-Method Data. </w:t>
      </w:r>
      <w:r w:rsidRPr="00016503">
        <w:rPr>
          <w:i/>
          <w:noProof/>
        </w:rPr>
        <w:t xml:space="preserve">Journal of Mathematical Psychology. </w:t>
      </w:r>
      <w:r w:rsidRPr="00016503">
        <w:rPr>
          <w:noProof/>
        </w:rPr>
        <w:t>1969;6:487-496.</w:t>
      </w:r>
    </w:p>
    <w:p w14:paraId="0725CAFF" w14:textId="77777777" w:rsidR="00016503" w:rsidRPr="00016503" w:rsidRDefault="00016503" w:rsidP="00016503">
      <w:pPr>
        <w:pStyle w:val="EndNoteBibliography"/>
        <w:ind w:left="720" w:hanging="720"/>
        <w:rPr>
          <w:noProof/>
        </w:rPr>
      </w:pPr>
      <w:r w:rsidRPr="00016503">
        <w:rPr>
          <w:noProof/>
        </w:rPr>
        <w:t>6.</w:t>
      </w:r>
      <w:r w:rsidRPr="00016503">
        <w:rPr>
          <w:noProof/>
        </w:rPr>
        <w:tab/>
        <w:t xml:space="preserve">Grey D, Morgan B. Some aspects of ROC curve-fitting: normal and logistic models. </w:t>
      </w:r>
      <w:r w:rsidRPr="00016503">
        <w:rPr>
          <w:i/>
          <w:noProof/>
        </w:rPr>
        <w:t xml:space="preserve">Journal of Mathematical Psychology. </w:t>
      </w:r>
      <w:r w:rsidRPr="00016503">
        <w:rPr>
          <w:noProof/>
        </w:rPr>
        <w:t>1972;9(1):128-139.</w:t>
      </w:r>
    </w:p>
    <w:p w14:paraId="5110ABD1" w14:textId="64E4F265" w:rsidR="00016503" w:rsidRPr="00016503" w:rsidRDefault="00016503" w:rsidP="00016503">
      <w:pPr>
        <w:pStyle w:val="EndNoteBibliography"/>
        <w:ind w:left="720" w:hanging="720"/>
        <w:rPr>
          <w:noProof/>
        </w:rPr>
      </w:pPr>
      <w:r w:rsidRPr="00016503">
        <w:rPr>
          <w:noProof/>
        </w:rPr>
        <w:t>7.</w:t>
      </w:r>
      <w:r w:rsidRPr="00016503">
        <w:rPr>
          <w:noProof/>
        </w:rPr>
        <w:tab/>
        <w:t xml:space="preserve">Eng J. ROC analysis: web-based calculator for ROC curves, </w:t>
      </w:r>
      <w:hyperlink r:id="rId100" w:history="1">
        <w:r w:rsidRPr="00016503">
          <w:rPr>
            <w:rStyle w:val="Hyperlink"/>
            <w:noProof/>
          </w:rPr>
          <w:t>http://www.jrocfit.org</w:t>
        </w:r>
      </w:hyperlink>
      <w:r w:rsidRPr="00016503">
        <w:rPr>
          <w:noProof/>
        </w:rPr>
        <w:t>. 2006.</w:t>
      </w:r>
    </w:p>
    <w:p w14:paraId="32B6AACB" w14:textId="45365967" w:rsidR="00B452E9" w:rsidRPr="00B64CF7" w:rsidRDefault="00924AF2" w:rsidP="0074278F">
      <w:r>
        <w:fldChar w:fldCharType="end"/>
      </w:r>
    </w:p>
    <w:sectPr w:rsidR="00B452E9" w:rsidRPr="00B64CF7" w:rsidSect="00F62811">
      <w:footerReference w:type="even" r:id="rId101"/>
      <w:footerReference w:type="default" r:id="rId10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083AC" w14:textId="77777777" w:rsidR="00593390" w:rsidRDefault="00593390" w:rsidP="007C22C1">
      <w:r>
        <w:separator/>
      </w:r>
    </w:p>
  </w:endnote>
  <w:endnote w:type="continuationSeparator" w:id="0">
    <w:p w14:paraId="4C954308" w14:textId="77777777" w:rsidR="00593390" w:rsidRDefault="00593390"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Mono Bold">
    <w:panose1 w:val="02060709020205020204"/>
    <w:charset w:val="00"/>
    <w:family w:val="auto"/>
    <w:pitch w:val="variable"/>
    <w:sig w:usb0="A00002EF" w:usb1="500078EB" w:usb2="00000000" w:usb3="00000000" w:csb0="00000097" w:csb1="00000000"/>
  </w:font>
  <w:font w:name="Courier">
    <w:panose1 w:val="02000500000000000000"/>
    <w:charset w:val="00"/>
    <w:family w:val="auto"/>
    <w:pitch w:val="variable"/>
    <w:sig w:usb0="00000003" w:usb1="00000000" w:usb2="00000000" w:usb3="00000000" w:csb0="00000001" w:csb1="00000000"/>
  </w:font>
  <w:font w:name="PT Mono">
    <w:panose1 w:val="02060509020205020204"/>
    <w:charset w:val="00"/>
    <w:family w:val="auto"/>
    <w:pitch w:val="variable"/>
    <w:sig w:usb0="A00002EF" w:usb1="500078EB" w:usb2="00000000" w:usb3="00000000" w:csb0="00000097"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8A095" w14:textId="77777777" w:rsidR="003E6F5E" w:rsidRDefault="003E6F5E" w:rsidP="008F62CB">
    <w:pPr>
      <w:framePr w:wrap="around" w:vAnchor="text" w:hAnchor="margin" w:xAlign="center" w:y="1"/>
    </w:pPr>
    <w:r>
      <w:fldChar w:fldCharType="begin"/>
    </w:r>
    <w:r>
      <w:instrText xml:space="preserve">PAGE  </w:instrText>
    </w:r>
    <w:r>
      <w:fldChar w:fldCharType="separate"/>
    </w:r>
    <w:r w:rsidR="003532FD">
      <w:rPr>
        <w:noProof/>
      </w:rPr>
      <w:t>15</w:t>
    </w:r>
    <w:r>
      <w:fldChar w:fldCharType="end"/>
    </w:r>
  </w:p>
  <w:p w14:paraId="40F53AA3" w14:textId="77777777" w:rsidR="003E6F5E" w:rsidRDefault="003E6F5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024CD" w14:textId="77777777" w:rsidR="003E6F5E" w:rsidRDefault="003E6F5E" w:rsidP="008F62CB">
    <w:pPr>
      <w:framePr w:wrap="around" w:vAnchor="text" w:hAnchor="margin" w:xAlign="center" w:y="1"/>
    </w:pPr>
    <w:r>
      <w:fldChar w:fldCharType="begin"/>
    </w:r>
    <w:r>
      <w:instrText xml:space="preserve">PAGE  </w:instrText>
    </w:r>
    <w:r>
      <w:fldChar w:fldCharType="separate"/>
    </w:r>
    <w:r w:rsidR="00A442B3">
      <w:rPr>
        <w:noProof/>
      </w:rPr>
      <w:t>16</w:t>
    </w:r>
    <w:r>
      <w:fldChar w:fldCharType="end"/>
    </w:r>
  </w:p>
  <w:p w14:paraId="0F3F5F96" w14:textId="77777777" w:rsidR="003E6F5E" w:rsidRDefault="003E6F5E"/>
  <w:p w14:paraId="0D42C38E" w14:textId="77777777" w:rsidR="003E6F5E" w:rsidRDefault="003E6F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84C91" w14:textId="77777777" w:rsidR="00593390" w:rsidRDefault="00593390" w:rsidP="007C22C1">
      <w:r>
        <w:separator/>
      </w:r>
    </w:p>
  </w:footnote>
  <w:footnote w:type="continuationSeparator" w:id="0">
    <w:p w14:paraId="4CF8BBEA" w14:textId="77777777" w:rsidR="00593390" w:rsidRDefault="00593390" w:rsidP="007C2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27320B"/>
    <w:multiLevelType w:val="hybridMultilevel"/>
    <w:tmpl w:val="1A904C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8256C"/>
    <w:multiLevelType w:val="hybridMultilevel"/>
    <w:tmpl w:val="ABD0EE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B05368"/>
    <w:multiLevelType w:val="hybridMultilevel"/>
    <w:tmpl w:val="BDF86F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974C18"/>
    <w:multiLevelType w:val="hybridMultilevel"/>
    <w:tmpl w:val="FA6CBB90"/>
    <w:lvl w:ilvl="0" w:tplc="29A027E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1A2A7A"/>
    <w:multiLevelType w:val="hybridMultilevel"/>
    <w:tmpl w:val="8F8ED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930F5"/>
    <w:multiLevelType w:val="hybridMultilevel"/>
    <w:tmpl w:val="CDA26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1110DB"/>
    <w:multiLevelType w:val="hybridMultilevel"/>
    <w:tmpl w:val="CE8C88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47278D"/>
    <w:multiLevelType w:val="hybridMultilevel"/>
    <w:tmpl w:val="218C8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A84D5D"/>
    <w:multiLevelType w:val="hybridMultilevel"/>
    <w:tmpl w:val="3B7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55D5C"/>
    <w:multiLevelType w:val="hybridMultilevel"/>
    <w:tmpl w:val="C5AAB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791483A"/>
    <w:multiLevelType w:val="hybridMultilevel"/>
    <w:tmpl w:val="20F01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D1598"/>
    <w:multiLevelType w:val="hybridMultilevel"/>
    <w:tmpl w:val="D708C7EA"/>
    <w:lvl w:ilvl="0" w:tplc="C9A66540">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6DF7188"/>
    <w:multiLevelType w:val="hybridMultilevel"/>
    <w:tmpl w:val="83246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104A08"/>
    <w:multiLevelType w:val="hybridMultilevel"/>
    <w:tmpl w:val="D72C40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EC12207"/>
    <w:multiLevelType w:val="hybridMultilevel"/>
    <w:tmpl w:val="1DC0D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455592"/>
    <w:multiLevelType w:val="hybridMultilevel"/>
    <w:tmpl w:val="FEC688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33E652B"/>
    <w:multiLevelType w:val="hybridMultilevel"/>
    <w:tmpl w:val="0146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231295"/>
    <w:multiLevelType w:val="hybridMultilevel"/>
    <w:tmpl w:val="227C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2"/>
  </w:num>
  <w:num w:numId="4">
    <w:abstractNumId w:val="8"/>
  </w:num>
  <w:num w:numId="5">
    <w:abstractNumId w:val="2"/>
  </w:num>
  <w:num w:numId="6">
    <w:abstractNumId w:val="14"/>
  </w:num>
  <w:num w:numId="7">
    <w:abstractNumId w:val="20"/>
  </w:num>
  <w:num w:numId="8">
    <w:abstractNumId w:val="15"/>
  </w:num>
  <w:num w:numId="9">
    <w:abstractNumId w:val="0"/>
  </w:num>
  <w:num w:numId="10">
    <w:abstractNumId w:val="24"/>
  </w:num>
  <w:num w:numId="11">
    <w:abstractNumId w:val="3"/>
  </w:num>
  <w:num w:numId="12">
    <w:abstractNumId w:val="7"/>
  </w:num>
  <w:num w:numId="13">
    <w:abstractNumId w:val="9"/>
  </w:num>
  <w:num w:numId="14">
    <w:abstractNumId w:val="21"/>
  </w:num>
  <w:num w:numId="15">
    <w:abstractNumId w:val="11"/>
  </w:num>
  <w:num w:numId="16">
    <w:abstractNumId w:val="25"/>
  </w:num>
  <w:num w:numId="17">
    <w:abstractNumId w:val="22"/>
  </w:num>
  <w:num w:numId="18">
    <w:abstractNumId w:val="10"/>
  </w:num>
  <w:num w:numId="19">
    <w:abstractNumId w:val="13"/>
  </w:num>
  <w:num w:numId="20">
    <w:abstractNumId w:val="19"/>
  </w:num>
  <w:num w:numId="21">
    <w:abstractNumId w:val="4"/>
  </w:num>
  <w:num w:numId="22">
    <w:abstractNumId w:val="18"/>
  </w:num>
  <w:num w:numId="23">
    <w:abstractNumId w:val="17"/>
  </w:num>
  <w:num w:numId="24">
    <w:abstractNumId w:val="5"/>
  </w:num>
  <w:num w:numId="25">
    <w:abstractNumId w:val="1"/>
  </w:num>
  <w:num w:numId="2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300&lt;/item&gt;&lt;item&gt;1081&lt;/item&gt;&lt;item&gt;1997&lt;/item&gt;&lt;item&gt;2114&lt;/item&gt;&lt;item&gt;2482&lt;/item&gt;&lt;item&gt;2483&lt;/item&gt;&lt;item&gt;2488&lt;/item&gt;&lt;/record-ids&gt;&lt;/item&gt;&lt;/Libraries&gt;"/>
  </w:docVars>
  <w:rsids>
    <w:rsidRoot w:val="0033312E"/>
    <w:rsid w:val="000004A4"/>
    <w:rsid w:val="00000E88"/>
    <w:rsid w:val="00001DE9"/>
    <w:rsid w:val="0000312C"/>
    <w:rsid w:val="00012C51"/>
    <w:rsid w:val="00016503"/>
    <w:rsid w:val="00016C2E"/>
    <w:rsid w:val="00016D94"/>
    <w:rsid w:val="000202BC"/>
    <w:rsid w:val="00020931"/>
    <w:rsid w:val="00020A01"/>
    <w:rsid w:val="000221F5"/>
    <w:rsid w:val="0002536A"/>
    <w:rsid w:val="000263C5"/>
    <w:rsid w:val="0003039C"/>
    <w:rsid w:val="00030456"/>
    <w:rsid w:val="00031699"/>
    <w:rsid w:val="00032C92"/>
    <w:rsid w:val="00033D36"/>
    <w:rsid w:val="0003408D"/>
    <w:rsid w:val="00035D1F"/>
    <w:rsid w:val="000408F8"/>
    <w:rsid w:val="0004162A"/>
    <w:rsid w:val="00041B4E"/>
    <w:rsid w:val="000436F3"/>
    <w:rsid w:val="00047E4E"/>
    <w:rsid w:val="00051154"/>
    <w:rsid w:val="00051EE3"/>
    <w:rsid w:val="00054F66"/>
    <w:rsid w:val="0005630B"/>
    <w:rsid w:val="000621C1"/>
    <w:rsid w:val="00064255"/>
    <w:rsid w:val="00065036"/>
    <w:rsid w:val="000654B1"/>
    <w:rsid w:val="000656D1"/>
    <w:rsid w:val="00065F37"/>
    <w:rsid w:val="0006638C"/>
    <w:rsid w:val="000663C8"/>
    <w:rsid w:val="00066A7A"/>
    <w:rsid w:val="00071260"/>
    <w:rsid w:val="0007142F"/>
    <w:rsid w:val="00072296"/>
    <w:rsid w:val="000727E1"/>
    <w:rsid w:val="00072DC5"/>
    <w:rsid w:val="000741B3"/>
    <w:rsid w:val="00074FA7"/>
    <w:rsid w:val="00075EE9"/>
    <w:rsid w:val="0007694D"/>
    <w:rsid w:val="000805DB"/>
    <w:rsid w:val="00080EB9"/>
    <w:rsid w:val="00082F92"/>
    <w:rsid w:val="000830AD"/>
    <w:rsid w:val="00083111"/>
    <w:rsid w:val="00083616"/>
    <w:rsid w:val="00084E37"/>
    <w:rsid w:val="0008545F"/>
    <w:rsid w:val="00085A06"/>
    <w:rsid w:val="000863FB"/>
    <w:rsid w:val="000921B6"/>
    <w:rsid w:val="00093FC6"/>
    <w:rsid w:val="00096BC3"/>
    <w:rsid w:val="000A0136"/>
    <w:rsid w:val="000A05C7"/>
    <w:rsid w:val="000A09D1"/>
    <w:rsid w:val="000A3168"/>
    <w:rsid w:val="000A356B"/>
    <w:rsid w:val="000A43A8"/>
    <w:rsid w:val="000A55C4"/>
    <w:rsid w:val="000A5A36"/>
    <w:rsid w:val="000B25D4"/>
    <w:rsid w:val="000B3ABB"/>
    <w:rsid w:val="000B45E0"/>
    <w:rsid w:val="000B4DA3"/>
    <w:rsid w:val="000B4E0F"/>
    <w:rsid w:val="000B63B6"/>
    <w:rsid w:val="000B77E5"/>
    <w:rsid w:val="000B7C61"/>
    <w:rsid w:val="000C2D7B"/>
    <w:rsid w:val="000C63E3"/>
    <w:rsid w:val="000C65E5"/>
    <w:rsid w:val="000C780D"/>
    <w:rsid w:val="000D124E"/>
    <w:rsid w:val="000D3F23"/>
    <w:rsid w:val="000D46B1"/>
    <w:rsid w:val="000D4F7B"/>
    <w:rsid w:val="000D5959"/>
    <w:rsid w:val="000E07CF"/>
    <w:rsid w:val="000E213C"/>
    <w:rsid w:val="000E4D9D"/>
    <w:rsid w:val="000F0308"/>
    <w:rsid w:val="000F2CF3"/>
    <w:rsid w:val="000F5BB4"/>
    <w:rsid w:val="000F5C74"/>
    <w:rsid w:val="000F73C8"/>
    <w:rsid w:val="000F74EF"/>
    <w:rsid w:val="0010228F"/>
    <w:rsid w:val="00104113"/>
    <w:rsid w:val="0010498F"/>
    <w:rsid w:val="00110456"/>
    <w:rsid w:val="0011091C"/>
    <w:rsid w:val="00111263"/>
    <w:rsid w:val="00111F65"/>
    <w:rsid w:val="001120A7"/>
    <w:rsid w:val="001123F1"/>
    <w:rsid w:val="00112742"/>
    <w:rsid w:val="0011298C"/>
    <w:rsid w:val="00112F83"/>
    <w:rsid w:val="0011465E"/>
    <w:rsid w:val="001226B7"/>
    <w:rsid w:val="00122C60"/>
    <w:rsid w:val="001233DC"/>
    <w:rsid w:val="00124ABA"/>
    <w:rsid w:val="00124FF3"/>
    <w:rsid w:val="0012710C"/>
    <w:rsid w:val="001277DC"/>
    <w:rsid w:val="00132767"/>
    <w:rsid w:val="0013386A"/>
    <w:rsid w:val="00133F6C"/>
    <w:rsid w:val="00134B90"/>
    <w:rsid w:val="001358E4"/>
    <w:rsid w:val="0013673F"/>
    <w:rsid w:val="0013771C"/>
    <w:rsid w:val="0013791E"/>
    <w:rsid w:val="00137A19"/>
    <w:rsid w:val="001445D6"/>
    <w:rsid w:val="001457C2"/>
    <w:rsid w:val="00150737"/>
    <w:rsid w:val="00151062"/>
    <w:rsid w:val="00152E40"/>
    <w:rsid w:val="00153F37"/>
    <w:rsid w:val="00156BB6"/>
    <w:rsid w:val="001610A6"/>
    <w:rsid w:val="001641F9"/>
    <w:rsid w:val="00164C46"/>
    <w:rsid w:val="00165119"/>
    <w:rsid w:val="001661C9"/>
    <w:rsid w:val="001670E0"/>
    <w:rsid w:val="0017178F"/>
    <w:rsid w:val="00171CC6"/>
    <w:rsid w:val="001722EC"/>
    <w:rsid w:val="0017237E"/>
    <w:rsid w:val="00172F37"/>
    <w:rsid w:val="00173877"/>
    <w:rsid w:val="0017685D"/>
    <w:rsid w:val="00176F06"/>
    <w:rsid w:val="0017727A"/>
    <w:rsid w:val="00180487"/>
    <w:rsid w:val="001818A7"/>
    <w:rsid w:val="00184B01"/>
    <w:rsid w:val="00185159"/>
    <w:rsid w:val="00190496"/>
    <w:rsid w:val="00191825"/>
    <w:rsid w:val="001936E9"/>
    <w:rsid w:val="00193CC7"/>
    <w:rsid w:val="00196D81"/>
    <w:rsid w:val="00197F20"/>
    <w:rsid w:val="001A2EC9"/>
    <w:rsid w:val="001A4574"/>
    <w:rsid w:val="001A5209"/>
    <w:rsid w:val="001A7C79"/>
    <w:rsid w:val="001B07AF"/>
    <w:rsid w:val="001B3A1E"/>
    <w:rsid w:val="001B7B3B"/>
    <w:rsid w:val="001B7F89"/>
    <w:rsid w:val="001C3970"/>
    <w:rsid w:val="001C3DDC"/>
    <w:rsid w:val="001C50BC"/>
    <w:rsid w:val="001C5B35"/>
    <w:rsid w:val="001C6379"/>
    <w:rsid w:val="001C690C"/>
    <w:rsid w:val="001C6F1D"/>
    <w:rsid w:val="001C6F5A"/>
    <w:rsid w:val="001C7F3A"/>
    <w:rsid w:val="001D02EF"/>
    <w:rsid w:val="001D0ABF"/>
    <w:rsid w:val="001D2480"/>
    <w:rsid w:val="001E1DCE"/>
    <w:rsid w:val="001E20C0"/>
    <w:rsid w:val="001E2377"/>
    <w:rsid w:val="001E477F"/>
    <w:rsid w:val="001E5209"/>
    <w:rsid w:val="001E57E9"/>
    <w:rsid w:val="001E57F8"/>
    <w:rsid w:val="001E58E7"/>
    <w:rsid w:val="001E668F"/>
    <w:rsid w:val="001E6BC0"/>
    <w:rsid w:val="001E6D06"/>
    <w:rsid w:val="001E78F5"/>
    <w:rsid w:val="001F14E8"/>
    <w:rsid w:val="001F15FE"/>
    <w:rsid w:val="001F1D3E"/>
    <w:rsid w:val="002017AA"/>
    <w:rsid w:val="002017C8"/>
    <w:rsid w:val="00201C0F"/>
    <w:rsid w:val="0020370E"/>
    <w:rsid w:val="00203BB3"/>
    <w:rsid w:val="002046BE"/>
    <w:rsid w:val="00206FD5"/>
    <w:rsid w:val="00207B04"/>
    <w:rsid w:val="002107C9"/>
    <w:rsid w:val="00210BD2"/>
    <w:rsid w:val="00210E79"/>
    <w:rsid w:val="00215604"/>
    <w:rsid w:val="002161B7"/>
    <w:rsid w:val="002213B7"/>
    <w:rsid w:val="00222AAA"/>
    <w:rsid w:val="002237D4"/>
    <w:rsid w:val="002243C0"/>
    <w:rsid w:val="00225CDA"/>
    <w:rsid w:val="002264D3"/>
    <w:rsid w:val="00230B53"/>
    <w:rsid w:val="00231069"/>
    <w:rsid w:val="002343C5"/>
    <w:rsid w:val="00235AC8"/>
    <w:rsid w:val="002365BE"/>
    <w:rsid w:val="0023779D"/>
    <w:rsid w:val="0023781E"/>
    <w:rsid w:val="002408CE"/>
    <w:rsid w:val="0024096C"/>
    <w:rsid w:val="0024351C"/>
    <w:rsid w:val="00244AD2"/>
    <w:rsid w:val="00246D71"/>
    <w:rsid w:val="00250F96"/>
    <w:rsid w:val="0025149D"/>
    <w:rsid w:val="00251894"/>
    <w:rsid w:val="002532FD"/>
    <w:rsid w:val="002540E2"/>
    <w:rsid w:val="0026034E"/>
    <w:rsid w:val="00261917"/>
    <w:rsid w:val="00261ED7"/>
    <w:rsid w:val="00263EF9"/>
    <w:rsid w:val="002675AF"/>
    <w:rsid w:val="00270437"/>
    <w:rsid w:val="00271B14"/>
    <w:rsid w:val="00280B9A"/>
    <w:rsid w:val="00280BB0"/>
    <w:rsid w:val="002902C0"/>
    <w:rsid w:val="00291413"/>
    <w:rsid w:val="00292256"/>
    <w:rsid w:val="002923F0"/>
    <w:rsid w:val="00296EC1"/>
    <w:rsid w:val="00297BAC"/>
    <w:rsid w:val="002A02C4"/>
    <w:rsid w:val="002A3605"/>
    <w:rsid w:val="002A487B"/>
    <w:rsid w:val="002A4F34"/>
    <w:rsid w:val="002A5218"/>
    <w:rsid w:val="002A57AF"/>
    <w:rsid w:val="002A6C61"/>
    <w:rsid w:val="002B10EB"/>
    <w:rsid w:val="002B3683"/>
    <w:rsid w:val="002B4ECA"/>
    <w:rsid w:val="002B5982"/>
    <w:rsid w:val="002B644C"/>
    <w:rsid w:val="002C273A"/>
    <w:rsid w:val="002C2E35"/>
    <w:rsid w:val="002C41CA"/>
    <w:rsid w:val="002C4EC2"/>
    <w:rsid w:val="002C57AC"/>
    <w:rsid w:val="002D0014"/>
    <w:rsid w:val="002D1D23"/>
    <w:rsid w:val="002D2A86"/>
    <w:rsid w:val="002D41B1"/>
    <w:rsid w:val="002D4854"/>
    <w:rsid w:val="002D7679"/>
    <w:rsid w:val="002E0D18"/>
    <w:rsid w:val="002E16CB"/>
    <w:rsid w:val="002E50C4"/>
    <w:rsid w:val="002E6DF2"/>
    <w:rsid w:val="002E74E2"/>
    <w:rsid w:val="002F04C9"/>
    <w:rsid w:val="002F2210"/>
    <w:rsid w:val="002F60EF"/>
    <w:rsid w:val="00300637"/>
    <w:rsid w:val="003047C3"/>
    <w:rsid w:val="003057CB"/>
    <w:rsid w:val="00307460"/>
    <w:rsid w:val="00307D46"/>
    <w:rsid w:val="00310386"/>
    <w:rsid w:val="003104A5"/>
    <w:rsid w:val="00310823"/>
    <w:rsid w:val="00311CB5"/>
    <w:rsid w:val="003135FD"/>
    <w:rsid w:val="00313BE8"/>
    <w:rsid w:val="0031528A"/>
    <w:rsid w:val="00315A46"/>
    <w:rsid w:val="0032159F"/>
    <w:rsid w:val="00321A36"/>
    <w:rsid w:val="00324199"/>
    <w:rsid w:val="003243BA"/>
    <w:rsid w:val="0032559C"/>
    <w:rsid w:val="00325DCD"/>
    <w:rsid w:val="0032647E"/>
    <w:rsid w:val="0032673B"/>
    <w:rsid w:val="00332FAD"/>
    <w:rsid w:val="0033312E"/>
    <w:rsid w:val="003359E7"/>
    <w:rsid w:val="003373C2"/>
    <w:rsid w:val="0033772D"/>
    <w:rsid w:val="00340C7F"/>
    <w:rsid w:val="0034154F"/>
    <w:rsid w:val="003428C4"/>
    <w:rsid w:val="00345908"/>
    <w:rsid w:val="00346432"/>
    <w:rsid w:val="0035046A"/>
    <w:rsid w:val="003532FD"/>
    <w:rsid w:val="00355313"/>
    <w:rsid w:val="003579E1"/>
    <w:rsid w:val="0036122A"/>
    <w:rsid w:val="003615A3"/>
    <w:rsid w:val="003618BE"/>
    <w:rsid w:val="00363E71"/>
    <w:rsid w:val="003673FA"/>
    <w:rsid w:val="00371345"/>
    <w:rsid w:val="00371F93"/>
    <w:rsid w:val="00374BFA"/>
    <w:rsid w:val="00376B87"/>
    <w:rsid w:val="00377F7E"/>
    <w:rsid w:val="003801E6"/>
    <w:rsid w:val="0038225B"/>
    <w:rsid w:val="00382605"/>
    <w:rsid w:val="00382EC1"/>
    <w:rsid w:val="00385684"/>
    <w:rsid w:val="0038692E"/>
    <w:rsid w:val="003901DF"/>
    <w:rsid w:val="0039164B"/>
    <w:rsid w:val="00392C75"/>
    <w:rsid w:val="00393FA3"/>
    <w:rsid w:val="00395B54"/>
    <w:rsid w:val="003A03F7"/>
    <w:rsid w:val="003A2B54"/>
    <w:rsid w:val="003A7509"/>
    <w:rsid w:val="003A79B6"/>
    <w:rsid w:val="003B0742"/>
    <w:rsid w:val="003B22F4"/>
    <w:rsid w:val="003B39BF"/>
    <w:rsid w:val="003B5759"/>
    <w:rsid w:val="003B5D39"/>
    <w:rsid w:val="003B66B1"/>
    <w:rsid w:val="003C0FDB"/>
    <w:rsid w:val="003C1145"/>
    <w:rsid w:val="003C176A"/>
    <w:rsid w:val="003C3041"/>
    <w:rsid w:val="003C396E"/>
    <w:rsid w:val="003C42BD"/>
    <w:rsid w:val="003C5812"/>
    <w:rsid w:val="003C6B43"/>
    <w:rsid w:val="003C761A"/>
    <w:rsid w:val="003D1D0D"/>
    <w:rsid w:val="003D4FDD"/>
    <w:rsid w:val="003D58B8"/>
    <w:rsid w:val="003D6FA2"/>
    <w:rsid w:val="003E18F3"/>
    <w:rsid w:val="003E4487"/>
    <w:rsid w:val="003E5DE0"/>
    <w:rsid w:val="003E6F5E"/>
    <w:rsid w:val="003F306D"/>
    <w:rsid w:val="003F3244"/>
    <w:rsid w:val="003F38E0"/>
    <w:rsid w:val="003F589F"/>
    <w:rsid w:val="003F5DC2"/>
    <w:rsid w:val="004001C8"/>
    <w:rsid w:val="00400D3A"/>
    <w:rsid w:val="00401A0D"/>
    <w:rsid w:val="00404AFA"/>
    <w:rsid w:val="00404EE0"/>
    <w:rsid w:val="00406A1A"/>
    <w:rsid w:val="00406F0B"/>
    <w:rsid w:val="0041292F"/>
    <w:rsid w:val="00414D5C"/>
    <w:rsid w:val="00416326"/>
    <w:rsid w:val="00416E55"/>
    <w:rsid w:val="00417CB8"/>
    <w:rsid w:val="004214E4"/>
    <w:rsid w:val="00422458"/>
    <w:rsid w:val="00425D1C"/>
    <w:rsid w:val="004268A3"/>
    <w:rsid w:val="00427263"/>
    <w:rsid w:val="004301E1"/>
    <w:rsid w:val="00435274"/>
    <w:rsid w:val="0043689C"/>
    <w:rsid w:val="00440777"/>
    <w:rsid w:val="00440ED6"/>
    <w:rsid w:val="00441C0A"/>
    <w:rsid w:val="00442C2C"/>
    <w:rsid w:val="00442C2E"/>
    <w:rsid w:val="00443167"/>
    <w:rsid w:val="00443562"/>
    <w:rsid w:val="00443A8D"/>
    <w:rsid w:val="0044448F"/>
    <w:rsid w:val="00451D3A"/>
    <w:rsid w:val="004538DC"/>
    <w:rsid w:val="0045470F"/>
    <w:rsid w:val="00457606"/>
    <w:rsid w:val="004642DE"/>
    <w:rsid w:val="00465388"/>
    <w:rsid w:val="00465EFF"/>
    <w:rsid w:val="004673B4"/>
    <w:rsid w:val="004679FB"/>
    <w:rsid w:val="004721E4"/>
    <w:rsid w:val="00474C7C"/>
    <w:rsid w:val="00476128"/>
    <w:rsid w:val="00480140"/>
    <w:rsid w:val="00481480"/>
    <w:rsid w:val="004818DC"/>
    <w:rsid w:val="00483EB0"/>
    <w:rsid w:val="004842A0"/>
    <w:rsid w:val="00492071"/>
    <w:rsid w:val="004950A4"/>
    <w:rsid w:val="004951F9"/>
    <w:rsid w:val="004A048A"/>
    <w:rsid w:val="004A1326"/>
    <w:rsid w:val="004A520B"/>
    <w:rsid w:val="004B135B"/>
    <w:rsid w:val="004B193E"/>
    <w:rsid w:val="004B35D2"/>
    <w:rsid w:val="004B4CD6"/>
    <w:rsid w:val="004B5A32"/>
    <w:rsid w:val="004B67A7"/>
    <w:rsid w:val="004C2923"/>
    <w:rsid w:val="004C47DE"/>
    <w:rsid w:val="004E21C9"/>
    <w:rsid w:val="004E21F2"/>
    <w:rsid w:val="004E2370"/>
    <w:rsid w:val="004E44AA"/>
    <w:rsid w:val="004E7B28"/>
    <w:rsid w:val="004F14D2"/>
    <w:rsid w:val="004F23FD"/>
    <w:rsid w:val="004F2941"/>
    <w:rsid w:val="004F30D2"/>
    <w:rsid w:val="004F3E73"/>
    <w:rsid w:val="004F44CA"/>
    <w:rsid w:val="004F5008"/>
    <w:rsid w:val="00503136"/>
    <w:rsid w:val="00506094"/>
    <w:rsid w:val="0051432D"/>
    <w:rsid w:val="005150C8"/>
    <w:rsid w:val="00516DFB"/>
    <w:rsid w:val="005179CB"/>
    <w:rsid w:val="00517B6F"/>
    <w:rsid w:val="0052168E"/>
    <w:rsid w:val="00523685"/>
    <w:rsid w:val="0052383B"/>
    <w:rsid w:val="005240ED"/>
    <w:rsid w:val="00524B8C"/>
    <w:rsid w:val="00530D0A"/>
    <w:rsid w:val="00530ED2"/>
    <w:rsid w:val="00534017"/>
    <w:rsid w:val="00534BB1"/>
    <w:rsid w:val="00543D39"/>
    <w:rsid w:val="005452E1"/>
    <w:rsid w:val="00551F79"/>
    <w:rsid w:val="00555289"/>
    <w:rsid w:val="00556937"/>
    <w:rsid w:val="00557BB0"/>
    <w:rsid w:val="00561234"/>
    <w:rsid w:val="00562583"/>
    <w:rsid w:val="00562F6B"/>
    <w:rsid w:val="00570F35"/>
    <w:rsid w:val="00572D73"/>
    <w:rsid w:val="0057374E"/>
    <w:rsid w:val="00581B00"/>
    <w:rsid w:val="00583558"/>
    <w:rsid w:val="00587697"/>
    <w:rsid w:val="00590B4D"/>
    <w:rsid w:val="00590C96"/>
    <w:rsid w:val="00592702"/>
    <w:rsid w:val="00593390"/>
    <w:rsid w:val="005936DB"/>
    <w:rsid w:val="005949EE"/>
    <w:rsid w:val="005963A4"/>
    <w:rsid w:val="005A0CD0"/>
    <w:rsid w:val="005A1191"/>
    <w:rsid w:val="005A3D54"/>
    <w:rsid w:val="005A7B55"/>
    <w:rsid w:val="005B106F"/>
    <w:rsid w:val="005B292C"/>
    <w:rsid w:val="005B2D11"/>
    <w:rsid w:val="005B38AD"/>
    <w:rsid w:val="005B6091"/>
    <w:rsid w:val="005B6F69"/>
    <w:rsid w:val="005C0103"/>
    <w:rsid w:val="005C4677"/>
    <w:rsid w:val="005C5EEF"/>
    <w:rsid w:val="005D30D5"/>
    <w:rsid w:val="005D3318"/>
    <w:rsid w:val="005D3922"/>
    <w:rsid w:val="005D45D9"/>
    <w:rsid w:val="005D5CD9"/>
    <w:rsid w:val="005D5E64"/>
    <w:rsid w:val="005E0131"/>
    <w:rsid w:val="005E2068"/>
    <w:rsid w:val="005E38DC"/>
    <w:rsid w:val="005E56EC"/>
    <w:rsid w:val="005E76E5"/>
    <w:rsid w:val="005F1446"/>
    <w:rsid w:val="005F19B1"/>
    <w:rsid w:val="005F3556"/>
    <w:rsid w:val="005F5D8E"/>
    <w:rsid w:val="005F64EE"/>
    <w:rsid w:val="00601DD3"/>
    <w:rsid w:val="006044D9"/>
    <w:rsid w:val="00604AE7"/>
    <w:rsid w:val="006059B3"/>
    <w:rsid w:val="00605F9E"/>
    <w:rsid w:val="00606CB6"/>
    <w:rsid w:val="0061119D"/>
    <w:rsid w:val="00614631"/>
    <w:rsid w:val="006160E2"/>
    <w:rsid w:val="006226C2"/>
    <w:rsid w:val="006243CB"/>
    <w:rsid w:val="0063000E"/>
    <w:rsid w:val="00630066"/>
    <w:rsid w:val="006320C1"/>
    <w:rsid w:val="006345FF"/>
    <w:rsid w:val="00634D9C"/>
    <w:rsid w:val="0063525C"/>
    <w:rsid w:val="006369BC"/>
    <w:rsid w:val="006402CE"/>
    <w:rsid w:val="0064033E"/>
    <w:rsid w:val="00640E42"/>
    <w:rsid w:val="00641837"/>
    <w:rsid w:val="0064314B"/>
    <w:rsid w:val="00643518"/>
    <w:rsid w:val="00643678"/>
    <w:rsid w:val="006448E8"/>
    <w:rsid w:val="00644ED1"/>
    <w:rsid w:val="00644FB2"/>
    <w:rsid w:val="0064562A"/>
    <w:rsid w:val="0064750E"/>
    <w:rsid w:val="00647BBD"/>
    <w:rsid w:val="00650A8A"/>
    <w:rsid w:val="00652676"/>
    <w:rsid w:val="00652CD0"/>
    <w:rsid w:val="00652CEF"/>
    <w:rsid w:val="0065316C"/>
    <w:rsid w:val="00654B26"/>
    <w:rsid w:val="006550FE"/>
    <w:rsid w:val="006552B3"/>
    <w:rsid w:val="00657313"/>
    <w:rsid w:val="00657DAB"/>
    <w:rsid w:val="006635E7"/>
    <w:rsid w:val="006636EA"/>
    <w:rsid w:val="00664969"/>
    <w:rsid w:val="006723BE"/>
    <w:rsid w:val="006767C5"/>
    <w:rsid w:val="00676F21"/>
    <w:rsid w:val="006811C6"/>
    <w:rsid w:val="0068127D"/>
    <w:rsid w:val="006833A5"/>
    <w:rsid w:val="00683B64"/>
    <w:rsid w:val="00684D3F"/>
    <w:rsid w:val="00685E07"/>
    <w:rsid w:val="00686CBF"/>
    <w:rsid w:val="00686F97"/>
    <w:rsid w:val="00690F04"/>
    <w:rsid w:val="0069227A"/>
    <w:rsid w:val="00693B44"/>
    <w:rsid w:val="00693BCC"/>
    <w:rsid w:val="006A0900"/>
    <w:rsid w:val="006A0DEF"/>
    <w:rsid w:val="006A1003"/>
    <w:rsid w:val="006A5028"/>
    <w:rsid w:val="006A5936"/>
    <w:rsid w:val="006B0B97"/>
    <w:rsid w:val="006B2AAF"/>
    <w:rsid w:val="006B7C10"/>
    <w:rsid w:val="006C400B"/>
    <w:rsid w:val="006C5AAC"/>
    <w:rsid w:val="006C7220"/>
    <w:rsid w:val="006D0E4A"/>
    <w:rsid w:val="006D1745"/>
    <w:rsid w:val="006D51D6"/>
    <w:rsid w:val="006D58FF"/>
    <w:rsid w:val="006E1113"/>
    <w:rsid w:val="006E2129"/>
    <w:rsid w:val="006E4B0E"/>
    <w:rsid w:val="006F60C8"/>
    <w:rsid w:val="0070206F"/>
    <w:rsid w:val="00704ED2"/>
    <w:rsid w:val="007068AE"/>
    <w:rsid w:val="00707F2E"/>
    <w:rsid w:val="00710286"/>
    <w:rsid w:val="007110A7"/>
    <w:rsid w:val="00712104"/>
    <w:rsid w:val="0071277B"/>
    <w:rsid w:val="00712A04"/>
    <w:rsid w:val="00713A93"/>
    <w:rsid w:val="00714757"/>
    <w:rsid w:val="00714B49"/>
    <w:rsid w:val="00714C10"/>
    <w:rsid w:val="007155D9"/>
    <w:rsid w:val="007157C7"/>
    <w:rsid w:val="007173A1"/>
    <w:rsid w:val="007176BF"/>
    <w:rsid w:val="007176F2"/>
    <w:rsid w:val="007177CC"/>
    <w:rsid w:val="00717EF1"/>
    <w:rsid w:val="00722C5F"/>
    <w:rsid w:val="00722D7E"/>
    <w:rsid w:val="00726E4B"/>
    <w:rsid w:val="00732C68"/>
    <w:rsid w:val="0073421E"/>
    <w:rsid w:val="00737F81"/>
    <w:rsid w:val="007401C9"/>
    <w:rsid w:val="0074278F"/>
    <w:rsid w:val="007429CE"/>
    <w:rsid w:val="00742B74"/>
    <w:rsid w:val="0074391B"/>
    <w:rsid w:val="007439CF"/>
    <w:rsid w:val="00745F20"/>
    <w:rsid w:val="00750209"/>
    <w:rsid w:val="0075484F"/>
    <w:rsid w:val="007574EF"/>
    <w:rsid w:val="00757A19"/>
    <w:rsid w:val="00760683"/>
    <w:rsid w:val="00760737"/>
    <w:rsid w:val="0076173B"/>
    <w:rsid w:val="007620E8"/>
    <w:rsid w:val="00764ED4"/>
    <w:rsid w:val="0076535A"/>
    <w:rsid w:val="00770854"/>
    <w:rsid w:val="00771073"/>
    <w:rsid w:val="0077589F"/>
    <w:rsid w:val="00776F28"/>
    <w:rsid w:val="00777B03"/>
    <w:rsid w:val="0078324D"/>
    <w:rsid w:val="00783279"/>
    <w:rsid w:val="007842B2"/>
    <w:rsid w:val="00784664"/>
    <w:rsid w:val="00785687"/>
    <w:rsid w:val="0079123F"/>
    <w:rsid w:val="00792718"/>
    <w:rsid w:val="00794E89"/>
    <w:rsid w:val="00795974"/>
    <w:rsid w:val="00795A8F"/>
    <w:rsid w:val="00795A97"/>
    <w:rsid w:val="00796A3A"/>
    <w:rsid w:val="00796D01"/>
    <w:rsid w:val="0079769E"/>
    <w:rsid w:val="007A1BF5"/>
    <w:rsid w:val="007A37CD"/>
    <w:rsid w:val="007A4FF9"/>
    <w:rsid w:val="007A6518"/>
    <w:rsid w:val="007B1F17"/>
    <w:rsid w:val="007B23B9"/>
    <w:rsid w:val="007B3456"/>
    <w:rsid w:val="007B5952"/>
    <w:rsid w:val="007B64FA"/>
    <w:rsid w:val="007B7C26"/>
    <w:rsid w:val="007C22C1"/>
    <w:rsid w:val="007C3DBD"/>
    <w:rsid w:val="007C579F"/>
    <w:rsid w:val="007C7FB9"/>
    <w:rsid w:val="007D0595"/>
    <w:rsid w:val="007D10EC"/>
    <w:rsid w:val="007D301E"/>
    <w:rsid w:val="007D5236"/>
    <w:rsid w:val="007D54F4"/>
    <w:rsid w:val="007D69E5"/>
    <w:rsid w:val="007D7D2E"/>
    <w:rsid w:val="007E2154"/>
    <w:rsid w:val="007E3B2F"/>
    <w:rsid w:val="007E417D"/>
    <w:rsid w:val="007E41D5"/>
    <w:rsid w:val="007E572A"/>
    <w:rsid w:val="007E629C"/>
    <w:rsid w:val="007E72D2"/>
    <w:rsid w:val="007E7D5F"/>
    <w:rsid w:val="007E7F46"/>
    <w:rsid w:val="007F2D82"/>
    <w:rsid w:val="007F3654"/>
    <w:rsid w:val="007F39C5"/>
    <w:rsid w:val="007F5131"/>
    <w:rsid w:val="007F77A1"/>
    <w:rsid w:val="00800DCC"/>
    <w:rsid w:val="00801BF0"/>
    <w:rsid w:val="00802068"/>
    <w:rsid w:val="0080268E"/>
    <w:rsid w:val="00803DB7"/>
    <w:rsid w:val="008040BB"/>
    <w:rsid w:val="008062B7"/>
    <w:rsid w:val="00811F13"/>
    <w:rsid w:val="00814742"/>
    <w:rsid w:val="00815173"/>
    <w:rsid w:val="00820E00"/>
    <w:rsid w:val="00822DF8"/>
    <w:rsid w:val="00824D25"/>
    <w:rsid w:val="00826E96"/>
    <w:rsid w:val="0083038C"/>
    <w:rsid w:val="00833522"/>
    <w:rsid w:val="00833DD7"/>
    <w:rsid w:val="00836490"/>
    <w:rsid w:val="00836DAF"/>
    <w:rsid w:val="008372D3"/>
    <w:rsid w:val="0083784C"/>
    <w:rsid w:val="00844828"/>
    <w:rsid w:val="008449A6"/>
    <w:rsid w:val="00846145"/>
    <w:rsid w:val="008470B6"/>
    <w:rsid w:val="00847578"/>
    <w:rsid w:val="00847CB7"/>
    <w:rsid w:val="008542E0"/>
    <w:rsid w:val="00856117"/>
    <w:rsid w:val="008613E5"/>
    <w:rsid w:val="008626DA"/>
    <w:rsid w:val="00863496"/>
    <w:rsid w:val="00864F17"/>
    <w:rsid w:val="008730D0"/>
    <w:rsid w:val="00881343"/>
    <w:rsid w:val="00881E0B"/>
    <w:rsid w:val="00882A8F"/>
    <w:rsid w:val="00883C51"/>
    <w:rsid w:val="00884877"/>
    <w:rsid w:val="00890EEF"/>
    <w:rsid w:val="00891407"/>
    <w:rsid w:val="008914AC"/>
    <w:rsid w:val="0089388C"/>
    <w:rsid w:val="00894650"/>
    <w:rsid w:val="00894BB8"/>
    <w:rsid w:val="008952BB"/>
    <w:rsid w:val="00895607"/>
    <w:rsid w:val="00897E4F"/>
    <w:rsid w:val="008A058B"/>
    <w:rsid w:val="008A06E8"/>
    <w:rsid w:val="008A118B"/>
    <w:rsid w:val="008A1EDE"/>
    <w:rsid w:val="008A39EE"/>
    <w:rsid w:val="008A4604"/>
    <w:rsid w:val="008A46F2"/>
    <w:rsid w:val="008A554E"/>
    <w:rsid w:val="008B3C5B"/>
    <w:rsid w:val="008B457A"/>
    <w:rsid w:val="008C0A64"/>
    <w:rsid w:val="008C28B3"/>
    <w:rsid w:val="008C2EC5"/>
    <w:rsid w:val="008C7FF4"/>
    <w:rsid w:val="008D3F25"/>
    <w:rsid w:val="008D4A54"/>
    <w:rsid w:val="008E2F14"/>
    <w:rsid w:val="008E3573"/>
    <w:rsid w:val="008E38C9"/>
    <w:rsid w:val="008E3E58"/>
    <w:rsid w:val="008E4955"/>
    <w:rsid w:val="008E4ED7"/>
    <w:rsid w:val="008F5B01"/>
    <w:rsid w:val="009036FD"/>
    <w:rsid w:val="0090569C"/>
    <w:rsid w:val="009063C4"/>
    <w:rsid w:val="00906BA6"/>
    <w:rsid w:val="00907A49"/>
    <w:rsid w:val="00907BE4"/>
    <w:rsid w:val="00913287"/>
    <w:rsid w:val="0091426F"/>
    <w:rsid w:val="0091526D"/>
    <w:rsid w:val="009152EF"/>
    <w:rsid w:val="00915347"/>
    <w:rsid w:val="0091735C"/>
    <w:rsid w:val="0092051D"/>
    <w:rsid w:val="00920983"/>
    <w:rsid w:val="0092131D"/>
    <w:rsid w:val="009215ED"/>
    <w:rsid w:val="009221B5"/>
    <w:rsid w:val="00922898"/>
    <w:rsid w:val="00924AF2"/>
    <w:rsid w:val="00925CE3"/>
    <w:rsid w:val="00930953"/>
    <w:rsid w:val="00932E0A"/>
    <w:rsid w:val="0093706F"/>
    <w:rsid w:val="00942D27"/>
    <w:rsid w:val="009443EE"/>
    <w:rsid w:val="00944AC7"/>
    <w:rsid w:val="0094738E"/>
    <w:rsid w:val="009512B5"/>
    <w:rsid w:val="00952DDE"/>
    <w:rsid w:val="00954A87"/>
    <w:rsid w:val="00954FCD"/>
    <w:rsid w:val="00956D4E"/>
    <w:rsid w:val="0095771C"/>
    <w:rsid w:val="00961C6C"/>
    <w:rsid w:val="0096384B"/>
    <w:rsid w:val="00964E58"/>
    <w:rsid w:val="0096752B"/>
    <w:rsid w:val="009723E8"/>
    <w:rsid w:val="00974073"/>
    <w:rsid w:val="00974E7F"/>
    <w:rsid w:val="00977A2A"/>
    <w:rsid w:val="009803E3"/>
    <w:rsid w:val="00981068"/>
    <w:rsid w:val="009815CC"/>
    <w:rsid w:val="00983F4C"/>
    <w:rsid w:val="0098426F"/>
    <w:rsid w:val="0098496F"/>
    <w:rsid w:val="00986307"/>
    <w:rsid w:val="00987A58"/>
    <w:rsid w:val="00990791"/>
    <w:rsid w:val="00993CB8"/>
    <w:rsid w:val="0099562F"/>
    <w:rsid w:val="00997901"/>
    <w:rsid w:val="00997C3C"/>
    <w:rsid w:val="00997EFB"/>
    <w:rsid w:val="009A17DF"/>
    <w:rsid w:val="009A221C"/>
    <w:rsid w:val="009A497C"/>
    <w:rsid w:val="009A5C18"/>
    <w:rsid w:val="009A6A81"/>
    <w:rsid w:val="009A6B03"/>
    <w:rsid w:val="009A7C52"/>
    <w:rsid w:val="009B10C8"/>
    <w:rsid w:val="009B3B63"/>
    <w:rsid w:val="009B63E0"/>
    <w:rsid w:val="009C24BB"/>
    <w:rsid w:val="009C24D7"/>
    <w:rsid w:val="009C5FF6"/>
    <w:rsid w:val="009E44C2"/>
    <w:rsid w:val="009E4666"/>
    <w:rsid w:val="009F269D"/>
    <w:rsid w:val="009F3152"/>
    <w:rsid w:val="00A03344"/>
    <w:rsid w:val="00A042DD"/>
    <w:rsid w:val="00A04F3E"/>
    <w:rsid w:val="00A104D7"/>
    <w:rsid w:val="00A10D06"/>
    <w:rsid w:val="00A10F26"/>
    <w:rsid w:val="00A11DE6"/>
    <w:rsid w:val="00A15E76"/>
    <w:rsid w:val="00A224F6"/>
    <w:rsid w:val="00A23A55"/>
    <w:rsid w:val="00A26ADD"/>
    <w:rsid w:val="00A26B4D"/>
    <w:rsid w:val="00A26DE9"/>
    <w:rsid w:val="00A34B40"/>
    <w:rsid w:val="00A41E4D"/>
    <w:rsid w:val="00A442B3"/>
    <w:rsid w:val="00A44BB4"/>
    <w:rsid w:val="00A462DF"/>
    <w:rsid w:val="00A4631E"/>
    <w:rsid w:val="00A47A0D"/>
    <w:rsid w:val="00A47BE0"/>
    <w:rsid w:val="00A533CF"/>
    <w:rsid w:val="00A54415"/>
    <w:rsid w:val="00A54F5F"/>
    <w:rsid w:val="00A55982"/>
    <w:rsid w:val="00A60A15"/>
    <w:rsid w:val="00A61464"/>
    <w:rsid w:val="00A619B7"/>
    <w:rsid w:val="00A61B86"/>
    <w:rsid w:val="00A6560D"/>
    <w:rsid w:val="00A66159"/>
    <w:rsid w:val="00A67CC6"/>
    <w:rsid w:val="00A710F0"/>
    <w:rsid w:val="00A723ED"/>
    <w:rsid w:val="00A73462"/>
    <w:rsid w:val="00A75359"/>
    <w:rsid w:val="00A7543F"/>
    <w:rsid w:val="00A76D31"/>
    <w:rsid w:val="00A7749E"/>
    <w:rsid w:val="00A8176C"/>
    <w:rsid w:val="00A83ACC"/>
    <w:rsid w:val="00A842B3"/>
    <w:rsid w:val="00A84784"/>
    <w:rsid w:val="00A84D93"/>
    <w:rsid w:val="00A858D0"/>
    <w:rsid w:val="00A85A68"/>
    <w:rsid w:val="00A86237"/>
    <w:rsid w:val="00A86E72"/>
    <w:rsid w:val="00A87111"/>
    <w:rsid w:val="00A87467"/>
    <w:rsid w:val="00A93761"/>
    <w:rsid w:val="00A952B5"/>
    <w:rsid w:val="00A95F3D"/>
    <w:rsid w:val="00A961B0"/>
    <w:rsid w:val="00AA0D56"/>
    <w:rsid w:val="00AA1A58"/>
    <w:rsid w:val="00AA3962"/>
    <w:rsid w:val="00AA5446"/>
    <w:rsid w:val="00AA5615"/>
    <w:rsid w:val="00AA7035"/>
    <w:rsid w:val="00AB1324"/>
    <w:rsid w:val="00AB1E2B"/>
    <w:rsid w:val="00AB2105"/>
    <w:rsid w:val="00AB3902"/>
    <w:rsid w:val="00AB5DED"/>
    <w:rsid w:val="00AC0C6F"/>
    <w:rsid w:val="00AC3B66"/>
    <w:rsid w:val="00AC6A1F"/>
    <w:rsid w:val="00AC6AED"/>
    <w:rsid w:val="00AC7629"/>
    <w:rsid w:val="00AD24E0"/>
    <w:rsid w:val="00AD38EA"/>
    <w:rsid w:val="00AD3AB7"/>
    <w:rsid w:val="00AD76F2"/>
    <w:rsid w:val="00AE10D4"/>
    <w:rsid w:val="00AE1398"/>
    <w:rsid w:val="00AE372C"/>
    <w:rsid w:val="00AE46C6"/>
    <w:rsid w:val="00AF0EB7"/>
    <w:rsid w:val="00AF211A"/>
    <w:rsid w:val="00AF695D"/>
    <w:rsid w:val="00AF74A1"/>
    <w:rsid w:val="00B008BC"/>
    <w:rsid w:val="00B017B3"/>
    <w:rsid w:val="00B01AF1"/>
    <w:rsid w:val="00B01C7F"/>
    <w:rsid w:val="00B02B8B"/>
    <w:rsid w:val="00B039B1"/>
    <w:rsid w:val="00B04E0E"/>
    <w:rsid w:val="00B06E9A"/>
    <w:rsid w:val="00B07B8C"/>
    <w:rsid w:val="00B12BED"/>
    <w:rsid w:val="00B1615B"/>
    <w:rsid w:val="00B2190D"/>
    <w:rsid w:val="00B21B38"/>
    <w:rsid w:val="00B225EF"/>
    <w:rsid w:val="00B3549F"/>
    <w:rsid w:val="00B37E22"/>
    <w:rsid w:val="00B400C1"/>
    <w:rsid w:val="00B41004"/>
    <w:rsid w:val="00B44A15"/>
    <w:rsid w:val="00B452E9"/>
    <w:rsid w:val="00B45C2B"/>
    <w:rsid w:val="00B521F7"/>
    <w:rsid w:val="00B53D74"/>
    <w:rsid w:val="00B54BA3"/>
    <w:rsid w:val="00B5558C"/>
    <w:rsid w:val="00B614E5"/>
    <w:rsid w:val="00B62568"/>
    <w:rsid w:val="00B6356F"/>
    <w:rsid w:val="00B6401A"/>
    <w:rsid w:val="00B64CF7"/>
    <w:rsid w:val="00B657A3"/>
    <w:rsid w:val="00B66BE8"/>
    <w:rsid w:val="00B66F3B"/>
    <w:rsid w:val="00B70490"/>
    <w:rsid w:val="00B72B10"/>
    <w:rsid w:val="00B759D7"/>
    <w:rsid w:val="00B7655C"/>
    <w:rsid w:val="00B803C8"/>
    <w:rsid w:val="00B809B0"/>
    <w:rsid w:val="00B8199A"/>
    <w:rsid w:val="00B84CA3"/>
    <w:rsid w:val="00B8616B"/>
    <w:rsid w:val="00B862EA"/>
    <w:rsid w:val="00B940E0"/>
    <w:rsid w:val="00B955CA"/>
    <w:rsid w:val="00B95EEC"/>
    <w:rsid w:val="00B96328"/>
    <w:rsid w:val="00B9762D"/>
    <w:rsid w:val="00B97AB6"/>
    <w:rsid w:val="00B97FBA"/>
    <w:rsid w:val="00BA1315"/>
    <w:rsid w:val="00BA25CC"/>
    <w:rsid w:val="00BA2703"/>
    <w:rsid w:val="00BA6EF5"/>
    <w:rsid w:val="00BA74A5"/>
    <w:rsid w:val="00BB76CE"/>
    <w:rsid w:val="00BC066B"/>
    <w:rsid w:val="00BC2077"/>
    <w:rsid w:val="00BC6871"/>
    <w:rsid w:val="00BC6AAA"/>
    <w:rsid w:val="00BD06F4"/>
    <w:rsid w:val="00BD237F"/>
    <w:rsid w:val="00BD2FEB"/>
    <w:rsid w:val="00BD3B1E"/>
    <w:rsid w:val="00BD5690"/>
    <w:rsid w:val="00BD667A"/>
    <w:rsid w:val="00BE1007"/>
    <w:rsid w:val="00BE14FB"/>
    <w:rsid w:val="00BE3CBC"/>
    <w:rsid w:val="00BE4A58"/>
    <w:rsid w:val="00BE5EFD"/>
    <w:rsid w:val="00BE6B37"/>
    <w:rsid w:val="00BE7D7B"/>
    <w:rsid w:val="00BF1509"/>
    <w:rsid w:val="00BF1BA3"/>
    <w:rsid w:val="00BF1E8F"/>
    <w:rsid w:val="00BF2425"/>
    <w:rsid w:val="00BF47D0"/>
    <w:rsid w:val="00BF7E4F"/>
    <w:rsid w:val="00C02BEE"/>
    <w:rsid w:val="00C0555E"/>
    <w:rsid w:val="00C06BFE"/>
    <w:rsid w:val="00C07577"/>
    <w:rsid w:val="00C11CE4"/>
    <w:rsid w:val="00C13C0A"/>
    <w:rsid w:val="00C13DB9"/>
    <w:rsid w:val="00C1464D"/>
    <w:rsid w:val="00C14E59"/>
    <w:rsid w:val="00C15BB3"/>
    <w:rsid w:val="00C15BFB"/>
    <w:rsid w:val="00C1771B"/>
    <w:rsid w:val="00C2200B"/>
    <w:rsid w:val="00C23265"/>
    <w:rsid w:val="00C237F5"/>
    <w:rsid w:val="00C2474A"/>
    <w:rsid w:val="00C25C59"/>
    <w:rsid w:val="00C2617B"/>
    <w:rsid w:val="00C27F0F"/>
    <w:rsid w:val="00C332C9"/>
    <w:rsid w:val="00C3417F"/>
    <w:rsid w:val="00C34CA6"/>
    <w:rsid w:val="00C3507C"/>
    <w:rsid w:val="00C35348"/>
    <w:rsid w:val="00C354C8"/>
    <w:rsid w:val="00C3581D"/>
    <w:rsid w:val="00C403B1"/>
    <w:rsid w:val="00C40618"/>
    <w:rsid w:val="00C40DDE"/>
    <w:rsid w:val="00C41A5F"/>
    <w:rsid w:val="00C43A91"/>
    <w:rsid w:val="00C45795"/>
    <w:rsid w:val="00C46A45"/>
    <w:rsid w:val="00C53557"/>
    <w:rsid w:val="00C56657"/>
    <w:rsid w:val="00C60EE6"/>
    <w:rsid w:val="00C61445"/>
    <w:rsid w:val="00C63925"/>
    <w:rsid w:val="00C64ECF"/>
    <w:rsid w:val="00C67E6C"/>
    <w:rsid w:val="00C71554"/>
    <w:rsid w:val="00C72C59"/>
    <w:rsid w:val="00C732F9"/>
    <w:rsid w:val="00C752BF"/>
    <w:rsid w:val="00C753A4"/>
    <w:rsid w:val="00C7661C"/>
    <w:rsid w:val="00C76FE5"/>
    <w:rsid w:val="00C7761E"/>
    <w:rsid w:val="00C807F2"/>
    <w:rsid w:val="00C9141A"/>
    <w:rsid w:val="00C945EF"/>
    <w:rsid w:val="00C9477C"/>
    <w:rsid w:val="00C95010"/>
    <w:rsid w:val="00C95250"/>
    <w:rsid w:val="00C969F6"/>
    <w:rsid w:val="00CA1ACE"/>
    <w:rsid w:val="00CA4F13"/>
    <w:rsid w:val="00CB1566"/>
    <w:rsid w:val="00CB1A36"/>
    <w:rsid w:val="00CB1F83"/>
    <w:rsid w:val="00CB3146"/>
    <w:rsid w:val="00CB3F50"/>
    <w:rsid w:val="00CB7302"/>
    <w:rsid w:val="00CC1363"/>
    <w:rsid w:val="00CC1C0D"/>
    <w:rsid w:val="00CC1E35"/>
    <w:rsid w:val="00CC3F2F"/>
    <w:rsid w:val="00CC3FBF"/>
    <w:rsid w:val="00CC4C26"/>
    <w:rsid w:val="00CC617A"/>
    <w:rsid w:val="00CC63B5"/>
    <w:rsid w:val="00CC63BA"/>
    <w:rsid w:val="00CD04B3"/>
    <w:rsid w:val="00CD25A6"/>
    <w:rsid w:val="00CD25DC"/>
    <w:rsid w:val="00CD5CF0"/>
    <w:rsid w:val="00CD5F3F"/>
    <w:rsid w:val="00CD74FC"/>
    <w:rsid w:val="00CD798C"/>
    <w:rsid w:val="00CE2F1E"/>
    <w:rsid w:val="00CE5CB6"/>
    <w:rsid w:val="00CE6AD2"/>
    <w:rsid w:val="00CF0ED8"/>
    <w:rsid w:val="00CF4370"/>
    <w:rsid w:val="00CF43D1"/>
    <w:rsid w:val="00CF6938"/>
    <w:rsid w:val="00CF74E7"/>
    <w:rsid w:val="00D00235"/>
    <w:rsid w:val="00D0065B"/>
    <w:rsid w:val="00D00CBB"/>
    <w:rsid w:val="00D01692"/>
    <w:rsid w:val="00D03512"/>
    <w:rsid w:val="00D054AF"/>
    <w:rsid w:val="00D06DD5"/>
    <w:rsid w:val="00D075C2"/>
    <w:rsid w:val="00D1041A"/>
    <w:rsid w:val="00D13CA3"/>
    <w:rsid w:val="00D23289"/>
    <w:rsid w:val="00D236C7"/>
    <w:rsid w:val="00D247FE"/>
    <w:rsid w:val="00D24EA4"/>
    <w:rsid w:val="00D24F87"/>
    <w:rsid w:val="00D31A6D"/>
    <w:rsid w:val="00D33C70"/>
    <w:rsid w:val="00D36CB7"/>
    <w:rsid w:val="00D4150E"/>
    <w:rsid w:val="00D43309"/>
    <w:rsid w:val="00D474F7"/>
    <w:rsid w:val="00D51889"/>
    <w:rsid w:val="00D528A5"/>
    <w:rsid w:val="00D52A11"/>
    <w:rsid w:val="00D52A87"/>
    <w:rsid w:val="00D54159"/>
    <w:rsid w:val="00D55044"/>
    <w:rsid w:val="00D555D8"/>
    <w:rsid w:val="00D55950"/>
    <w:rsid w:val="00D579D8"/>
    <w:rsid w:val="00D57F2E"/>
    <w:rsid w:val="00D60387"/>
    <w:rsid w:val="00D62C6D"/>
    <w:rsid w:val="00D65142"/>
    <w:rsid w:val="00D655A9"/>
    <w:rsid w:val="00D65DFE"/>
    <w:rsid w:val="00D66FD6"/>
    <w:rsid w:val="00D71BEF"/>
    <w:rsid w:val="00D72C60"/>
    <w:rsid w:val="00D759BB"/>
    <w:rsid w:val="00D7638D"/>
    <w:rsid w:val="00D76671"/>
    <w:rsid w:val="00D83B8F"/>
    <w:rsid w:val="00D8423C"/>
    <w:rsid w:val="00D86EAF"/>
    <w:rsid w:val="00D9056C"/>
    <w:rsid w:val="00D93F26"/>
    <w:rsid w:val="00D94D29"/>
    <w:rsid w:val="00D959C7"/>
    <w:rsid w:val="00DA0456"/>
    <w:rsid w:val="00DA0C5D"/>
    <w:rsid w:val="00DA2111"/>
    <w:rsid w:val="00DA271E"/>
    <w:rsid w:val="00DA4EE4"/>
    <w:rsid w:val="00DA528F"/>
    <w:rsid w:val="00DA631C"/>
    <w:rsid w:val="00DA64B8"/>
    <w:rsid w:val="00DA7CFE"/>
    <w:rsid w:val="00DB0370"/>
    <w:rsid w:val="00DB1FF5"/>
    <w:rsid w:val="00DB2986"/>
    <w:rsid w:val="00DB5155"/>
    <w:rsid w:val="00DC2108"/>
    <w:rsid w:val="00DC21A0"/>
    <w:rsid w:val="00DC2E13"/>
    <w:rsid w:val="00DC4837"/>
    <w:rsid w:val="00DC5D28"/>
    <w:rsid w:val="00DC66E0"/>
    <w:rsid w:val="00DC7584"/>
    <w:rsid w:val="00DD02DA"/>
    <w:rsid w:val="00DD4DFF"/>
    <w:rsid w:val="00DD62AD"/>
    <w:rsid w:val="00DD7A94"/>
    <w:rsid w:val="00DE0A4A"/>
    <w:rsid w:val="00DE7660"/>
    <w:rsid w:val="00DF0313"/>
    <w:rsid w:val="00DF1816"/>
    <w:rsid w:val="00DF1DFB"/>
    <w:rsid w:val="00DF20C1"/>
    <w:rsid w:val="00DF2369"/>
    <w:rsid w:val="00DF402A"/>
    <w:rsid w:val="00DF475C"/>
    <w:rsid w:val="00E0161A"/>
    <w:rsid w:val="00E0238E"/>
    <w:rsid w:val="00E0284C"/>
    <w:rsid w:val="00E030B0"/>
    <w:rsid w:val="00E04721"/>
    <w:rsid w:val="00E07C58"/>
    <w:rsid w:val="00E07D14"/>
    <w:rsid w:val="00E11613"/>
    <w:rsid w:val="00E1270B"/>
    <w:rsid w:val="00E139DF"/>
    <w:rsid w:val="00E16610"/>
    <w:rsid w:val="00E17797"/>
    <w:rsid w:val="00E20631"/>
    <w:rsid w:val="00E20690"/>
    <w:rsid w:val="00E20FD9"/>
    <w:rsid w:val="00E21589"/>
    <w:rsid w:val="00E2179F"/>
    <w:rsid w:val="00E21DC9"/>
    <w:rsid w:val="00E264AE"/>
    <w:rsid w:val="00E27740"/>
    <w:rsid w:val="00E27A20"/>
    <w:rsid w:val="00E312E9"/>
    <w:rsid w:val="00E314DE"/>
    <w:rsid w:val="00E34A21"/>
    <w:rsid w:val="00E369E8"/>
    <w:rsid w:val="00E36ED0"/>
    <w:rsid w:val="00E40CB0"/>
    <w:rsid w:val="00E4201D"/>
    <w:rsid w:val="00E45045"/>
    <w:rsid w:val="00E50D93"/>
    <w:rsid w:val="00E51788"/>
    <w:rsid w:val="00E52655"/>
    <w:rsid w:val="00E5335A"/>
    <w:rsid w:val="00E538B8"/>
    <w:rsid w:val="00E53ED2"/>
    <w:rsid w:val="00E53F05"/>
    <w:rsid w:val="00E543BD"/>
    <w:rsid w:val="00E54DE6"/>
    <w:rsid w:val="00E55E46"/>
    <w:rsid w:val="00E562C8"/>
    <w:rsid w:val="00E56BCC"/>
    <w:rsid w:val="00E6480F"/>
    <w:rsid w:val="00E6564F"/>
    <w:rsid w:val="00E65D38"/>
    <w:rsid w:val="00E66FB2"/>
    <w:rsid w:val="00E6737E"/>
    <w:rsid w:val="00E712B4"/>
    <w:rsid w:val="00E71E72"/>
    <w:rsid w:val="00E7244B"/>
    <w:rsid w:val="00E73EB6"/>
    <w:rsid w:val="00E81DD6"/>
    <w:rsid w:val="00E82025"/>
    <w:rsid w:val="00E832BD"/>
    <w:rsid w:val="00E83FD5"/>
    <w:rsid w:val="00E84623"/>
    <w:rsid w:val="00E86FAB"/>
    <w:rsid w:val="00E90051"/>
    <w:rsid w:val="00E902E2"/>
    <w:rsid w:val="00E90598"/>
    <w:rsid w:val="00E91E72"/>
    <w:rsid w:val="00E92893"/>
    <w:rsid w:val="00E93377"/>
    <w:rsid w:val="00E96BBB"/>
    <w:rsid w:val="00EA016E"/>
    <w:rsid w:val="00EA2707"/>
    <w:rsid w:val="00EA2C94"/>
    <w:rsid w:val="00EA3417"/>
    <w:rsid w:val="00EA36E6"/>
    <w:rsid w:val="00EA4651"/>
    <w:rsid w:val="00EA5AD5"/>
    <w:rsid w:val="00EA633B"/>
    <w:rsid w:val="00EA6373"/>
    <w:rsid w:val="00EB21BC"/>
    <w:rsid w:val="00EB24AD"/>
    <w:rsid w:val="00EB4BCA"/>
    <w:rsid w:val="00EC3525"/>
    <w:rsid w:val="00EC416D"/>
    <w:rsid w:val="00EC7840"/>
    <w:rsid w:val="00EC7FB0"/>
    <w:rsid w:val="00ED0077"/>
    <w:rsid w:val="00ED0F66"/>
    <w:rsid w:val="00ED5877"/>
    <w:rsid w:val="00EE627B"/>
    <w:rsid w:val="00EE6DE1"/>
    <w:rsid w:val="00EF1086"/>
    <w:rsid w:val="00EF22A8"/>
    <w:rsid w:val="00EF6ADC"/>
    <w:rsid w:val="00EF6F48"/>
    <w:rsid w:val="00EF70DE"/>
    <w:rsid w:val="00EF74CE"/>
    <w:rsid w:val="00EF7EFF"/>
    <w:rsid w:val="00F008DC"/>
    <w:rsid w:val="00F0604B"/>
    <w:rsid w:val="00F118EC"/>
    <w:rsid w:val="00F11C5D"/>
    <w:rsid w:val="00F1245D"/>
    <w:rsid w:val="00F14FE5"/>
    <w:rsid w:val="00F174DA"/>
    <w:rsid w:val="00F21CE4"/>
    <w:rsid w:val="00F21D40"/>
    <w:rsid w:val="00F22473"/>
    <w:rsid w:val="00F22AA5"/>
    <w:rsid w:val="00F2333C"/>
    <w:rsid w:val="00F24A4F"/>
    <w:rsid w:val="00F25022"/>
    <w:rsid w:val="00F25534"/>
    <w:rsid w:val="00F25535"/>
    <w:rsid w:val="00F2664F"/>
    <w:rsid w:val="00F31105"/>
    <w:rsid w:val="00F322A5"/>
    <w:rsid w:val="00F32AD9"/>
    <w:rsid w:val="00F32B63"/>
    <w:rsid w:val="00F34354"/>
    <w:rsid w:val="00F351BC"/>
    <w:rsid w:val="00F36E17"/>
    <w:rsid w:val="00F4352C"/>
    <w:rsid w:val="00F43855"/>
    <w:rsid w:val="00F444A4"/>
    <w:rsid w:val="00F46069"/>
    <w:rsid w:val="00F47243"/>
    <w:rsid w:val="00F50E34"/>
    <w:rsid w:val="00F53440"/>
    <w:rsid w:val="00F5410F"/>
    <w:rsid w:val="00F564A7"/>
    <w:rsid w:val="00F56851"/>
    <w:rsid w:val="00F575FE"/>
    <w:rsid w:val="00F62811"/>
    <w:rsid w:val="00F710AE"/>
    <w:rsid w:val="00F73867"/>
    <w:rsid w:val="00F76678"/>
    <w:rsid w:val="00F76DFA"/>
    <w:rsid w:val="00F81CEB"/>
    <w:rsid w:val="00F8433A"/>
    <w:rsid w:val="00F85CA7"/>
    <w:rsid w:val="00F87134"/>
    <w:rsid w:val="00F8766E"/>
    <w:rsid w:val="00F879E6"/>
    <w:rsid w:val="00F936C7"/>
    <w:rsid w:val="00F93D47"/>
    <w:rsid w:val="00F93DF5"/>
    <w:rsid w:val="00F9441D"/>
    <w:rsid w:val="00F951DA"/>
    <w:rsid w:val="00FA0F60"/>
    <w:rsid w:val="00FA1FF8"/>
    <w:rsid w:val="00FA4120"/>
    <w:rsid w:val="00FA48DB"/>
    <w:rsid w:val="00FA6F02"/>
    <w:rsid w:val="00FA72F9"/>
    <w:rsid w:val="00FA752F"/>
    <w:rsid w:val="00FA7AA6"/>
    <w:rsid w:val="00FB04C4"/>
    <w:rsid w:val="00FB18E1"/>
    <w:rsid w:val="00FB369C"/>
    <w:rsid w:val="00FB3B50"/>
    <w:rsid w:val="00FB6BA3"/>
    <w:rsid w:val="00FC04DC"/>
    <w:rsid w:val="00FC0CC0"/>
    <w:rsid w:val="00FC3346"/>
    <w:rsid w:val="00FD113B"/>
    <w:rsid w:val="00FD229D"/>
    <w:rsid w:val="00FD36B0"/>
    <w:rsid w:val="00FD3A82"/>
    <w:rsid w:val="00FD3E36"/>
    <w:rsid w:val="00FD782C"/>
    <w:rsid w:val="00FD7DD6"/>
    <w:rsid w:val="00FE328E"/>
    <w:rsid w:val="00FE541B"/>
    <w:rsid w:val="00FE5CB8"/>
    <w:rsid w:val="00FE77B9"/>
    <w:rsid w:val="00FF0DB0"/>
    <w:rsid w:val="00FF1210"/>
    <w:rsid w:val="00FF1912"/>
    <w:rsid w:val="00FF2695"/>
    <w:rsid w:val="00FF2D29"/>
    <w:rsid w:val="00FF436B"/>
    <w:rsid w:val="00FF5225"/>
    <w:rsid w:val="00FF5850"/>
    <w:rsid w:val="00FF58C7"/>
    <w:rsid w:val="00FF5F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DC"/>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1277DC"/>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1277DC"/>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1277DC"/>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1277DC"/>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1277DC"/>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1277DC"/>
    <w:pPr>
      <w:spacing w:after="120"/>
      <w:jc w:val="center"/>
      <w:outlineLvl w:val="5"/>
    </w:pPr>
    <w:rPr>
      <w:color w:val="C45911"/>
      <w:spacing w:val="10"/>
    </w:rPr>
  </w:style>
  <w:style w:type="paragraph" w:styleId="Heading7">
    <w:name w:val="heading 7"/>
    <w:basedOn w:val="Normal"/>
    <w:next w:val="Normal"/>
    <w:link w:val="Heading7Char"/>
    <w:uiPriority w:val="9"/>
    <w:unhideWhenUsed/>
    <w:rsid w:val="001277DC"/>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1277D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1277DC"/>
    <w:pPr>
      <w:spacing w:after="120"/>
      <w:jc w:val="center"/>
      <w:outlineLvl w:val="8"/>
    </w:pPr>
    <w:rPr>
      <w:i/>
      <w:iCs/>
      <w:caps/>
      <w:spacing w:val="10"/>
      <w:sz w:val="20"/>
      <w:szCs w:val="20"/>
    </w:rPr>
  </w:style>
  <w:style w:type="character" w:default="1" w:styleId="DefaultParagraphFont">
    <w:name w:val="Default Paragraph Font"/>
    <w:uiPriority w:val="1"/>
    <w:unhideWhenUsed/>
    <w:rsid w:val="00127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7DC"/>
  </w:style>
  <w:style w:type="paragraph" w:styleId="BalloonText">
    <w:name w:val="Balloon Text"/>
    <w:basedOn w:val="Normal"/>
    <w:link w:val="BalloonTextChar"/>
    <w:semiHidden/>
    <w:rsid w:val="00590B4D"/>
    <w:rPr>
      <w:rFonts w:ascii="Lucida Grande" w:hAnsi="Lucida Grande"/>
      <w:sz w:val="18"/>
      <w:szCs w:val="18"/>
    </w:rPr>
  </w:style>
  <w:style w:type="character" w:customStyle="1" w:styleId="Heading1Char">
    <w:name w:val="Heading 1 Char"/>
    <w:aliases w:val="SPIE Section Char"/>
    <w:link w:val="Heading1"/>
    <w:uiPriority w:val="9"/>
    <w:rsid w:val="001277DC"/>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rsid w:val="001277DC"/>
    <w:pPr>
      <w:numPr>
        <w:numId w:val="2"/>
      </w:numPr>
      <w:contextualSpacing/>
    </w:pPr>
  </w:style>
  <w:style w:type="table" w:styleId="TableGrid">
    <w:name w:val="Table Grid"/>
    <w:basedOn w:val="TableNormal"/>
    <w:uiPriority w:val="59"/>
    <w:rsid w:val="00590B4D"/>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590B4D"/>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customStyle="1" w:styleId="Heading3Char">
    <w:name w:val="Heading 3 Char"/>
    <w:link w:val="Heading3"/>
    <w:uiPriority w:val="9"/>
    <w:rsid w:val="001277DC"/>
    <w:rPr>
      <w:rFonts w:ascii="Times New Roman" w:eastAsia="ＭＳ 明朝" w:hAnsi="Times New Roman" w:cs="Times New Roman"/>
      <w:color w:val="823B0B"/>
      <w:sz w:val="24"/>
      <w:szCs w:val="24"/>
      <w:lang w:eastAsia="en-US"/>
    </w:rPr>
  </w:style>
  <w:style w:type="character" w:customStyle="1" w:styleId="MTEquationSection">
    <w:name w:val="MTEquationSection"/>
    <w:rsid w:val="001277DC"/>
    <w:rPr>
      <w:vanish/>
      <w:color w:val="FF0000"/>
    </w:rPr>
  </w:style>
  <w:style w:type="paragraph" w:customStyle="1" w:styleId="MTDisplayEquation">
    <w:name w:val="MTDisplayEquation"/>
    <w:basedOn w:val="Normal"/>
    <w:next w:val="Normal"/>
    <w:link w:val="MTDisplayEquationChar"/>
    <w:rsid w:val="001277DC"/>
    <w:pPr>
      <w:tabs>
        <w:tab w:val="center" w:pos="5400"/>
        <w:tab w:val="right" w:pos="10800"/>
      </w:tabs>
    </w:pPr>
    <w:rPr>
      <w:sz w:val="20"/>
      <w:szCs w:val="20"/>
      <w:lang w:eastAsia="ja-JP"/>
    </w:rPr>
  </w:style>
  <w:style w:type="character" w:customStyle="1" w:styleId="MTDisplayEquationChar">
    <w:name w:val="MTDisplayEquation Char"/>
    <w:link w:val="MTDisplayEquation"/>
    <w:rsid w:val="001277DC"/>
    <w:rPr>
      <w:rFonts w:ascii="Times New Roman" w:eastAsia="ＭＳ 明朝" w:hAnsi="Times New Roman" w:cs="Times New Roman"/>
    </w:rPr>
  </w:style>
  <w:style w:type="character" w:customStyle="1" w:styleId="Heading2Char">
    <w:name w:val="Heading 2 Char"/>
    <w:link w:val="Heading2"/>
    <w:uiPriority w:val="9"/>
    <w:rsid w:val="001277DC"/>
    <w:rPr>
      <w:rFonts w:ascii="Times New Roman" w:eastAsia="ＭＳ 明朝" w:hAnsi="Times New Roman" w:cs="Times New Roman"/>
      <w:color w:val="833C0B"/>
      <w:spacing w:val="15"/>
      <w:sz w:val="24"/>
      <w:szCs w:val="24"/>
      <w:lang w:eastAsia="en-US"/>
    </w:rPr>
  </w:style>
  <w:style w:type="character" w:styleId="Hyperlink">
    <w:name w:val="Hyperlink"/>
    <w:rsid w:val="00590B4D"/>
    <w:rPr>
      <w:color w:val="0000FF"/>
      <w:u w:val="single"/>
    </w:rPr>
  </w:style>
  <w:style w:type="character" w:customStyle="1" w:styleId="code2">
    <w:name w:val="code2"/>
    <w:uiPriority w:val="1"/>
    <w:qFormat/>
    <w:rsid w:val="001277DC"/>
    <w:rPr>
      <w:rFonts w:ascii="PT Mono Bold" w:hAnsi="PT Mono Bold"/>
      <w:b/>
      <w:bCs/>
      <w:sz w:val="16"/>
      <w:szCs w:val="16"/>
    </w:rPr>
  </w:style>
  <w:style w:type="paragraph" w:styleId="Caption">
    <w:name w:val="caption"/>
    <w:basedOn w:val="Normal"/>
    <w:next w:val="Normal"/>
    <w:uiPriority w:val="35"/>
    <w:unhideWhenUsed/>
    <w:qFormat/>
    <w:rsid w:val="001277DC"/>
    <w:rPr>
      <w:spacing w:val="10"/>
      <w:sz w:val="18"/>
      <w:szCs w:val="18"/>
    </w:rPr>
  </w:style>
  <w:style w:type="character" w:customStyle="1" w:styleId="Heading4Char">
    <w:name w:val="Heading 4 Char"/>
    <w:link w:val="Heading4"/>
    <w:uiPriority w:val="9"/>
    <w:rsid w:val="001277DC"/>
    <w:rPr>
      <w:rFonts w:ascii="Times New Roman" w:eastAsia="ＭＳ 明朝" w:hAnsi="Times New Roman" w:cs="Times New Roman"/>
      <w:color w:val="823B0B"/>
      <w:spacing w:val="10"/>
      <w:lang w:eastAsia="en-US"/>
    </w:rPr>
  </w:style>
  <w:style w:type="paragraph" w:customStyle="1" w:styleId="Code">
    <w:name w:val="Code"/>
    <w:basedOn w:val="Normal"/>
    <w:rsid w:val="00590B4D"/>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59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90B4D"/>
    <w:rPr>
      <w:rFonts w:ascii="Courier New" w:eastAsia="Times New Roman" w:hAnsi="Courier New" w:cs="Courier New"/>
      <w:lang w:eastAsia="en-US"/>
    </w:rPr>
  </w:style>
  <w:style w:type="character" w:styleId="LineNumber">
    <w:name w:val="line number"/>
    <w:basedOn w:val="DefaultParagraphFont"/>
    <w:uiPriority w:val="99"/>
    <w:semiHidden/>
    <w:unhideWhenUsed/>
    <w:rsid w:val="001277DC"/>
  </w:style>
  <w:style w:type="paragraph" w:styleId="FootnoteText">
    <w:name w:val="footnote text"/>
    <w:basedOn w:val="Normal"/>
    <w:link w:val="FootnoteTextChar"/>
    <w:uiPriority w:val="99"/>
    <w:unhideWhenUsed/>
    <w:rsid w:val="001277DC"/>
  </w:style>
  <w:style w:type="character" w:customStyle="1" w:styleId="FootnoteTextChar">
    <w:name w:val="Footnote Text Char"/>
    <w:link w:val="FootnoteText"/>
    <w:uiPriority w:val="99"/>
    <w:rsid w:val="001277DC"/>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1277DC"/>
    <w:rPr>
      <w:vertAlign w:val="superscript"/>
    </w:rPr>
  </w:style>
  <w:style w:type="character" w:customStyle="1" w:styleId="MTConvertedEquation">
    <w:name w:val="MTConvertedEquation"/>
    <w:basedOn w:val="DefaultParagraphFont"/>
    <w:rsid w:val="001277DC"/>
  </w:style>
  <w:style w:type="paragraph" w:styleId="EndnoteText">
    <w:name w:val="endnote text"/>
    <w:basedOn w:val="Normal"/>
    <w:link w:val="EndnoteTextChar"/>
    <w:uiPriority w:val="99"/>
    <w:semiHidden/>
    <w:unhideWhenUsed/>
    <w:rsid w:val="001277DC"/>
    <w:rPr>
      <w:sz w:val="20"/>
      <w:szCs w:val="20"/>
    </w:rPr>
  </w:style>
  <w:style w:type="character" w:customStyle="1" w:styleId="EndnoteTextChar">
    <w:name w:val="Endnote Text Char"/>
    <w:link w:val="EndnoteText"/>
    <w:uiPriority w:val="99"/>
    <w:semiHidden/>
    <w:rsid w:val="001277DC"/>
    <w:rPr>
      <w:rFonts w:ascii="Times New Roman" w:eastAsia="ＭＳ 明朝" w:hAnsi="Times New Roman" w:cs="Times New Roman"/>
      <w:lang w:eastAsia="en-US"/>
    </w:rPr>
  </w:style>
  <w:style w:type="character" w:styleId="EndnoteReference">
    <w:name w:val="endnote reference"/>
    <w:uiPriority w:val="99"/>
    <w:semiHidden/>
    <w:unhideWhenUsed/>
    <w:rsid w:val="001277DC"/>
    <w:rPr>
      <w:vertAlign w:val="superscript"/>
    </w:rPr>
  </w:style>
  <w:style w:type="character" w:customStyle="1" w:styleId="gcg2ujhdabb">
    <w:name w:val="gcg2ujhdabb"/>
    <w:basedOn w:val="DefaultParagraphFont"/>
    <w:rsid w:val="00590B4D"/>
  </w:style>
  <w:style w:type="character" w:customStyle="1" w:styleId="gcg2ujhdeab">
    <w:name w:val="gcg2ujhdeab"/>
    <w:basedOn w:val="DefaultParagraphFont"/>
    <w:rsid w:val="00590B4D"/>
  </w:style>
  <w:style w:type="character" w:customStyle="1" w:styleId="InLineCode">
    <w:name w:val="InLineCode"/>
    <w:uiPriority w:val="1"/>
    <w:qFormat/>
    <w:rsid w:val="001277DC"/>
    <w:rPr>
      <w:rFonts w:ascii="PT Mono" w:hAnsi="PT Mono"/>
      <w:b/>
      <w:bCs/>
      <w:sz w:val="24"/>
      <w:szCs w:val="24"/>
    </w:rPr>
  </w:style>
  <w:style w:type="paragraph" w:styleId="Header">
    <w:name w:val="header"/>
    <w:basedOn w:val="Normal"/>
    <w:link w:val="HeaderChar"/>
    <w:uiPriority w:val="99"/>
    <w:unhideWhenUsed/>
    <w:rsid w:val="001277DC"/>
    <w:pPr>
      <w:tabs>
        <w:tab w:val="center" w:pos="4680"/>
        <w:tab w:val="right" w:pos="9360"/>
      </w:tabs>
    </w:pPr>
  </w:style>
  <w:style w:type="character" w:customStyle="1" w:styleId="HeaderChar">
    <w:name w:val="Header Char"/>
    <w:link w:val="Header"/>
    <w:uiPriority w:val="99"/>
    <w:rsid w:val="001277DC"/>
    <w:rPr>
      <w:rFonts w:ascii="Times New Roman" w:eastAsia="ＭＳ 明朝" w:hAnsi="Times New Roman" w:cs="Times New Roman"/>
      <w:sz w:val="24"/>
      <w:szCs w:val="24"/>
      <w:lang w:eastAsia="en-US"/>
    </w:rPr>
  </w:style>
  <w:style w:type="paragraph" w:styleId="Footer">
    <w:name w:val="footer"/>
    <w:basedOn w:val="Normal"/>
    <w:link w:val="FooterChar"/>
    <w:unhideWhenUsed/>
    <w:rsid w:val="001277DC"/>
    <w:pPr>
      <w:tabs>
        <w:tab w:val="center" w:pos="4680"/>
        <w:tab w:val="right" w:pos="9360"/>
      </w:tabs>
    </w:pPr>
  </w:style>
  <w:style w:type="character" w:customStyle="1" w:styleId="FooterChar">
    <w:name w:val="Footer Char"/>
    <w:link w:val="Footer"/>
    <w:rsid w:val="001277DC"/>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590B4D"/>
  </w:style>
  <w:style w:type="character" w:customStyle="1" w:styleId="gewyw5ybmdb">
    <w:name w:val="gewyw5ybmdb"/>
    <w:basedOn w:val="DefaultParagraphFont"/>
    <w:rsid w:val="00590B4D"/>
  </w:style>
  <w:style w:type="character" w:styleId="FollowedHyperlink">
    <w:name w:val="FollowedHyperlink"/>
    <w:basedOn w:val="DefaultParagraphFont"/>
    <w:uiPriority w:val="99"/>
    <w:semiHidden/>
    <w:unhideWhenUsed/>
    <w:rsid w:val="00590B4D"/>
    <w:rPr>
      <w:color w:val="800080" w:themeColor="followedHyperlink"/>
      <w:u w:val="single"/>
    </w:rPr>
  </w:style>
  <w:style w:type="character" w:styleId="CommentReference">
    <w:name w:val="annotation reference"/>
    <w:uiPriority w:val="99"/>
    <w:semiHidden/>
    <w:unhideWhenUsed/>
    <w:rsid w:val="00590B4D"/>
    <w:rPr>
      <w:sz w:val="16"/>
      <w:szCs w:val="16"/>
    </w:rPr>
  </w:style>
  <w:style w:type="paragraph" w:styleId="CommentText">
    <w:name w:val="annotation text"/>
    <w:basedOn w:val="Normal"/>
    <w:link w:val="CommentTextChar"/>
    <w:uiPriority w:val="99"/>
    <w:unhideWhenUsed/>
    <w:rsid w:val="00590B4D"/>
    <w:rPr>
      <w:sz w:val="20"/>
      <w:szCs w:val="20"/>
    </w:rPr>
  </w:style>
  <w:style w:type="character" w:customStyle="1" w:styleId="CommentTextChar">
    <w:name w:val="Comment Text Char"/>
    <w:link w:val="CommentText"/>
    <w:uiPriority w:val="99"/>
    <w:rsid w:val="00590B4D"/>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590B4D"/>
    <w:rPr>
      <w:b/>
      <w:bCs/>
    </w:rPr>
  </w:style>
  <w:style w:type="character" w:customStyle="1" w:styleId="CommentSubjectChar">
    <w:name w:val="Comment Subject Char"/>
    <w:link w:val="CommentSubject"/>
    <w:uiPriority w:val="99"/>
    <w:semiHidden/>
    <w:rsid w:val="00590B4D"/>
    <w:rPr>
      <w:rFonts w:ascii="Times New Roman" w:eastAsia="ＭＳ 明朝" w:hAnsi="Times New Roman" w:cs="Times New Roman"/>
      <w:b/>
      <w:bCs/>
      <w:lang w:eastAsia="en-US"/>
    </w:rPr>
  </w:style>
  <w:style w:type="paragraph" w:styleId="NormalWeb">
    <w:name w:val="Normal (Web)"/>
    <w:basedOn w:val="Normal"/>
    <w:uiPriority w:val="99"/>
    <w:unhideWhenUsed/>
    <w:rsid w:val="00590B4D"/>
    <w:pPr>
      <w:spacing w:before="100" w:beforeAutospacing="1" w:after="100" w:afterAutospacing="1"/>
    </w:pPr>
  </w:style>
  <w:style w:type="paragraph" w:styleId="DocumentMap">
    <w:name w:val="Document Map"/>
    <w:basedOn w:val="Normal"/>
    <w:link w:val="DocumentMapChar"/>
    <w:uiPriority w:val="99"/>
    <w:semiHidden/>
    <w:unhideWhenUsed/>
    <w:rsid w:val="001277DC"/>
    <w:rPr>
      <w:rFonts w:ascii="Lucida Grande" w:hAnsi="Lucida Grande" w:cs="Lucida Grande"/>
    </w:rPr>
  </w:style>
  <w:style w:type="character" w:customStyle="1" w:styleId="DocumentMapChar">
    <w:name w:val="Document Map Char"/>
    <w:link w:val="DocumentMap"/>
    <w:uiPriority w:val="99"/>
    <w:semiHidden/>
    <w:rsid w:val="001277DC"/>
    <w:rPr>
      <w:rFonts w:ascii="Lucida Grande" w:eastAsia="ＭＳ 明朝" w:hAnsi="Lucida Grande" w:cs="Lucida Grande"/>
      <w:sz w:val="24"/>
      <w:szCs w:val="24"/>
      <w:lang w:eastAsia="en-US"/>
    </w:rPr>
  </w:style>
  <w:style w:type="character" w:customStyle="1" w:styleId="Heading5Char">
    <w:name w:val="Heading 5 Char"/>
    <w:link w:val="Heading5"/>
    <w:uiPriority w:val="9"/>
    <w:rsid w:val="001277DC"/>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1277DC"/>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1277DC"/>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1277DC"/>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1277DC"/>
    <w:rPr>
      <w:rFonts w:ascii="Times New Roman" w:eastAsia="ＭＳ 明朝" w:hAnsi="Times New Roman" w:cs="Times New Roman"/>
      <w:i/>
      <w:iCs/>
      <w:caps/>
      <w:spacing w:val="10"/>
      <w:lang w:eastAsia="en-US"/>
    </w:rPr>
  </w:style>
  <w:style w:type="paragraph" w:styleId="NoSpacing">
    <w:name w:val="No Spacing"/>
    <w:aliases w:val="NormalLeftJustified"/>
    <w:basedOn w:val="Normal"/>
    <w:link w:val="NoSpacingChar"/>
    <w:uiPriority w:val="1"/>
    <w:rsid w:val="00590B4D"/>
  </w:style>
  <w:style w:type="character" w:styleId="PageNumber">
    <w:name w:val="page number"/>
    <w:basedOn w:val="DefaultParagraphFont"/>
    <w:rsid w:val="001277DC"/>
  </w:style>
  <w:style w:type="paragraph" w:customStyle="1" w:styleId="EndNoteBibliographyTitle">
    <w:name w:val="EndNote Bibliography Title"/>
    <w:basedOn w:val="Normal"/>
    <w:rsid w:val="001277DC"/>
    <w:pPr>
      <w:jc w:val="center"/>
    </w:pPr>
  </w:style>
  <w:style w:type="paragraph" w:customStyle="1" w:styleId="EndNoteBibliography">
    <w:name w:val="EndNote Bibliography"/>
    <w:basedOn w:val="Normal"/>
    <w:rsid w:val="001277DC"/>
  </w:style>
  <w:style w:type="paragraph" w:customStyle="1" w:styleId="NormalLeftJust">
    <w:name w:val="NormalLeftJust"/>
    <w:basedOn w:val="Normal"/>
    <w:rsid w:val="00590B4D"/>
  </w:style>
  <w:style w:type="paragraph" w:styleId="Title">
    <w:name w:val="Title"/>
    <w:basedOn w:val="Normal"/>
    <w:next w:val="Normal"/>
    <w:link w:val="TitleChar"/>
    <w:uiPriority w:val="10"/>
    <w:rsid w:val="00590B4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90B4D"/>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590B4D"/>
    <w:pPr>
      <w:spacing w:after="560"/>
      <w:jc w:val="center"/>
    </w:pPr>
    <w:rPr>
      <w:caps/>
      <w:spacing w:val="20"/>
      <w:sz w:val="18"/>
      <w:szCs w:val="18"/>
    </w:rPr>
  </w:style>
  <w:style w:type="character" w:customStyle="1" w:styleId="SubtitleChar">
    <w:name w:val="Subtitle Char"/>
    <w:basedOn w:val="DefaultParagraphFont"/>
    <w:link w:val="Subtitle"/>
    <w:uiPriority w:val="11"/>
    <w:rsid w:val="00590B4D"/>
    <w:rPr>
      <w:rFonts w:ascii="Times New Roman" w:eastAsia="ＭＳ 明朝" w:hAnsi="Times New Roman" w:cs="Times New Roman"/>
      <w:caps/>
      <w:spacing w:val="20"/>
      <w:sz w:val="18"/>
      <w:szCs w:val="18"/>
      <w:lang w:eastAsia="en-US"/>
    </w:rPr>
  </w:style>
  <w:style w:type="character" w:styleId="Strong">
    <w:name w:val="Strong"/>
    <w:uiPriority w:val="22"/>
    <w:rsid w:val="00590B4D"/>
    <w:rPr>
      <w:b/>
      <w:bCs/>
      <w:color w:val="943634" w:themeColor="accent2" w:themeShade="BF"/>
      <w:spacing w:val="5"/>
    </w:rPr>
  </w:style>
  <w:style w:type="character" w:styleId="Emphasis">
    <w:name w:val="Emphasis"/>
    <w:uiPriority w:val="20"/>
    <w:rsid w:val="00590B4D"/>
    <w:rPr>
      <w:caps/>
      <w:spacing w:val="5"/>
      <w:sz w:val="20"/>
      <w:szCs w:val="20"/>
    </w:rPr>
  </w:style>
  <w:style w:type="character" w:customStyle="1" w:styleId="NoSpacingChar">
    <w:name w:val="No Spacing Char"/>
    <w:aliases w:val="NormalLeftJustified Char"/>
    <w:basedOn w:val="DefaultParagraphFont"/>
    <w:link w:val="NoSpacing"/>
    <w:uiPriority w:val="1"/>
    <w:rsid w:val="00590B4D"/>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590B4D"/>
    <w:rPr>
      <w:i/>
      <w:iCs/>
    </w:rPr>
  </w:style>
  <w:style w:type="character" w:customStyle="1" w:styleId="QuoteChar">
    <w:name w:val="Quote Char"/>
    <w:basedOn w:val="DefaultParagraphFont"/>
    <w:link w:val="Quote"/>
    <w:uiPriority w:val="29"/>
    <w:rsid w:val="00590B4D"/>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590B4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90B4D"/>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590B4D"/>
    <w:rPr>
      <w:i/>
      <w:iCs/>
    </w:rPr>
  </w:style>
  <w:style w:type="character" w:styleId="IntenseEmphasis">
    <w:name w:val="Intense Emphasis"/>
    <w:uiPriority w:val="21"/>
    <w:rsid w:val="00590B4D"/>
    <w:rPr>
      <w:i/>
      <w:iCs/>
      <w:caps/>
      <w:spacing w:val="10"/>
      <w:sz w:val="20"/>
      <w:szCs w:val="20"/>
    </w:rPr>
  </w:style>
  <w:style w:type="character" w:styleId="SubtleReference">
    <w:name w:val="Subtle Reference"/>
    <w:basedOn w:val="DefaultParagraphFont"/>
    <w:uiPriority w:val="31"/>
    <w:rsid w:val="00590B4D"/>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590B4D"/>
    <w:rPr>
      <w:rFonts w:asciiTheme="minorHAnsi" w:eastAsiaTheme="minorEastAsia" w:hAnsiTheme="minorHAnsi" w:cstheme="minorBidi"/>
      <w:b/>
      <w:bCs/>
      <w:i/>
      <w:iCs/>
      <w:color w:val="622423" w:themeColor="accent2" w:themeShade="7F"/>
    </w:rPr>
  </w:style>
  <w:style w:type="character" w:styleId="BookTitle">
    <w:name w:val="Book Title"/>
    <w:uiPriority w:val="33"/>
    <w:rsid w:val="00590B4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90B4D"/>
    <w:pPr>
      <w:outlineLvl w:val="9"/>
    </w:pPr>
    <w:rPr>
      <w:lang w:bidi="en-US"/>
    </w:rPr>
  </w:style>
  <w:style w:type="paragraph" w:styleId="Revision">
    <w:name w:val="Revision"/>
    <w:hidden/>
    <w:uiPriority w:val="99"/>
    <w:semiHidden/>
    <w:rsid w:val="001277DC"/>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1277DC"/>
    <w:pPr>
      <w:tabs>
        <w:tab w:val="right" w:pos="9360"/>
        <w:tab w:val="right" w:pos="10440"/>
      </w:tabs>
    </w:pPr>
    <w:rPr>
      <w:b/>
      <w:bCs/>
    </w:rPr>
  </w:style>
  <w:style w:type="character" w:customStyle="1" w:styleId="MyEqnsChar">
    <w:name w:val="MyEqns Char"/>
    <w:link w:val="MyEqns"/>
    <w:rsid w:val="001277DC"/>
    <w:rPr>
      <w:rFonts w:ascii="Times New Roman" w:eastAsia="ＭＳ 明朝" w:hAnsi="Times New Roman" w:cs="Times New Roman"/>
      <w:b/>
      <w:bCs/>
      <w:sz w:val="24"/>
      <w:szCs w:val="24"/>
      <w:lang w:eastAsia="en-US"/>
    </w:rPr>
  </w:style>
  <w:style w:type="character" w:customStyle="1" w:styleId="BalloonTextChar">
    <w:name w:val="Balloon Text Char"/>
    <w:basedOn w:val="DefaultParagraphFont"/>
    <w:link w:val="BalloonText"/>
    <w:semiHidden/>
    <w:rsid w:val="00590B4D"/>
    <w:rPr>
      <w:rFonts w:ascii="Lucida Grande" w:eastAsia="ＭＳ 明朝" w:hAnsi="Lucida Grande" w:cs="Times New Roman"/>
      <w:sz w:val="18"/>
      <w:szCs w:val="18"/>
      <w:lang w:eastAsia="en-US"/>
    </w:rPr>
  </w:style>
  <w:style w:type="paragraph" w:customStyle="1" w:styleId="Eqn">
    <w:name w:val="Eqn"/>
    <w:basedOn w:val="Normal"/>
    <w:next w:val="Normal"/>
    <w:rsid w:val="00590B4D"/>
  </w:style>
  <w:style w:type="paragraph" w:customStyle="1" w:styleId="PageNumber1">
    <w:name w:val="Page Number1"/>
    <w:basedOn w:val="Normal"/>
    <w:next w:val="Normal"/>
    <w:rsid w:val="00590B4D"/>
    <w:pPr>
      <w:spacing w:line="480" w:lineRule="auto"/>
    </w:pPr>
    <w:rPr>
      <w:rFonts w:eastAsia="Times New Roman"/>
    </w:rPr>
  </w:style>
  <w:style w:type="paragraph" w:customStyle="1" w:styleId="Code20">
    <w:name w:val="Code2"/>
    <w:basedOn w:val="Normal"/>
    <w:link w:val="Code2Char"/>
    <w:rsid w:val="00590B4D"/>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590B4D"/>
    <w:rPr>
      <w:rFonts w:ascii="Courier" w:eastAsia="Times New Roman" w:hAnsi="Courier" w:cs="Times New Roman"/>
      <w:sz w:val="18"/>
      <w:szCs w:val="18"/>
      <w:shd w:val="clear" w:color="auto" w:fill="E6E6E6"/>
      <w:lang w:eastAsia="en-US"/>
    </w:rPr>
  </w:style>
  <w:style w:type="table" w:customStyle="1" w:styleId="PlainTable51">
    <w:name w:val="Plain Table 51"/>
    <w:basedOn w:val="TableNormal"/>
    <w:uiPriority w:val="45"/>
    <w:rsid w:val="00590B4D"/>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590B4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590B4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590B4D"/>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styleId="BodyText">
    <w:name w:val="Body Text"/>
    <w:basedOn w:val="Normal"/>
    <w:link w:val="BodyTextChar"/>
    <w:rsid w:val="00590B4D"/>
    <w:pPr>
      <w:spacing w:line="480" w:lineRule="auto"/>
    </w:pPr>
    <w:rPr>
      <w:rFonts w:eastAsia="Times New Roman"/>
      <w:color w:val="FF0000"/>
    </w:rPr>
  </w:style>
  <w:style w:type="character" w:customStyle="1" w:styleId="BodyTextChar">
    <w:name w:val="Body Text Char"/>
    <w:basedOn w:val="DefaultParagraphFont"/>
    <w:link w:val="BodyText"/>
    <w:rsid w:val="00590B4D"/>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590B4D"/>
  </w:style>
  <w:style w:type="character" w:customStyle="1" w:styleId="apple-converted-space">
    <w:name w:val="apple-converted-space"/>
    <w:basedOn w:val="DefaultParagraphFont"/>
    <w:rsid w:val="00590B4D"/>
  </w:style>
  <w:style w:type="paragraph" w:customStyle="1" w:styleId="footnotedescription">
    <w:name w:val="footnote description"/>
    <w:next w:val="Normal"/>
    <w:link w:val="footnotedescriptionChar"/>
    <w:hidden/>
    <w:rsid w:val="00065036"/>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065036"/>
    <w:rPr>
      <w:rFonts w:ascii="Times New Roman" w:eastAsia="Times New Roman" w:hAnsi="Times New Roman" w:cs="Times New Roman"/>
      <w:color w:val="000000"/>
      <w:sz w:val="24"/>
      <w:szCs w:val="22"/>
      <w:lang w:eastAsia="en-US"/>
    </w:rPr>
  </w:style>
  <w:style w:type="character" w:customStyle="1" w:styleId="footnotemark">
    <w:name w:val="footnote mark"/>
    <w:hidden/>
    <w:rsid w:val="00065036"/>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065036"/>
    <w:pPr>
      <w:jc w:val="both"/>
    </w:pPr>
    <w:rPr>
      <w:sz w:val="20"/>
    </w:rPr>
  </w:style>
  <w:style w:type="character" w:customStyle="1" w:styleId="SPIEbodytextCharChar">
    <w:name w:val="SPIE body text Char Char"/>
    <w:basedOn w:val="DefaultParagraphFont"/>
    <w:link w:val="SPIEbodytext"/>
    <w:rsid w:val="00065036"/>
    <w:rPr>
      <w:rFonts w:ascii="Times New Roman" w:eastAsia="ＭＳ 明朝" w:hAnsi="Times New Roman" w:cs="Times New Roman"/>
      <w:szCs w:val="24"/>
      <w:lang w:eastAsia="en-US"/>
    </w:rPr>
  </w:style>
  <w:style w:type="paragraph" w:customStyle="1" w:styleId="BoxEmphasis">
    <w:name w:val="BoxEmphasis"/>
    <w:basedOn w:val="Normal"/>
    <w:qFormat/>
    <w:rsid w:val="00065036"/>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DC"/>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1277DC"/>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1277DC"/>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1277DC"/>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1277DC"/>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1277DC"/>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1277DC"/>
    <w:pPr>
      <w:spacing w:after="120"/>
      <w:jc w:val="center"/>
      <w:outlineLvl w:val="5"/>
    </w:pPr>
    <w:rPr>
      <w:color w:val="C45911"/>
      <w:spacing w:val="10"/>
    </w:rPr>
  </w:style>
  <w:style w:type="paragraph" w:styleId="Heading7">
    <w:name w:val="heading 7"/>
    <w:basedOn w:val="Normal"/>
    <w:next w:val="Normal"/>
    <w:link w:val="Heading7Char"/>
    <w:uiPriority w:val="9"/>
    <w:unhideWhenUsed/>
    <w:rsid w:val="001277DC"/>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1277D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1277DC"/>
    <w:pPr>
      <w:spacing w:after="120"/>
      <w:jc w:val="center"/>
      <w:outlineLvl w:val="8"/>
    </w:pPr>
    <w:rPr>
      <w:i/>
      <w:iCs/>
      <w:caps/>
      <w:spacing w:val="10"/>
      <w:sz w:val="20"/>
      <w:szCs w:val="20"/>
    </w:rPr>
  </w:style>
  <w:style w:type="character" w:default="1" w:styleId="DefaultParagraphFont">
    <w:name w:val="Default Paragraph Font"/>
    <w:uiPriority w:val="1"/>
    <w:unhideWhenUsed/>
    <w:rsid w:val="00127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7DC"/>
  </w:style>
  <w:style w:type="paragraph" w:styleId="BalloonText">
    <w:name w:val="Balloon Text"/>
    <w:basedOn w:val="Normal"/>
    <w:link w:val="BalloonTextChar"/>
    <w:semiHidden/>
    <w:rsid w:val="00590B4D"/>
    <w:rPr>
      <w:rFonts w:ascii="Lucida Grande" w:hAnsi="Lucida Grande"/>
      <w:sz w:val="18"/>
      <w:szCs w:val="18"/>
    </w:rPr>
  </w:style>
  <w:style w:type="character" w:customStyle="1" w:styleId="Heading1Char">
    <w:name w:val="Heading 1 Char"/>
    <w:aliases w:val="SPIE Section Char"/>
    <w:link w:val="Heading1"/>
    <w:uiPriority w:val="9"/>
    <w:rsid w:val="001277DC"/>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rsid w:val="001277DC"/>
    <w:pPr>
      <w:numPr>
        <w:numId w:val="2"/>
      </w:numPr>
      <w:contextualSpacing/>
    </w:pPr>
  </w:style>
  <w:style w:type="table" w:styleId="TableGrid">
    <w:name w:val="Table Grid"/>
    <w:basedOn w:val="TableNormal"/>
    <w:uiPriority w:val="59"/>
    <w:rsid w:val="00590B4D"/>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quation">
    <w:name w:val="Equation"/>
    <w:basedOn w:val="TableNormal"/>
    <w:uiPriority w:val="99"/>
    <w:rsid w:val="00590B4D"/>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customStyle="1" w:styleId="Heading3Char">
    <w:name w:val="Heading 3 Char"/>
    <w:link w:val="Heading3"/>
    <w:uiPriority w:val="9"/>
    <w:rsid w:val="001277DC"/>
    <w:rPr>
      <w:rFonts w:ascii="Times New Roman" w:eastAsia="ＭＳ 明朝" w:hAnsi="Times New Roman" w:cs="Times New Roman"/>
      <w:color w:val="823B0B"/>
      <w:sz w:val="24"/>
      <w:szCs w:val="24"/>
      <w:lang w:eastAsia="en-US"/>
    </w:rPr>
  </w:style>
  <w:style w:type="character" w:customStyle="1" w:styleId="MTEquationSection">
    <w:name w:val="MTEquationSection"/>
    <w:rsid w:val="001277DC"/>
    <w:rPr>
      <w:vanish/>
      <w:color w:val="FF0000"/>
    </w:rPr>
  </w:style>
  <w:style w:type="paragraph" w:customStyle="1" w:styleId="MTDisplayEquation">
    <w:name w:val="MTDisplayEquation"/>
    <w:basedOn w:val="Normal"/>
    <w:next w:val="Normal"/>
    <w:link w:val="MTDisplayEquationChar"/>
    <w:rsid w:val="001277DC"/>
    <w:pPr>
      <w:tabs>
        <w:tab w:val="center" w:pos="5400"/>
        <w:tab w:val="right" w:pos="10800"/>
      </w:tabs>
    </w:pPr>
    <w:rPr>
      <w:sz w:val="20"/>
      <w:szCs w:val="20"/>
      <w:lang w:eastAsia="ja-JP"/>
    </w:rPr>
  </w:style>
  <w:style w:type="character" w:customStyle="1" w:styleId="MTDisplayEquationChar">
    <w:name w:val="MTDisplayEquation Char"/>
    <w:link w:val="MTDisplayEquation"/>
    <w:rsid w:val="001277DC"/>
    <w:rPr>
      <w:rFonts w:ascii="Times New Roman" w:eastAsia="ＭＳ 明朝" w:hAnsi="Times New Roman" w:cs="Times New Roman"/>
    </w:rPr>
  </w:style>
  <w:style w:type="character" w:customStyle="1" w:styleId="Heading2Char">
    <w:name w:val="Heading 2 Char"/>
    <w:link w:val="Heading2"/>
    <w:uiPriority w:val="9"/>
    <w:rsid w:val="001277DC"/>
    <w:rPr>
      <w:rFonts w:ascii="Times New Roman" w:eastAsia="ＭＳ 明朝" w:hAnsi="Times New Roman" w:cs="Times New Roman"/>
      <w:color w:val="833C0B"/>
      <w:spacing w:val="15"/>
      <w:sz w:val="24"/>
      <w:szCs w:val="24"/>
      <w:lang w:eastAsia="en-US"/>
    </w:rPr>
  </w:style>
  <w:style w:type="character" w:styleId="Hyperlink">
    <w:name w:val="Hyperlink"/>
    <w:rsid w:val="00590B4D"/>
    <w:rPr>
      <w:color w:val="0000FF"/>
      <w:u w:val="single"/>
    </w:rPr>
  </w:style>
  <w:style w:type="character" w:customStyle="1" w:styleId="code2">
    <w:name w:val="code2"/>
    <w:uiPriority w:val="1"/>
    <w:qFormat/>
    <w:rsid w:val="001277DC"/>
    <w:rPr>
      <w:rFonts w:ascii="PT Mono Bold" w:hAnsi="PT Mono Bold"/>
      <w:b/>
      <w:bCs/>
      <w:sz w:val="16"/>
      <w:szCs w:val="16"/>
    </w:rPr>
  </w:style>
  <w:style w:type="paragraph" w:styleId="Caption">
    <w:name w:val="caption"/>
    <w:basedOn w:val="Normal"/>
    <w:next w:val="Normal"/>
    <w:uiPriority w:val="35"/>
    <w:unhideWhenUsed/>
    <w:qFormat/>
    <w:rsid w:val="001277DC"/>
    <w:rPr>
      <w:spacing w:val="10"/>
      <w:sz w:val="18"/>
      <w:szCs w:val="18"/>
    </w:rPr>
  </w:style>
  <w:style w:type="character" w:customStyle="1" w:styleId="Heading4Char">
    <w:name w:val="Heading 4 Char"/>
    <w:link w:val="Heading4"/>
    <w:uiPriority w:val="9"/>
    <w:rsid w:val="001277DC"/>
    <w:rPr>
      <w:rFonts w:ascii="Times New Roman" w:eastAsia="ＭＳ 明朝" w:hAnsi="Times New Roman" w:cs="Times New Roman"/>
      <w:color w:val="823B0B"/>
      <w:spacing w:val="10"/>
      <w:lang w:eastAsia="en-US"/>
    </w:rPr>
  </w:style>
  <w:style w:type="paragraph" w:customStyle="1" w:styleId="Code">
    <w:name w:val="Code"/>
    <w:basedOn w:val="Normal"/>
    <w:rsid w:val="00590B4D"/>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59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90B4D"/>
    <w:rPr>
      <w:rFonts w:ascii="Courier New" w:eastAsia="Times New Roman" w:hAnsi="Courier New" w:cs="Courier New"/>
      <w:lang w:eastAsia="en-US"/>
    </w:rPr>
  </w:style>
  <w:style w:type="character" w:styleId="LineNumber">
    <w:name w:val="line number"/>
    <w:basedOn w:val="DefaultParagraphFont"/>
    <w:uiPriority w:val="99"/>
    <w:semiHidden/>
    <w:unhideWhenUsed/>
    <w:rsid w:val="001277DC"/>
  </w:style>
  <w:style w:type="paragraph" w:styleId="FootnoteText">
    <w:name w:val="footnote text"/>
    <w:basedOn w:val="Normal"/>
    <w:link w:val="FootnoteTextChar"/>
    <w:uiPriority w:val="99"/>
    <w:unhideWhenUsed/>
    <w:rsid w:val="001277DC"/>
  </w:style>
  <w:style w:type="character" w:customStyle="1" w:styleId="FootnoteTextChar">
    <w:name w:val="Footnote Text Char"/>
    <w:link w:val="FootnoteText"/>
    <w:uiPriority w:val="99"/>
    <w:rsid w:val="001277DC"/>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1277DC"/>
    <w:rPr>
      <w:vertAlign w:val="superscript"/>
    </w:rPr>
  </w:style>
  <w:style w:type="character" w:customStyle="1" w:styleId="MTConvertedEquation">
    <w:name w:val="MTConvertedEquation"/>
    <w:basedOn w:val="DefaultParagraphFont"/>
    <w:rsid w:val="001277DC"/>
  </w:style>
  <w:style w:type="paragraph" w:styleId="EndnoteText">
    <w:name w:val="endnote text"/>
    <w:basedOn w:val="Normal"/>
    <w:link w:val="EndnoteTextChar"/>
    <w:uiPriority w:val="99"/>
    <w:semiHidden/>
    <w:unhideWhenUsed/>
    <w:rsid w:val="001277DC"/>
    <w:rPr>
      <w:sz w:val="20"/>
      <w:szCs w:val="20"/>
    </w:rPr>
  </w:style>
  <w:style w:type="character" w:customStyle="1" w:styleId="EndnoteTextChar">
    <w:name w:val="Endnote Text Char"/>
    <w:link w:val="EndnoteText"/>
    <w:uiPriority w:val="99"/>
    <w:semiHidden/>
    <w:rsid w:val="001277DC"/>
    <w:rPr>
      <w:rFonts w:ascii="Times New Roman" w:eastAsia="ＭＳ 明朝" w:hAnsi="Times New Roman" w:cs="Times New Roman"/>
      <w:lang w:eastAsia="en-US"/>
    </w:rPr>
  </w:style>
  <w:style w:type="character" w:styleId="EndnoteReference">
    <w:name w:val="endnote reference"/>
    <w:uiPriority w:val="99"/>
    <w:semiHidden/>
    <w:unhideWhenUsed/>
    <w:rsid w:val="001277DC"/>
    <w:rPr>
      <w:vertAlign w:val="superscript"/>
    </w:rPr>
  </w:style>
  <w:style w:type="character" w:customStyle="1" w:styleId="gcg2ujhdabb">
    <w:name w:val="gcg2ujhdabb"/>
    <w:basedOn w:val="DefaultParagraphFont"/>
    <w:rsid w:val="00590B4D"/>
  </w:style>
  <w:style w:type="character" w:customStyle="1" w:styleId="gcg2ujhdeab">
    <w:name w:val="gcg2ujhdeab"/>
    <w:basedOn w:val="DefaultParagraphFont"/>
    <w:rsid w:val="00590B4D"/>
  </w:style>
  <w:style w:type="character" w:customStyle="1" w:styleId="InLineCode">
    <w:name w:val="InLineCode"/>
    <w:uiPriority w:val="1"/>
    <w:qFormat/>
    <w:rsid w:val="001277DC"/>
    <w:rPr>
      <w:rFonts w:ascii="PT Mono" w:hAnsi="PT Mono"/>
      <w:b/>
      <w:bCs/>
      <w:sz w:val="24"/>
      <w:szCs w:val="24"/>
    </w:rPr>
  </w:style>
  <w:style w:type="paragraph" w:styleId="Header">
    <w:name w:val="header"/>
    <w:basedOn w:val="Normal"/>
    <w:link w:val="HeaderChar"/>
    <w:uiPriority w:val="99"/>
    <w:unhideWhenUsed/>
    <w:rsid w:val="001277DC"/>
    <w:pPr>
      <w:tabs>
        <w:tab w:val="center" w:pos="4680"/>
        <w:tab w:val="right" w:pos="9360"/>
      </w:tabs>
    </w:pPr>
  </w:style>
  <w:style w:type="character" w:customStyle="1" w:styleId="HeaderChar">
    <w:name w:val="Header Char"/>
    <w:link w:val="Header"/>
    <w:uiPriority w:val="99"/>
    <w:rsid w:val="001277DC"/>
    <w:rPr>
      <w:rFonts w:ascii="Times New Roman" w:eastAsia="ＭＳ 明朝" w:hAnsi="Times New Roman" w:cs="Times New Roman"/>
      <w:sz w:val="24"/>
      <w:szCs w:val="24"/>
      <w:lang w:eastAsia="en-US"/>
    </w:rPr>
  </w:style>
  <w:style w:type="paragraph" w:styleId="Footer">
    <w:name w:val="footer"/>
    <w:basedOn w:val="Normal"/>
    <w:link w:val="FooterChar"/>
    <w:unhideWhenUsed/>
    <w:rsid w:val="001277DC"/>
    <w:pPr>
      <w:tabs>
        <w:tab w:val="center" w:pos="4680"/>
        <w:tab w:val="right" w:pos="9360"/>
      </w:tabs>
    </w:pPr>
  </w:style>
  <w:style w:type="character" w:customStyle="1" w:styleId="FooterChar">
    <w:name w:val="Footer Char"/>
    <w:link w:val="Footer"/>
    <w:rsid w:val="001277DC"/>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590B4D"/>
  </w:style>
  <w:style w:type="character" w:customStyle="1" w:styleId="gewyw5ybmdb">
    <w:name w:val="gewyw5ybmdb"/>
    <w:basedOn w:val="DefaultParagraphFont"/>
    <w:rsid w:val="00590B4D"/>
  </w:style>
  <w:style w:type="character" w:styleId="FollowedHyperlink">
    <w:name w:val="FollowedHyperlink"/>
    <w:basedOn w:val="DefaultParagraphFont"/>
    <w:uiPriority w:val="99"/>
    <w:semiHidden/>
    <w:unhideWhenUsed/>
    <w:rsid w:val="00590B4D"/>
    <w:rPr>
      <w:color w:val="800080" w:themeColor="followedHyperlink"/>
      <w:u w:val="single"/>
    </w:rPr>
  </w:style>
  <w:style w:type="character" w:styleId="CommentReference">
    <w:name w:val="annotation reference"/>
    <w:uiPriority w:val="99"/>
    <w:semiHidden/>
    <w:unhideWhenUsed/>
    <w:rsid w:val="00590B4D"/>
    <w:rPr>
      <w:sz w:val="16"/>
      <w:szCs w:val="16"/>
    </w:rPr>
  </w:style>
  <w:style w:type="paragraph" w:styleId="CommentText">
    <w:name w:val="annotation text"/>
    <w:basedOn w:val="Normal"/>
    <w:link w:val="CommentTextChar"/>
    <w:uiPriority w:val="99"/>
    <w:unhideWhenUsed/>
    <w:rsid w:val="00590B4D"/>
    <w:rPr>
      <w:sz w:val="20"/>
      <w:szCs w:val="20"/>
    </w:rPr>
  </w:style>
  <w:style w:type="character" w:customStyle="1" w:styleId="CommentTextChar">
    <w:name w:val="Comment Text Char"/>
    <w:link w:val="CommentText"/>
    <w:uiPriority w:val="99"/>
    <w:rsid w:val="00590B4D"/>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590B4D"/>
    <w:rPr>
      <w:b/>
      <w:bCs/>
    </w:rPr>
  </w:style>
  <w:style w:type="character" w:customStyle="1" w:styleId="CommentSubjectChar">
    <w:name w:val="Comment Subject Char"/>
    <w:link w:val="CommentSubject"/>
    <w:uiPriority w:val="99"/>
    <w:semiHidden/>
    <w:rsid w:val="00590B4D"/>
    <w:rPr>
      <w:rFonts w:ascii="Times New Roman" w:eastAsia="ＭＳ 明朝" w:hAnsi="Times New Roman" w:cs="Times New Roman"/>
      <w:b/>
      <w:bCs/>
      <w:lang w:eastAsia="en-US"/>
    </w:rPr>
  </w:style>
  <w:style w:type="paragraph" w:styleId="NormalWeb">
    <w:name w:val="Normal (Web)"/>
    <w:basedOn w:val="Normal"/>
    <w:uiPriority w:val="99"/>
    <w:unhideWhenUsed/>
    <w:rsid w:val="00590B4D"/>
    <w:pPr>
      <w:spacing w:before="100" w:beforeAutospacing="1" w:after="100" w:afterAutospacing="1"/>
    </w:pPr>
  </w:style>
  <w:style w:type="paragraph" w:styleId="DocumentMap">
    <w:name w:val="Document Map"/>
    <w:basedOn w:val="Normal"/>
    <w:link w:val="DocumentMapChar"/>
    <w:uiPriority w:val="99"/>
    <w:semiHidden/>
    <w:unhideWhenUsed/>
    <w:rsid w:val="001277DC"/>
    <w:rPr>
      <w:rFonts w:ascii="Lucida Grande" w:hAnsi="Lucida Grande" w:cs="Lucida Grande"/>
    </w:rPr>
  </w:style>
  <w:style w:type="character" w:customStyle="1" w:styleId="DocumentMapChar">
    <w:name w:val="Document Map Char"/>
    <w:link w:val="DocumentMap"/>
    <w:uiPriority w:val="99"/>
    <w:semiHidden/>
    <w:rsid w:val="001277DC"/>
    <w:rPr>
      <w:rFonts w:ascii="Lucida Grande" w:eastAsia="ＭＳ 明朝" w:hAnsi="Lucida Grande" w:cs="Lucida Grande"/>
      <w:sz w:val="24"/>
      <w:szCs w:val="24"/>
      <w:lang w:eastAsia="en-US"/>
    </w:rPr>
  </w:style>
  <w:style w:type="character" w:customStyle="1" w:styleId="Heading5Char">
    <w:name w:val="Heading 5 Char"/>
    <w:link w:val="Heading5"/>
    <w:uiPriority w:val="9"/>
    <w:rsid w:val="001277DC"/>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1277DC"/>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1277DC"/>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1277DC"/>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1277DC"/>
    <w:rPr>
      <w:rFonts w:ascii="Times New Roman" w:eastAsia="ＭＳ 明朝" w:hAnsi="Times New Roman" w:cs="Times New Roman"/>
      <w:i/>
      <w:iCs/>
      <w:caps/>
      <w:spacing w:val="10"/>
      <w:lang w:eastAsia="en-US"/>
    </w:rPr>
  </w:style>
  <w:style w:type="paragraph" w:styleId="NoSpacing">
    <w:name w:val="No Spacing"/>
    <w:aliases w:val="NormalLeftJustified"/>
    <w:basedOn w:val="Normal"/>
    <w:link w:val="NoSpacingChar"/>
    <w:uiPriority w:val="1"/>
    <w:rsid w:val="00590B4D"/>
  </w:style>
  <w:style w:type="character" w:styleId="PageNumber">
    <w:name w:val="page number"/>
    <w:basedOn w:val="DefaultParagraphFont"/>
    <w:rsid w:val="001277DC"/>
  </w:style>
  <w:style w:type="paragraph" w:customStyle="1" w:styleId="EndNoteBibliographyTitle">
    <w:name w:val="EndNote Bibliography Title"/>
    <w:basedOn w:val="Normal"/>
    <w:rsid w:val="001277DC"/>
    <w:pPr>
      <w:jc w:val="center"/>
    </w:pPr>
  </w:style>
  <w:style w:type="paragraph" w:customStyle="1" w:styleId="EndNoteBibliography">
    <w:name w:val="EndNote Bibliography"/>
    <w:basedOn w:val="Normal"/>
    <w:rsid w:val="001277DC"/>
  </w:style>
  <w:style w:type="paragraph" w:customStyle="1" w:styleId="NormalLeftJust">
    <w:name w:val="NormalLeftJust"/>
    <w:basedOn w:val="Normal"/>
    <w:rsid w:val="00590B4D"/>
  </w:style>
  <w:style w:type="paragraph" w:styleId="Title">
    <w:name w:val="Title"/>
    <w:basedOn w:val="Normal"/>
    <w:next w:val="Normal"/>
    <w:link w:val="TitleChar"/>
    <w:uiPriority w:val="10"/>
    <w:rsid w:val="00590B4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90B4D"/>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590B4D"/>
    <w:pPr>
      <w:spacing w:after="560"/>
      <w:jc w:val="center"/>
    </w:pPr>
    <w:rPr>
      <w:caps/>
      <w:spacing w:val="20"/>
      <w:sz w:val="18"/>
      <w:szCs w:val="18"/>
    </w:rPr>
  </w:style>
  <w:style w:type="character" w:customStyle="1" w:styleId="SubtitleChar">
    <w:name w:val="Subtitle Char"/>
    <w:basedOn w:val="DefaultParagraphFont"/>
    <w:link w:val="Subtitle"/>
    <w:uiPriority w:val="11"/>
    <w:rsid w:val="00590B4D"/>
    <w:rPr>
      <w:rFonts w:ascii="Times New Roman" w:eastAsia="ＭＳ 明朝" w:hAnsi="Times New Roman" w:cs="Times New Roman"/>
      <w:caps/>
      <w:spacing w:val="20"/>
      <w:sz w:val="18"/>
      <w:szCs w:val="18"/>
      <w:lang w:eastAsia="en-US"/>
    </w:rPr>
  </w:style>
  <w:style w:type="character" w:styleId="Strong">
    <w:name w:val="Strong"/>
    <w:uiPriority w:val="22"/>
    <w:rsid w:val="00590B4D"/>
    <w:rPr>
      <w:b/>
      <w:bCs/>
      <w:color w:val="943634" w:themeColor="accent2" w:themeShade="BF"/>
      <w:spacing w:val="5"/>
    </w:rPr>
  </w:style>
  <w:style w:type="character" w:styleId="Emphasis">
    <w:name w:val="Emphasis"/>
    <w:uiPriority w:val="20"/>
    <w:rsid w:val="00590B4D"/>
    <w:rPr>
      <w:caps/>
      <w:spacing w:val="5"/>
      <w:sz w:val="20"/>
      <w:szCs w:val="20"/>
    </w:rPr>
  </w:style>
  <w:style w:type="character" w:customStyle="1" w:styleId="NoSpacingChar">
    <w:name w:val="No Spacing Char"/>
    <w:aliases w:val="NormalLeftJustified Char"/>
    <w:basedOn w:val="DefaultParagraphFont"/>
    <w:link w:val="NoSpacing"/>
    <w:uiPriority w:val="1"/>
    <w:rsid w:val="00590B4D"/>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590B4D"/>
    <w:rPr>
      <w:i/>
      <w:iCs/>
    </w:rPr>
  </w:style>
  <w:style w:type="character" w:customStyle="1" w:styleId="QuoteChar">
    <w:name w:val="Quote Char"/>
    <w:basedOn w:val="DefaultParagraphFont"/>
    <w:link w:val="Quote"/>
    <w:uiPriority w:val="29"/>
    <w:rsid w:val="00590B4D"/>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590B4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90B4D"/>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590B4D"/>
    <w:rPr>
      <w:i/>
      <w:iCs/>
    </w:rPr>
  </w:style>
  <w:style w:type="character" w:styleId="IntenseEmphasis">
    <w:name w:val="Intense Emphasis"/>
    <w:uiPriority w:val="21"/>
    <w:rsid w:val="00590B4D"/>
    <w:rPr>
      <w:i/>
      <w:iCs/>
      <w:caps/>
      <w:spacing w:val="10"/>
      <w:sz w:val="20"/>
      <w:szCs w:val="20"/>
    </w:rPr>
  </w:style>
  <w:style w:type="character" w:styleId="SubtleReference">
    <w:name w:val="Subtle Reference"/>
    <w:basedOn w:val="DefaultParagraphFont"/>
    <w:uiPriority w:val="31"/>
    <w:rsid w:val="00590B4D"/>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590B4D"/>
    <w:rPr>
      <w:rFonts w:asciiTheme="minorHAnsi" w:eastAsiaTheme="minorEastAsia" w:hAnsiTheme="minorHAnsi" w:cstheme="minorBidi"/>
      <w:b/>
      <w:bCs/>
      <w:i/>
      <w:iCs/>
      <w:color w:val="622423" w:themeColor="accent2" w:themeShade="7F"/>
    </w:rPr>
  </w:style>
  <w:style w:type="character" w:styleId="BookTitle">
    <w:name w:val="Book Title"/>
    <w:uiPriority w:val="33"/>
    <w:rsid w:val="00590B4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90B4D"/>
    <w:pPr>
      <w:outlineLvl w:val="9"/>
    </w:pPr>
    <w:rPr>
      <w:lang w:bidi="en-US"/>
    </w:rPr>
  </w:style>
  <w:style w:type="paragraph" w:styleId="Revision">
    <w:name w:val="Revision"/>
    <w:hidden/>
    <w:uiPriority w:val="99"/>
    <w:semiHidden/>
    <w:rsid w:val="001277DC"/>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1277DC"/>
    <w:pPr>
      <w:tabs>
        <w:tab w:val="right" w:pos="9360"/>
        <w:tab w:val="right" w:pos="10440"/>
      </w:tabs>
    </w:pPr>
    <w:rPr>
      <w:b/>
      <w:bCs/>
    </w:rPr>
  </w:style>
  <w:style w:type="character" w:customStyle="1" w:styleId="MyEqnsChar">
    <w:name w:val="MyEqns Char"/>
    <w:link w:val="MyEqns"/>
    <w:rsid w:val="001277DC"/>
    <w:rPr>
      <w:rFonts w:ascii="Times New Roman" w:eastAsia="ＭＳ 明朝" w:hAnsi="Times New Roman" w:cs="Times New Roman"/>
      <w:b/>
      <w:bCs/>
      <w:sz w:val="24"/>
      <w:szCs w:val="24"/>
      <w:lang w:eastAsia="en-US"/>
    </w:rPr>
  </w:style>
  <w:style w:type="character" w:customStyle="1" w:styleId="BalloonTextChar">
    <w:name w:val="Balloon Text Char"/>
    <w:basedOn w:val="DefaultParagraphFont"/>
    <w:link w:val="BalloonText"/>
    <w:semiHidden/>
    <w:rsid w:val="00590B4D"/>
    <w:rPr>
      <w:rFonts w:ascii="Lucida Grande" w:eastAsia="ＭＳ 明朝" w:hAnsi="Lucida Grande" w:cs="Times New Roman"/>
      <w:sz w:val="18"/>
      <w:szCs w:val="18"/>
      <w:lang w:eastAsia="en-US"/>
    </w:rPr>
  </w:style>
  <w:style w:type="paragraph" w:customStyle="1" w:styleId="Eqn">
    <w:name w:val="Eqn"/>
    <w:basedOn w:val="Normal"/>
    <w:next w:val="Normal"/>
    <w:rsid w:val="00590B4D"/>
  </w:style>
  <w:style w:type="paragraph" w:customStyle="1" w:styleId="PageNumber1">
    <w:name w:val="Page Number1"/>
    <w:basedOn w:val="Normal"/>
    <w:next w:val="Normal"/>
    <w:rsid w:val="00590B4D"/>
    <w:pPr>
      <w:spacing w:line="480" w:lineRule="auto"/>
    </w:pPr>
    <w:rPr>
      <w:rFonts w:eastAsia="Times New Roman"/>
    </w:rPr>
  </w:style>
  <w:style w:type="paragraph" w:customStyle="1" w:styleId="Code20">
    <w:name w:val="Code2"/>
    <w:basedOn w:val="Normal"/>
    <w:link w:val="Code2Char"/>
    <w:rsid w:val="00590B4D"/>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590B4D"/>
    <w:rPr>
      <w:rFonts w:ascii="Courier" w:eastAsia="Times New Roman" w:hAnsi="Courier" w:cs="Times New Roman"/>
      <w:sz w:val="18"/>
      <w:szCs w:val="18"/>
      <w:shd w:val="clear" w:color="auto" w:fill="E6E6E6"/>
      <w:lang w:eastAsia="en-US"/>
    </w:rPr>
  </w:style>
  <w:style w:type="table" w:customStyle="1" w:styleId="PlainTable51">
    <w:name w:val="Plain Table 51"/>
    <w:basedOn w:val="TableNormal"/>
    <w:uiPriority w:val="45"/>
    <w:rsid w:val="00590B4D"/>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590B4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590B4D"/>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590B4D"/>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styleId="BodyText">
    <w:name w:val="Body Text"/>
    <w:basedOn w:val="Normal"/>
    <w:link w:val="BodyTextChar"/>
    <w:rsid w:val="00590B4D"/>
    <w:pPr>
      <w:spacing w:line="480" w:lineRule="auto"/>
    </w:pPr>
    <w:rPr>
      <w:rFonts w:eastAsia="Times New Roman"/>
      <w:color w:val="FF0000"/>
    </w:rPr>
  </w:style>
  <w:style w:type="character" w:customStyle="1" w:styleId="BodyTextChar">
    <w:name w:val="Body Text Char"/>
    <w:basedOn w:val="DefaultParagraphFont"/>
    <w:link w:val="BodyText"/>
    <w:rsid w:val="00590B4D"/>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590B4D"/>
  </w:style>
  <w:style w:type="character" w:customStyle="1" w:styleId="apple-converted-space">
    <w:name w:val="apple-converted-space"/>
    <w:basedOn w:val="DefaultParagraphFont"/>
    <w:rsid w:val="00590B4D"/>
  </w:style>
  <w:style w:type="paragraph" w:customStyle="1" w:styleId="footnotedescription">
    <w:name w:val="footnote description"/>
    <w:next w:val="Normal"/>
    <w:link w:val="footnotedescriptionChar"/>
    <w:hidden/>
    <w:rsid w:val="00065036"/>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065036"/>
    <w:rPr>
      <w:rFonts w:ascii="Times New Roman" w:eastAsia="Times New Roman" w:hAnsi="Times New Roman" w:cs="Times New Roman"/>
      <w:color w:val="000000"/>
      <w:sz w:val="24"/>
      <w:szCs w:val="22"/>
      <w:lang w:eastAsia="en-US"/>
    </w:rPr>
  </w:style>
  <w:style w:type="character" w:customStyle="1" w:styleId="footnotemark">
    <w:name w:val="footnote mark"/>
    <w:hidden/>
    <w:rsid w:val="00065036"/>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065036"/>
    <w:pPr>
      <w:jc w:val="both"/>
    </w:pPr>
    <w:rPr>
      <w:sz w:val="20"/>
    </w:rPr>
  </w:style>
  <w:style w:type="character" w:customStyle="1" w:styleId="SPIEbodytextCharChar">
    <w:name w:val="SPIE body text Char Char"/>
    <w:basedOn w:val="DefaultParagraphFont"/>
    <w:link w:val="SPIEbodytext"/>
    <w:rsid w:val="00065036"/>
    <w:rPr>
      <w:rFonts w:ascii="Times New Roman" w:eastAsia="ＭＳ 明朝" w:hAnsi="Times New Roman" w:cs="Times New Roman"/>
      <w:szCs w:val="24"/>
      <w:lang w:eastAsia="en-US"/>
    </w:rPr>
  </w:style>
  <w:style w:type="paragraph" w:customStyle="1" w:styleId="BoxEmphasis">
    <w:name w:val="BoxEmphasis"/>
    <w:basedOn w:val="Normal"/>
    <w:qFormat/>
    <w:rsid w:val="0006503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164902673">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533424748">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footer" Target="footer1.xml"/><Relationship Id="rId102" Type="http://schemas.openxmlformats.org/officeDocument/2006/relationships/footer" Target="footer2.xm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oleObject" Target="embeddings/oleObject1.bin"/><Relationship Id="rId13" Type="http://schemas.openxmlformats.org/officeDocument/2006/relationships/image" Target="media/image4.emf"/><Relationship Id="rId14" Type="http://schemas.openxmlformats.org/officeDocument/2006/relationships/oleObject" Target="embeddings/oleObject2.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oleObject" Target="embeddings/oleObject3.bin"/><Relationship Id="rId19" Type="http://schemas.openxmlformats.org/officeDocument/2006/relationships/image" Target="media/image8.png"/><Relationship Id="rId30" Type="http://schemas.openxmlformats.org/officeDocument/2006/relationships/oleObject" Target="embeddings/oleObject8.bin"/><Relationship Id="rId31" Type="http://schemas.openxmlformats.org/officeDocument/2006/relationships/image" Target="media/image15.wmf"/><Relationship Id="rId32" Type="http://schemas.openxmlformats.org/officeDocument/2006/relationships/oleObject" Target="embeddings/oleObject9.bin"/><Relationship Id="rId33" Type="http://schemas.openxmlformats.org/officeDocument/2006/relationships/image" Target="media/image16.emf"/><Relationship Id="rId34" Type="http://schemas.openxmlformats.org/officeDocument/2006/relationships/oleObject" Target="embeddings/oleObject10.bin"/><Relationship Id="rId35" Type="http://schemas.openxmlformats.org/officeDocument/2006/relationships/image" Target="media/image17.emf"/><Relationship Id="rId36" Type="http://schemas.openxmlformats.org/officeDocument/2006/relationships/oleObject" Target="embeddings/oleObject11.bin"/><Relationship Id="rId37" Type="http://schemas.openxmlformats.org/officeDocument/2006/relationships/image" Target="media/image18.wmf"/><Relationship Id="rId38" Type="http://schemas.openxmlformats.org/officeDocument/2006/relationships/oleObject" Target="embeddings/oleObject12.bin"/><Relationship Id="rId39" Type="http://schemas.openxmlformats.org/officeDocument/2006/relationships/image" Target="media/image19.emf"/><Relationship Id="rId50" Type="http://schemas.openxmlformats.org/officeDocument/2006/relationships/oleObject" Target="embeddings/oleObject18.bin"/><Relationship Id="rId51" Type="http://schemas.openxmlformats.org/officeDocument/2006/relationships/image" Target="media/image25.emf"/><Relationship Id="rId52" Type="http://schemas.openxmlformats.org/officeDocument/2006/relationships/oleObject" Target="embeddings/oleObject19.bin"/><Relationship Id="rId53" Type="http://schemas.openxmlformats.org/officeDocument/2006/relationships/image" Target="media/image26.emf"/><Relationship Id="rId54" Type="http://schemas.openxmlformats.org/officeDocument/2006/relationships/oleObject" Target="embeddings/oleObject20.bin"/><Relationship Id="rId55" Type="http://schemas.openxmlformats.org/officeDocument/2006/relationships/image" Target="media/image27.emf"/><Relationship Id="rId56" Type="http://schemas.openxmlformats.org/officeDocument/2006/relationships/oleObject" Target="embeddings/oleObject21.bin"/><Relationship Id="rId57" Type="http://schemas.openxmlformats.org/officeDocument/2006/relationships/image" Target="media/image28.wmf"/><Relationship Id="rId58" Type="http://schemas.openxmlformats.org/officeDocument/2006/relationships/oleObject" Target="embeddings/oleObject22.bin"/><Relationship Id="rId59" Type="http://schemas.openxmlformats.org/officeDocument/2006/relationships/image" Target="media/image29.emf"/><Relationship Id="rId70" Type="http://schemas.openxmlformats.org/officeDocument/2006/relationships/oleObject" Target="embeddings/oleObject28.bin"/><Relationship Id="rId71" Type="http://schemas.openxmlformats.org/officeDocument/2006/relationships/image" Target="media/image35.wmf"/><Relationship Id="rId72" Type="http://schemas.openxmlformats.org/officeDocument/2006/relationships/oleObject" Target="embeddings/oleObject29.bin"/><Relationship Id="rId73" Type="http://schemas.openxmlformats.org/officeDocument/2006/relationships/image" Target="media/image36.wmf"/><Relationship Id="rId74" Type="http://schemas.openxmlformats.org/officeDocument/2006/relationships/oleObject" Target="embeddings/oleObject30.bin"/><Relationship Id="rId75" Type="http://schemas.openxmlformats.org/officeDocument/2006/relationships/image" Target="media/image37.emf"/><Relationship Id="rId76" Type="http://schemas.openxmlformats.org/officeDocument/2006/relationships/oleObject" Target="embeddings/oleObject31.bin"/><Relationship Id="rId77" Type="http://schemas.openxmlformats.org/officeDocument/2006/relationships/image" Target="media/image38.emf"/><Relationship Id="rId78" Type="http://schemas.openxmlformats.org/officeDocument/2006/relationships/oleObject" Target="embeddings/oleObject32.bin"/><Relationship Id="rId79" Type="http://schemas.openxmlformats.org/officeDocument/2006/relationships/image" Target="media/image39.wmf"/><Relationship Id="rId90" Type="http://schemas.openxmlformats.org/officeDocument/2006/relationships/oleObject" Target="embeddings/oleObject38.bin"/><Relationship Id="rId91" Type="http://schemas.openxmlformats.org/officeDocument/2006/relationships/image" Target="media/image45.wmf"/><Relationship Id="rId92" Type="http://schemas.openxmlformats.org/officeDocument/2006/relationships/oleObject" Target="embeddings/oleObject39.bin"/><Relationship Id="rId93" Type="http://schemas.openxmlformats.org/officeDocument/2006/relationships/image" Target="media/image46.emf"/><Relationship Id="rId94" Type="http://schemas.openxmlformats.org/officeDocument/2006/relationships/oleObject" Target="embeddings/oleObject40.bin"/><Relationship Id="rId95" Type="http://schemas.openxmlformats.org/officeDocument/2006/relationships/image" Target="media/image47.emf"/><Relationship Id="rId96" Type="http://schemas.openxmlformats.org/officeDocument/2006/relationships/oleObject" Target="embeddings/oleObject41.bin"/><Relationship Id="rId97" Type="http://schemas.openxmlformats.org/officeDocument/2006/relationships/image" Target="media/image48.wmf"/><Relationship Id="rId98" Type="http://schemas.openxmlformats.org/officeDocument/2006/relationships/oleObject" Target="embeddings/oleObject42.bin"/><Relationship Id="rId99" Type="http://schemas.openxmlformats.org/officeDocument/2006/relationships/hyperlink" Target="http://www-radiology.uchicago.edu/krl/" TargetMode="External"/><Relationship Id="rId20" Type="http://schemas.openxmlformats.org/officeDocument/2006/relationships/image" Target="media/image9.wmf"/><Relationship Id="rId21" Type="http://schemas.openxmlformats.org/officeDocument/2006/relationships/oleObject" Target="embeddings/oleObject4.bin"/><Relationship Id="rId22" Type="http://schemas.openxmlformats.org/officeDocument/2006/relationships/image" Target="media/image10.wmf"/><Relationship Id="rId23" Type="http://schemas.openxmlformats.org/officeDocument/2006/relationships/oleObject" Target="embeddings/oleObject5.bin"/><Relationship Id="rId24" Type="http://schemas.openxmlformats.org/officeDocument/2006/relationships/image" Target="media/image11.wmf"/><Relationship Id="rId25" Type="http://schemas.openxmlformats.org/officeDocument/2006/relationships/oleObject" Target="embeddings/oleObject6.bin"/><Relationship Id="rId26" Type="http://schemas.openxmlformats.org/officeDocument/2006/relationships/image" Target="media/image12.wmf"/><Relationship Id="rId27" Type="http://schemas.openxmlformats.org/officeDocument/2006/relationships/oleObject" Target="embeddings/oleObject7.bin"/><Relationship Id="rId28" Type="http://schemas.openxmlformats.org/officeDocument/2006/relationships/image" Target="media/image13.png"/><Relationship Id="rId29" Type="http://schemas.openxmlformats.org/officeDocument/2006/relationships/image" Target="media/image14.wmf"/><Relationship Id="rId40" Type="http://schemas.openxmlformats.org/officeDocument/2006/relationships/oleObject" Target="embeddings/oleObject13.bin"/><Relationship Id="rId41" Type="http://schemas.openxmlformats.org/officeDocument/2006/relationships/image" Target="media/image20.emf"/><Relationship Id="rId42" Type="http://schemas.openxmlformats.org/officeDocument/2006/relationships/oleObject" Target="embeddings/oleObject14.bin"/><Relationship Id="rId43" Type="http://schemas.openxmlformats.org/officeDocument/2006/relationships/image" Target="media/image21.emf"/><Relationship Id="rId44" Type="http://schemas.openxmlformats.org/officeDocument/2006/relationships/oleObject" Target="embeddings/oleObject15.bin"/><Relationship Id="rId45" Type="http://schemas.openxmlformats.org/officeDocument/2006/relationships/image" Target="media/image22.emf"/><Relationship Id="rId46" Type="http://schemas.openxmlformats.org/officeDocument/2006/relationships/oleObject" Target="embeddings/oleObject16.bin"/><Relationship Id="rId47" Type="http://schemas.openxmlformats.org/officeDocument/2006/relationships/image" Target="media/image23.wmf"/><Relationship Id="rId48" Type="http://schemas.openxmlformats.org/officeDocument/2006/relationships/oleObject" Target="embeddings/oleObject17.bin"/><Relationship Id="rId49" Type="http://schemas.openxmlformats.org/officeDocument/2006/relationships/image" Target="media/image24.wmf"/><Relationship Id="rId60" Type="http://schemas.openxmlformats.org/officeDocument/2006/relationships/oleObject" Target="embeddings/oleObject23.bin"/><Relationship Id="rId61" Type="http://schemas.openxmlformats.org/officeDocument/2006/relationships/image" Target="media/image30.wmf"/><Relationship Id="rId62" Type="http://schemas.openxmlformats.org/officeDocument/2006/relationships/oleObject" Target="embeddings/oleObject24.bin"/><Relationship Id="rId63" Type="http://schemas.openxmlformats.org/officeDocument/2006/relationships/image" Target="media/image31.emf"/><Relationship Id="rId64" Type="http://schemas.openxmlformats.org/officeDocument/2006/relationships/oleObject" Target="embeddings/oleObject25.bin"/><Relationship Id="rId65" Type="http://schemas.openxmlformats.org/officeDocument/2006/relationships/image" Target="media/image32.emf"/><Relationship Id="rId66" Type="http://schemas.openxmlformats.org/officeDocument/2006/relationships/oleObject" Target="embeddings/oleObject26.bin"/><Relationship Id="rId67" Type="http://schemas.openxmlformats.org/officeDocument/2006/relationships/image" Target="media/image33.wmf"/><Relationship Id="rId68" Type="http://schemas.openxmlformats.org/officeDocument/2006/relationships/oleObject" Target="embeddings/oleObject27.bin"/><Relationship Id="rId69" Type="http://schemas.openxmlformats.org/officeDocument/2006/relationships/image" Target="media/image34.wmf"/><Relationship Id="rId100" Type="http://schemas.openxmlformats.org/officeDocument/2006/relationships/hyperlink" Target="http://www.jrocfit.org" TargetMode="External"/><Relationship Id="rId80" Type="http://schemas.openxmlformats.org/officeDocument/2006/relationships/oleObject" Target="embeddings/oleObject33.bin"/><Relationship Id="rId81" Type="http://schemas.openxmlformats.org/officeDocument/2006/relationships/image" Target="media/image40.wmf"/><Relationship Id="rId82" Type="http://schemas.openxmlformats.org/officeDocument/2006/relationships/oleObject" Target="embeddings/oleObject34.bin"/><Relationship Id="rId83" Type="http://schemas.openxmlformats.org/officeDocument/2006/relationships/image" Target="media/image41.wmf"/><Relationship Id="rId84" Type="http://schemas.openxmlformats.org/officeDocument/2006/relationships/oleObject" Target="embeddings/oleObject35.bin"/><Relationship Id="rId85" Type="http://schemas.openxmlformats.org/officeDocument/2006/relationships/image" Target="media/image42.emf"/><Relationship Id="rId86" Type="http://schemas.openxmlformats.org/officeDocument/2006/relationships/oleObject" Target="embeddings/oleObject36.bin"/><Relationship Id="rId87" Type="http://schemas.openxmlformats.org/officeDocument/2006/relationships/image" Target="media/image43.emf"/><Relationship Id="rId88" Type="http://schemas.openxmlformats.org/officeDocument/2006/relationships/oleObject" Target="embeddings/oleObject37.bin"/><Relationship Id="rId89" Type="http://schemas.openxmlformats.org/officeDocument/2006/relationships/image" Target="media/image44.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CCC3-7A74-AC49-A6B4-36BF8058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92</TotalTime>
  <Pages>16</Pages>
  <Words>7079</Words>
  <Characters>40352</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56</cp:revision>
  <cp:lastPrinted>2016-09-04T18:52:00Z</cp:lastPrinted>
  <dcterms:created xsi:type="dcterms:W3CDTF">2017-03-27T18:34:00Z</dcterms:created>
  <dcterms:modified xsi:type="dcterms:W3CDTF">2017-11-11T18:45:00Z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Section">
    <vt:lpwstr>1</vt:lpwstr>
  </property>
  <property fmtid="{D5CDD505-2E9C-101B-9397-08002B2CF9AE}" pid="5" name="MTEquationNumber2">
    <vt:lpwstr>(#E1)</vt:lpwstr>
  </property>
</Properties>
</file>