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34A" w:rsidRDefault="00F7734A" w:rsidP="00F7734A">
      <w:r w:rsidRPr="004017DB">
        <w:rPr>
          <w:color w:val="00007F"/>
          <w:highlight w:val="yellow"/>
        </w:rPr>
        <w:t xml:space="preserve">DeLong, DeLong, and Clarke-Pearson </w:t>
      </w:r>
      <w:r w:rsidRPr="004017DB">
        <w:rPr>
          <w:highlight w:val="yellow"/>
        </w:rPr>
        <w:t>(</w:t>
      </w:r>
      <w:r w:rsidRPr="004017DB">
        <w:rPr>
          <w:color w:val="00007F"/>
          <w:highlight w:val="yellow"/>
        </w:rPr>
        <w:t>1988</w:t>
      </w:r>
      <w:r w:rsidRPr="004017DB">
        <w:rPr>
          <w:highlight w:val="yellow"/>
        </w:rPr>
        <w:t xml:space="preserve">) </w:t>
      </w:r>
      <w:r>
        <w:t xml:space="preserve">have described a non-parametric analytic method for estimating the covariance between two Wilcoxon statistics that are based on the same cases. The covariance between </w:t>
      </w:r>
      <w:r w:rsidRPr="009303FA">
        <w:rPr>
          <w:position w:val="-14"/>
        </w:rPr>
        <w:object w:dxaOrig="2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8pt" o:ole="">
            <v:imagedata r:id="rId5" o:title=""/>
          </v:shape>
          <o:OLEObject Type="Embed" ProgID="Equation.DSMT4" ShapeID="_x0000_i1025" DrawAspect="Content" ObjectID="_1361964940" r:id="rId6"/>
        </w:object>
      </w:r>
      <w:r>
        <w:t xml:space="preserve"> and </w:t>
      </w:r>
      <w:r w:rsidRPr="009303FA">
        <w:rPr>
          <w:position w:val="-14"/>
        </w:rPr>
        <w:object w:dxaOrig="380" w:dyaOrig="360">
          <v:shape id="_x0000_i1026" type="#_x0000_t75" style="width:19pt;height:18pt" o:ole="">
            <v:imagedata r:id="rId7" o:title=""/>
          </v:shape>
          <o:OLEObject Type="Embed" ProgID="Equation.DSMT4" ShapeID="_x0000_i1026" DrawAspect="Content" ObjectID="_1361964941" r:id="rId8"/>
        </w:object>
      </w:r>
      <w:r>
        <w:t xml:space="preserve"> can be estimated using  (their Eqn. 3 and Eqn.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5"/>
        <w:gridCol w:w="1431"/>
      </w:tblGrid>
      <w:tr w:rsidR="00F7734A" w:rsidTr="00C624C6">
        <w:tc>
          <w:tcPr>
            <w:tcW w:w="7938" w:type="dxa"/>
            <w:vAlign w:val="center"/>
          </w:tcPr>
          <w:p w:rsidR="00F7734A" w:rsidRDefault="00F7734A" w:rsidP="00C624C6">
            <w:pPr>
              <w:tabs>
                <w:tab w:val="left" w:pos="6390"/>
              </w:tabs>
            </w:pPr>
            <w:r w:rsidRPr="00623F32">
              <w:rPr>
                <w:position w:val="-30"/>
              </w:rPr>
              <w:object w:dxaOrig="4900" w:dyaOrig="760">
                <v:shape id="_x0000_i1036" type="#_x0000_t75" style="width:246pt;height:38pt" o:ole="">
                  <v:imagedata r:id="rId9" o:title=""/>
                </v:shape>
                <o:OLEObject Type="Embed" ProgID="Equation.DSMT4" ShapeID="_x0000_i1036" DrawAspect="Content" ObjectID="_1361964942" r:id="rId10"/>
              </w:object>
            </w:r>
            <w:r>
              <w:t xml:space="preserve"> </w:t>
            </w:r>
          </w:p>
        </w:tc>
        <w:tc>
          <w:tcPr>
            <w:tcW w:w="1638" w:type="dxa"/>
            <w:vAlign w:val="center"/>
          </w:tcPr>
          <w:p w:rsidR="00F7734A" w:rsidRDefault="00F7734A" w:rsidP="00C624C6">
            <w:pPr>
              <w:tabs>
                <w:tab w:val="left" w:pos="6390"/>
              </w:tabs>
              <w:jc w:val="right"/>
            </w:pPr>
            <w:r>
              <w:t>A1</w:t>
            </w:r>
          </w:p>
        </w:tc>
      </w:tr>
    </w:tbl>
    <w:p w:rsidR="00F7734A" w:rsidRDefault="00F7734A" w:rsidP="00F7734A"/>
    <w:p w:rsidR="00F7734A" w:rsidRDefault="00F7734A" w:rsidP="00F7734A">
      <w:r>
        <w:t>Here</w:t>
      </w:r>
      <w:r w:rsidRPr="00623F32">
        <w:rPr>
          <w:position w:val="-12"/>
        </w:rPr>
        <w:object w:dxaOrig="480" w:dyaOrig="400">
          <v:shape id="_x0000_i1027" type="#_x0000_t75" style="width:25pt;height:20pt" o:ole="">
            <v:imagedata r:id="rId11" o:title=""/>
          </v:shape>
          <o:OLEObject Type="Embed" ProgID="Equation.DSMT4" ShapeID="_x0000_i1027" DrawAspect="Content" ObjectID="_1361964943" r:id="rId12"/>
        </w:object>
      </w:r>
      <w:r>
        <w:t>,</w:t>
      </w:r>
      <w:r w:rsidRPr="00623F32">
        <w:rPr>
          <w:position w:val="-12"/>
        </w:rPr>
        <w:object w:dxaOrig="480" w:dyaOrig="400">
          <v:shape id="_x0000_i1028" type="#_x0000_t75" style="width:25pt;height:20pt" o:ole="">
            <v:imagedata r:id="rId13" o:title=""/>
          </v:shape>
          <o:OLEObject Type="Embed" ProgID="Equation.DSMT4" ShapeID="_x0000_i1028" DrawAspect="Content" ObjectID="_1361964944" r:id="rId14"/>
        </w:object>
      </w:r>
      <w:r>
        <w:t xml:space="preserve"> and </w:t>
      </w:r>
      <w:r w:rsidRPr="00623F32">
        <w:rPr>
          <w:position w:val="-12"/>
        </w:rPr>
        <w:object w:dxaOrig="480" w:dyaOrig="400">
          <v:shape id="_x0000_i1029" type="#_x0000_t75" style="width:25pt;height:20pt" o:ole="">
            <v:imagedata r:id="rId15" o:title=""/>
          </v:shape>
          <o:OLEObject Type="Embed" ProgID="Equation.DSMT4" ShapeID="_x0000_i1029" DrawAspect="Content" ObjectID="_1361964945" r:id="rId16"/>
        </w:object>
      </w:r>
      <w:r>
        <w:t xml:space="preserve">are defined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9"/>
        <w:gridCol w:w="1347"/>
      </w:tblGrid>
      <w:tr w:rsidR="00F7734A" w:rsidTr="00C624C6">
        <w:tc>
          <w:tcPr>
            <w:tcW w:w="7938" w:type="dxa"/>
            <w:vAlign w:val="center"/>
          </w:tcPr>
          <w:p w:rsidR="00F7734A" w:rsidRDefault="00F7734A" w:rsidP="00C624C6">
            <w:pPr>
              <w:tabs>
                <w:tab w:val="left" w:pos="6390"/>
              </w:tabs>
            </w:pPr>
            <w:r w:rsidRPr="009303FA">
              <w:rPr>
                <w:position w:val="-22"/>
              </w:rPr>
              <w:object w:dxaOrig="6020" w:dyaOrig="560">
                <v:shape id="_x0000_i1031" type="#_x0000_t75" style="width:301pt;height:28pt" o:ole="">
                  <v:imagedata r:id="rId17" o:title=""/>
                </v:shape>
                <o:OLEObject Type="Embed" ProgID="Equation.DSMT4" ShapeID="_x0000_i1031" DrawAspect="Content" ObjectID="_1361964946" r:id="rId18"/>
              </w:object>
            </w:r>
            <w:r>
              <w:t xml:space="preserve"> </w:t>
            </w:r>
          </w:p>
          <w:p w:rsidR="00F7734A" w:rsidRDefault="00F7734A" w:rsidP="00C624C6">
            <w:pPr>
              <w:tabs>
                <w:tab w:val="left" w:pos="6390"/>
              </w:tabs>
            </w:pPr>
            <w:r w:rsidRPr="009303FA">
              <w:rPr>
                <w:position w:val="-22"/>
              </w:rPr>
              <w:object w:dxaOrig="6040" w:dyaOrig="560">
                <v:shape id="_x0000_i1032" type="#_x0000_t75" style="width:303pt;height:28pt" o:ole="">
                  <v:imagedata r:id="rId19" o:title=""/>
                </v:shape>
                <o:OLEObject Type="Embed" ProgID="Equation.DSMT4" ShapeID="_x0000_i1032" DrawAspect="Content" ObjectID="_1361964947" r:id="rId20"/>
              </w:object>
            </w:r>
          </w:p>
          <w:p w:rsidR="00F7734A" w:rsidRDefault="00F7734A" w:rsidP="00C624C6">
            <w:pPr>
              <w:tabs>
                <w:tab w:val="left" w:pos="6390"/>
              </w:tabs>
            </w:pPr>
            <w:r w:rsidRPr="009303FA">
              <w:rPr>
                <w:position w:val="-22"/>
              </w:rPr>
              <w:object w:dxaOrig="4640" w:dyaOrig="560">
                <v:shape id="_x0000_i1030" type="#_x0000_t75" style="width:233pt;height:28pt" o:ole="">
                  <v:imagedata r:id="rId21" o:title=""/>
                </v:shape>
                <o:OLEObject Type="Embed" ProgID="Equation.DSMT4" ShapeID="_x0000_i1030" DrawAspect="Content" ObjectID="_1361964948" r:id="rId22"/>
              </w:object>
            </w:r>
            <w:r>
              <w:t xml:space="preserve"> </w:t>
            </w:r>
          </w:p>
        </w:tc>
        <w:tc>
          <w:tcPr>
            <w:tcW w:w="1638" w:type="dxa"/>
            <w:vAlign w:val="center"/>
          </w:tcPr>
          <w:p w:rsidR="00F7734A" w:rsidRDefault="00F7734A" w:rsidP="00C624C6">
            <w:pPr>
              <w:tabs>
                <w:tab w:val="left" w:pos="6390"/>
              </w:tabs>
              <w:jc w:val="right"/>
            </w:pPr>
            <w:r>
              <w:t>A2</w:t>
            </w:r>
          </w:p>
        </w:tc>
      </w:tr>
    </w:tbl>
    <w:p w:rsidR="00F7734A" w:rsidRDefault="00F7734A" w:rsidP="00F7734A"/>
    <w:p w:rsidR="00F7734A" w:rsidRDefault="00F7734A" w:rsidP="00F7734A">
      <w:proofErr w:type="gramStart"/>
      <w:r>
        <w:t>The expectation values on the right hand side were estimated by summing over all values of the case indices, subject to the relevant inequality (if any), and dividing by the number of summed terms</w:t>
      </w:r>
      <w:proofErr w:type="gramEnd"/>
      <w:r>
        <w:t>. Specifically,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7"/>
        <w:gridCol w:w="1289"/>
      </w:tblGrid>
      <w:tr w:rsidR="00F7734A" w:rsidTr="00C624C6">
        <w:tc>
          <w:tcPr>
            <w:tcW w:w="7938" w:type="dxa"/>
            <w:vAlign w:val="center"/>
          </w:tcPr>
          <w:p w:rsidR="00F7734A" w:rsidRDefault="00F7734A" w:rsidP="00C624C6">
            <w:pPr>
              <w:tabs>
                <w:tab w:val="left" w:pos="6390"/>
              </w:tabs>
            </w:pPr>
            <w:r w:rsidRPr="009303FA">
              <w:rPr>
                <w:position w:val="-34"/>
              </w:rPr>
              <w:object w:dxaOrig="6460" w:dyaOrig="800">
                <v:shape id="_x0000_i1033" type="#_x0000_t75" style="width:323pt;height:40pt" o:ole="">
                  <v:imagedata r:id="rId23" o:title=""/>
                </v:shape>
                <o:OLEObject Type="Embed" ProgID="Equation.DSMT4" ShapeID="_x0000_i1033" DrawAspect="Content" ObjectID="_1361964949" r:id="rId24"/>
              </w:object>
            </w:r>
            <w:r>
              <w:t xml:space="preserve"> </w:t>
            </w:r>
          </w:p>
          <w:p w:rsidR="00F7734A" w:rsidRDefault="00F7734A" w:rsidP="00C624C6">
            <w:pPr>
              <w:tabs>
                <w:tab w:val="left" w:pos="6390"/>
              </w:tabs>
            </w:pPr>
            <w:r w:rsidRPr="009303FA">
              <w:rPr>
                <w:position w:val="-34"/>
              </w:rPr>
              <w:object w:dxaOrig="6520" w:dyaOrig="800">
                <v:shape id="_x0000_i1034" type="#_x0000_t75" style="width:326pt;height:40pt" o:ole="">
                  <v:imagedata r:id="rId25" o:title=""/>
                </v:shape>
                <o:OLEObject Type="Embed" ProgID="Equation.DSMT4" ShapeID="_x0000_i1034" DrawAspect="Content" ObjectID="_1361964950" r:id="rId26"/>
              </w:object>
            </w:r>
            <w:r>
              <w:t xml:space="preserve"> </w:t>
            </w:r>
          </w:p>
          <w:p w:rsidR="00F7734A" w:rsidRDefault="00F7734A" w:rsidP="00C624C6">
            <w:pPr>
              <w:tabs>
                <w:tab w:val="left" w:pos="6390"/>
              </w:tabs>
            </w:pPr>
            <w:r w:rsidRPr="00CF69F8">
              <w:rPr>
                <w:position w:val="-32"/>
              </w:rPr>
              <w:object w:dxaOrig="5380" w:dyaOrig="780">
                <v:shape id="_x0000_i1035" type="#_x0000_t75" style="width:268pt;height:39pt" o:ole="">
                  <v:imagedata r:id="rId27" o:title=""/>
                </v:shape>
                <o:OLEObject Type="Embed" ProgID="Equation.DSMT4" ShapeID="_x0000_i1035" DrawAspect="Content" ObjectID="_1361964951" r:id="rId28"/>
              </w:object>
            </w:r>
            <w:r>
              <w:t xml:space="preserve"> </w:t>
            </w:r>
          </w:p>
        </w:tc>
        <w:tc>
          <w:tcPr>
            <w:tcW w:w="1638" w:type="dxa"/>
            <w:vAlign w:val="center"/>
          </w:tcPr>
          <w:p w:rsidR="00F7734A" w:rsidRDefault="00F7734A" w:rsidP="00C624C6">
            <w:pPr>
              <w:tabs>
                <w:tab w:val="left" w:pos="6390"/>
              </w:tabs>
              <w:jc w:val="right"/>
            </w:pPr>
            <w:r>
              <w:t>A3</w:t>
            </w:r>
          </w:p>
        </w:tc>
      </w:tr>
    </w:tbl>
    <w:p w:rsidR="00F7734A" w:rsidRDefault="00F7734A" w:rsidP="00F7734A"/>
    <w:p w:rsidR="00F7734A" w:rsidRDefault="00F7734A" w:rsidP="00F7734A"/>
    <w:p w:rsidR="00F7734A" w:rsidRDefault="00F7734A" w:rsidP="00F7734A"/>
    <w:p w:rsidR="00F7734A" w:rsidRDefault="00F7734A" w:rsidP="00F7734A"/>
    <w:p w:rsidR="00E93377" w:rsidRDefault="00E93377">
      <w:bookmarkStart w:id="0" w:name="_GoBack"/>
      <w:bookmarkEnd w:id="0"/>
    </w:p>
    <w:sectPr w:rsidR="00E93377" w:rsidSect="005A3D5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4A"/>
    <w:rsid w:val="000654B1"/>
    <w:rsid w:val="001F14E8"/>
    <w:rsid w:val="005A3D54"/>
    <w:rsid w:val="007326C6"/>
    <w:rsid w:val="009723E8"/>
    <w:rsid w:val="00B45C2B"/>
    <w:rsid w:val="00B66BE8"/>
    <w:rsid w:val="00E93377"/>
    <w:rsid w:val="00F773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F08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4B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207CE"/>
    <w:rPr>
      <w:rFonts w:ascii="Lucida Grande" w:hAnsi="Lucida Grande"/>
      <w:sz w:val="18"/>
      <w:szCs w:val="18"/>
    </w:rPr>
  </w:style>
  <w:style w:type="table" w:styleId="TableGrid">
    <w:name w:val="Table Grid"/>
    <w:basedOn w:val="TableNormal"/>
    <w:uiPriority w:val="59"/>
    <w:rsid w:val="00F7734A"/>
    <w:rPr>
      <w:rFonts w:ascii="Times New Roman" w:eastAsia="SimSun" w:hAnsi="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4B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207CE"/>
    <w:rPr>
      <w:rFonts w:ascii="Lucida Grande" w:hAnsi="Lucida Grande"/>
      <w:sz w:val="18"/>
      <w:szCs w:val="18"/>
    </w:rPr>
  </w:style>
  <w:style w:type="table" w:styleId="TableGrid">
    <w:name w:val="Table Grid"/>
    <w:basedOn w:val="TableNormal"/>
    <w:uiPriority w:val="59"/>
    <w:rsid w:val="00F7734A"/>
    <w:rPr>
      <w:rFonts w:ascii="Times New Roman" w:eastAsia="SimSun" w:hAnsi="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oleObject" Target="embeddings/oleObject8.bin"/><Relationship Id="rId21" Type="http://schemas.openxmlformats.org/officeDocument/2006/relationships/image" Target="media/image9.emf"/><Relationship Id="rId22" Type="http://schemas.openxmlformats.org/officeDocument/2006/relationships/oleObject" Target="embeddings/oleObject9.bin"/><Relationship Id="rId23" Type="http://schemas.openxmlformats.org/officeDocument/2006/relationships/image" Target="media/image10.emf"/><Relationship Id="rId24" Type="http://schemas.openxmlformats.org/officeDocument/2006/relationships/oleObject" Target="embeddings/oleObject10.bin"/><Relationship Id="rId25" Type="http://schemas.openxmlformats.org/officeDocument/2006/relationships/image" Target="media/image11.emf"/><Relationship Id="rId26" Type="http://schemas.openxmlformats.org/officeDocument/2006/relationships/oleObject" Target="embeddings/oleObject11.bin"/><Relationship Id="rId27" Type="http://schemas.openxmlformats.org/officeDocument/2006/relationships/image" Target="media/image12.emf"/><Relationship Id="rId28" Type="http://schemas.openxmlformats.org/officeDocument/2006/relationships/oleObject" Target="embeddings/oleObject12.bin"/><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oleObject" Target="embeddings/oleObject3.bin"/><Relationship Id="rId11" Type="http://schemas.openxmlformats.org/officeDocument/2006/relationships/image" Target="media/image4.emf"/><Relationship Id="rId12" Type="http://schemas.openxmlformats.org/officeDocument/2006/relationships/oleObject" Target="embeddings/oleObject4.bin"/><Relationship Id="rId13" Type="http://schemas.openxmlformats.org/officeDocument/2006/relationships/image" Target="media/image5.emf"/><Relationship Id="rId14" Type="http://schemas.openxmlformats.org/officeDocument/2006/relationships/oleObject" Target="embeddings/oleObject5.bin"/><Relationship Id="rId15" Type="http://schemas.openxmlformats.org/officeDocument/2006/relationships/image" Target="media/image6.emf"/><Relationship Id="rId16" Type="http://schemas.openxmlformats.org/officeDocument/2006/relationships/oleObject" Target="embeddings/oleObject6.bin"/><Relationship Id="rId17" Type="http://schemas.openxmlformats.org/officeDocument/2006/relationships/image" Target="media/image7.emf"/><Relationship Id="rId18" Type="http://schemas.openxmlformats.org/officeDocument/2006/relationships/oleObject" Target="embeddings/oleObject7.bin"/><Relationship Id="rId19" Type="http://schemas.openxmlformats.org/officeDocument/2006/relationships/image" Target="media/image8.e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oleObject1.bin"/><Relationship Id="rId7" Type="http://schemas.openxmlformats.org/officeDocument/2006/relationships/image" Target="media/image2.emf"/><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725</Characters>
  <Application>Microsoft Macintosh Word</Application>
  <DocSecurity>0</DocSecurity>
  <Lines>6</Lines>
  <Paragraphs>1</Paragraphs>
  <ScaleCrop>false</ScaleCrop>
  <Company/>
  <LinksUpToDate>false</LinksUpToDate>
  <CharactersWithSpaces>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Prasad Chakraborty</dc:creator>
  <cp:keywords/>
  <dc:description/>
  <cp:lastModifiedBy>Dev Prasad Chakraborty</cp:lastModifiedBy>
  <cp:revision>1</cp:revision>
  <dcterms:created xsi:type="dcterms:W3CDTF">2015-03-17T18:42:00Z</dcterms:created>
  <dcterms:modified xsi:type="dcterms:W3CDTF">2015-03-17T18:43:00Z</dcterms:modified>
</cp:coreProperties>
</file>