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0DAE12" w14:textId="77777777" w:rsidR="008B7727" w:rsidRDefault="008B7727" w:rsidP="008B7727">
      <w:pPr>
        <w:pStyle w:val="Heading1"/>
      </w:pPr>
      <w:r>
        <w:t>Overall</w:t>
      </w:r>
    </w:p>
    <w:p w14:paraId="6EDBE1D8" w14:textId="715A0471" w:rsidR="008B7727" w:rsidRDefault="008B7727" w:rsidP="00594476">
      <w:pPr>
        <w:pStyle w:val="ListParagraph"/>
        <w:numPr>
          <w:ilvl w:val="0"/>
          <w:numId w:val="19"/>
        </w:numPr>
      </w:pPr>
      <w:r>
        <w:t>You are not following the advice I have been giving you, especially in areas of bad notation in the literature that I am trying to not propagate. I am especially surprised that you are following bad notation since you get it at the software level</w:t>
      </w:r>
      <w:r w:rsidR="00867FA9">
        <w:t xml:space="preserve"> (</w:t>
      </w:r>
      <w:r>
        <w:t>simply</w:t>
      </w:r>
      <w:r w:rsidR="00867FA9">
        <w:t xml:space="preserve"> put</w:t>
      </w:r>
      <w:r>
        <w:t xml:space="preserve">: </w:t>
      </w:r>
      <w:r w:rsidR="0043344A">
        <w:t>your</w:t>
      </w:r>
      <w:r>
        <w:t xml:space="preserve"> software implementation does not follow your notation). Example: </w:t>
      </w:r>
      <w:proofErr w:type="spellStart"/>
      <w:r w:rsidRPr="00594476">
        <w:rPr>
          <w:b/>
        </w:rPr>
        <w:t>theta</w:t>
      </w:r>
      <w:r w:rsidRPr="00594476">
        <w:rPr>
          <w:b/>
          <w:vertAlign w:val="subscript"/>
        </w:rPr>
        <w:t>ijk</w:t>
      </w:r>
      <w:proofErr w:type="spellEnd"/>
      <w:r>
        <w:t xml:space="preserve"> vs. </w:t>
      </w:r>
      <w:proofErr w:type="spellStart"/>
      <w:r w:rsidRPr="00594476">
        <w:rPr>
          <w:b/>
        </w:rPr>
        <w:t>theta</w:t>
      </w:r>
      <w:r w:rsidRPr="00594476">
        <w:rPr>
          <w:b/>
          <w:vertAlign w:val="subscript"/>
        </w:rPr>
        <w:t>ijb</w:t>
      </w:r>
      <w:proofErr w:type="spellEnd"/>
      <w:r>
        <w:t xml:space="preserve"> on page 5. We have discussed this for more than a year. I have shared the book draft with you; all you had to was to read the relevant sections. There is no evidence in your write-up that you have read any of the sections of the book.</w:t>
      </w:r>
    </w:p>
    <w:p w14:paraId="64ED8AE9" w14:textId="5A457989" w:rsidR="00594476" w:rsidRDefault="008B7727" w:rsidP="00594476">
      <w:pPr>
        <w:pStyle w:val="ListParagraph"/>
        <w:numPr>
          <w:ilvl w:val="0"/>
          <w:numId w:val="19"/>
        </w:numPr>
      </w:pPr>
      <w:r>
        <w:t xml:space="preserve">Your mastery of the software is not matched by corresponding mastery of writing it up. </w:t>
      </w:r>
      <w:r w:rsidR="0043344A">
        <w:t xml:space="preserve">Just as writing code requires great precision, so does writing it up. </w:t>
      </w:r>
      <w:r w:rsidR="00F37F2A">
        <w:t>F</w:t>
      </w:r>
      <w:r w:rsidR="00594476">
        <w:t xml:space="preserve">rom the number of edits, </w:t>
      </w:r>
      <w:r w:rsidR="00F37F2A">
        <w:t xml:space="preserve">and the amount of time it has taken to come this far, </w:t>
      </w:r>
      <w:r w:rsidR="00594476">
        <w:t>it makes more sense</w:t>
      </w:r>
      <w:r w:rsidR="00867FA9">
        <w:t>, at this point,</w:t>
      </w:r>
      <w:r w:rsidR="00594476">
        <w:t xml:space="preserve"> for me to write it up</w:t>
      </w:r>
      <w:r>
        <w:t>.</w:t>
      </w:r>
      <w:r w:rsidR="00F37F2A">
        <w:t xml:space="preserve"> </w:t>
      </w:r>
      <w:r w:rsidR="0043344A">
        <w:t>I need to find something different for you to do as otherwise we are both wasting time.</w:t>
      </w:r>
    </w:p>
    <w:p w14:paraId="49C3AE6B" w14:textId="2962CCE4" w:rsidR="008B7727" w:rsidRDefault="008B7727" w:rsidP="00594476">
      <w:pPr>
        <w:pStyle w:val="ListParagraph"/>
        <w:numPr>
          <w:ilvl w:val="0"/>
          <w:numId w:val="19"/>
        </w:numPr>
      </w:pPr>
      <w:r>
        <w:t>If we are going to work together effectively, if you disagree, give me good reasons (</w:t>
      </w:r>
      <w:r w:rsidR="00867FA9">
        <w:t>instances</w:t>
      </w:r>
      <w:r>
        <w:t xml:space="preserve"> of past inconsistent notation in the literature are not good reasons); </w:t>
      </w:r>
      <w:r w:rsidRPr="00594476">
        <w:rPr>
          <w:i/>
        </w:rPr>
        <w:t>ignoring my attempts at improving the notation is not a good sign for successful collaboration between us</w:t>
      </w:r>
      <w:r>
        <w:t>.</w:t>
      </w:r>
    </w:p>
    <w:p w14:paraId="016902B1" w14:textId="77777777" w:rsidR="0043344A" w:rsidRDefault="00F37F2A" w:rsidP="0043344A">
      <w:pPr>
        <w:pStyle w:val="ListParagraph"/>
        <w:numPr>
          <w:ilvl w:val="0"/>
          <w:numId w:val="19"/>
        </w:numPr>
      </w:pPr>
      <w:r>
        <w:t xml:space="preserve">In hindsight it was a big mistake to let you go alone using the </w:t>
      </w:r>
      <w:proofErr w:type="spellStart"/>
      <w:r>
        <w:t>Latek</w:t>
      </w:r>
      <w:proofErr w:type="spellEnd"/>
      <w:r>
        <w:t xml:space="preserve"> format</w:t>
      </w:r>
      <w:r w:rsidR="0043344A">
        <w:t xml:space="preserve"> for so long</w:t>
      </w:r>
      <w:r>
        <w:t xml:space="preserve">, which I could not monitor. Converting the paper to </w:t>
      </w:r>
      <w:proofErr w:type="spellStart"/>
      <w:r>
        <w:t>Latek</w:t>
      </w:r>
      <w:proofErr w:type="spellEnd"/>
      <w:r>
        <w:t xml:space="preserve"> should be the last step; we have lost several months as a consequence of </w:t>
      </w:r>
      <w:r w:rsidR="00867FA9">
        <w:t>this mistake</w:t>
      </w:r>
      <w:r>
        <w:t xml:space="preserve">. </w:t>
      </w:r>
    </w:p>
    <w:p w14:paraId="755A0200" w14:textId="0BC6BCC8" w:rsidR="0043344A" w:rsidRDefault="0043344A" w:rsidP="0043344A">
      <w:pPr>
        <w:pStyle w:val="ListParagraph"/>
        <w:numPr>
          <w:ilvl w:val="0"/>
          <w:numId w:val="19"/>
        </w:numPr>
      </w:pPr>
      <w:r>
        <w:t xml:space="preserve">Just before section 3.2, you refer the reviewer to the help page for this software. This paper is supposed to be the user manual for the software; why does it need an additional help page to complete it? Given there is no page limit the current lack of details is surprising. </w:t>
      </w:r>
      <w:r w:rsidRPr="0043344A">
        <w:rPr>
          <w:i/>
        </w:rPr>
        <w:t>A user manual is meant to help the end-user use the software, and with open source software, to also help the R-savvy end-user improve upon it.</w:t>
      </w:r>
      <w:r>
        <w:t xml:space="preserve"> Currently there is nothing on data input format</w:t>
      </w:r>
      <w:r>
        <w:t>, etc.</w:t>
      </w:r>
      <w:r>
        <w:t xml:space="preserve">; read the </w:t>
      </w:r>
      <w:r>
        <w:t>JAFROC</w:t>
      </w:r>
      <w:r>
        <w:t xml:space="preserve"> and the DBM MRMC readme files; your documentation should have at least that level of detail, </w:t>
      </w:r>
      <w:r w:rsidRPr="0043344A">
        <w:rPr>
          <w:i/>
        </w:rPr>
        <w:t>and it needs additional details about the code</w:t>
      </w:r>
      <w:r>
        <w:t xml:space="preserve">. </w:t>
      </w:r>
    </w:p>
    <w:p w14:paraId="6003553B" w14:textId="1627E430" w:rsidR="0043344A" w:rsidRDefault="0043344A" w:rsidP="00594476">
      <w:pPr>
        <w:pStyle w:val="ListParagraph"/>
        <w:numPr>
          <w:ilvl w:val="0"/>
          <w:numId w:val="19"/>
        </w:numPr>
      </w:pPr>
      <w:r>
        <w:t xml:space="preserve">There are problems with the scientific notation, overall organization, and grammar. Even within the limits of simple ROC testing with trapezoidal area as FOM, the current version is largely incomplete. </w:t>
      </w:r>
    </w:p>
    <w:p w14:paraId="542E99B8" w14:textId="77777777" w:rsidR="00F37F2A" w:rsidRPr="00F37F2A" w:rsidRDefault="00F37F2A" w:rsidP="00F37F2A"/>
    <w:p w14:paraId="36733DFC" w14:textId="1ACC0030" w:rsidR="00F37F2A" w:rsidRDefault="00F37F2A" w:rsidP="00F37F2A"/>
    <w:p w14:paraId="1F2FEAD6" w14:textId="0C50CC77" w:rsidR="00F37F2A" w:rsidRPr="00F37F2A" w:rsidRDefault="00F37F2A" w:rsidP="00F37F2A">
      <w:pPr>
        <w:tabs>
          <w:tab w:val="left" w:pos="4522"/>
        </w:tabs>
      </w:pPr>
      <w:r>
        <w:tab/>
      </w:r>
    </w:p>
    <w:p w14:paraId="510EA9DF" w14:textId="77777777" w:rsidR="007E572A" w:rsidRDefault="00B73BCA" w:rsidP="008163BD">
      <w:pPr>
        <w:pStyle w:val="Heading1"/>
      </w:pPr>
      <w:r>
        <w:lastRenderedPageBreak/>
        <w:t>Section 2.1</w:t>
      </w:r>
    </w:p>
    <w:p w14:paraId="5B8725AE" w14:textId="5B342A3E" w:rsidR="00767E99" w:rsidRDefault="00767E99" w:rsidP="00767E99">
      <w:pPr>
        <w:ind w:firstLine="0"/>
      </w:pPr>
      <w:r>
        <w:rPr>
          <w:noProof/>
          <w:lang w:eastAsia="en-US"/>
        </w:rPr>
        <w:drawing>
          <wp:inline distT="0" distB="0" distL="0" distR="0" wp14:anchorId="70B4C074" wp14:editId="13F3D095">
            <wp:extent cx="6858000" cy="1063151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063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D6C49" w14:textId="77777777" w:rsidR="00767E99" w:rsidRDefault="00767E99" w:rsidP="007E572A"/>
    <w:p w14:paraId="3A97A6EE" w14:textId="3A00EB8C" w:rsidR="00B73BCA" w:rsidRPr="008B7727" w:rsidRDefault="00B73BCA" w:rsidP="00767E99">
      <w:pPr>
        <w:ind w:firstLine="0"/>
        <w:rPr>
          <w:color w:val="C0504D" w:themeColor="accent2"/>
        </w:rPr>
      </w:pPr>
      <w:r w:rsidRPr="008B7727">
        <w:rPr>
          <w:color w:val="C0504D" w:themeColor="accent2"/>
        </w:rPr>
        <w:t>Inconsistent notation</w:t>
      </w:r>
      <w:r w:rsidR="00F37F2A">
        <w:rPr>
          <w:color w:val="C0504D" w:themeColor="accent2"/>
        </w:rPr>
        <w:t>:</w:t>
      </w:r>
      <w:r w:rsidRPr="008B7727">
        <w:rPr>
          <w:color w:val="C0504D" w:themeColor="accent2"/>
        </w:rPr>
        <w:t xml:space="preserve"> </w:t>
      </w:r>
      <w:r w:rsidR="00F37F2A">
        <w:rPr>
          <w:color w:val="C0504D" w:themeColor="accent2"/>
        </w:rPr>
        <w:t>t</w:t>
      </w:r>
      <w:r w:rsidR="00767E99" w:rsidRPr="008B7727">
        <w:rPr>
          <w:color w:val="C0504D" w:themeColor="accent2"/>
        </w:rPr>
        <w:t>he</w:t>
      </w:r>
      <w:r w:rsidRPr="008B7727">
        <w:rPr>
          <w:color w:val="C0504D" w:themeColor="accent2"/>
        </w:rPr>
        <w:t xml:space="preserve"> first equation (unnumbered) </w:t>
      </w:r>
      <w:r w:rsidR="00767E99" w:rsidRPr="008B7727">
        <w:rPr>
          <w:color w:val="C0504D" w:themeColor="accent2"/>
        </w:rPr>
        <w:t>should have</w:t>
      </w:r>
      <w:r w:rsidRPr="008B7727">
        <w:rPr>
          <w:color w:val="C0504D" w:themeColor="accent2"/>
        </w:rPr>
        <w:t xml:space="preserve"> a subscript o</w:t>
      </w:r>
      <w:r w:rsidR="00767E99" w:rsidRPr="008B7727">
        <w:rPr>
          <w:color w:val="C0504D" w:themeColor="accent2"/>
        </w:rPr>
        <w:t>n k and it needs an additional t subscript</w:t>
      </w:r>
      <w:r w:rsidRPr="008B7727">
        <w:rPr>
          <w:color w:val="C0504D" w:themeColor="accent2"/>
        </w:rPr>
        <w:t xml:space="preserve">. This notation is all over my current papers and book. </w:t>
      </w:r>
      <w:r w:rsidR="00767E99" w:rsidRPr="008B7727">
        <w:rPr>
          <w:color w:val="C0504D" w:themeColor="accent2"/>
        </w:rPr>
        <w:t xml:space="preserve">Also, in ROC studies one refers to non-diseased and diseased cases, not lesions (lesions imply limited size, and </w:t>
      </w:r>
      <w:r w:rsidR="0043344A">
        <w:rPr>
          <w:color w:val="C0504D" w:themeColor="accent2"/>
        </w:rPr>
        <w:t xml:space="preserve">then </w:t>
      </w:r>
      <w:r w:rsidR="00767E99" w:rsidRPr="008B7727">
        <w:rPr>
          <w:color w:val="C0504D" w:themeColor="accent2"/>
        </w:rPr>
        <w:t>localization comes in).</w:t>
      </w:r>
    </w:p>
    <w:p w14:paraId="6AD59EE5" w14:textId="77777777" w:rsidR="00767E99" w:rsidRDefault="00767E99" w:rsidP="007E572A"/>
    <w:p w14:paraId="66EBC6E9" w14:textId="0F8D9717" w:rsidR="00B73BCA" w:rsidRDefault="00767E99" w:rsidP="00767E99">
      <w:pPr>
        <w:ind w:firstLine="0"/>
      </w:pPr>
      <w:r>
        <w:rPr>
          <w:noProof/>
          <w:lang w:eastAsia="en-US"/>
        </w:rPr>
        <w:drawing>
          <wp:inline distT="0" distB="0" distL="0" distR="0" wp14:anchorId="7F7D4400" wp14:editId="3B4540D9">
            <wp:extent cx="6858000" cy="13029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02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D9DC5" w14:textId="50593486" w:rsidR="00767E99" w:rsidRPr="008B7727" w:rsidRDefault="00767E99" w:rsidP="00767E99">
      <w:pPr>
        <w:ind w:firstLine="0"/>
        <w:rPr>
          <w:color w:val="C0504D" w:themeColor="accent2"/>
        </w:rPr>
      </w:pPr>
      <w:r w:rsidRPr="008B7727">
        <w:rPr>
          <w:color w:val="C0504D" w:themeColor="accent2"/>
        </w:rPr>
        <w:t xml:space="preserve">The </w:t>
      </w:r>
      <w:r w:rsidRPr="008B7727">
        <w:rPr>
          <w:color w:val="C0504D" w:themeColor="accent2"/>
          <w:position w:val="-10"/>
        </w:rPr>
        <w:object w:dxaOrig="260" w:dyaOrig="280" w14:anchorId="31FB85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pt;height:14pt" o:ole="">
            <v:imagedata r:id="rId11" o:title=""/>
          </v:shape>
          <o:OLEObject Type="Embed" ProgID="Equation.DSMT4" ShapeID="_x0000_i1025" DrawAspect="Content" ObjectID="_1361793986" r:id="rId12"/>
        </w:object>
      </w:r>
      <w:r w:rsidRPr="008B7727">
        <w:rPr>
          <w:color w:val="C0504D" w:themeColor="accent2"/>
        </w:rPr>
        <w:t xml:space="preserve"> function is not the Wilcoxon. </w:t>
      </w:r>
      <w:r w:rsidR="0043344A">
        <w:rPr>
          <w:color w:val="C0504D" w:themeColor="accent2"/>
        </w:rPr>
        <w:t>It is generally referred to as the kernel function.</w:t>
      </w:r>
    </w:p>
    <w:p w14:paraId="7E3AB94C" w14:textId="77777777" w:rsidR="00E64D57" w:rsidRDefault="00E64D57" w:rsidP="008163BD">
      <w:pPr>
        <w:pStyle w:val="Heading1"/>
      </w:pPr>
      <w:r>
        <w:lastRenderedPageBreak/>
        <w:t>Section 2.2</w:t>
      </w:r>
    </w:p>
    <w:p w14:paraId="73D3B211" w14:textId="0D812E95" w:rsidR="00767E99" w:rsidRDefault="00767E99" w:rsidP="00767E99">
      <w:pPr>
        <w:ind w:firstLine="0"/>
      </w:pPr>
      <w:r>
        <w:rPr>
          <w:noProof/>
          <w:lang w:eastAsia="en-US"/>
        </w:rPr>
        <w:drawing>
          <wp:inline distT="0" distB="0" distL="0" distR="0" wp14:anchorId="2DCE12AB" wp14:editId="332869B6">
            <wp:extent cx="6858000" cy="5150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33029" w14:textId="6AD66820" w:rsidR="00767E99" w:rsidRPr="008B7727" w:rsidRDefault="00767E99" w:rsidP="00767E99">
      <w:pPr>
        <w:rPr>
          <w:color w:val="C0504D" w:themeColor="accent2"/>
        </w:rPr>
      </w:pPr>
      <w:r w:rsidRPr="008B7727">
        <w:rPr>
          <w:color w:val="C0504D" w:themeColor="accent2"/>
        </w:rPr>
        <w:t xml:space="preserve">The reference is to DBM; the reference to jackknife should be </w:t>
      </w:r>
      <w:proofErr w:type="spellStart"/>
      <w:r w:rsidRPr="008B7727">
        <w:rPr>
          <w:color w:val="C0504D" w:themeColor="accent2"/>
        </w:rPr>
        <w:t>Efron</w:t>
      </w:r>
      <w:proofErr w:type="spellEnd"/>
      <w:r w:rsidRPr="008B7727">
        <w:rPr>
          <w:color w:val="C0504D" w:themeColor="accent2"/>
        </w:rPr>
        <w:t xml:space="preserve"> etc. book;</w:t>
      </w:r>
    </w:p>
    <w:p w14:paraId="3E65830B" w14:textId="77777777" w:rsidR="00767E99" w:rsidRDefault="00767E99" w:rsidP="00767E99"/>
    <w:p w14:paraId="57611ABB" w14:textId="77777777" w:rsidR="00767E99" w:rsidRPr="00767E99" w:rsidRDefault="00767E99" w:rsidP="00767E99"/>
    <w:p w14:paraId="7AE347C6" w14:textId="28E84629" w:rsidR="00F15BC1" w:rsidRDefault="00F15BC1" w:rsidP="00F15BC1">
      <w:pPr>
        <w:ind w:firstLine="0"/>
      </w:pPr>
      <w:r>
        <w:rPr>
          <w:noProof/>
          <w:lang w:eastAsia="en-US"/>
        </w:rPr>
        <w:drawing>
          <wp:inline distT="0" distB="0" distL="0" distR="0" wp14:anchorId="241C3EED" wp14:editId="732169AF">
            <wp:extent cx="6858000" cy="584168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84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05230" w14:textId="77777777" w:rsidR="00F15BC1" w:rsidRDefault="00F15BC1" w:rsidP="00F15BC1">
      <w:pPr>
        <w:ind w:firstLine="0"/>
      </w:pPr>
    </w:p>
    <w:p w14:paraId="434B5AB0" w14:textId="4FDF5C47" w:rsidR="00767E99" w:rsidRPr="008B7727" w:rsidRDefault="00767E99" w:rsidP="00767E99">
      <w:pPr>
        <w:pStyle w:val="ListParagraph"/>
        <w:numPr>
          <w:ilvl w:val="0"/>
          <w:numId w:val="18"/>
        </w:numPr>
        <w:rPr>
          <w:color w:val="C0504D" w:themeColor="accent2"/>
        </w:rPr>
      </w:pPr>
      <w:r w:rsidRPr="008B7727">
        <w:rPr>
          <w:color w:val="C0504D" w:themeColor="accent2"/>
        </w:rPr>
        <w:t>The equation for F</w:t>
      </w:r>
      <w:r w:rsidRPr="008B7727">
        <w:rPr>
          <w:color w:val="C0504D" w:themeColor="accent2"/>
          <w:vertAlign w:val="subscript"/>
        </w:rPr>
        <w:t>DBM</w:t>
      </w:r>
      <w:r w:rsidRPr="008B7727">
        <w:rPr>
          <w:color w:val="C0504D" w:themeColor="accent2"/>
        </w:rPr>
        <w:t xml:space="preserve"> is not in DBM paper - that paper has 4 rules depending on which variance components come out negative; the single rule form you have is the corrected form by Hillis.</w:t>
      </w:r>
    </w:p>
    <w:p w14:paraId="2DE3A4F4" w14:textId="74F725B0" w:rsidR="00B73BCA" w:rsidRPr="008B7727" w:rsidRDefault="00F15BC1" w:rsidP="00767E99">
      <w:pPr>
        <w:pStyle w:val="ListParagraph"/>
        <w:numPr>
          <w:ilvl w:val="0"/>
          <w:numId w:val="18"/>
        </w:numPr>
        <w:rPr>
          <w:color w:val="C0504D" w:themeColor="accent2"/>
        </w:rPr>
      </w:pPr>
      <w:r w:rsidRPr="008B7727">
        <w:rPr>
          <w:color w:val="C0504D" w:themeColor="accent2"/>
        </w:rPr>
        <w:t xml:space="preserve">You have an epsilon on the </w:t>
      </w:r>
      <w:proofErr w:type="spellStart"/>
      <w:r w:rsidRPr="008B7727">
        <w:rPr>
          <w:color w:val="C0504D" w:themeColor="accent2"/>
        </w:rPr>
        <w:t>rhs</w:t>
      </w:r>
      <w:proofErr w:type="spellEnd"/>
      <w:r w:rsidRPr="008B7727">
        <w:rPr>
          <w:color w:val="C0504D" w:themeColor="accent2"/>
        </w:rPr>
        <w:t xml:space="preserve"> at the top of this </w:t>
      </w:r>
      <w:r w:rsidR="0043344A">
        <w:rPr>
          <w:color w:val="C0504D" w:themeColor="accent2"/>
        </w:rPr>
        <w:t>picture</w:t>
      </w:r>
      <w:r w:rsidRPr="008B7727">
        <w:rPr>
          <w:color w:val="C0504D" w:themeColor="accent2"/>
        </w:rPr>
        <w:t xml:space="preserve">, but it does not appear anywhere below; </w:t>
      </w:r>
      <w:r w:rsidR="00E64D57" w:rsidRPr="008B7727">
        <w:rPr>
          <w:b/>
          <w:color w:val="C0504D" w:themeColor="accent2"/>
        </w:rPr>
        <w:t>Please do not perpetuate bad notation</w:t>
      </w:r>
      <w:r w:rsidR="00E64D57" w:rsidRPr="008B7727">
        <w:rPr>
          <w:color w:val="C0504D" w:themeColor="accent2"/>
        </w:rPr>
        <w:t>: (</w:t>
      </w:r>
      <w:proofErr w:type="spellStart"/>
      <w:proofErr w:type="gramStart"/>
      <w:r w:rsidR="00E64D57" w:rsidRPr="008B7727">
        <w:rPr>
          <w:i/>
          <w:color w:val="C0504D" w:themeColor="accent2"/>
        </w:rPr>
        <w:t>τRC</w:t>
      </w:r>
      <w:proofErr w:type="spellEnd"/>
      <w:r w:rsidR="00E64D57" w:rsidRPr="008B7727">
        <w:rPr>
          <w:color w:val="C0504D" w:themeColor="accent2"/>
        </w:rPr>
        <w:t>)</w:t>
      </w:r>
      <w:proofErr w:type="spellStart"/>
      <w:r w:rsidR="00E64D57" w:rsidRPr="008B7727">
        <w:rPr>
          <w:i/>
          <w:color w:val="C0504D" w:themeColor="accent2"/>
          <w:sz w:val="16"/>
        </w:rPr>
        <w:t>ijk</w:t>
      </w:r>
      <w:proofErr w:type="spellEnd"/>
      <w:proofErr w:type="gramEnd"/>
      <w:r w:rsidR="00E64D57" w:rsidRPr="008B7727">
        <w:rPr>
          <w:i/>
          <w:color w:val="C0504D" w:themeColor="accent2"/>
          <w:sz w:val="16"/>
        </w:rPr>
        <w:t xml:space="preserve"> </w:t>
      </w:r>
      <w:r w:rsidR="00E64D57" w:rsidRPr="008B7727">
        <w:rPr>
          <w:color w:val="C0504D" w:themeColor="accent2"/>
        </w:rPr>
        <w:t xml:space="preserve">+ </w:t>
      </w:r>
      <w:proofErr w:type="spellStart"/>
      <w:r w:rsidR="00E64D57" w:rsidRPr="008B7727">
        <w:rPr>
          <w:i/>
          <w:color w:val="C0504D" w:themeColor="accent2"/>
        </w:rPr>
        <w:t>ε</w:t>
      </w:r>
      <w:r w:rsidR="00E64D57" w:rsidRPr="008B7727">
        <w:rPr>
          <w:i/>
          <w:color w:val="C0504D" w:themeColor="accent2"/>
          <w:sz w:val="16"/>
        </w:rPr>
        <w:t>ijk</w:t>
      </w:r>
      <w:proofErr w:type="spellEnd"/>
      <w:r w:rsidR="00E64D57" w:rsidRPr="008B7727">
        <w:rPr>
          <w:color w:val="C0504D" w:themeColor="accent2"/>
        </w:rPr>
        <w:t xml:space="preserve">: These terms are indistinguishable; just keep the second term; replace TRC everywhere with epsilon. </w:t>
      </w:r>
    </w:p>
    <w:p w14:paraId="5573A074" w14:textId="07709814" w:rsidR="008B7727" w:rsidRPr="008B7727" w:rsidRDefault="008B7727" w:rsidP="00767E99">
      <w:pPr>
        <w:pStyle w:val="ListParagraph"/>
        <w:numPr>
          <w:ilvl w:val="0"/>
          <w:numId w:val="18"/>
        </w:numPr>
        <w:rPr>
          <w:color w:val="C0504D" w:themeColor="accent2"/>
        </w:rPr>
      </w:pPr>
      <w:r w:rsidRPr="008B7727">
        <w:rPr>
          <w:color w:val="C0504D" w:themeColor="accent2"/>
        </w:rPr>
        <w:t>The formulae for MS should have a Y subscript</w:t>
      </w:r>
      <w:r w:rsidR="00D44DF3">
        <w:rPr>
          <w:color w:val="C0504D" w:themeColor="accent2"/>
        </w:rPr>
        <w:t>, as in MS</w:t>
      </w:r>
      <w:r w:rsidR="00D44DF3" w:rsidRPr="00D44DF3">
        <w:rPr>
          <w:color w:val="C0504D" w:themeColor="accent2"/>
          <w:vertAlign w:val="subscript"/>
        </w:rPr>
        <w:t>Y</w:t>
      </w:r>
      <w:r w:rsidRPr="008B7727">
        <w:rPr>
          <w:color w:val="C0504D" w:themeColor="accent2"/>
        </w:rPr>
        <w:t>; otherwise yo</w:t>
      </w:r>
      <w:r w:rsidR="00F37F2A">
        <w:rPr>
          <w:color w:val="C0504D" w:themeColor="accent2"/>
        </w:rPr>
        <w:t>u are heading to a notational clash</w:t>
      </w:r>
      <w:r w:rsidRPr="008B7727">
        <w:rPr>
          <w:color w:val="C0504D" w:themeColor="accent2"/>
        </w:rPr>
        <w:t xml:space="preserve"> when you introduce </w:t>
      </w:r>
      <w:r w:rsidR="00F37F2A">
        <w:rPr>
          <w:color w:val="C0504D" w:themeColor="accent2"/>
        </w:rPr>
        <w:t xml:space="preserve">the </w:t>
      </w:r>
      <w:r w:rsidRPr="008B7727">
        <w:rPr>
          <w:color w:val="C0504D" w:themeColor="accent2"/>
        </w:rPr>
        <w:t>OR method.</w:t>
      </w:r>
    </w:p>
    <w:p w14:paraId="352AC9FA" w14:textId="77777777" w:rsidR="00F15BC1" w:rsidRDefault="00F15BC1" w:rsidP="00F15BC1">
      <w:pPr>
        <w:ind w:firstLine="0"/>
      </w:pPr>
    </w:p>
    <w:p w14:paraId="113BE05D" w14:textId="77777777" w:rsidR="00E64D57" w:rsidRDefault="00E64D57" w:rsidP="007E572A">
      <w:r>
        <w:rPr>
          <w:noProof/>
          <w:lang w:eastAsia="en-US"/>
        </w:rPr>
        <w:drawing>
          <wp:inline distT="0" distB="0" distL="0" distR="0" wp14:anchorId="4CB7D611" wp14:editId="439C37DF">
            <wp:extent cx="3172968" cy="332232"/>
            <wp:effectExtent l="0" t="0" r="0" b="0"/>
            <wp:docPr id="51157" name="Picture 51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7" name="Picture 5115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2968" cy="33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FA58" w14:textId="77777777" w:rsidR="00E64D57" w:rsidRDefault="00E64D57" w:rsidP="007E572A"/>
    <w:p w14:paraId="4302E267" w14:textId="77777777" w:rsidR="00E64D57" w:rsidRPr="008B7727" w:rsidRDefault="00E64D57" w:rsidP="00F15BC1">
      <w:pPr>
        <w:ind w:firstLine="0"/>
        <w:rPr>
          <w:color w:val="C0504D" w:themeColor="accent2"/>
        </w:rPr>
      </w:pPr>
      <w:r w:rsidRPr="008B7727">
        <w:rPr>
          <w:color w:val="C0504D" w:themeColor="accent2"/>
        </w:rPr>
        <w:t>See next comment; this is not F</w:t>
      </w:r>
      <w:r w:rsidRPr="008B7727">
        <w:rPr>
          <w:color w:val="C0504D" w:themeColor="accent2"/>
          <w:vertAlign w:val="subscript"/>
        </w:rPr>
        <w:t>DBM</w:t>
      </w:r>
      <w:r w:rsidRPr="008B7727">
        <w:rPr>
          <w:color w:val="C0504D" w:themeColor="accent2"/>
        </w:rPr>
        <w:t>, rather it is the modification suggested by Hillis; should call this F</w:t>
      </w:r>
      <w:r w:rsidRPr="008B7727">
        <w:rPr>
          <w:color w:val="C0504D" w:themeColor="accent2"/>
          <w:vertAlign w:val="subscript"/>
        </w:rPr>
        <w:t>DBMH</w:t>
      </w:r>
      <w:r w:rsidRPr="008B7727">
        <w:rPr>
          <w:color w:val="C0504D" w:themeColor="accent2"/>
        </w:rPr>
        <w:t>.</w:t>
      </w:r>
    </w:p>
    <w:p w14:paraId="60B45A7D" w14:textId="77777777" w:rsidR="00E64D57" w:rsidRDefault="00E64D57" w:rsidP="00F15BC1">
      <w:pPr>
        <w:ind w:firstLine="0"/>
      </w:pPr>
      <w:r>
        <w:rPr>
          <w:noProof/>
          <w:lang w:eastAsia="en-US"/>
        </w:rPr>
        <w:drawing>
          <wp:inline distT="0" distB="0" distL="0" distR="0" wp14:anchorId="5B183CDA" wp14:editId="4BE3650A">
            <wp:extent cx="3160776" cy="435864"/>
            <wp:effectExtent l="0" t="0" r="0" b="0"/>
            <wp:docPr id="51158" name="Picture 51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8" name="Picture 5115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0776" cy="43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proofErr w:type="gramStart"/>
      <w:r w:rsidRPr="008B7727">
        <w:rPr>
          <w:b/>
          <w:color w:val="C0504D" w:themeColor="accent2"/>
        </w:rPr>
        <w:t>never</w:t>
      </w:r>
      <w:proofErr w:type="gramEnd"/>
      <w:r w:rsidRPr="008B7727">
        <w:rPr>
          <w:b/>
          <w:color w:val="C0504D" w:themeColor="accent2"/>
        </w:rPr>
        <w:t xml:space="preserve"> used</w:t>
      </w:r>
    </w:p>
    <w:p w14:paraId="02005BC9" w14:textId="77777777" w:rsidR="00E64D57" w:rsidRDefault="00E64D57" w:rsidP="00F15BC1">
      <w:pPr>
        <w:ind w:firstLine="0"/>
      </w:pPr>
    </w:p>
    <w:p w14:paraId="62CDD07C" w14:textId="77777777" w:rsidR="00B73BCA" w:rsidRDefault="00E64D57" w:rsidP="00F15BC1">
      <w:pPr>
        <w:ind w:firstLine="0"/>
      </w:pPr>
      <w:r>
        <w:rPr>
          <w:noProof/>
          <w:lang w:eastAsia="en-US"/>
        </w:rPr>
        <w:drawing>
          <wp:inline distT="0" distB="0" distL="0" distR="0" wp14:anchorId="6DA81569" wp14:editId="644A42BF">
            <wp:extent cx="3471672" cy="359664"/>
            <wp:effectExtent l="0" t="0" r="0" b="0"/>
            <wp:docPr id="51159" name="Picture 51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9" name="Picture 5115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1672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142C" w14:textId="337ABB83" w:rsidR="00E64D57" w:rsidRPr="008B7727" w:rsidRDefault="00E64D57" w:rsidP="00F15BC1">
      <w:pPr>
        <w:ind w:firstLine="0"/>
        <w:rPr>
          <w:color w:val="C0504D" w:themeColor="accent2"/>
        </w:rPr>
      </w:pPr>
      <w:r w:rsidRPr="008B7727">
        <w:rPr>
          <w:color w:val="C0504D" w:themeColor="accent2"/>
        </w:rPr>
        <w:t xml:space="preserve">Inconsistent notation; you have two different expressions on </w:t>
      </w:r>
      <w:proofErr w:type="spellStart"/>
      <w:r w:rsidRPr="008B7727">
        <w:rPr>
          <w:color w:val="C0504D" w:themeColor="accent2"/>
        </w:rPr>
        <w:t>rhs</w:t>
      </w:r>
      <w:proofErr w:type="spellEnd"/>
      <w:r w:rsidRPr="008B7727">
        <w:rPr>
          <w:color w:val="C0504D" w:themeColor="accent2"/>
        </w:rPr>
        <w:t xml:space="preserve"> for same name</w:t>
      </w:r>
      <w:r w:rsidR="008B7727" w:rsidRPr="008B7727">
        <w:rPr>
          <w:color w:val="C0504D" w:themeColor="accent2"/>
        </w:rPr>
        <w:t>d variable</w:t>
      </w:r>
      <w:r w:rsidRPr="008B7727">
        <w:rPr>
          <w:color w:val="C0504D" w:themeColor="accent2"/>
        </w:rPr>
        <w:t xml:space="preserve"> on lhs. </w:t>
      </w:r>
    </w:p>
    <w:p w14:paraId="59468E69" w14:textId="77777777" w:rsidR="00E64D57" w:rsidRDefault="00E64D57" w:rsidP="007E572A"/>
    <w:p w14:paraId="02D2355B" w14:textId="22F3F7B1" w:rsidR="00E64D57" w:rsidRPr="008B7727" w:rsidRDefault="00E64D57" w:rsidP="00F15BC1">
      <w:pPr>
        <w:ind w:firstLine="0"/>
        <w:rPr>
          <w:color w:val="C0504D" w:themeColor="accent2"/>
        </w:rPr>
      </w:pPr>
      <w:r w:rsidRPr="008B7727">
        <w:rPr>
          <w:color w:val="C0504D" w:themeColor="accent2"/>
        </w:rPr>
        <w:t xml:space="preserve">Second one </w:t>
      </w:r>
      <w:r w:rsidR="00F15BC1" w:rsidRPr="008B7727">
        <w:rPr>
          <w:color w:val="C0504D" w:themeColor="accent2"/>
        </w:rPr>
        <w:t>lhs should be</w:t>
      </w:r>
      <w:r w:rsidRPr="008B7727">
        <w:rPr>
          <w:color w:val="C0504D" w:themeColor="accent2"/>
        </w:rPr>
        <w:t xml:space="preserve"> </w:t>
      </w:r>
      <w:proofErr w:type="spellStart"/>
      <w:r w:rsidRPr="008B7727">
        <w:rPr>
          <w:b/>
          <w:color w:val="C0504D" w:themeColor="accent2"/>
        </w:rPr>
        <w:t>ddf</w:t>
      </w:r>
      <w:r w:rsidRPr="008B7727">
        <w:rPr>
          <w:b/>
          <w:color w:val="C0504D" w:themeColor="accent2"/>
          <w:vertAlign w:val="subscript"/>
        </w:rPr>
        <w:t>DBMH</w:t>
      </w:r>
      <w:proofErr w:type="spellEnd"/>
      <w:r w:rsidRPr="008B7727">
        <w:rPr>
          <w:color w:val="C0504D" w:themeColor="accent2"/>
        </w:rPr>
        <w:t xml:space="preserve">; delete the previous equation, which is never used in the </w:t>
      </w:r>
      <w:r w:rsidR="00D44DF3">
        <w:rPr>
          <w:color w:val="C0504D" w:themeColor="accent2"/>
        </w:rPr>
        <w:t>software</w:t>
      </w:r>
      <w:r w:rsidRPr="008B7727">
        <w:rPr>
          <w:color w:val="C0504D" w:themeColor="accent2"/>
        </w:rPr>
        <w:t>; just say, DBM ddf as modified by Hillis for better NH behavior.</w:t>
      </w:r>
    </w:p>
    <w:p w14:paraId="7FEF1C02" w14:textId="185B9C13" w:rsidR="00F37F2A" w:rsidRDefault="00F37F2A" w:rsidP="007E572A"/>
    <w:p w14:paraId="0D7F38FB" w14:textId="77777777" w:rsidR="0089083C" w:rsidRPr="00F37F2A" w:rsidRDefault="0089083C" w:rsidP="00F37F2A"/>
    <w:p w14:paraId="13126B5F" w14:textId="39DBBAF5" w:rsidR="0089083C" w:rsidRDefault="0089083C" w:rsidP="008163BD">
      <w:pPr>
        <w:pStyle w:val="Heading1"/>
      </w:pPr>
      <w:r>
        <w:lastRenderedPageBreak/>
        <w:t xml:space="preserve">Section 2.3 </w:t>
      </w:r>
    </w:p>
    <w:p w14:paraId="44ADCBB1" w14:textId="393094DA" w:rsidR="0089083C" w:rsidRPr="008B7727" w:rsidRDefault="0089083C" w:rsidP="00F15BC1">
      <w:pPr>
        <w:ind w:firstLine="0"/>
        <w:rPr>
          <w:color w:val="C0504D" w:themeColor="accent2"/>
        </w:rPr>
      </w:pPr>
      <w:r w:rsidRPr="008B7727">
        <w:rPr>
          <w:color w:val="C0504D" w:themeColor="accent2"/>
        </w:rPr>
        <w:t xml:space="preserve">Incorrect reference: </w:t>
      </w:r>
      <w:proofErr w:type="spellStart"/>
      <w:r w:rsidRPr="008B7727">
        <w:rPr>
          <w:color w:val="C0504D" w:themeColor="accent2"/>
        </w:rPr>
        <w:t>Obuchowski</w:t>
      </w:r>
      <w:proofErr w:type="spellEnd"/>
      <w:r w:rsidRPr="008B7727">
        <w:rPr>
          <w:color w:val="C0504D" w:themeColor="accent2"/>
        </w:rPr>
        <w:t xml:space="preserve"> </w:t>
      </w:r>
      <w:proofErr w:type="spellStart"/>
      <w:r w:rsidRPr="008B7727">
        <w:rPr>
          <w:color w:val="C0504D" w:themeColor="accent2"/>
        </w:rPr>
        <w:t>Jr</w:t>
      </w:r>
      <w:proofErr w:type="spellEnd"/>
      <w:r w:rsidRPr="008B7727">
        <w:rPr>
          <w:color w:val="C0504D" w:themeColor="accent2"/>
        </w:rPr>
        <w:t xml:space="preserve"> and </w:t>
      </w:r>
      <w:proofErr w:type="spellStart"/>
      <w:r w:rsidRPr="008B7727">
        <w:rPr>
          <w:color w:val="C0504D" w:themeColor="accent2"/>
        </w:rPr>
        <w:t>Rockette</w:t>
      </w:r>
      <w:proofErr w:type="spellEnd"/>
      <w:r w:rsidRPr="008B7727">
        <w:rPr>
          <w:color w:val="C0504D" w:themeColor="accent2"/>
        </w:rPr>
        <w:t xml:space="preserve"> </w:t>
      </w:r>
      <w:proofErr w:type="spellStart"/>
      <w:r w:rsidRPr="008B7727">
        <w:rPr>
          <w:color w:val="C0504D" w:themeColor="accent2"/>
        </w:rPr>
        <w:t>Jr</w:t>
      </w:r>
      <w:proofErr w:type="spellEnd"/>
      <w:r w:rsidRPr="008B7727">
        <w:rPr>
          <w:color w:val="C0504D" w:themeColor="accent2"/>
        </w:rPr>
        <w:t xml:space="preserve"> 1995: </w:t>
      </w:r>
      <w:proofErr w:type="spellStart"/>
      <w:r w:rsidRPr="008B7727">
        <w:rPr>
          <w:color w:val="C0504D" w:themeColor="accent2"/>
        </w:rPr>
        <w:t>Obuchowski</w:t>
      </w:r>
      <w:proofErr w:type="spellEnd"/>
      <w:r w:rsidRPr="008B7727">
        <w:rPr>
          <w:color w:val="C0504D" w:themeColor="accent2"/>
        </w:rPr>
        <w:t xml:space="preserve"> does not have a Jr. </w:t>
      </w:r>
    </w:p>
    <w:p w14:paraId="2DEA8EB9" w14:textId="77777777" w:rsidR="0089083C" w:rsidRDefault="0089083C" w:rsidP="00F15BC1">
      <w:pPr>
        <w:ind w:firstLine="0"/>
      </w:pPr>
    </w:p>
    <w:p w14:paraId="1A7222C1" w14:textId="5A5317CD" w:rsidR="0089083C" w:rsidRDefault="0089083C" w:rsidP="00F15BC1">
      <w:pPr>
        <w:ind w:firstLine="0"/>
      </w:pPr>
      <w:proofErr w:type="spellStart"/>
      <w:r>
        <w:rPr>
          <w:i/>
        </w:rPr>
        <w:t>θ</w:t>
      </w:r>
      <w:r>
        <w:t>ˆ</w:t>
      </w:r>
      <w:r>
        <w:rPr>
          <w:i/>
          <w:sz w:val="16"/>
        </w:rPr>
        <w:t>ij</w:t>
      </w:r>
      <w:proofErr w:type="spellEnd"/>
      <w:r>
        <w:rPr>
          <w:i/>
          <w:sz w:val="16"/>
        </w:rPr>
        <w:t xml:space="preserve"> </w:t>
      </w:r>
      <w:r>
        <w:t xml:space="preserve">= </w:t>
      </w:r>
      <w:r>
        <w:rPr>
          <w:i/>
        </w:rPr>
        <w:t xml:space="preserve">µ </w:t>
      </w:r>
      <w:r>
        <w:t xml:space="preserve">+ </w:t>
      </w:r>
      <w:proofErr w:type="spellStart"/>
      <w:r>
        <w:rPr>
          <w:i/>
        </w:rPr>
        <w:t>τ</w:t>
      </w:r>
      <w:r>
        <w:rPr>
          <w:i/>
          <w:sz w:val="16"/>
        </w:rPr>
        <w:t>i</w:t>
      </w:r>
      <w:proofErr w:type="spellEnd"/>
      <w:r>
        <w:rPr>
          <w:i/>
          <w:sz w:val="16"/>
        </w:rPr>
        <w:t xml:space="preserve"> </w:t>
      </w:r>
      <w:r>
        <w:t xml:space="preserve">+ </w:t>
      </w:r>
      <w:proofErr w:type="spellStart"/>
      <w:r>
        <w:rPr>
          <w:i/>
        </w:rPr>
        <w:t>R</w:t>
      </w:r>
      <w:r>
        <w:rPr>
          <w:i/>
          <w:sz w:val="16"/>
        </w:rPr>
        <w:t>j</w:t>
      </w:r>
      <w:proofErr w:type="spellEnd"/>
      <w:r>
        <w:rPr>
          <w:i/>
          <w:sz w:val="16"/>
        </w:rPr>
        <w:t xml:space="preserve"> </w:t>
      </w:r>
      <w:r>
        <w:t>+ (</w:t>
      </w:r>
      <w:proofErr w:type="spellStart"/>
      <w:proofErr w:type="gramStart"/>
      <w:r>
        <w:rPr>
          <w:i/>
        </w:rPr>
        <w:t>τR</w:t>
      </w:r>
      <w:proofErr w:type="spellEnd"/>
      <w:r>
        <w:t>)</w:t>
      </w:r>
      <w:proofErr w:type="spellStart"/>
      <w:r>
        <w:rPr>
          <w:i/>
          <w:sz w:val="16"/>
        </w:rPr>
        <w:t>ij</w:t>
      </w:r>
      <w:proofErr w:type="spellEnd"/>
      <w:proofErr w:type="gramEnd"/>
      <w:r>
        <w:rPr>
          <w:i/>
          <w:sz w:val="16"/>
        </w:rPr>
        <w:t xml:space="preserve"> </w:t>
      </w:r>
      <w:r>
        <w:t xml:space="preserve">+ </w:t>
      </w:r>
      <w:proofErr w:type="spellStart"/>
      <w:r>
        <w:rPr>
          <w:i/>
        </w:rPr>
        <w:t>ε</w:t>
      </w:r>
      <w:r>
        <w:rPr>
          <w:i/>
          <w:sz w:val="16"/>
        </w:rPr>
        <w:t>ij</w:t>
      </w:r>
      <w:proofErr w:type="spellEnd"/>
      <w:r>
        <w:rPr>
          <w:i/>
          <w:sz w:val="16"/>
        </w:rPr>
        <w:tab/>
      </w:r>
      <w:r>
        <w:t>(2)</w:t>
      </w:r>
    </w:p>
    <w:p w14:paraId="40C4FA80" w14:textId="77777777" w:rsidR="0089083C" w:rsidRDefault="0089083C" w:rsidP="00F15BC1">
      <w:pPr>
        <w:ind w:firstLine="0"/>
      </w:pPr>
    </w:p>
    <w:p w14:paraId="5FCAD0F9" w14:textId="271B146C" w:rsidR="0089083C" w:rsidRPr="008B7727" w:rsidRDefault="00F15BC1" w:rsidP="00F15BC1">
      <w:pPr>
        <w:ind w:firstLine="0"/>
        <w:rPr>
          <w:color w:val="C0504D" w:themeColor="accent2"/>
        </w:rPr>
      </w:pPr>
      <w:r w:rsidRPr="008B7727">
        <w:rPr>
          <w:color w:val="C0504D" w:themeColor="accent2"/>
        </w:rPr>
        <w:t xml:space="preserve">The way you have it the last two terms are indistinguishable. </w:t>
      </w:r>
      <w:r w:rsidR="0089083C" w:rsidRPr="008B7727">
        <w:rPr>
          <w:b/>
          <w:color w:val="C0504D" w:themeColor="accent2"/>
        </w:rPr>
        <w:t>PLEASE</w:t>
      </w:r>
      <w:r w:rsidR="0089083C" w:rsidRPr="008B7727">
        <w:rPr>
          <w:color w:val="C0504D" w:themeColor="accent2"/>
        </w:rPr>
        <w:t xml:space="preserve">: I have gone over this several times with you; the last term needs a </w:t>
      </w:r>
      <w:r w:rsidR="008B7727" w:rsidRPr="008B7727">
        <w:rPr>
          <w:color w:val="C0504D" w:themeColor="accent2"/>
        </w:rPr>
        <w:t>{</w:t>
      </w:r>
      <w:r w:rsidR="0089083C" w:rsidRPr="008B7727">
        <w:rPr>
          <w:color w:val="C0504D" w:themeColor="accent2"/>
        </w:rPr>
        <w:t>c</w:t>
      </w:r>
      <w:r w:rsidR="008B7727" w:rsidRPr="008B7727">
        <w:rPr>
          <w:color w:val="C0504D" w:themeColor="accent2"/>
        </w:rPr>
        <w:t>}</w:t>
      </w:r>
      <w:r w:rsidR="0089083C" w:rsidRPr="008B7727">
        <w:rPr>
          <w:color w:val="C0504D" w:themeColor="accent2"/>
        </w:rPr>
        <w:t xml:space="preserve"> subscript; also </w:t>
      </w:r>
      <w:r w:rsidR="00F37F2A">
        <w:rPr>
          <w:color w:val="C0504D" w:themeColor="accent2"/>
        </w:rPr>
        <w:t xml:space="preserve">on </w:t>
      </w:r>
      <w:r w:rsidR="0089083C" w:rsidRPr="008B7727">
        <w:rPr>
          <w:color w:val="C0504D" w:themeColor="accent2"/>
        </w:rPr>
        <w:t xml:space="preserve">lhs; </w:t>
      </w:r>
    </w:p>
    <w:p w14:paraId="7418B7A6" w14:textId="77777777" w:rsidR="0089083C" w:rsidRPr="008B7727" w:rsidRDefault="0089083C" w:rsidP="00F15BC1">
      <w:pPr>
        <w:ind w:firstLine="0"/>
        <w:rPr>
          <w:color w:val="C0504D" w:themeColor="accent2"/>
        </w:rPr>
      </w:pPr>
    </w:p>
    <w:p w14:paraId="734A42A1" w14:textId="29B21EE3" w:rsidR="0089083C" w:rsidRDefault="00F15BC1" w:rsidP="00F15BC1">
      <w:pPr>
        <w:ind w:firstLine="0"/>
      </w:pPr>
      <w:r w:rsidRPr="008B7727">
        <w:rPr>
          <w:color w:val="C0504D" w:themeColor="accent2"/>
        </w:rPr>
        <w:t xml:space="preserve">DeLong’s method (Hillis, </w:t>
      </w:r>
      <w:proofErr w:type="spellStart"/>
      <w:r w:rsidRPr="008B7727">
        <w:rPr>
          <w:color w:val="C0504D" w:themeColor="accent2"/>
        </w:rPr>
        <w:t>Obuchowski</w:t>
      </w:r>
      <w:proofErr w:type="spellEnd"/>
      <w:r w:rsidRPr="008B7727">
        <w:rPr>
          <w:color w:val="C0504D" w:themeColor="accent2"/>
        </w:rPr>
        <w:t xml:space="preserve">, </w:t>
      </w:r>
      <w:proofErr w:type="spellStart"/>
      <w:r w:rsidRPr="008B7727">
        <w:rPr>
          <w:color w:val="C0504D" w:themeColor="accent2"/>
        </w:rPr>
        <w:t>Schartz</w:t>
      </w:r>
      <w:proofErr w:type="spellEnd"/>
      <w:r w:rsidRPr="008B7727">
        <w:rPr>
          <w:color w:val="C0504D" w:themeColor="accent2"/>
        </w:rPr>
        <w:t>, and Berbaum 2005): this is not reference to DeLong's method</w:t>
      </w:r>
      <w:proofErr w:type="gramStart"/>
      <w:r w:rsidRPr="008B7727">
        <w:rPr>
          <w:color w:val="C0504D" w:themeColor="accent2"/>
        </w:rPr>
        <w:t>;</w:t>
      </w:r>
      <w:proofErr w:type="gramEnd"/>
      <w:r w:rsidRPr="008B7727">
        <w:rPr>
          <w:color w:val="C0504D" w:themeColor="accent2"/>
        </w:rPr>
        <w:t xml:space="preserve"> </w:t>
      </w:r>
    </w:p>
    <w:p w14:paraId="7FC5A753" w14:textId="5B526409" w:rsidR="006F19CE" w:rsidRDefault="006F19CE">
      <w:pPr>
        <w:ind w:firstLine="0"/>
      </w:pPr>
      <w:r>
        <w:br w:type="page"/>
      </w:r>
    </w:p>
    <w:p w14:paraId="02D4A635" w14:textId="778FB1AF" w:rsidR="0089083C" w:rsidRDefault="006F19CE" w:rsidP="006F19CE">
      <w:pPr>
        <w:ind w:firstLine="0"/>
      </w:pPr>
      <w:r>
        <w:rPr>
          <w:noProof/>
          <w:lang w:eastAsia="en-US"/>
        </w:rPr>
        <w:lastRenderedPageBreak/>
        <w:drawing>
          <wp:inline distT="0" distB="0" distL="0" distR="0" wp14:anchorId="3CEA9527" wp14:editId="7F7F3DF2">
            <wp:extent cx="6858000" cy="54613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6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85B35" w14:textId="77777777" w:rsidR="006F19CE" w:rsidRDefault="006F19CE" w:rsidP="006F19CE">
      <w:pPr>
        <w:ind w:firstLine="0"/>
      </w:pPr>
    </w:p>
    <w:p w14:paraId="574FE87A" w14:textId="491DCAD5" w:rsidR="006F19CE" w:rsidRPr="008B7727" w:rsidRDefault="006F19CE" w:rsidP="006F19CE">
      <w:pPr>
        <w:ind w:firstLine="0"/>
        <w:rPr>
          <w:color w:val="C0504D" w:themeColor="accent2"/>
        </w:rPr>
      </w:pPr>
      <w:r w:rsidRPr="008B7727">
        <w:rPr>
          <w:color w:val="C0504D" w:themeColor="accent2"/>
        </w:rPr>
        <w:t xml:space="preserve">In the first equation, </w:t>
      </w:r>
      <w:proofErr w:type="spellStart"/>
      <w:r w:rsidRPr="008B7727">
        <w:rPr>
          <w:b/>
          <w:color w:val="C0504D" w:themeColor="accent2"/>
        </w:rPr>
        <w:t>theta</w:t>
      </w:r>
      <w:r w:rsidRPr="008B7727">
        <w:rPr>
          <w:b/>
          <w:color w:val="C0504D" w:themeColor="accent2"/>
          <w:vertAlign w:val="subscript"/>
        </w:rPr>
        <w:t>ijk</w:t>
      </w:r>
      <w:proofErr w:type="spellEnd"/>
      <w:r w:rsidRPr="008B7727">
        <w:rPr>
          <w:color w:val="C0504D" w:themeColor="accent2"/>
        </w:rPr>
        <w:t xml:space="preserve"> is not defined</w:t>
      </w:r>
      <w:r w:rsidR="0051668B" w:rsidRPr="008B7727">
        <w:rPr>
          <w:color w:val="C0504D" w:themeColor="accent2"/>
        </w:rPr>
        <w:t xml:space="preserve"> (you claim it is defined "as same as in DBM model"; but DBM model has Y's not thetas)</w:t>
      </w:r>
      <w:r w:rsidRPr="008B7727">
        <w:rPr>
          <w:color w:val="C0504D" w:themeColor="accent2"/>
        </w:rPr>
        <w:t xml:space="preserve">; </w:t>
      </w:r>
      <w:r w:rsidRPr="008B7727">
        <w:rPr>
          <w:i/>
          <w:color w:val="C0504D" w:themeColor="accent2"/>
        </w:rPr>
        <w:t>here k is a</w:t>
      </w:r>
      <w:r w:rsidR="007B58B9" w:rsidRPr="008B7727">
        <w:rPr>
          <w:i/>
          <w:color w:val="C0504D" w:themeColor="accent2"/>
        </w:rPr>
        <w:t>n</w:t>
      </w:r>
      <w:r w:rsidRPr="008B7727">
        <w:rPr>
          <w:i/>
          <w:color w:val="C0504D" w:themeColor="accent2"/>
        </w:rPr>
        <w:t xml:space="preserve"> image index</w:t>
      </w:r>
      <w:r w:rsidR="007B58B9" w:rsidRPr="008B7727">
        <w:rPr>
          <w:color w:val="C0504D" w:themeColor="accent2"/>
        </w:rPr>
        <w:t>.</w:t>
      </w:r>
      <w:r w:rsidRPr="008B7727">
        <w:rPr>
          <w:color w:val="C0504D" w:themeColor="accent2"/>
        </w:rPr>
        <w:t xml:space="preserve"> </w:t>
      </w:r>
      <w:r w:rsidR="007B58B9" w:rsidRPr="008B7727">
        <w:rPr>
          <w:color w:val="C0504D" w:themeColor="accent2"/>
        </w:rPr>
        <w:t xml:space="preserve">This creates a notation clash with </w:t>
      </w:r>
      <w:proofErr w:type="spellStart"/>
      <w:r w:rsidR="007B58B9" w:rsidRPr="008B7727">
        <w:rPr>
          <w:b/>
          <w:color w:val="C0504D" w:themeColor="accent2"/>
        </w:rPr>
        <w:t>theta</w:t>
      </w:r>
      <w:r w:rsidR="007B58B9" w:rsidRPr="008B7727">
        <w:rPr>
          <w:b/>
          <w:color w:val="C0504D" w:themeColor="accent2"/>
          <w:vertAlign w:val="subscript"/>
        </w:rPr>
        <w:t>ij</w:t>
      </w:r>
      <w:r w:rsidR="00392844" w:rsidRPr="008B7727">
        <w:rPr>
          <w:b/>
          <w:color w:val="C0504D" w:themeColor="accent2"/>
          <w:vertAlign w:val="subscript"/>
        </w:rPr>
        <w:t>b</w:t>
      </w:r>
      <w:proofErr w:type="spellEnd"/>
      <w:r w:rsidR="007B58B9" w:rsidRPr="008B7727">
        <w:rPr>
          <w:color w:val="C0504D" w:themeColor="accent2"/>
        </w:rPr>
        <w:t xml:space="preserve"> i</w:t>
      </w:r>
      <w:r w:rsidRPr="008B7727">
        <w:rPr>
          <w:color w:val="C0504D" w:themeColor="accent2"/>
        </w:rPr>
        <w:t>n the second equation</w:t>
      </w:r>
      <w:r w:rsidR="007B58B9" w:rsidRPr="008B7727">
        <w:rPr>
          <w:color w:val="C0504D" w:themeColor="accent2"/>
        </w:rPr>
        <w:t>, where</w:t>
      </w:r>
      <w:r w:rsidRPr="008B7727">
        <w:rPr>
          <w:color w:val="C0504D" w:themeColor="accent2"/>
        </w:rPr>
        <w:t xml:space="preserve"> </w:t>
      </w:r>
      <w:r w:rsidR="007B58B9" w:rsidRPr="008B7727">
        <w:rPr>
          <w:i/>
          <w:color w:val="C0504D" w:themeColor="accent2"/>
        </w:rPr>
        <w:t>b</w:t>
      </w:r>
      <w:r w:rsidRPr="008B7727">
        <w:rPr>
          <w:i/>
          <w:color w:val="C0504D" w:themeColor="accent2"/>
        </w:rPr>
        <w:t xml:space="preserve"> is actually a set of images</w:t>
      </w:r>
      <w:r w:rsidRPr="008B7727">
        <w:rPr>
          <w:color w:val="C0504D" w:themeColor="accent2"/>
        </w:rPr>
        <w:t xml:space="preserve">, </w:t>
      </w:r>
      <w:r w:rsidR="00D44DF3">
        <w:rPr>
          <w:color w:val="C0504D" w:themeColor="accent2"/>
        </w:rPr>
        <w:t xml:space="preserve">best-denoted {b}, </w:t>
      </w:r>
      <w:r w:rsidRPr="008B7727">
        <w:rPr>
          <w:color w:val="C0504D" w:themeColor="accent2"/>
        </w:rPr>
        <w:t xml:space="preserve">which is the bootstrap realization of the </w:t>
      </w:r>
      <w:r w:rsidR="00D44DF3">
        <w:rPr>
          <w:color w:val="C0504D" w:themeColor="accent2"/>
        </w:rPr>
        <w:t>{</w:t>
      </w:r>
      <w:r w:rsidRPr="008B7727">
        <w:rPr>
          <w:color w:val="C0504D" w:themeColor="accent2"/>
        </w:rPr>
        <w:t>c</w:t>
      </w:r>
      <w:r w:rsidR="00D44DF3">
        <w:rPr>
          <w:color w:val="C0504D" w:themeColor="accent2"/>
        </w:rPr>
        <w:t>}</w:t>
      </w:r>
      <w:r w:rsidRPr="008B7727">
        <w:rPr>
          <w:color w:val="C0504D" w:themeColor="accent2"/>
        </w:rPr>
        <w:t xml:space="preserve"> index that I am trying to get you to adopt.</w:t>
      </w:r>
      <w:r w:rsidR="007B58B9" w:rsidRPr="008B7727">
        <w:rPr>
          <w:color w:val="C0504D" w:themeColor="accent2"/>
        </w:rPr>
        <w:t xml:space="preserve"> See general comment #1.</w:t>
      </w:r>
    </w:p>
    <w:p w14:paraId="5FB129CF" w14:textId="77777777" w:rsidR="00B23120" w:rsidRDefault="00B23120" w:rsidP="006F19CE">
      <w:pPr>
        <w:ind w:firstLine="0"/>
      </w:pPr>
    </w:p>
    <w:p w14:paraId="4871A912" w14:textId="77777777" w:rsidR="00F37F2A" w:rsidRDefault="00F37F2A" w:rsidP="006F19CE">
      <w:pPr>
        <w:ind w:firstLine="0"/>
      </w:pPr>
    </w:p>
    <w:p w14:paraId="4B700037" w14:textId="7CC29562" w:rsidR="00F37F2A" w:rsidRDefault="00F37F2A" w:rsidP="00F37F2A">
      <w:pPr>
        <w:pStyle w:val="Heading1"/>
      </w:pPr>
      <w:r>
        <w:lastRenderedPageBreak/>
        <w:t>Page 5:</w:t>
      </w:r>
    </w:p>
    <w:p w14:paraId="22C50E4E" w14:textId="1B6C980A" w:rsidR="00F37F2A" w:rsidRDefault="00F37F2A" w:rsidP="006F19CE">
      <w:pPr>
        <w:ind w:firstLine="0"/>
      </w:pPr>
      <w:r>
        <w:rPr>
          <w:noProof/>
          <w:lang w:eastAsia="en-US"/>
        </w:rPr>
        <w:drawing>
          <wp:inline distT="0" distB="0" distL="0" distR="0" wp14:anchorId="194D2706" wp14:editId="5A95E8B2">
            <wp:extent cx="6858000" cy="159731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59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CEAAD" w14:textId="77777777" w:rsidR="00F37F2A" w:rsidRDefault="00F37F2A" w:rsidP="006F19CE">
      <w:pPr>
        <w:ind w:firstLine="0"/>
      </w:pPr>
    </w:p>
    <w:p w14:paraId="3E93CBE9" w14:textId="64B9B1E0" w:rsidR="00F37F2A" w:rsidRPr="00F37F2A" w:rsidRDefault="00F37F2A" w:rsidP="006F19CE">
      <w:pPr>
        <w:ind w:firstLine="0"/>
        <w:rPr>
          <w:color w:val="C0504D" w:themeColor="accent2"/>
        </w:rPr>
      </w:pPr>
      <w:r w:rsidRPr="00F37F2A">
        <w:rPr>
          <w:color w:val="C0504D" w:themeColor="accent2"/>
        </w:rPr>
        <w:t xml:space="preserve">Here </w:t>
      </w:r>
      <w:r>
        <w:rPr>
          <w:color w:val="C0504D" w:themeColor="accent2"/>
        </w:rPr>
        <w:t>is</w:t>
      </w:r>
      <w:r w:rsidRPr="00F37F2A">
        <w:rPr>
          <w:color w:val="C0504D" w:themeColor="accent2"/>
        </w:rPr>
        <w:t xml:space="preserve"> the notational clash that I mentioned before.</w:t>
      </w:r>
      <w:r>
        <w:rPr>
          <w:color w:val="C0504D" w:themeColor="accent2"/>
        </w:rPr>
        <w:t xml:space="preserve"> You are using the same name </w:t>
      </w:r>
      <w:proofErr w:type="gramStart"/>
      <w:r>
        <w:rPr>
          <w:color w:val="C0504D" w:themeColor="accent2"/>
        </w:rPr>
        <w:t>MS(</w:t>
      </w:r>
      <w:proofErr w:type="gramEnd"/>
      <w:r>
        <w:rPr>
          <w:color w:val="C0504D" w:themeColor="accent2"/>
        </w:rPr>
        <w:t xml:space="preserve">T) for two different expressions. Please see book. </w:t>
      </w:r>
    </w:p>
    <w:p w14:paraId="2A9DD0DA" w14:textId="63ED9607" w:rsidR="00B23120" w:rsidRDefault="00B23120" w:rsidP="00A86EC8">
      <w:pPr>
        <w:pStyle w:val="Heading1"/>
      </w:pPr>
      <w:r>
        <w:lastRenderedPageBreak/>
        <w:t xml:space="preserve">Page 6: </w:t>
      </w:r>
    </w:p>
    <w:p w14:paraId="0CF895CD" w14:textId="5634DE70" w:rsidR="00594476" w:rsidRDefault="00594476" w:rsidP="00B23120">
      <w:pPr>
        <w:ind w:firstLine="0"/>
        <w:rPr>
          <w:sz w:val="22"/>
          <w:szCs w:val="22"/>
        </w:rPr>
      </w:pPr>
      <w:r>
        <w:rPr>
          <w:noProof/>
          <w:sz w:val="22"/>
          <w:szCs w:val="22"/>
          <w:lang w:eastAsia="en-US"/>
        </w:rPr>
        <w:drawing>
          <wp:inline distT="0" distB="0" distL="0" distR="0" wp14:anchorId="386EDAD0" wp14:editId="365BC5F6">
            <wp:extent cx="6858000" cy="79270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9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77F76" w14:textId="77777777" w:rsidR="00594476" w:rsidRDefault="00594476" w:rsidP="00B23120">
      <w:pPr>
        <w:ind w:firstLine="0"/>
        <w:rPr>
          <w:sz w:val="22"/>
          <w:szCs w:val="22"/>
        </w:rPr>
      </w:pPr>
    </w:p>
    <w:p w14:paraId="3DAC2A59" w14:textId="5CDF466E" w:rsidR="00594476" w:rsidRPr="00594476" w:rsidRDefault="00594476" w:rsidP="00594476">
      <w:pPr>
        <w:ind w:firstLine="0"/>
        <w:rPr>
          <w:color w:val="C0504D" w:themeColor="accent2"/>
          <w:sz w:val="22"/>
          <w:szCs w:val="22"/>
        </w:rPr>
      </w:pPr>
      <w:r w:rsidRPr="00594476">
        <w:rPr>
          <w:color w:val="C0504D" w:themeColor="accent2"/>
          <w:sz w:val="22"/>
          <w:szCs w:val="22"/>
        </w:rPr>
        <w:t>Let us not give conflicting definitions of ddf; do not give (I-1)(J-1)</w:t>
      </w:r>
      <w:r w:rsidR="00FC5310">
        <w:rPr>
          <w:color w:val="C0504D" w:themeColor="accent2"/>
          <w:sz w:val="22"/>
          <w:szCs w:val="22"/>
        </w:rPr>
        <w:t>, as this is never used in the software</w:t>
      </w:r>
      <w:r w:rsidRPr="00594476">
        <w:rPr>
          <w:color w:val="C0504D" w:themeColor="accent2"/>
          <w:sz w:val="22"/>
          <w:szCs w:val="22"/>
        </w:rPr>
        <w:t xml:space="preserve">; I will need to rewrite this for you. </w:t>
      </w:r>
    </w:p>
    <w:p w14:paraId="4A01AF3A" w14:textId="77777777" w:rsidR="00594476" w:rsidRDefault="00594476" w:rsidP="00B23120">
      <w:pPr>
        <w:ind w:firstLine="0"/>
        <w:rPr>
          <w:sz w:val="22"/>
          <w:szCs w:val="22"/>
        </w:rPr>
      </w:pPr>
    </w:p>
    <w:p w14:paraId="3163E1B0" w14:textId="5B98F815" w:rsidR="008B7727" w:rsidRDefault="008B7727" w:rsidP="00B23120">
      <w:pPr>
        <w:ind w:firstLine="0"/>
        <w:rPr>
          <w:sz w:val="22"/>
          <w:szCs w:val="22"/>
        </w:rPr>
      </w:pPr>
      <w:r>
        <w:rPr>
          <w:noProof/>
          <w:sz w:val="22"/>
          <w:szCs w:val="22"/>
          <w:lang w:eastAsia="en-US"/>
        </w:rPr>
        <w:drawing>
          <wp:inline distT="0" distB="0" distL="0" distR="0" wp14:anchorId="4A64A9CF" wp14:editId="48CC2AF6">
            <wp:extent cx="4648835" cy="8547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35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20F32" w14:textId="7C32FE24" w:rsidR="00B23120" w:rsidRPr="008B7727" w:rsidRDefault="00B23120" w:rsidP="00B23120">
      <w:pPr>
        <w:ind w:firstLine="0"/>
        <w:rPr>
          <w:color w:val="C0504D" w:themeColor="accent2"/>
          <w:vertAlign w:val="subscript"/>
        </w:rPr>
      </w:pPr>
      <w:proofErr w:type="spellStart"/>
      <w:proofErr w:type="gramStart"/>
      <w:r w:rsidRPr="008B7727">
        <w:rPr>
          <w:color w:val="C0504D" w:themeColor="accent2"/>
          <w:sz w:val="22"/>
          <w:szCs w:val="22"/>
        </w:rPr>
        <w:t>ddf</w:t>
      </w:r>
      <w:r w:rsidRPr="008B7727">
        <w:rPr>
          <w:color w:val="C0504D" w:themeColor="accent2"/>
          <w:vertAlign w:val="subscript"/>
        </w:rPr>
        <w:t>OR</w:t>
      </w:r>
      <w:proofErr w:type="spellEnd"/>
      <w:proofErr w:type="gramEnd"/>
      <w:r w:rsidRPr="008B7727">
        <w:rPr>
          <w:color w:val="C0504D" w:themeColor="accent2"/>
        </w:rPr>
        <w:t xml:space="preserve"> should be </w:t>
      </w:r>
      <w:proofErr w:type="spellStart"/>
      <w:r w:rsidRPr="008B7727">
        <w:rPr>
          <w:color w:val="C0504D" w:themeColor="accent2"/>
          <w:sz w:val="22"/>
          <w:szCs w:val="22"/>
        </w:rPr>
        <w:t>ddf</w:t>
      </w:r>
      <w:r w:rsidRPr="008B7727">
        <w:rPr>
          <w:color w:val="C0504D" w:themeColor="accent2"/>
          <w:vertAlign w:val="subscript"/>
        </w:rPr>
        <w:t>ORH</w:t>
      </w:r>
      <w:proofErr w:type="spellEnd"/>
    </w:p>
    <w:p w14:paraId="53AAA510" w14:textId="77777777" w:rsidR="00B23120" w:rsidRDefault="00B23120" w:rsidP="00B23120">
      <w:pPr>
        <w:ind w:firstLine="0"/>
        <w:rPr>
          <w:vertAlign w:val="subscript"/>
        </w:rPr>
      </w:pPr>
    </w:p>
    <w:p w14:paraId="5411CE98" w14:textId="5160C9D9" w:rsidR="008B7727" w:rsidRDefault="008B7727" w:rsidP="00B23120">
      <w:pPr>
        <w:ind w:firstLine="0"/>
        <w:rPr>
          <w:vertAlign w:val="subscript"/>
        </w:rPr>
      </w:pPr>
      <w:r>
        <w:rPr>
          <w:noProof/>
          <w:vertAlign w:val="subscript"/>
          <w:lang w:eastAsia="en-US"/>
        </w:rPr>
        <w:drawing>
          <wp:inline distT="0" distB="0" distL="0" distR="0" wp14:anchorId="66902C1A" wp14:editId="53A33CED">
            <wp:extent cx="6858000" cy="1282844"/>
            <wp:effectExtent l="0" t="0" r="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8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E07BB" w14:textId="77777777" w:rsidR="008B7727" w:rsidRDefault="008B7727" w:rsidP="008B7727">
      <w:pPr>
        <w:rPr>
          <w:vertAlign w:val="subscript"/>
        </w:rPr>
      </w:pPr>
    </w:p>
    <w:p w14:paraId="1E00971A" w14:textId="7FB26807" w:rsidR="008B7727" w:rsidRDefault="008B7727" w:rsidP="008B7727">
      <w:pPr>
        <w:ind w:firstLine="0"/>
        <w:rPr>
          <w:color w:val="C0504D" w:themeColor="accent2"/>
        </w:rPr>
      </w:pPr>
      <w:r w:rsidRPr="008B7727">
        <w:rPr>
          <w:color w:val="C0504D" w:themeColor="accent2"/>
        </w:rPr>
        <w:t>You need to give the formulae for every thing that is reported by the software; that is the meaning of a user manual. In addition, since this is an open source code you need to explain the software.</w:t>
      </w:r>
    </w:p>
    <w:p w14:paraId="43EDC5E3" w14:textId="77777777" w:rsidR="00594476" w:rsidRDefault="00594476" w:rsidP="008B7727">
      <w:pPr>
        <w:ind w:firstLine="0"/>
        <w:rPr>
          <w:color w:val="C0504D" w:themeColor="accent2"/>
        </w:rPr>
      </w:pPr>
    </w:p>
    <w:p w14:paraId="48767490" w14:textId="77777777" w:rsidR="00594476" w:rsidRDefault="00594476" w:rsidP="00594476">
      <w:pPr>
        <w:pStyle w:val="Heading1"/>
      </w:pPr>
      <w:r>
        <w:lastRenderedPageBreak/>
        <w:t>3. Examples and Results Comparisons</w:t>
      </w:r>
    </w:p>
    <w:p w14:paraId="036299CC" w14:textId="77777777" w:rsidR="00594476" w:rsidRPr="00594476" w:rsidRDefault="00594476" w:rsidP="00594476">
      <w:pPr>
        <w:pStyle w:val="ListParagraph"/>
        <w:numPr>
          <w:ilvl w:val="0"/>
          <w:numId w:val="20"/>
        </w:numPr>
        <w:rPr>
          <w:color w:val="C0504D" w:themeColor="accent2"/>
        </w:rPr>
      </w:pPr>
      <w:r w:rsidRPr="00594476">
        <w:rPr>
          <w:color w:val="C0504D" w:themeColor="accent2"/>
        </w:rPr>
        <w:t xml:space="preserve">Kevin </w:t>
      </w:r>
      <w:proofErr w:type="spellStart"/>
      <w:r w:rsidRPr="00594476">
        <w:rPr>
          <w:color w:val="C0504D" w:themeColor="accent2"/>
        </w:rPr>
        <w:t>Schartz</w:t>
      </w:r>
      <w:proofErr w:type="spellEnd"/>
      <w:r w:rsidRPr="00594476">
        <w:rPr>
          <w:color w:val="C0504D" w:themeColor="accent2"/>
        </w:rPr>
        <w:t>, Berbaum and Hillis sent me the dataset; we need to acknowledge them;</w:t>
      </w:r>
    </w:p>
    <w:p w14:paraId="78B2E6A5" w14:textId="77777777" w:rsidR="00594476" w:rsidRPr="00594476" w:rsidRDefault="00594476" w:rsidP="00594476">
      <w:pPr>
        <w:pStyle w:val="ListParagraph"/>
        <w:numPr>
          <w:ilvl w:val="0"/>
          <w:numId w:val="20"/>
        </w:numPr>
        <w:rPr>
          <w:color w:val="C0504D" w:themeColor="accent2"/>
          <w:sz w:val="18"/>
          <w:szCs w:val="18"/>
        </w:rPr>
      </w:pPr>
      <w:r w:rsidRPr="00594476">
        <w:rPr>
          <w:color w:val="C0504D" w:themeColor="accent2"/>
        </w:rPr>
        <w:t xml:space="preserve">The dataset is as an </w:t>
      </w:r>
      <w:proofErr w:type="spellStart"/>
      <w:r w:rsidRPr="00594476">
        <w:rPr>
          <w:color w:val="C0504D" w:themeColor="accent2"/>
        </w:rPr>
        <w:t>lrc</w:t>
      </w:r>
      <w:proofErr w:type="spellEnd"/>
      <w:r w:rsidRPr="00594476">
        <w:rPr>
          <w:color w:val="C0504D" w:themeColor="accent2"/>
        </w:rPr>
        <w:t xml:space="preserve"> file; use </w:t>
      </w:r>
      <w:proofErr w:type="spellStart"/>
      <w:r w:rsidRPr="00594476">
        <w:rPr>
          <w:color w:val="C0504D" w:themeColor="accent2"/>
        </w:rPr>
        <w:t>ReadLrc</w:t>
      </w:r>
      <w:proofErr w:type="spellEnd"/>
      <w:r w:rsidRPr="00594476">
        <w:rPr>
          <w:color w:val="C0504D" w:themeColor="accent2"/>
        </w:rPr>
        <w:t xml:space="preserve"> and </w:t>
      </w:r>
      <w:proofErr w:type="spellStart"/>
      <w:r w:rsidRPr="00594476">
        <w:rPr>
          <w:color w:val="C0504D" w:themeColor="accent2"/>
        </w:rPr>
        <w:t>Writejafroc</w:t>
      </w:r>
      <w:proofErr w:type="spellEnd"/>
      <w:r w:rsidRPr="00594476">
        <w:rPr>
          <w:color w:val="C0504D" w:themeColor="accent2"/>
        </w:rPr>
        <w:t xml:space="preserve"> to convert it to standard JAFROC file format; these steps should be explained in the write up. You cant just say </w:t>
      </w:r>
      <w:proofErr w:type="spellStart"/>
      <w:proofErr w:type="gramStart"/>
      <w:r w:rsidRPr="00594476">
        <w:rPr>
          <w:rStyle w:val="InLineCode"/>
          <w:color w:val="C0504D" w:themeColor="accent2"/>
        </w:rPr>
        <w:t>readJAFROC</w:t>
      </w:r>
      <w:proofErr w:type="spellEnd"/>
      <w:r w:rsidRPr="00594476">
        <w:rPr>
          <w:rStyle w:val="InLineCode"/>
          <w:color w:val="C0504D" w:themeColor="accent2"/>
        </w:rPr>
        <w:t>(</w:t>
      </w:r>
      <w:proofErr w:type="gramEnd"/>
      <w:r w:rsidRPr="00594476">
        <w:rPr>
          <w:rStyle w:val="InLineCode"/>
          <w:color w:val="C0504D" w:themeColor="accent2"/>
        </w:rPr>
        <w:t xml:space="preserve">"VanDyke.xlsx") </w:t>
      </w:r>
      <w:r w:rsidRPr="00594476">
        <w:rPr>
          <w:color w:val="C0504D" w:themeColor="accent2"/>
        </w:rPr>
        <w:t xml:space="preserve">since they did not supply us with and </w:t>
      </w:r>
      <w:proofErr w:type="spellStart"/>
      <w:r w:rsidRPr="00594476">
        <w:rPr>
          <w:color w:val="C0504D" w:themeColor="accent2"/>
        </w:rPr>
        <w:t>xls</w:t>
      </w:r>
      <w:proofErr w:type="spellEnd"/>
      <w:r w:rsidRPr="00594476">
        <w:rPr>
          <w:color w:val="C0504D" w:themeColor="accent2"/>
        </w:rPr>
        <w:t xml:space="preserve"> file. </w:t>
      </w:r>
    </w:p>
    <w:p w14:paraId="02474959" w14:textId="77777777" w:rsidR="00594476" w:rsidRPr="00594476" w:rsidRDefault="00594476" w:rsidP="00594476">
      <w:pPr>
        <w:pStyle w:val="ListParagraph"/>
        <w:numPr>
          <w:ilvl w:val="0"/>
          <w:numId w:val="20"/>
        </w:numPr>
        <w:rPr>
          <w:color w:val="C0504D" w:themeColor="accent2"/>
        </w:rPr>
      </w:pPr>
      <w:r w:rsidRPr="00594476">
        <w:rPr>
          <w:color w:val="C0504D" w:themeColor="accent2"/>
        </w:rPr>
        <w:t xml:space="preserve">What is the structure of </w:t>
      </w:r>
      <w:proofErr w:type="spellStart"/>
      <w:r w:rsidRPr="00594476">
        <w:rPr>
          <w:rStyle w:val="InLineCode"/>
          <w:color w:val="C0504D" w:themeColor="accent2"/>
        </w:rPr>
        <w:t>dataVanDyke</w:t>
      </w:r>
      <w:proofErr w:type="spellEnd"/>
      <w:r w:rsidRPr="00594476">
        <w:rPr>
          <w:color w:val="C0504D" w:themeColor="accent2"/>
        </w:rPr>
        <w:t>?</w:t>
      </w:r>
    </w:p>
    <w:p w14:paraId="03D5831F" w14:textId="77777777" w:rsidR="00594476" w:rsidRPr="00594476" w:rsidRDefault="00594476" w:rsidP="00594476">
      <w:pPr>
        <w:pStyle w:val="ListParagraph"/>
        <w:numPr>
          <w:ilvl w:val="0"/>
          <w:numId w:val="20"/>
        </w:numPr>
        <w:rPr>
          <w:color w:val="C0504D" w:themeColor="accent2"/>
        </w:rPr>
      </w:pPr>
      <w:r w:rsidRPr="00594476">
        <w:rPr>
          <w:color w:val="C0504D" w:themeColor="accent2"/>
        </w:rPr>
        <w:t xml:space="preserve">What are the available options for each of the arguments of the </w:t>
      </w:r>
      <w:proofErr w:type="spellStart"/>
      <w:r w:rsidRPr="00594476">
        <w:rPr>
          <w:color w:val="C0504D" w:themeColor="accent2"/>
        </w:rPr>
        <w:t>DBMAnalysis</w:t>
      </w:r>
      <w:proofErr w:type="spellEnd"/>
      <w:r w:rsidRPr="00594476">
        <w:rPr>
          <w:color w:val="C0504D" w:themeColor="accent2"/>
        </w:rPr>
        <w:t xml:space="preserve"> function? Similarly for OR?</w:t>
      </w:r>
    </w:p>
    <w:p w14:paraId="3114010D" w14:textId="77777777" w:rsidR="00594476" w:rsidRPr="00594476" w:rsidRDefault="00594476" w:rsidP="00594476">
      <w:pPr>
        <w:pStyle w:val="ListParagraph"/>
        <w:numPr>
          <w:ilvl w:val="0"/>
          <w:numId w:val="20"/>
        </w:numPr>
        <w:rPr>
          <w:color w:val="C0504D" w:themeColor="accent2"/>
        </w:rPr>
      </w:pPr>
      <w:r w:rsidRPr="00594476">
        <w:rPr>
          <w:color w:val="C0504D" w:themeColor="accent2"/>
        </w:rPr>
        <w:t xml:space="preserve">You need to go into the functions in more detail; what do they call? That way you can fill up the paper and drop unnecessary topics at this stage. Remember the reviewer will want to understand the code; </w:t>
      </w:r>
      <w:r w:rsidRPr="00594476">
        <w:rPr>
          <w:i/>
          <w:color w:val="C0504D" w:themeColor="accent2"/>
        </w:rPr>
        <w:t>currently, you are not showing any code except for the overall calls.</w:t>
      </w:r>
      <w:r w:rsidRPr="00594476">
        <w:rPr>
          <w:color w:val="C0504D" w:themeColor="accent2"/>
        </w:rPr>
        <w:t xml:space="preserve"> </w:t>
      </w:r>
    </w:p>
    <w:p w14:paraId="67791073" w14:textId="77777777" w:rsidR="00594476" w:rsidRPr="00594476" w:rsidRDefault="00594476" w:rsidP="00594476">
      <w:pPr>
        <w:pStyle w:val="ListParagraph"/>
        <w:numPr>
          <w:ilvl w:val="0"/>
          <w:numId w:val="20"/>
        </w:numPr>
        <w:rPr>
          <w:color w:val="C0504D" w:themeColor="accent2"/>
        </w:rPr>
      </w:pPr>
      <w:r w:rsidRPr="00594476">
        <w:rPr>
          <w:color w:val="C0504D" w:themeColor="accent2"/>
        </w:rPr>
        <w:t xml:space="preserve">What is the structure of </w:t>
      </w:r>
      <w:proofErr w:type="spellStart"/>
      <w:r w:rsidRPr="00594476">
        <w:rPr>
          <w:rStyle w:val="InLineCode"/>
          <w:color w:val="C0504D" w:themeColor="accent2"/>
        </w:rPr>
        <w:t>resultDBM</w:t>
      </w:r>
      <w:proofErr w:type="spellEnd"/>
      <w:r w:rsidRPr="00594476">
        <w:rPr>
          <w:color w:val="C0504D" w:themeColor="accent2"/>
        </w:rPr>
        <w:t xml:space="preserve">, etc.? </w:t>
      </w:r>
    </w:p>
    <w:p w14:paraId="2A78FA56" w14:textId="77777777" w:rsidR="00594476" w:rsidRDefault="00594476" w:rsidP="00594476"/>
    <w:p w14:paraId="7E287C45" w14:textId="77777777" w:rsidR="00594476" w:rsidRDefault="00594476" w:rsidP="00594476">
      <w:pPr>
        <w:ind w:firstLine="0"/>
      </w:pPr>
      <w:r>
        <w:rPr>
          <w:noProof/>
          <w:lang w:eastAsia="en-US"/>
        </w:rPr>
        <w:drawing>
          <wp:inline distT="0" distB="0" distL="0" distR="0" wp14:anchorId="503136B5" wp14:editId="0B0C95B9">
            <wp:extent cx="6858000" cy="5189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46AC2" w14:textId="7C9DE1B1" w:rsidR="00594476" w:rsidRPr="00FC5310" w:rsidRDefault="00594476" w:rsidP="00FC5310">
      <w:pPr>
        <w:pStyle w:val="ListParagraph"/>
        <w:numPr>
          <w:ilvl w:val="0"/>
          <w:numId w:val="22"/>
        </w:numPr>
        <w:rPr>
          <w:color w:val="C0504D" w:themeColor="accent2"/>
        </w:rPr>
      </w:pPr>
      <w:r w:rsidRPr="00FC5310">
        <w:rPr>
          <w:color w:val="C0504D" w:themeColor="accent2"/>
        </w:rPr>
        <w:t xml:space="preserve">Given that we have no page limit, why are you referring the reader to a help page; </w:t>
      </w:r>
      <w:proofErr w:type="gramStart"/>
      <w:r w:rsidRPr="00FC5310">
        <w:rPr>
          <w:color w:val="C0504D" w:themeColor="accent2"/>
        </w:rPr>
        <w:t>Otherwise</w:t>
      </w:r>
      <w:proofErr w:type="gramEnd"/>
      <w:r w:rsidRPr="00FC5310">
        <w:rPr>
          <w:color w:val="C0504D" w:themeColor="accent2"/>
        </w:rPr>
        <w:t xml:space="preserve"> the paper is incomplete. </w:t>
      </w:r>
    </w:p>
    <w:p w14:paraId="2B3FAC10" w14:textId="77777777" w:rsidR="00594476" w:rsidRPr="00FC5310" w:rsidRDefault="00594476" w:rsidP="00FC5310">
      <w:pPr>
        <w:pStyle w:val="ListParagraph"/>
        <w:numPr>
          <w:ilvl w:val="0"/>
          <w:numId w:val="22"/>
        </w:numPr>
        <w:rPr>
          <w:color w:val="C0504D" w:themeColor="accent2"/>
        </w:rPr>
      </w:pPr>
      <w:r w:rsidRPr="00FC5310">
        <w:rPr>
          <w:color w:val="C0504D" w:themeColor="accent2"/>
        </w:rPr>
        <w:t xml:space="preserve">Need details of data input format; how </w:t>
      </w:r>
      <w:proofErr w:type="spellStart"/>
      <w:r w:rsidRPr="00FC5310">
        <w:rPr>
          <w:color w:val="C0504D" w:themeColor="accent2"/>
        </w:rPr>
        <w:t>lrc</w:t>
      </w:r>
      <w:proofErr w:type="spellEnd"/>
      <w:r w:rsidRPr="00FC5310">
        <w:rPr>
          <w:color w:val="C0504D" w:themeColor="accent2"/>
        </w:rPr>
        <w:t xml:space="preserve"> is converted to </w:t>
      </w:r>
      <w:proofErr w:type="spellStart"/>
      <w:r w:rsidRPr="00FC5310">
        <w:rPr>
          <w:color w:val="C0504D" w:themeColor="accent2"/>
        </w:rPr>
        <w:t>xls</w:t>
      </w:r>
      <w:proofErr w:type="spellEnd"/>
      <w:r w:rsidRPr="00FC5310">
        <w:rPr>
          <w:color w:val="C0504D" w:themeColor="accent2"/>
        </w:rPr>
        <w:t xml:space="preserve"> and then read by </w:t>
      </w:r>
      <w:proofErr w:type="spellStart"/>
      <w:r w:rsidRPr="00FC5310">
        <w:rPr>
          <w:color w:val="C0504D" w:themeColor="accent2"/>
        </w:rPr>
        <w:t>jafroc</w:t>
      </w:r>
      <w:proofErr w:type="spellEnd"/>
      <w:r w:rsidRPr="00FC5310">
        <w:rPr>
          <w:color w:val="C0504D" w:themeColor="accent2"/>
        </w:rPr>
        <w:t>.</w:t>
      </w:r>
    </w:p>
    <w:p w14:paraId="44B8B1FC" w14:textId="77777777" w:rsidR="00594476" w:rsidRPr="00594476" w:rsidRDefault="00594476" w:rsidP="00594476">
      <w:pPr>
        <w:ind w:firstLine="0"/>
        <w:rPr>
          <w:color w:val="C0504D" w:themeColor="accent2"/>
        </w:rPr>
      </w:pPr>
    </w:p>
    <w:p w14:paraId="7C90F805" w14:textId="77777777" w:rsidR="00594476" w:rsidRDefault="00594476" w:rsidP="00594476">
      <w:pPr>
        <w:ind w:firstLine="0"/>
      </w:pPr>
    </w:p>
    <w:p w14:paraId="6087D219" w14:textId="77777777" w:rsidR="00594476" w:rsidRDefault="00594476" w:rsidP="00594476">
      <w:pPr>
        <w:pStyle w:val="Heading1"/>
      </w:pPr>
      <w:r>
        <w:lastRenderedPageBreak/>
        <w:t>3.2. Results Comparison</w:t>
      </w:r>
    </w:p>
    <w:p w14:paraId="5593F3B4" w14:textId="77777777" w:rsidR="00594476" w:rsidRPr="00594476" w:rsidRDefault="00594476" w:rsidP="00594476">
      <w:pPr>
        <w:rPr>
          <w:color w:val="C0504D" w:themeColor="accent2"/>
        </w:rPr>
      </w:pPr>
      <w:r w:rsidRPr="00594476">
        <w:rPr>
          <w:color w:val="C0504D" w:themeColor="accent2"/>
        </w:rPr>
        <w:t xml:space="preserve">The results should be in the same order as the function calls. Show </w:t>
      </w:r>
      <w:proofErr w:type="spellStart"/>
      <w:r w:rsidRPr="00D44DF3">
        <w:rPr>
          <w:rStyle w:val="InLineCode"/>
        </w:rPr>
        <w:t>resultsDBM</w:t>
      </w:r>
      <w:proofErr w:type="spellEnd"/>
      <w:r w:rsidRPr="00594476">
        <w:rPr>
          <w:color w:val="C0504D" w:themeColor="accent2"/>
        </w:rPr>
        <w:t xml:space="preserve"> by different methods, then </w:t>
      </w:r>
      <w:proofErr w:type="spellStart"/>
      <w:r w:rsidRPr="00D44DF3">
        <w:rPr>
          <w:rStyle w:val="InLineCode"/>
        </w:rPr>
        <w:t>resultsOR</w:t>
      </w:r>
      <w:proofErr w:type="spellEnd"/>
      <w:r w:rsidRPr="00594476">
        <w:rPr>
          <w:color w:val="C0504D" w:themeColor="accent2"/>
        </w:rPr>
        <w:t>, then plots; then sample size.</w:t>
      </w:r>
    </w:p>
    <w:p w14:paraId="27F92C70" w14:textId="77777777" w:rsidR="00594476" w:rsidRDefault="00594476" w:rsidP="00594476">
      <w:pPr>
        <w:ind w:firstLine="0"/>
      </w:pPr>
    </w:p>
    <w:p w14:paraId="1D2A9BAF" w14:textId="77777777" w:rsidR="00594476" w:rsidRDefault="00594476" w:rsidP="00594476">
      <w:pPr>
        <w:ind w:firstLine="0"/>
      </w:pPr>
      <w:r>
        <w:rPr>
          <w:noProof/>
          <w:lang w:eastAsia="en-US"/>
        </w:rPr>
        <w:drawing>
          <wp:inline distT="0" distB="0" distL="0" distR="0" wp14:anchorId="7CD8971F" wp14:editId="1C2A73F4">
            <wp:extent cx="6858000" cy="123824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3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337A2" w14:textId="77777777" w:rsidR="00594476" w:rsidRDefault="00594476" w:rsidP="00594476">
      <w:pPr>
        <w:ind w:firstLine="0"/>
      </w:pPr>
    </w:p>
    <w:p w14:paraId="3E99F806" w14:textId="77777777" w:rsidR="00594476" w:rsidRPr="00594476" w:rsidRDefault="00594476" w:rsidP="00594476">
      <w:pPr>
        <w:ind w:firstLine="0"/>
        <w:rPr>
          <w:color w:val="C0504D" w:themeColor="accent2"/>
        </w:rPr>
      </w:pPr>
      <w:r w:rsidRPr="00594476">
        <w:rPr>
          <w:b/>
          <w:color w:val="C0504D" w:themeColor="accent2"/>
        </w:rPr>
        <w:t>This is supposed to be a user manual with open-source software</w:t>
      </w:r>
      <w:r w:rsidRPr="00594476">
        <w:rPr>
          <w:color w:val="C0504D" w:themeColor="accent2"/>
        </w:rPr>
        <w:t>; so you should be telling the users what these functions are; how they are called; what do they return? Show some code snippets, etc. You should be showing how the jackknife/bootstrap are done and how the co-variances and variances, p-values, etc. are calculated. See some examples in my book on how to explain code.</w:t>
      </w:r>
    </w:p>
    <w:p w14:paraId="33CCE488" w14:textId="77777777" w:rsidR="00594476" w:rsidRDefault="00594476" w:rsidP="00594476">
      <w:pPr>
        <w:ind w:firstLine="0"/>
      </w:pPr>
    </w:p>
    <w:p w14:paraId="566813E4" w14:textId="77777777" w:rsidR="00594476" w:rsidRDefault="00594476" w:rsidP="00594476">
      <w:pPr>
        <w:ind w:firstLine="0"/>
      </w:pPr>
      <w:r>
        <w:rPr>
          <w:noProof/>
          <w:lang w:eastAsia="en-US"/>
        </w:rPr>
        <w:drawing>
          <wp:inline distT="0" distB="0" distL="0" distR="0" wp14:anchorId="23AF1C80" wp14:editId="0FE53192">
            <wp:extent cx="6858000" cy="22471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FED8A" w14:textId="77777777" w:rsidR="00594476" w:rsidRDefault="00594476" w:rsidP="00594476">
      <w:pPr>
        <w:ind w:firstLine="0"/>
      </w:pPr>
    </w:p>
    <w:p w14:paraId="50D8AD8F" w14:textId="212FE99F" w:rsidR="00594476" w:rsidRPr="00594476" w:rsidRDefault="00594476" w:rsidP="00594476">
      <w:pPr>
        <w:ind w:firstLine="0"/>
        <w:rPr>
          <w:color w:val="C0504D" w:themeColor="accent2"/>
        </w:rPr>
      </w:pPr>
      <w:r w:rsidRPr="00594476">
        <w:rPr>
          <w:color w:val="C0504D" w:themeColor="accent2"/>
        </w:rPr>
        <w:t xml:space="preserve">The trapezoidal area is a trivial </w:t>
      </w:r>
      <w:r>
        <w:rPr>
          <w:color w:val="C0504D" w:themeColor="accent2"/>
        </w:rPr>
        <w:t>calculation</w:t>
      </w:r>
      <w:r w:rsidRPr="00594476">
        <w:rPr>
          <w:color w:val="C0504D" w:themeColor="accent2"/>
        </w:rPr>
        <w:t xml:space="preserve">; we should delete this table and simply state in the text that the values obtained </w:t>
      </w:r>
      <w:r w:rsidR="00DF50A0">
        <w:rPr>
          <w:color w:val="C0504D" w:themeColor="accent2"/>
        </w:rPr>
        <w:t xml:space="preserve">using </w:t>
      </w:r>
      <w:proofErr w:type="spellStart"/>
      <w:r w:rsidR="00DF50A0">
        <w:rPr>
          <w:color w:val="C0504D" w:themeColor="accent2"/>
        </w:rPr>
        <w:t>JafrocR</w:t>
      </w:r>
      <w:proofErr w:type="spellEnd"/>
      <w:r w:rsidRPr="00594476">
        <w:rPr>
          <w:color w:val="C0504D" w:themeColor="accent2"/>
        </w:rPr>
        <w:t xml:space="preserve"> and OR-DBM-MRMC are identical to within machine precision. Also delete </w:t>
      </w:r>
      <w:proofErr w:type="spellStart"/>
      <w:r w:rsidRPr="00594476">
        <w:rPr>
          <w:color w:val="C0504D" w:themeColor="accent2"/>
        </w:rPr>
        <w:t>iMRMC</w:t>
      </w:r>
      <w:proofErr w:type="spellEnd"/>
      <w:r w:rsidRPr="00594476">
        <w:rPr>
          <w:color w:val="C0504D" w:themeColor="accent2"/>
        </w:rPr>
        <w:t>.</w:t>
      </w:r>
    </w:p>
    <w:p w14:paraId="23872C7B" w14:textId="77777777" w:rsidR="00594476" w:rsidRDefault="00594476" w:rsidP="00594476">
      <w:pPr>
        <w:ind w:firstLine="0"/>
      </w:pPr>
    </w:p>
    <w:p w14:paraId="13C222E2" w14:textId="77777777" w:rsidR="00594476" w:rsidRDefault="00594476" w:rsidP="00594476">
      <w:pPr>
        <w:pStyle w:val="Heading1"/>
      </w:pPr>
      <w:r>
        <w:lastRenderedPageBreak/>
        <w:t>Page 9</w:t>
      </w:r>
    </w:p>
    <w:p w14:paraId="19C0F46C" w14:textId="77777777" w:rsidR="00594476" w:rsidRDefault="00594476" w:rsidP="00594476">
      <w:pPr>
        <w:ind w:firstLine="0"/>
      </w:pPr>
      <w:r>
        <w:rPr>
          <w:noProof/>
          <w:lang w:eastAsia="en-US"/>
        </w:rPr>
        <w:drawing>
          <wp:inline distT="0" distB="0" distL="0" distR="0" wp14:anchorId="66AB640F" wp14:editId="582A923A">
            <wp:extent cx="6858000" cy="4165592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6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D8F2E" w14:textId="77777777" w:rsidR="00594476" w:rsidRDefault="00594476" w:rsidP="00594476">
      <w:pPr>
        <w:ind w:firstLine="0"/>
      </w:pPr>
    </w:p>
    <w:p w14:paraId="781A972C" w14:textId="16FB299E" w:rsidR="00594476" w:rsidRPr="00594476" w:rsidRDefault="00594476" w:rsidP="00594476">
      <w:pPr>
        <w:ind w:firstLine="0"/>
        <w:rPr>
          <w:color w:val="C0504D" w:themeColor="accent2"/>
        </w:rPr>
      </w:pPr>
      <w:r w:rsidRPr="00594476">
        <w:rPr>
          <w:color w:val="C0504D" w:themeColor="accent2"/>
        </w:rPr>
        <w:t xml:space="preserve">In DBM take out </w:t>
      </w:r>
      <w:proofErr w:type="spellStart"/>
      <w:proofErr w:type="gramStart"/>
      <w:r w:rsidRPr="00594476">
        <w:rPr>
          <w:color w:val="C0504D" w:themeColor="accent2"/>
        </w:rPr>
        <w:t>Var</w:t>
      </w:r>
      <w:proofErr w:type="spellEnd"/>
      <w:r w:rsidRPr="00594476">
        <w:rPr>
          <w:color w:val="C0504D" w:themeColor="accent2"/>
        </w:rPr>
        <w:t>(</w:t>
      </w:r>
      <w:proofErr w:type="gramEnd"/>
      <w:r w:rsidRPr="00594476">
        <w:rPr>
          <w:color w:val="C0504D" w:themeColor="accent2"/>
        </w:rPr>
        <w:t xml:space="preserve">TRC), it cannot be separated from the error term; the OR error term variance has </w:t>
      </w:r>
      <w:r w:rsidRPr="00594476">
        <w:rPr>
          <w:b/>
          <w:color w:val="C0504D" w:themeColor="accent2"/>
        </w:rPr>
        <w:t>not been defined</w:t>
      </w:r>
      <w:r w:rsidRPr="00594476">
        <w:rPr>
          <w:color w:val="C0504D" w:themeColor="accent2"/>
        </w:rPr>
        <w:t xml:space="preserve"> in this paper; you need to say that the OR error term variance</w:t>
      </w:r>
      <w:r w:rsidR="00D44DF3">
        <w:rPr>
          <w:color w:val="C0504D" w:themeColor="accent2"/>
        </w:rPr>
        <w:t xml:space="preserve"> estimate</w:t>
      </w:r>
      <w:r w:rsidRPr="00594476">
        <w:rPr>
          <w:color w:val="C0504D" w:themeColor="accent2"/>
        </w:rPr>
        <w:t xml:space="preserve"> is the average of the diagonal elements of the covariance matrix.</w:t>
      </w:r>
      <w:r>
        <w:rPr>
          <w:color w:val="C0504D" w:themeColor="accent2"/>
        </w:rPr>
        <w:t xml:space="preserve">  </w:t>
      </w:r>
      <w:r w:rsidRPr="00594476">
        <w:rPr>
          <w:color w:val="C0504D" w:themeColor="accent2"/>
        </w:rPr>
        <w:t xml:space="preserve">Take out </w:t>
      </w:r>
      <w:proofErr w:type="spellStart"/>
      <w:r w:rsidRPr="00594476">
        <w:rPr>
          <w:color w:val="C0504D" w:themeColor="accent2"/>
        </w:rPr>
        <w:t>iMRMC</w:t>
      </w:r>
      <w:proofErr w:type="spellEnd"/>
      <w:r w:rsidRPr="00594476">
        <w:rPr>
          <w:color w:val="C0504D" w:themeColor="accent2"/>
        </w:rPr>
        <w:t xml:space="preserve"> (you don't have an F statistic for them and it cant handle more than 2 modalities; I will refer to them in the Intro/Discussion); need to keep the focus sharp and simple. </w:t>
      </w:r>
    </w:p>
    <w:p w14:paraId="2F266D6B" w14:textId="77777777" w:rsidR="00594476" w:rsidRDefault="00594476" w:rsidP="00594476">
      <w:pPr>
        <w:ind w:firstLine="0"/>
      </w:pPr>
    </w:p>
    <w:p w14:paraId="70407437" w14:textId="77777777" w:rsidR="00594476" w:rsidRDefault="00594476" w:rsidP="00594476">
      <w:pPr>
        <w:pStyle w:val="Heading1"/>
      </w:pPr>
      <w:r>
        <w:lastRenderedPageBreak/>
        <w:t>Table 5</w:t>
      </w:r>
    </w:p>
    <w:p w14:paraId="73B753B8" w14:textId="77777777" w:rsidR="00594476" w:rsidRDefault="00594476" w:rsidP="00594476">
      <w:pPr>
        <w:ind w:firstLine="0"/>
      </w:pPr>
      <w:r>
        <w:rPr>
          <w:noProof/>
          <w:lang w:eastAsia="en-US"/>
        </w:rPr>
        <w:drawing>
          <wp:inline distT="0" distB="0" distL="0" distR="0" wp14:anchorId="7438A1CB" wp14:editId="3BA3EA13">
            <wp:extent cx="6858000" cy="33606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6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3AFDB" w14:textId="77777777" w:rsidR="00594476" w:rsidRDefault="00594476" w:rsidP="00594476">
      <w:pPr>
        <w:ind w:firstLine="0"/>
      </w:pPr>
    </w:p>
    <w:p w14:paraId="1D4E41B2" w14:textId="77777777" w:rsidR="00594476" w:rsidRPr="00594476" w:rsidRDefault="00594476" w:rsidP="00594476">
      <w:pPr>
        <w:pStyle w:val="ListParagraph"/>
        <w:numPr>
          <w:ilvl w:val="0"/>
          <w:numId w:val="21"/>
        </w:numPr>
        <w:rPr>
          <w:color w:val="C0504D" w:themeColor="accent2"/>
        </w:rPr>
      </w:pPr>
      <w:r w:rsidRPr="00594476">
        <w:rPr>
          <w:color w:val="C0504D" w:themeColor="accent2"/>
        </w:rPr>
        <w:t xml:space="preserve">Where are the formulae for fixed reader and fixed case analyses? </w:t>
      </w:r>
    </w:p>
    <w:p w14:paraId="5E3B1B09" w14:textId="77777777" w:rsidR="00594476" w:rsidRPr="00594476" w:rsidRDefault="00594476" w:rsidP="00594476">
      <w:pPr>
        <w:pStyle w:val="ListParagraph"/>
        <w:numPr>
          <w:ilvl w:val="0"/>
          <w:numId w:val="21"/>
        </w:numPr>
        <w:rPr>
          <w:color w:val="C0504D" w:themeColor="accent2"/>
        </w:rPr>
      </w:pPr>
      <w:r w:rsidRPr="00594476">
        <w:rPr>
          <w:b/>
          <w:color w:val="C0504D" w:themeColor="accent2"/>
        </w:rPr>
        <w:t>Please see DBM user manual for minimum level of detail needed. Since theirs is not open source, they do not have to explain their software; we have to also explain the software</w:t>
      </w:r>
      <w:r w:rsidRPr="00594476">
        <w:rPr>
          <w:color w:val="C0504D" w:themeColor="accent2"/>
        </w:rPr>
        <w:t xml:space="preserve">. </w:t>
      </w:r>
    </w:p>
    <w:p w14:paraId="1C890C27" w14:textId="77777777" w:rsidR="00594476" w:rsidRPr="00594476" w:rsidRDefault="00594476" w:rsidP="00594476">
      <w:pPr>
        <w:pStyle w:val="ListParagraph"/>
        <w:numPr>
          <w:ilvl w:val="0"/>
          <w:numId w:val="21"/>
        </w:numPr>
        <w:rPr>
          <w:color w:val="C0504D" w:themeColor="accent2"/>
        </w:rPr>
      </w:pPr>
      <w:r w:rsidRPr="00594476">
        <w:rPr>
          <w:color w:val="C0504D" w:themeColor="accent2"/>
        </w:rPr>
        <w:t xml:space="preserve">Can </w:t>
      </w:r>
      <w:proofErr w:type="spellStart"/>
      <w:r w:rsidRPr="00594476">
        <w:rPr>
          <w:color w:val="C0504D" w:themeColor="accent2"/>
        </w:rPr>
        <w:t>iMRMC</w:t>
      </w:r>
      <w:proofErr w:type="spellEnd"/>
      <w:r w:rsidRPr="00594476">
        <w:rPr>
          <w:color w:val="C0504D" w:themeColor="accent2"/>
        </w:rPr>
        <w:t xml:space="preserve"> handle fixed reader etc.? Why is </w:t>
      </w:r>
      <w:proofErr w:type="spellStart"/>
      <w:r w:rsidRPr="00594476">
        <w:rPr>
          <w:color w:val="C0504D" w:themeColor="accent2"/>
        </w:rPr>
        <w:t>iMRMC</w:t>
      </w:r>
      <w:proofErr w:type="spellEnd"/>
      <w:r w:rsidRPr="00594476">
        <w:rPr>
          <w:color w:val="C0504D" w:themeColor="accent2"/>
        </w:rPr>
        <w:t xml:space="preserve"> row missing in the above table for fixed reader and fixed cases?</w:t>
      </w:r>
    </w:p>
    <w:p w14:paraId="50A3EC83" w14:textId="77777777" w:rsidR="00594476" w:rsidRDefault="00594476" w:rsidP="00594476">
      <w:pPr>
        <w:pStyle w:val="ListParagraph"/>
        <w:numPr>
          <w:ilvl w:val="0"/>
          <w:numId w:val="21"/>
        </w:numPr>
      </w:pPr>
      <w:r w:rsidRPr="00594476">
        <w:rPr>
          <w:color w:val="C0504D" w:themeColor="accent2"/>
        </w:rPr>
        <w:t xml:space="preserve">A column is needed for difference FOM. </w:t>
      </w:r>
    </w:p>
    <w:p w14:paraId="3BB54E35" w14:textId="77777777" w:rsidR="00594476" w:rsidRDefault="00594476" w:rsidP="00594476">
      <w:pPr>
        <w:ind w:firstLine="0"/>
      </w:pPr>
    </w:p>
    <w:p w14:paraId="35862152" w14:textId="77777777" w:rsidR="00594476" w:rsidRDefault="00594476" w:rsidP="00594476">
      <w:pPr>
        <w:ind w:firstLine="0"/>
      </w:pPr>
      <w:r>
        <w:rPr>
          <w:noProof/>
          <w:lang w:eastAsia="en-US"/>
        </w:rPr>
        <w:drawing>
          <wp:inline distT="0" distB="0" distL="0" distR="0" wp14:anchorId="1A57A229" wp14:editId="2EF4CEC5">
            <wp:extent cx="6858000" cy="3019181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1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90700" w14:textId="77777777" w:rsidR="00594476" w:rsidRPr="00594476" w:rsidRDefault="00594476" w:rsidP="00594476">
      <w:pPr>
        <w:ind w:firstLine="0"/>
        <w:rPr>
          <w:color w:val="C0504D" w:themeColor="accent2"/>
        </w:rPr>
      </w:pPr>
      <w:r w:rsidRPr="00594476">
        <w:rPr>
          <w:color w:val="C0504D" w:themeColor="accent2"/>
        </w:rPr>
        <w:t>I don't see the point of showing trapezoidal "curves". No curve fitting is involved; comparisons should be identical. They don't look identical.</w:t>
      </w:r>
    </w:p>
    <w:p w14:paraId="564E7E63" w14:textId="77777777" w:rsidR="00594476" w:rsidRDefault="00594476" w:rsidP="00594476">
      <w:pPr>
        <w:ind w:firstLine="0"/>
      </w:pPr>
      <w:r>
        <w:rPr>
          <w:noProof/>
          <w:lang w:eastAsia="en-US"/>
        </w:rPr>
        <w:lastRenderedPageBreak/>
        <w:drawing>
          <wp:inline distT="0" distB="0" distL="0" distR="0" wp14:anchorId="00AD272C" wp14:editId="0DC48107">
            <wp:extent cx="6858000" cy="2510366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10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391AE" w14:textId="77777777" w:rsidR="00594476" w:rsidRDefault="00594476" w:rsidP="00594476">
      <w:pPr>
        <w:ind w:firstLine="0"/>
      </w:pPr>
      <w:r>
        <w:t xml:space="preserve">Why show these? </w:t>
      </w:r>
      <w:proofErr w:type="gramStart"/>
      <w:r>
        <w:t>we</w:t>
      </w:r>
      <w:proofErr w:type="gramEnd"/>
      <w:r>
        <w:t xml:space="preserve"> cannot compare to them; I will comment in discussion that these capabilities are currently unimplemented in </w:t>
      </w:r>
      <w:proofErr w:type="spellStart"/>
      <w:r>
        <w:t>JafrocR</w:t>
      </w:r>
      <w:proofErr w:type="spellEnd"/>
      <w:r>
        <w:t xml:space="preserve"> software.</w:t>
      </w:r>
    </w:p>
    <w:p w14:paraId="4D088166" w14:textId="77777777" w:rsidR="00594476" w:rsidRDefault="00594476" w:rsidP="00594476">
      <w:pPr>
        <w:ind w:firstLine="0"/>
      </w:pPr>
    </w:p>
    <w:p w14:paraId="5A5900F1" w14:textId="77777777" w:rsidR="00594476" w:rsidRDefault="00594476" w:rsidP="00594476">
      <w:pPr>
        <w:pStyle w:val="Heading1"/>
      </w:pPr>
      <w:r>
        <w:lastRenderedPageBreak/>
        <w:t>Table 6</w:t>
      </w:r>
    </w:p>
    <w:p w14:paraId="2386040E" w14:textId="77777777" w:rsidR="00594476" w:rsidRDefault="00594476" w:rsidP="00594476">
      <w:pPr>
        <w:ind w:firstLine="0"/>
      </w:pPr>
      <w:r>
        <w:rPr>
          <w:noProof/>
          <w:lang w:eastAsia="en-US"/>
        </w:rPr>
        <w:drawing>
          <wp:inline distT="0" distB="0" distL="0" distR="0" wp14:anchorId="4696AC4E" wp14:editId="1D5D0B9C">
            <wp:extent cx="6858000" cy="252325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23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65324" w14:textId="7B96241E" w:rsidR="00594476" w:rsidRPr="00594476" w:rsidRDefault="00594476" w:rsidP="00594476">
      <w:pPr>
        <w:ind w:firstLine="0"/>
        <w:rPr>
          <w:color w:val="C0504D" w:themeColor="accent2"/>
        </w:rPr>
      </w:pPr>
      <w:r w:rsidRPr="00594476">
        <w:rPr>
          <w:color w:val="C0504D" w:themeColor="accent2"/>
        </w:rPr>
        <w:t xml:space="preserve">I am not sure sample size is appropriate, except as a Discussion point, since you are currently not doing justice to basic ROC analysis. Also, if kept, need comparison to DBM/OR (SAS), not </w:t>
      </w:r>
      <w:proofErr w:type="spellStart"/>
      <w:r w:rsidRPr="00594476">
        <w:rPr>
          <w:color w:val="C0504D" w:themeColor="accent2"/>
        </w:rPr>
        <w:t>iMRMC</w:t>
      </w:r>
      <w:proofErr w:type="spellEnd"/>
      <w:r w:rsidRPr="00594476">
        <w:rPr>
          <w:color w:val="C0504D" w:themeColor="accent2"/>
        </w:rPr>
        <w:t>. Their model is different, and you have not explained it</w:t>
      </w:r>
      <w:bookmarkStart w:id="0" w:name="_GoBack"/>
      <w:bookmarkEnd w:id="0"/>
      <w:r w:rsidRPr="00594476">
        <w:rPr>
          <w:color w:val="C0504D" w:themeColor="accent2"/>
        </w:rPr>
        <w:t xml:space="preserve">. </w:t>
      </w:r>
    </w:p>
    <w:p w14:paraId="75C085E9" w14:textId="77777777" w:rsidR="00594476" w:rsidRDefault="00594476" w:rsidP="00594476">
      <w:pPr>
        <w:ind w:firstLine="0"/>
      </w:pPr>
    </w:p>
    <w:p w14:paraId="75DE22D1" w14:textId="77777777" w:rsidR="00594476" w:rsidRDefault="00594476" w:rsidP="00594476">
      <w:pPr>
        <w:ind w:firstLine="0"/>
      </w:pPr>
    </w:p>
    <w:p w14:paraId="65EAB0C6" w14:textId="77777777" w:rsidR="00594476" w:rsidRDefault="00594476" w:rsidP="00594476">
      <w:pPr>
        <w:ind w:firstLine="0"/>
      </w:pPr>
    </w:p>
    <w:p w14:paraId="778C77B7" w14:textId="77777777" w:rsidR="00594476" w:rsidRDefault="00594476" w:rsidP="00594476">
      <w:pPr>
        <w:ind w:firstLine="0"/>
      </w:pPr>
    </w:p>
    <w:p w14:paraId="62D994E0" w14:textId="77777777" w:rsidR="00594476" w:rsidRPr="000C341D" w:rsidRDefault="00594476" w:rsidP="00594476">
      <w:pPr>
        <w:ind w:firstLine="0"/>
      </w:pPr>
    </w:p>
    <w:p w14:paraId="13CD5D06" w14:textId="77777777" w:rsidR="00594476" w:rsidRPr="008B7727" w:rsidRDefault="00594476" w:rsidP="008B7727">
      <w:pPr>
        <w:ind w:firstLine="0"/>
        <w:rPr>
          <w:color w:val="C0504D" w:themeColor="accent2"/>
        </w:rPr>
      </w:pPr>
    </w:p>
    <w:sectPr w:rsidR="00594476" w:rsidRPr="008B7727" w:rsidSect="003C176A">
      <w:footerReference w:type="default" r:id="rId31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73D48E" w14:textId="77777777" w:rsidR="00B73BCA" w:rsidRDefault="00B73BCA" w:rsidP="007C22C1">
      <w:r>
        <w:separator/>
      </w:r>
    </w:p>
  </w:endnote>
  <w:endnote w:type="continuationSeparator" w:id="0">
    <w:p w14:paraId="4F311B0B" w14:textId="77777777" w:rsidR="00B73BCA" w:rsidRDefault="00B73BCA" w:rsidP="007C2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02435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3B08BC" w14:textId="77777777" w:rsidR="00593390" w:rsidRDefault="005933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77B7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12CACCCC" w14:textId="77777777" w:rsidR="00593390" w:rsidRDefault="0059339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EF7EEB" w14:textId="77777777" w:rsidR="00B73BCA" w:rsidRDefault="00B73BCA" w:rsidP="007C22C1">
      <w:r>
        <w:separator/>
      </w:r>
    </w:p>
  </w:footnote>
  <w:footnote w:type="continuationSeparator" w:id="0">
    <w:p w14:paraId="6E165E5B" w14:textId="77777777" w:rsidR="00B73BCA" w:rsidRDefault="00B73BCA" w:rsidP="007C2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68A8"/>
    <w:multiLevelType w:val="multilevel"/>
    <w:tmpl w:val="54E6957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2547EF0"/>
    <w:multiLevelType w:val="multilevel"/>
    <w:tmpl w:val="54E6957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D3C69C1"/>
    <w:multiLevelType w:val="hybridMultilevel"/>
    <w:tmpl w:val="DA326A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CA78B1"/>
    <w:multiLevelType w:val="multilevel"/>
    <w:tmpl w:val="54E6957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11A2A7A"/>
    <w:multiLevelType w:val="hybridMultilevel"/>
    <w:tmpl w:val="8F8ED8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1D930F5"/>
    <w:multiLevelType w:val="hybridMultilevel"/>
    <w:tmpl w:val="CDA264B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322157F"/>
    <w:multiLevelType w:val="hybridMultilevel"/>
    <w:tmpl w:val="61D8F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7616E49"/>
    <w:multiLevelType w:val="hybridMultilevel"/>
    <w:tmpl w:val="6AEE9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3E1B64"/>
    <w:multiLevelType w:val="hybridMultilevel"/>
    <w:tmpl w:val="0A6412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653CA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93E36FF"/>
    <w:multiLevelType w:val="hybridMultilevel"/>
    <w:tmpl w:val="12965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53438A"/>
    <w:multiLevelType w:val="hybridMultilevel"/>
    <w:tmpl w:val="E070C84E"/>
    <w:lvl w:ilvl="0" w:tplc="E2046C30">
      <w:start w:val="1"/>
      <w:numFmt w:val="lowerLetter"/>
      <w:lvlText w:val="(%1)"/>
      <w:lvlJc w:val="left"/>
      <w:pPr>
        <w:ind w:left="1760" w:hanging="1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36A0B8C"/>
    <w:multiLevelType w:val="hybridMultilevel"/>
    <w:tmpl w:val="66C63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B4122B"/>
    <w:multiLevelType w:val="hybridMultilevel"/>
    <w:tmpl w:val="7F1488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FE71DF3"/>
    <w:multiLevelType w:val="hybridMultilevel"/>
    <w:tmpl w:val="50486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B83F2E"/>
    <w:multiLevelType w:val="hybridMultilevel"/>
    <w:tmpl w:val="61789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4D1FB8"/>
    <w:multiLevelType w:val="hybridMultilevel"/>
    <w:tmpl w:val="3B8A8A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2825E76"/>
    <w:multiLevelType w:val="hybridMultilevel"/>
    <w:tmpl w:val="1AA46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5723B4"/>
    <w:multiLevelType w:val="multilevel"/>
    <w:tmpl w:val="6142AC26"/>
    <w:lvl w:ilvl="0">
      <w:start w:val="1"/>
      <w:numFmt w:val="decimal"/>
      <w:pStyle w:val="ListParagraph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9">
    <w:nsid w:val="70886155"/>
    <w:multiLevelType w:val="hybridMultilevel"/>
    <w:tmpl w:val="66FE74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33E652B"/>
    <w:multiLevelType w:val="hybridMultilevel"/>
    <w:tmpl w:val="01461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EB51DD"/>
    <w:multiLevelType w:val="hybridMultilevel"/>
    <w:tmpl w:val="8EFCE33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6"/>
  </w:num>
  <w:num w:numId="3">
    <w:abstractNumId w:val="19"/>
  </w:num>
  <w:num w:numId="4">
    <w:abstractNumId w:val="2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0"/>
  </w:num>
  <w:num w:numId="8">
    <w:abstractNumId w:val="5"/>
  </w:num>
  <w:num w:numId="9">
    <w:abstractNumId w:val="11"/>
  </w:num>
  <w:num w:numId="10">
    <w:abstractNumId w:val="4"/>
  </w:num>
  <w:num w:numId="11">
    <w:abstractNumId w:val="7"/>
  </w:num>
  <w:num w:numId="12">
    <w:abstractNumId w:val="9"/>
  </w:num>
  <w:num w:numId="13">
    <w:abstractNumId w:val="15"/>
  </w:num>
  <w:num w:numId="14">
    <w:abstractNumId w:val="8"/>
  </w:num>
  <w:num w:numId="15">
    <w:abstractNumId w:val="20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  <w:num w:numId="20">
    <w:abstractNumId w:val="13"/>
  </w:num>
  <w:num w:numId="21">
    <w:abstractNumId w:val="12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BCA"/>
    <w:rsid w:val="000004A4"/>
    <w:rsid w:val="00000E88"/>
    <w:rsid w:val="00001DE9"/>
    <w:rsid w:val="00016C2E"/>
    <w:rsid w:val="00016D94"/>
    <w:rsid w:val="000202BC"/>
    <w:rsid w:val="00020931"/>
    <w:rsid w:val="00020A01"/>
    <w:rsid w:val="000221F5"/>
    <w:rsid w:val="0002536A"/>
    <w:rsid w:val="00030456"/>
    <w:rsid w:val="00032C92"/>
    <w:rsid w:val="0003408D"/>
    <w:rsid w:val="00035D1F"/>
    <w:rsid w:val="0004162A"/>
    <w:rsid w:val="00047E4E"/>
    <w:rsid w:val="00051EE3"/>
    <w:rsid w:val="00054F66"/>
    <w:rsid w:val="0005630B"/>
    <w:rsid w:val="000621C1"/>
    <w:rsid w:val="000654B1"/>
    <w:rsid w:val="000656D1"/>
    <w:rsid w:val="00065F37"/>
    <w:rsid w:val="0006638C"/>
    <w:rsid w:val="000663C8"/>
    <w:rsid w:val="00071260"/>
    <w:rsid w:val="0007142F"/>
    <w:rsid w:val="00074FA7"/>
    <w:rsid w:val="0007694D"/>
    <w:rsid w:val="000805DB"/>
    <w:rsid w:val="00083111"/>
    <w:rsid w:val="00083616"/>
    <w:rsid w:val="00084E37"/>
    <w:rsid w:val="0008545F"/>
    <w:rsid w:val="00085A06"/>
    <w:rsid w:val="000863FB"/>
    <w:rsid w:val="000921B6"/>
    <w:rsid w:val="00096BC3"/>
    <w:rsid w:val="000A05C7"/>
    <w:rsid w:val="000A09D1"/>
    <w:rsid w:val="000A3168"/>
    <w:rsid w:val="000A356B"/>
    <w:rsid w:val="000A43A8"/>
    <w:rsid w:val="000A5A36"/>
    <w:rsid w:val="000B4154"/>
    <w:rsid w:val="000B45E0"/>
    <w:rsid w:val="000B4DA3"/>
    <w:rsid w:val="000B4E0F"/>
    <w:rsid w:val="000C63E3"/>
    <w:rsid w:val="000C65E5"/>
    <w:rsid w:val="000D124E"/>
    <w:rsid w:val="000D3F23"/>
    <w:rsid w:val="000D46B1"/>
    <w:rsid w:val="000D4F7B"/>
    <w:rsid w:val="000D5959"/>
    <w:rsid w:val="000E07CF"/>
    <w:rsid w:val="000E213C"/>
    <w:rsid w:val="000E4D9D"/>
    <w:rsid w:val="000F2CF3"/>
    <w:rsid w:val="000F5BB4"/>
    <w:rsid w:val="000F73C8"/>
    <w:rsid w:val="00110456"/>
    <w:rsid w:val="0011091C"/>
    <w:rsid w:val="00111F65"/>
    <w:rsid w:val="00112742"/>
    <w:rsid w:val="0011298C"/>
    <w:rsid w:val="00112F83"/>
    <w:rsid w:val="0011465E"/>
    <w:rsid w:val="00122C60"/>
    <w:rsid w:val="001233DC"/>
    <w:rsid w:val="00124ABA"/>
    <w:rsid w:val="00124FF3"/>
    <w:rsid w:val="0012710C"/>
    <w:rsid w:val="0013386A"/>
    <w:rsid w:val="00134B90"/>
    <w:rsid w:val="001358E4"/>
    <w:rsid w:val="0013771C"/>
    <w:rsid w:val="0013791E"/>
    <w:rsid w:val="00137A19"/>
    <w:rsid w:val="001445D6"/>
    <w:rsid w:val="00153F37"/>
    <w:rsid w:val="00156BB6"/>
    <w:rsid w:val="001610A6"/>
    <w:rsid w:val="001641F9"/>
    <w:rsid w:val="001661C9"/>
    <w:rsid w:val="0017178F"/>
    <w:rsid w:val="0017237E"/>
    <w:rsid w:val="00172F37"/>
    <w:rsid w:val="00173877"/>
    <w:rsid w:val="0017727A"/>
    <w:rsid w:val="00180487"/>
    <w:rsid w:val="001818A7"/>
    <w:rsid w:val="00184B01"/>
    <w:rsid w:val="00185159"/>
    <w:rsid w:val="00191825"/>
    <w:rsid w:val="00197F20"/>
    <w:rsid w:val="001A4574"/>
    <w:rsid w:val="001A5209"/>
    <w:rsid w:val="001B07AF"/>
    <w:rsid w:val="001B3A1E"/>
    <w:rsid w:val="001C3970"/>
    <w:rsid w:val="001C3DDC"/>
    <w:rsid w:val="001C50BC"/>
    <w:rsid w:val="001C5B35"/>
    <w:rsid w:val="001C6379"/>
    <w:rsid w:val="001C690C"/>
    <w:rsid w:val="001C6F1D"/>
    <w:rsid w:val="001C6F5A"/>
    <w:rsid w:val="001C7F3A"/>
    <w:rsid w:val="001D02EF"/>
    <w:rsid w:val="001D0ABF"/>
    <w:rsid w:val="001E1DCE"/>
    <w:rsid w:val="001E2377"/>
    <w:rsid w:val="001E477F"/>
    <w:rsid w:val="001E5209"/>
    <w:rsid w:val="001E57E9"/>
    <w:rsid w:val="001E57F8"/>
    <w:rsid w:val="001E58E7"/>
    <w:rsid w:val="001E668F"/>
    <w:rsid w:val="001E6BC0"/>
    <w:rsid w:val="001E6D06"/>
    <w:rsid w:val="001F14E8"/>
    <w:rsid w:val="001F15FE"/>
    <w:rsid w:val="001F1D3E"/>
    <w:rsid w:val="002017C8"/>
    <w:rsid w:val="00201C0F"/>
    <w:rsid w:val="00203BB3"/>
    <w:rsid w:val="002046BE"/>
    <w:rsid w:val="00206FD5"/>
    <w:rsid w:val="00207B04"/>
    <w:rsid w:val="002107C9"/>
    <w:rsid w:val="00210BD2"/>
    <w:rsid w:val="00210E79"/>
    <w:rsid w:val="00215604"/>
    <w:rsid w:val="002161B7"/>
    <w:rsid w:val="002213B7"/>
    <w:rsid w:val="00222AAA"/>
    <w:rsid w:val="00225CDA"/>
    <w:rsid w:val="00231069"/>
    <w:rsid w:val="002343C5"/>
    <w:rsid w:val="00235AC8"/>
    <w:rsid w:val="002365BE"/>
    <w:rsid w:val="0023779D"/>
    <w:rsid w:val="0023781E"/>
    <w:rsid w:val="002408CE"/>
    <w:rsid w:val="00244AD2"/>
    <w:rsid w:val="00244D7E"/>
    <w:rsid w:val="00246D71"/>
    <w:rsid w:val="0025149D"/>
    <w:rsid w:val="002532FD"/>
    <w:rsid w:val="002540E2"/>
    <w:rsid w:val="0026034E"/>
    <w:rsid w:val="00261917"/>
    <w:rsid w:val="00261ED7"/>
    <w:rsid w:val="00271B14"/>
    <w:rsid w:val="00280B9A"/>
    <w:rsid w:val="00280BB0"/>
    <w:rsid w:val="002902C0"/>
    <w:rsid w:val="002923F0"/>
    <w:rsid w:val="00296EC1"/>
    <w:rsid w:val="002A02C4"/>
    <w:rsid w:val="002A3605"/>
    <w:rsid w:val="002A4F34"/>
    <w:rsid w:val="002A57AF"/>
    <w:rsid w:val="002B10EB"/>
    <w:rsid w:val="002B3683"/>
    <w:rsid w:val="002B5982"/>
    <w:rsid w:val="002B644C"/>
    <w:rsid w:val="002C273A"/>
    <w:rsid w:val="002C2E35"/>
    <w:rsid w:val="002C41CA"/>
    <w:rsid w:val="002C57AC"/>
    <w:rsid w:val="002D0014"/>
    <w:rsid w:val="002D1D23"/>
    <w:rsid w:val="002D2A86"/>
    <w:rsid w:val="002D4854"/>
    <w:rsid w:val="002D7679"/>
    <w:rsid w:val="002E0D18"/>
    <w:rsid w:val="002E16CB"/>
    <w:rsid w:val="002E50C4"/>
    <w:rsid w:val="002E6DF2"/>
    <w:rsid w:val="002F04C9"/>
    <w:rsid w:val="002F60EF"/>
    <w:rsid w:val="00300637"/>
    <w:rsid w:val="003047C3"/>
    <w:rsid w:val="00307460"/>
    <w:rsid w:val="00307D46"/>
    <w:rsid w:val="00310386"/>
    <w:rsid w:val="003135FD"/>
    <w:rsid w:val="00313BE8"/>
    <w:rsid w:val="0031528A"/>
    <w:rsid w:val="00315A46"/>
    <w:rsid w:val="00324199"/>
    <w:rsid w:val="003243BA"/>
    <w:rsid w:val="00325DCD"/>
    <w:rsid w:val="0032647E"/>
    <w:rsid w:val="0032673B"/>
    <w:rsid w:val="00332FAD"/>
    <w:rsid w:val="0033312E"/>
    <w:rsid w:val="003373C2"/>
    <w:rsid w:val="0033772D"/>
    <w:rsid w:val="003428C4"/>
    <w:rsid w:val="00345908"/>
    <w:rsid w:val="00346432"/>
    <w:rsid w:val="0035046A"/>
    <w:rsid w:val="00355313"/>
    <w:rsid w:val="003579E1"/>
    <w:rsid w:val="0036122A"/>
    <w:rsid w:val="003615A3"/>
    <w:rsid w:val="00363E71"/>
    <w:rsid w:val="003673FA"/>
    <w:rsid w:val="00371345"/>
    <w:rsid w:val="00376B87"/>
    <w:rsid w:val="003801E6"/>
    <w:rsid w:val="00382605"/>
    <w:rsid w:val="00385684"/>
    <w:rsid w:val="003901DF"/>
    <w:rsid w:val="0039164B"/>
    <w:rsid w:val="00392844"/>
    <w:rsid w:val="00392C75"/>
    <w:rsid w:val="00393FA3"/>
    <w:rsid w:val="00395B54"/>
    <w:rsid w:val="003A03F7"/>
    <w:rsid w:val="003A2B54"/>
    <w:rsid w:val="003A79B6"/>
    <w:rsid w:val="003B0742"/>
    <w:rsid w:val="003B22F4"/>
    <w:rsid w:val="003B39BF"/>
    <w:rsid w:val="003B5759"/>
    <w:rsid w:val="003B5D39"/>
    <w:rsid w:val="003C176A"/>
    <w:rsid w:val="003C3041"/>
    <w:rsid w:val="003C396E"/>
    <w:rsid w:val="003C42BD"/>
    <w:rsid w:val="003C5812"/>
    <w:rsid w:val="003C6B43"/>
    <w:rsid w:val="003C761A"/>
    <w:rsid w:val="003E18F3"/>
    <w:rsid w:val="003E4487"/>
    <w:rsid w:val="003E5DE0"/>
    <w:rsid w:val="003F306D"/>
    <w:rsid w:val="003F3244"/>
    <w:rsid w:val="003F589F"/>
    <w:rsid w:val="003F5DC2"/>
    <w:rsid w:val="004001C8"/>
    <w:rsid w:val="00400D3A"/>
    <w:rsid w:val="00401A0D"/>
    <w:rsid w:val="00404AFA"/>
    <w:rsid w:val="00404EE0"/>
    <w:rsid w:val="00406A1A"/>
    <w:rsid w:val="00406F0B"/>
    <w:rsid w:val="00414D5C"/>
    <w:rsid w:val="00416326"/>
    <w:rsid w:val="00416E55"/>
    <w:rsid w:val="00417CB8"/>
    <w:rsid w:val="00425D1C"/>
    <w:rsid w:val="004268A3"/>
    <w:rsid w:val="0043344A"/>
    <w:rsid w:val="0043689C"/>
    <w:rsid w:val="00440777"/>
    <w:rsid w:val="00442C2C"/>
    <w:rsid w:val="00442C2E"/>
    <w:rsid w:val="00443562"/>
    <w:rsid w:val="00443A8D"/>
    <w:rsid w:val="0044448F"/>
    <w:rsid w:val="00451D3A"/>
    <w:rsid w:val="004538DC"/>
    <w:rsid w:val="0045470F"/>
    <w:rsid w:val="00457606"/>
    <w:rsid w:val="004642DE"/>
    <w:rsid w:val="00465388"/>
    <w:rsid w:val="00465EFF"/>
    <w:rsid w:val="004673B4"/>
    <w:rsid w:val="004679FB"/>
    <w:rsid w:val="004721E4"/>
    <w:rsid w:val="00474C7C"/>
    <w:rsid w:val="00476128"/>
    <w:rsid w:val="00480140"/>
    <w:rsid w:val="00481480"/>
    <w:rsid w:val="00483EB0"/>
    <w:rsid w:val="00492071"/>
    <w:rsid w:val="004950A4"/>
    <w:rsid w:val="004951F9"/>
    <w:rsid w:val="004A1326"/>
    <w:rsid w:val="004A520B"/>
    <w:rsid w:val="004B135B"/>
    <w:rsid w:val="004B193E"/>
    <w:rsid w:val="004B35D2"/>
    <w:rsid w:val="004B4CD6"/>
    <w:rsid w:val="004B5A32"/>
    <w:rsid w:val="004C2923"/>
    <w:rsid w:val="004C47DE"/>
    <w:rsid w:val="004E21C9"/>
    <w:rsid w:val="004E2370"/>
    <w:rsid w:val="004E44AA"/>
    <w:rsid w:val="004E7B28"/>
    <w:rsid w:val="004F14D2"/>
    <w:rsid w:val="004F2941"/>
    <w:rsid w:val="004F30D2"/>
    <w:rsid w:val="004F3E73"/>
    <w:rsid w:val="004F44CA"/>
    <w:rsid w:val="004F5008"/>
    <w:rsid w:val="00503136"/>
    <w:rsid w:val="00506094"/>
    <w:rsid w:val="0051432D"/>
    <w:rsid w:val="0051668B"/>
    <w:rsid w:val="00516DFB"/>
    <w:rsid w:val="005179CB"/>
    <w:rsid w:val="0052168E"/>
    <w:rsid w:val="00523685"/>
    <w:rsid w:val="0052383B"/>
    <w:rsid w:val="005240ED"/>
    <w:rsid w:val="00524B8C"/>
    <w:rsid w:val="00530D0A"/>
    <w:rsid w:val="00534017"/>
    <w:rsid w:val="00534BB1"/>
    <w:rsid w:val="00542294"/>
    <w:rsid w:val="005452E1"/>
    <w:rsid w:val="005477B7"/>
    <w:rsid w:val="00555289"/>
    <w:rsid w:val="00556937"/>
    <w:rsid w:val="00557BB0"/>
    <w:rsid w:val="00562F6B"/>
    <w:rsid w:val="00570F35"/>
    <w:rsid w:val="00572D73"/>
    <w:rsid w:val="0057374E"/>
    <w:rsid w:val="00581B00"/>
    <w:rsid w:val="00587697"/>
    <w:rsid w:val="00592702"/>
    <w:rsid w:val="00593390"/>
    <w:rsid w:val="005936DB"/>
    <w:rsid w:val="00594476"/>
    <w:rsid w:val="005A0CD0"/>
    <w:rsid w:val="005A1191"/>
    <w:rsid w:val="005A3D54"/>
    <w:rsid w:val="005A7B55"/>
    <w:rsid w:val="005B106F"/>
    <w:rsid w:val="005B2D11"/>
    <w:rsid w:val="005B38AD"/>
    <w:rsid w:val="005B6F69"/>
    <w:rsid w:val="005C0103"/>
    <w:rsid w:val="005D3318"/>
    <w:rsid w:val="005D3922"/>
    <w:rsid w:val="005D45D9"/>
    <w:rsid w:val="005D5CD9"/>
    <w:rsid w:val="005D5E64"/>
    <w:rsid w:val="005E0131"/>
    <w:rsid w:val="005E2068"/>
    <w:rsid w:val="005E38DC"/>
    <w:rsid w:val="005E56EC"/>
    <w:rsid w:val="005E76E5"/>
    <w:rsid w:val="005F19B1"/>
    <w:rsid w:val="005F3556"/>
    <w:rsid w:val="005F64EE"/>
    <w:rsid w:val="00601DD3"/>
    <w:rsid w:val="006044D9"/>
    <w:rsid w:val="00604AE7"/>
    <w:rsid w:val="00605F9E"/>
    <w:rsid w:val="00606CB6"/>
    <w:rsid w:val="006226C2"/>
    <w:rsid w:val="0062652B"/>
    <w:rsid w:val="00630066"/>
    <w:rsid w:val="00634D9C"/>
    <w:rsid w:val="0063525C"/>
    <w:rsid w:val="006369BC"/>
    <w:rsid w:val="006402CE"/>
    <w:rsid w:val="00640E42"/>
    <w:rsid w:val="00641837"/>
    <w:rsid w:val="0064314B"/>
    <w:rsid w:val="00643518"/>
    <w:rsid w:val="00643678"/>
    <w:rsid w:val="006448E8"/>
    <w:rsid w:val="00644ED1"/>
    <w:rsid w:val="00644FB2"/>
    <w:rsid w:val="0064562A"/>
    <w:rsid w:val="0064750E"/>
    <w:rsid w:val="00647BBD"/>
    <w:rsid w:val="00650A8A"/>
    <w:rsid w:val="00652676"/>
    <w:rsid w:val="00652CD0"/>
    <w:rsid w:val="00652CEF"/>
    <w:rsid w:val="0065316C"/>
    <w:rsid w:val="00654B26"/>
    <w:rsid w:val="006550FE"/>
    <w:rsid w:val="006552B3"/>
    <w:rsid w:val="00657313"/>
    <w:rsid w:val="006635E7"/>
    <w:rsid w:val="006636EA"/>
    <w:rsid w:val="00664969"/>
    <w:rsid w:val="006723BE"/>
    <w:rsid w:val="00676F21"/>
    <w:rsid w:val="0068127D"/>
    <w:rsid w:val="00683B64"/>
    <w:rsid w:val="00684D3F"/>
    <w:rsid w:val="00685E07"/>
    <w:rsid w:val="00686CBF"/>
    <w:rsid w:val="00686F97"/>
    <w:rsid w:val="00690F04"/>
    <w:rsid w:val="0069227A"/>
    <w:rsid w:val="00693B44"/>
    <w:rsid w:val="00693BCC"/>
    <w:rsid w:val="006A0DEF"/>
    <w:rsid w:val="006A1003"/>
    <w:rsid w:val="006A5028"/>
    <w:rsid w:val="006A5936"/>
    <w:rsid w:val="006B0B97"/>
    <w:rsid w:val="006B2AAF"/>
    <w:rsid w:val="006B7C10"/>
    <w:rsid w:val="006C400B"/>
    <w:rsid w:val="006C5AAC"/>
    <w:rsid w:val="006D1745"/>
    <w:rsid w:val="006D51D6"/>
    <w:rsid w:val="006E1113"/>
    <w:rsid w:val="006E2129"/>
    <w:rsid w:val="006F19CE"/>
    <w:rsid w:val="00704ED2"/>
    <w:rsid w:val="007068AE"/>
    <w:rsid w:val="007110A7"/>
    <w:rsid w:val="00713A93"/>
    <w:rsid w:val="00714757"/>
    <w:rsid w:val="00714C10"/>
    <w:rsid w:val="007155D9"/>
    <w:rsid w:val="007173A1"/>
    <w:rsid w:val="007176BF"/>
    <w:rsid w:val="007176F2"/>
    <w:rsid w:val="007177CC"/>
    <w:rsid w:val="00717EF1"/>
    <w:rsid w:val="00726E4B"/>
    <w:rsid w:val="007401C9"/>
    <w:rsid w:val="007429CE"/>
    <w:rsid w:val="00745F20"/>
    <w:rsid w:val="00750209"/>
    <w:rsid w:val="0075484F"/>
    <w:rsid w:val="007574EF"/>
    <w:rsid w:val="00757A19"/>
    <w:rsid w:val="00760737"/>
    <w:rsid w:val="007620E8"/>
    <w:rsid w:val="00764ED4"/>
    <w:rsid w:val="00767E99"/>
    <w:rsid w:val="00770854"/>
    <w:rsid w:val="00771073"/>
    <w:rsid w:val="0077589F"/>
    <w:rsid w:val="00777B03"/>
    <w:rsid w:val="0078324D"/>
    <w:rsid w:val="00783279"/>
    <w:rsid w:val="00784664"/>
    <w:rsid w:val="00792718"/>
    <w:rsid w:val="00794E89"/>
    <w:rsid w:val="00795974"/>
    <w:rsid w:val="00795A97"/>
    <w:rsid w:val="00796A3A"/>
    <w:rsid w:val="00796D01"/>
    <w:rsid w:val="0079769E"/>
    <w:rsid w:val="007A1BF5"/>
    <w:rsid w:val="007A4FF9"/>
    <w:rsid w:val="007B1F17"/>
    <w:rsid w:val="007B23B9"/>
    <w:rsid w:val="007B58B9"/>
    <w:rsid w:val="007B5952"/>
    <w:rsid w:val="007B64FA"/>
    <w:rsid w:val="007C22C1"/>
    <w:rsid w:val="007C3DBD"/>
    <w:rsid w:val="007C579F"/>
    <w:rsid w:val="007D10EC"/>
    <w:rsid w:val="007D301E"/>
    <w:rsid w:val="007D54F4"/>
    <w:rsid w:val="007D7D2E"/>
    <w:rsid w:val="007E2154"/>
    <w:rsid w:val="007E23A1"/>
    <w:rsid w:val="007E417D"/>
    <w:rsid w:val="007E572A"/>
    <w:rsid w:val="007E72D2"/>
    <w:rsid w:val="007E7F46"/>
    <w:rsid w:val="007F2D82"/>
    <w:rsid w:val="007F3654"/>
    <w:rsid w:val="007F39C5"/>
    <w:rsid w:val="007F5131"/>
    <w:rsid w:val="007F77A1"/>
    <w:rsid w:val="00801BF0"/>
    <w:rsid w:val="0080268E"/>
    <w:rsid w:val="008040BB"/>
    <w:rsid w:val="008062B7"/>
    <w:rsid w:val="00811F13"/>
    <w:rsid w:val="00815173"/>
    <w:rsid w:val="008163BD"/>
    <w:rsid w:val="00820E00"/>
    <w:rsid w:val="00824D25"/>
    <w:rsid w:val="00826E96"/>
    <w:rsid w:val="0083038C"/>
    <w:rsid w:val="00833522"/>
    <w:rsid w:val="00836490"/>
    <w:rsid w:val="0083784C"/>
    <w:rsid w:val="00844828"/>
    <w:rsid w:val="008449A6"/>
    <w:rsid w:val="00846145"/>
    <w:rsid w:val="008470B6"/>
    <w:rsid w:val="00847CB7"/>
    <w:rsid w:val="008542E0"/>
    <w:rsid w:val="00856117"/>
    <w:rsid w:val="008626DA"/>
    <w:rsid w:val="00863496"/>
    <w:rsid w:val="00864F17"/>
    <w:rsid w:val="00867FA9"/>
    <w:rsid w:val="008730D0"/>
    <w:rsid w:val="00881343"/>
    <w:rsid w:val="00881E0B"/>
    <w:rsid w:val="00882A8F"/>
    <w:rsid w:val="00883C51"/>
    <w:rsid w:val="00884877"/>
    <w:rsid w:val="0089083C"/>
    <w:rsid w:val="00890EEF"/>
    <w:rsid w:val="00891407"/>
    <w:rsid w:val="008914AC"/>
    <w:rsid w:val="0089388C"/>
    <w:rsid w:val="00894650"/>
    <w:rsid w:val="008952BB"/>
    <w:rsid w:val="00895607"/>
    <w:rsid w:val="00897E4F"/>
    <w:rsid w:val="008A06E8"/>
    <w:rsid w:val="008A118B"/>
    <w:rsid w:val="008A1EDE"/>
    <w:rsid w:val="008A4604"/>
    <w:rsid w:val="008A46F2"/>
    <w:rsid w:val="008A554E"/>
    <w:rsid w:val="008B3C5B"/>
    <w:rsid w:val="008B457A"/>
    <w:rsid w:val="008B7727"/>
    <w:rsid w:val="008C0A64"/>
    <w:rsid w:val="008C28B3"/>
    <w:rsid w:val="008C7FF4"/>
    <w:rsid w:val="008D3F25"/>
    <w:rsid w:val="008E2F14"/>
    <w:rsid w:val="008E3573"/>
    <w:rsid w:val="008E38C9"/>
    <w:rsid w:val="008E3E58"/>
    <w:rsid w:val="008F5B01"/>
    <w:rsid w:val="009036FD"/>
    <w:rsid w:val="009063C4"/>
    <w:rsid w:val="00906BA6"/>
    <w:rsid w:val="00907BE4"/>
    <w:rsid w:val="00913287"/>
    <w:rsid w:val="0091426F"/>
    <w:rsid w:val="0091526D"/>
    <w:rsid w:val="009152EF"/>
    <w:rsid w:val="0091735C"/>
    <w:rsid w:val="00920983"/>
    <w:rsid w:val="0092131D"/>
    <w:rsid w:val="009215ED"/>
    <w:rsid w:val="009221B5"/>
    <w:rsid w:val="00922898"/>
    <w:rsid w:val="00925CE3"/>
    <w:rsid w:val="00930953"/>
    <w:rsid w:val="00942D27"/>
    <w:rsid w:val="009443EE"/>
    <w:rsid w:val="0094738E"/>
    <w:rsid w:val="00952DDE"/>
    <w:rsid w:val="00954A87"/>
    <w:rsid w:val="00954FCD"/>
    <w:rsid w:val="0095771C"/>
    <w:rsid w:val="00964E58"/>
    <w:rsid w:val="0096752B"/>
    <w:rsid w:val="009723E8"/>
    <w:rsid w:val="00974073"/>
    <w:rsid w:val="00974E7F"/>
    <w:rsid w:val="00977A2A"/>
    <w:rsid w:val="009815CC"/>
    <w:rsid w:val="0098426F"/>
    <w:rsid w:val="0098496F"/>
    <w:rsid w:val="00986307"/>
    <w:rsid w:val="00987A58"/>
    <w:rsid w:val="00990791"/>
    <w:rsid w:val="00993CB8"/>
    <w:rsid w:val="0099562F"/>
    <w:rsid w:val="00997901"/>
    <w:rsid w:val="00997EFB"/>
    <w:rsid w:val="009A17DF"/>
    <w:rsid w:val="009A497C"/>
    <w:rsid w:val="009A5C18"/>
    <w:rsid w:val="009A6A81"/>
    <w:rsid w:val="009A6B03"/>
    <w:rsid w:val="009B3B63"/>
    <w:rsid w:val="009B63E0"/>
    <w:rsid w:val="009C24D7"/>
    <w:rsid w:val="009E44C2"/>
    <w:rsid w:val="009F3152"/>
    <w:rsid w:val="00A03344"/>
    <w:rsid w:val="00A042DD"/>
    <w:rsid w:val="00A04F3E"/>
    <w:rsid w:val="00A104D7"/>
    <w:rsid w:val="00A10F26"/>
    <w:rsid w:val="00A15E76"/>
    <w:rsid w:val="00A224F6"/>
    <w:rsid w:val="00A23A55"/>
    <w:rsid w:val="00A250C9"/>
    <w:rsid w:val="00A26DE9"/>
    <w:rsid w:val="00A34B40"/>
    <w:rsid w:val="00A41E4D"/>
    <w:rsid w:val="00A44BB4"/>
    <w:rsid w:val="00A462DF"/>
    <w:rsid w:val="00A4631E"/>
    <w:rsid w:val="00A47A0D"/>
    <w:rsid w:val="00A47BE0"/>
    <w:rsid w:val="00A533CF"/>
    <w:rsid w:val="00A54415"/>
    <w:rsid w:val="00A54F5F"/>
    <w:rsid w:val="00A55982"/>
    <w:rsid w:val="00A61464"/>
    <w:rsid w:val="00A61B86"/>
    <w:rsid w:val="00A6560D"/>
    <w:rsid w:val="00A66159"/>
    <w:rsid w:val="00A67CC6"/>
    <w:rsid w:val="00A73462"/>
    <w:rsid w:val="00A7543F"/>
    <w:rsid w:val="00A76D31"/>
    <w:rsid w:val="00A7749E"/>
    <w:rsid w:val="00A8176C"/>
    <w:rsid w:val="00A83ACC"/>
    <w:rsid w:val="00A842B3"/>
    <w:rsid w:val="00A84784"/>
    <w:rsid w:val="00A84D93"/>
    <w:rsid w:val="00A858D0"/>
    <w:rsid w:val="00A85A68"/>
    <w:rsid w:val="00A86237"/>
    <w:rsid w:val="00A86EC8"/>
    <w:rsid w:val="00A87467"/>
    <w:rsid w:val="00A90AF9"/>
    <w:rsid w:val="00A961B0"/>
    <w:rsid w:val="00AA3962"/>
    <w:rsid w:val="00AA7035"/>
    <w:rsid w:val="00AB1324"/>
    <w:rsid w:val="00AC3B66"/>
    <w:rsid w:val="00AC6AED"/>
    <w:rsid w:val="00AC7629"/>
    <w:rsid w:val="00AD38EA"/>
    <w:rsid w:val="00AD3AB7"/>
    <w:rsid w:val="00AE10D4"/>
    <w:rsid w:val="00AE372C"/>
    <w:rsid w:val="00AE46C6"/>
    <w:rsid w:val="00AF211A"/>
    <w:rsid w:val="00AF74A1"/>
    <w:rsid w:val="00B008BC"/>
    <w:rsid w:val="00B01AF1"/>
    <w:rsid w:val="00B01C7F"/>
    <w:rsid w:val="00B039B1"/>
    <w:rsid w:val="00B04E0E"/>
    <w:rsid w:val="00B06E9A"/>
    <w:rsid w:val="00B07B8C"/>
    <w:rsid w:val="00B12BED"/>
    <w:rsid w:val="00B21B38"/>
    <w:rsid w:val="00B225EF"/>
    <w:rsid w:val="00B23120"/>
    <w:rsid w:val="00B3549F"/>
    <w:rsid w:val="00B37E22"/>
    <w:rsid w:val="00B400C1"/>
    <w:rsid w:val="00B44A15"/>
    <w:rsid w:val="00B452E9"/>
    <w:rsid w:val="00B45C2B"/>
    <w:rsid w:val="00B521F7"/>
    <w:rsid w:val="00B53D74"/>
    <w:rsid w:val="00B54BA3"/>
    <w:rsid w:val="00B62568"/>
    <w:rsid w:val="00B6356F"/>
    <w:rsid w:val="00B657A3"/>
    <w:rsid w:val="00B66BE8"/>
    <w:rsid w:val="00B66F3B"/>
    <w:rsid w:val="00B72B10"/>
    <w:rsid w:val="00B73BCA"/>
    <w:rsid w:val="00B759D7"/>
    <w:rsid w:val="00B7655C"/>
    <w:rsid w:val="00B803C8"/>
    <w:rsid w:val="00B8199A"/>
    <w:rsid w:val="00B84CA3"/>
    <w:rsid w:val="00B862EA"/>
    <w:rsid w:val="00B955CA"/>
    <w:rsid w:val="00B96328"/>
    <w:rsid w:val="00B9762D"/>
    <w:rsid w:val="00B97AB6"/>
    <w:rsid w:val="00B97FBA"/>
    <w:rsid w:val="00BA25CC"/>
    <w:rsid w:val="00BA74A5"/>
    <w:rsid w:val="00BB76CE"/>
    <w:rsid w:val="00BC2077"/>
    <w:rsid w:val="00BC6871"/>
    <w:rsid w:val="00BC6AAA"/>
    <w:rsid w:val="00BD237F"/>
    <w:rsid w:val="00BD2FEB"/>
    <w:rsid w:val="00BD5690"/>
    <w:rsid w:val="00BD667A"/>
    <w:rsid w:val="00BE14FB"/>
    <w:rsid w:val="00BE3CBC"/>
    <w:rsid w:val="00BE4A58"/>
    <w:rsid w:val="00BE5EFD"/>
    <w:rsid w:val="00BE6B37"/>
    <w:rsid w:val="00BF1E8F"/>
    <w:rsid w:val="00BF47D0"/>
    <w:rsid w:val="00BF7E4F"/>
    <w:rsid w:val="00C02BEE"/>
    <w:rsid w:val="00C06BFE"/>
    <w:rsid w:val="00C07577"/>
    <w:rsid w:val="00C11CE4"/>
    <w:rsid w:val="00C13C0A"/>
    <w:rsid w:val="00C13DB9"/>
    <w:rsid w:val="00C14E59"/>
    <w:rsid w:val="00C1771B"/>
    <w:rsid w:val="00C2200B"/>
    <w:rsid w:val="00C23265"/>
    <w:rsid w:val="00C237F5"/>
    <w:rsid w:val="00C2474A"/>
    <w:rsid w:val="00C25C59"/>
    <w:rsid w:val="00C27F0F"/>
    <w:rsid w:val="00C332C9"/>
    <w:rsid w:val="00C3417F"/>
    <w:rsid w:val="00C34CA6"/>
    <w:rsid w:val="00C3507C"/>
    <w:rsid w:val="00C35348"/>
    <w:rsid w:val="00C354C8"/>
    <w:rsid w:val="00C3581D"/>
    <w:rsid w:val="00C403B1"/>
    <w:rsid w:val="00C40618"/>
    <w:rsid w:val="00C40DDE"/>
    <w:rsid w:val="00C41A5F"/>
    <w:rsid w:val="00C43A91"/>
    <w:rsid w:val="00C45795"/>
    <w:rsid w:val="00C60EE6"/>
    <w:rsid w:val="00C61445"/>
    <w:rsid w:val="00C63925"/>
    <w:rsid w:val="00C64ECF"/>
    <w:rsid w:val="00C72C59"/>
    <w:rsid w:val="00C732F9"/>
    <w:rsid w:val="00C752BF"/>
    <w:rsid w:val="00C753A4"/>
    <w:rsid w:val="00C76FE5"/>
    <w:rsid w:val="00C807F2"/>
    <w:rsid w:val="00C9141A"/>
    <w:rsid w:val="00C945EF"/>
    <w:rsid w:val="00C95010"/>
    <w:rsid w:val="00C95250"/>
    <w:rsid w:val="00C969F6"/>
    <w:rsid w:val="00CA4F13"/>
    <w:rsid w:val="00CB1566"/>
    <w:rsid w:val="00CB1A36"/>
    <w:rsid w:val="00CB1F83"/>
    <w:rsid w:val="00CB3146"/>
    <w:rsid w:val="00CB3F50"/>
    <w:rsid w:val="00CB7302"/>
    <w:rsid w:val="00CC1363"/>
    <w:rsid w:val="00CC1C0D"/>
    <w:rsid w:val="00CC1E35"/>
    <w:rsid w:val="00CC4C26"/>
    <w:rsid w:val="00CC617A"/>
    <w:rsid w:val="00CC63B5"/>
    <w:rsid w:val="00CC63BA"/>
    <w:rsid w:val="00CD04B3"/>
    <w:rsid w:val="00CD25DC"/>
    <w:rsid w:val="00CD5CF0"/>
    <w:rsid w:val="00CD5F3F"/>
    <w:rsid w:val="00CE2F1E"/>
    <w:rsid w:val="00CE6AD2"/>
    <w:rsid w:val="00CF0ED8"/>
    <w:rsid w:val="00CF6938"/>
    <w:rsid w:val="00CF74E7"/>
    <w:rsid w:val="00D0065B"/>
    <w:rsid w:val="00D00CBB"/>
    <w:rsid w:val="00D01692"/>
    <w:rsid w:val="00D06DD5"/>
    <w:rsid w:val="00D075C2"/>
    <w:rsid w:val="00D13CA3"/>
    <w:rsid w:val="00D23289"/>
    <w:rsid w:val="00D236C7"/>
    <w:rsid w:val="00D23F27"/>
    <w:rsid w:val="00D24EA4"/>
    <w:rsid w:val="00D24F87"/>
    <w:rsid w:val="00D33C70"/>
    <w:rsid w:val="00D36CB7"/>
    <w:rsid w:val="00D43309"/>
    <w:rsid w:val="00D44DF3"/>
    <w:rsid w:val="00D474F7"/>
    <w:rsid w:val="00D528A5"/>
    <w:rsid w:val="00D52A87"/>
    <w:rsid w:val="00D54159"/>
    <w:rsid w:val="00D55044"/>
    <w:rsid w:val="00D62C6D"/>
    <w:rsid w:val="00D65142"/>
    <w:rsid w:val="00D655A9"/>
    <w:rsid w:val="00D66FD6"/>
    <w:rsid w:val="00D71BEF"/>
    <w:rsid w:val="00D7638D"/>
    <w:rsid w:val="00D83B8F"/>
    <w:rsid w:val="00D8423C"/>
    <w:rsid w:val="00D86EAF"/>
    <w:rsid w:val="00D9056C"/>
    <w:rsid w:val="00D94D29"/>
    <w:rsid w:val="00DA2111"/>
    <w:rsid w:val="00DA4EE4"/>
    <w:rsid w:val="00DA528F"/>
    <w:rsid w:val="00DA631C"/>
    <w:rsid w:val="00DA64B8"/>
    <w:rsid w:val="00DA7CFE"/>
    <w:rsid w:val="00DB0370"/>
    <w:rsid w:val="00DB1FF5"/>
    <w:rsid w:val="00DB2986"/>
    <w:rsid w:val="00DC2108"/>
    <w:rsid w:val="00DC21A0"/>
    <w:rsid w:val="00DC2E13"/>
    <w:rsid w:val="00DC4837"/>
    <w:rsid w:val="00DC5D28"/>
    <w:rsid w:val="00DC66E0"/>
    <w:rsid w:val="00DD02DA"/>
    <w:rsid w:val="00DD4DFF"/>
    <w:rsid w:val="00DD7A94"/>
    <w:rsid w:val="00DE0A4A"/>
    <w:rsid w:val="00DE7660"/>
    <w:rsid w:val="00DF0313"/>
    <w:rsid w:val="00DF1816"/>
    <w:rsid w:val="00DF1DFB"/>
    <w:rsid w:val="00DF20C1"/>
    <w:rsid w:val="00DF2369"/>
    <w:rsid w:val="00DF402A"/>
    <w:rsid w:val="00DF475C"/>
    <w:rsid w:val="00DF50A0"/>
    <w:rsid w:val="00E0284C"/>
    <w:rsid w:val="00E04721"/>
    <w:rsid w:val="00E07C58"/>
    <w:rsid w:val="00E1270B"/>
    <w:rsid w:val="00E139DF"/>
    <w:rsid w:val="00E16610"/>
    <w:rsid w:val="00E17797"/>
    <w:rsid w:val="00E20631"/>
    <w:rsid w:val="00E20FD9"/>
    <w:rsid w:val="00E21DC9"/>
    <w:rsid w:val="00E264AE"/>
    <w:rsid w:val="00E27A20"/>
    <w:rsid w:val="00E312E9"/>
    <w:rsid w:val="00E314DE"/>
    <w:rsid w:val="00E34A21"/>
    <w:rsid w:val="00E369E8"/>
    <w:rsid w:val="00E4201D"/>
    <w:rsid w:val="00E45045"/>
    <w:rsid w:val="00E50D93"/>
    <w:rsid w:val="00E52655"/>
    <w:rsid w:val="00E5335A"/>
    <w:rsid w:val="00E538B8"/>
    <w:rsid w:val="00E53ED2"/>
    <w:rsid w:val="00E53F05"/>
    <w:rsid w:val="00E543BD"/>
    <w:rsid w:val="00E54DE6"/>
    <w:rsid w:val="00E562C8"/>
    <w:rsid w:val="00E6480F"/>
    <w:rsid w:val="00E64D57"/>
    <w:rsid w:val="00E6564F"/>
    <w:rsid w:val="00E65D38"/>
    <w:rsid w:val="00E66FB2"/>
    <w:rsid w:val="00E6737E"/>
    <w:rsid w:val="00E82025"/>
    <w:rsid w:val="00E832BD"/>
    <w:rsid w:val="00E83FD5"/>
    <w:rsid w:val="00E84623"/>
    <w:rsid w:val="00E86FAB"/>
    <w:rsid w:val="00E92893"/>
    <w:rsid w:val="00E93377"/>
    <w:rsid w:val="00EA016E"/>
    <w:rsid w:val="00EA2707"/>
    <w:rsid w:val="00EA2C94"/>
    <w:rsid w:val="00EA3417"/>
    <w:rsid w:val="00EA36E6"/>
    <w:rsid w:val="00EA4651"/>
    <w:rsid w:val="00EA5AD5"/>
    <w:rsid w:val="00EA633B"/>
    <w:rsid w:val="00EB21BC"/>
    <w:rsid w:val="00EB24AD"/>
    <w:rsid w:val="00EB2D7E"/>
    <w:rsid w:val="00EC3525"/>
    <w:rsid w:val="00EC36B9"/>
    <w:rsid w:val="00EC416D"/>
    <w:rsid w:val="00EC7840"/>
    <w:rsid w:val="00EC7FB0"/>
    <w:rsid w:val="00ED5877"/>
    <w:rsid w:val="00EF22A8"/>
    <w:rsid w:val="00EF6ADC"/>
    <w:rsid w:val="00EF6F48"/>
    <w:rsid w:val="00EF7EFF"/>
    <w:rsid w:val="00F0604B"/>
    <w:rsid w:val="00F118EC"/>
    <w:rsid w:val="00F11C5D"/>
    <w:rsid w:val="00F1245D"/>
    <w:rsid w:val="00F14FE5"/>
    <w:rsid w:val="00F15BC1"/>
    <w:rsid w:val="00F21CE4"/>
    <w:rsid w:val="00F22473"/>
    <w:rsid w:val="00F22AA5"/>
    <w:rsid w:val="00F2333C"/>
    <w:rsid w:val="00F24A4F"/>
    <w:rsid w:val="00F25534"/>
    <w:rsid w:val="00F25535"/>
    <w:rsid w:val="00F2664F"/>
    <w:rsid w:val="00F322A5"/>
    <w:rsid w:val="00F32AD9"/>
    <w:rsid w:val="00F32B63"/>
    <w:rsid w:val="00F34354"/>
    <w:rsid w:val="00F37F2A"/>
    <w:rsid w:val="00F4352C"/>
    <w:rsid w:val="00F43855"/>
    <w:rsid w:val="00F444A4"/>
    <w:rsid w:val="00F47243"/>
    <w:rsid w:val="00F53440"/>
    <w:rsid w:val="00F564A7"/>
    <w:rsid w:val="00F56851"/>
    <w:rsid w:val="00F575FE"/>
    <w:rsid w:val="00F76678"/>
    <w:rsid w:val="00F76DFA"/>
    <w:rsid w:val="00F81CEB"/>
    <w:rsid w:val="00F8433A"/>
    <w:rsid w:val="00F87134"/>
    <w:rsid w:val="00F8766E"/>
    <w:rsid w:val="00F936C7"/>
    <w:rsid w:val="00F93D47"/>
    <w:rsid w:val="00F9441D"/>
    <w:rsid w:val="00FA1FF8"/>
    <w:rsid w:val="00FA6F02"/>
    <w:rsid w:val="00FA72F9"/>
    <w:rsid w:val="00FA752F"/>
    <w:rsid w:val="00FA7AA6"/>
    <w:rsid w:val="00FB04C4"/>
    <w:rsid w:val="00FB18E1"/>
    <w:rsid w:val="00FB369C"/>
    <w:rsid w:val="00FC04DC"/>
    <w:rsid w:val="00FC3346"/>
    <w:rsid w:val="00FC5310"/>
    <w:rsid w:val="00FD113B"/>
    <w:rsid w:val="00FD229D"/>
    <w:rsid w:val="00FD36B0"/>
    <w:rsid w:val="00FD3A82"/>
    <w:rsid w:val="00FD3E36"/>
    <w:rsid w:val="00FD782C"/>
    <w:rsid w:val="00FD7DD6"/>
    <w:rsid w:val="00FE328E"/>
    <w:rsid w:val="00FE541B"/>
    <w:rsid w:val="00FE5CB8"/>
    <w:rsid w:val="00FE77B9"/>
    <w:rsid w:val="00FF0DB0"/>
    <w:rsid w:val="00FF1210"/>
    <w:rsid w:val="00FF2D29"/>
    <w:rsid w:val="00FF436B"/>
    <w:rsid w:val="00FF5225"/>
    <w:rsid w:val="00FF58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361A6F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FF5"/>
    <w:pPr>
      <w:ind w:firstLine="720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3BD"/>
    <w:pPr>
      <w:keepNext/>
      <w:pageBreakBefore/>
      <w:spacing w:after="120"/>
      <w:ind w:firstLine="0"/>
      <w:outlineLvl w:val="0"/>
    </w:pPr>
    <w:rPr>
      <w:rFonts w:eastAsia="Times New Roman" w:cs="Times New Roman"/>
      <w:b/>
      <w:snapToGrid w:val="0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035"/>
    <w:pPr>
      <w:keepNext/>
      <w:keepLines/>
      <w:spacing w:before="4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29D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11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207CE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163BD"/>
    <w:rPr>
      <w:rFonts w:ascii="Times New Roman" w:eastAsia="Times New Roman" w:hAnsi="Times New Roman" w:cs="Times New Roman"/>
      <w:b/>
      <w:snapToGrid w:val="0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33312E"/>
    <w:pPr>
      <w:numPr>
        <w:numId w:val="1"/>
      </w:numPr>
      <w:spacing w:after="200" w:line="276" w:lineRule="auto"/>
      <w:contextualSpacing/>
    </w:pPr>
    <w:rPr>
      <w:rFonts w:eastAsia="Calibri" w:cs="Times New Roman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33312E"/>
    <w:rPr>
      <w:rFonts w:ascii="Calibri" w:eastAsia="Calibri" w:hAnsi="Calibri" w:cs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quation">
    <w:name w:val="Equation"/>
    <w:basedOn w:val="TableNormal"/>
    <w:uiPriority w:val="99"/>
    <w:rsid w:val="0033312E"/>
    <w:pPr>
      <w:keepNext/>
    </w:pPr>
    <w:rPr>
      <w:rFonts w:ascii="Times New Roman" w:eastAsia="Calibri" w:hAnsi="Times New Roman" w:cs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character" w:customStyle="1" w:styleId="Heading3Char">
    <w:name w:val="Heading 3 Char"/>
    <w:basedOn w:val="DefaultParagraphFont"/>
    <w:link w:val="Heading3"/>
    <w:uiPriority w:val="9"/>
    <w:rsid w:val="00FD229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TEquationSection">
    <w:name w:val="MTEquationSection"/>
    <w:basedOn w:val="DefaultParagraphFont"/>
    <w:rsid w:val="00B225EF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B225EF"/>
    <w:pPr>
      <w:tabs>
        <w:tab w:val="center" w:pos="5400"/>
        <w:tab w:val="right" w:pos="1080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B225EF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A703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uiPriority w:val="99"/>
    <w:rsid w:val="00BB76CE"/>
    <w:rPr>
      <w:color w:val="0000FF"/>
      <w:u w:val="single"/>
    </w:rPr>
  </w:style>
  <w:style w:type="character" w:customStyle="1" w:styleId="code2">
    <w:name w:val="code2"/>
    <w:basedOn w:val="DefaultParagraphFont"/>
    <w:uiPriority w:val="1"/>
    <w:qFormat/>
    <w:rsid w:val="00771073"/>
    <w:rPr>
      <w:rFonts w:ascii="Courier" w:hAnsi="Courier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F1DFB"/>
    <w:pPr>
      <w:keepNext/>
      <w:spacing w:after="200"/>
      <w:ind w:firstLine="0"/>
    </w:pPr>
    <w:rPr>
      <w:rFonts w:eastAsia="Times New Roman" w:cs="Times New Roman"/>
      <w:b/>
      <w:bCs/>
      <w:snapToGrid w:val="0"/>
      <w:color w:val="4F81BD" w:themeColor="accent1"/>
      <w:sz w:val="18"/>
      <w:szCs w:val="1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11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customStyle="1" w:styleId="Code">
    <w:name w:val="Code"/>
    <w:basedOn w:val="Normal"/>
    <w:rsid w:val="00AF211A"/>
    <w:pPr>
      <w:ind w:firstLine="0"/>
    </w:pPr>
    <w:rPr>
      <w:rFonts w:ascii="Courier" w:eastAsia="Times New Roman" w:hAnsi="Courier" w:cs="Times New Roman"/>
      <w:sz w:val="20"/>
      <w:szCs w:val="20"/>
      <w:shd w:val="clear" w:color="auto" w:fill="E1E2E5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4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45EF"/>
    <w:rPr>
      <w:rFonts w:ascii="Courier New" w:eastAsia="Times New Roman" w:hAnsi="Courier New" w:cs="Courier New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690F04"/>
  </w:style>
  <w:style w:type="paragraph" w:styleId="FootnoteText">
    <w:name w:val="footnote text"/>
    <w:basedOn w:val="Normal"/>
    <w:link w:val="FootnoteTextChar"/>
    <w:uiPriority w:val="99"/>
    <w:unhideWhenUsed/>
    <w:rsid w:val="007C22C1"/>
  </w:style>
  <w:style w:type="character" w:customStyle="1" w:styleId="FootnoteTextChar">
    <w:name w:val="Footnote Text Char"/>
    <w:basedOn w:val="DefaultParagraphFont"/>
    <w:link w:val="FootnoteText"/>
    <w:uiPriority w:val="99"/>
    <w:rsid w:val="007C22C1"/>
    <w:rPr>
      <w:rFonts w:ascii="Times New Roman" w:hAnsi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7C22C1"/>
    <w:rPr>
      <w:vertAlign w:val="superscript"/>
    </w:rPr>
  </w:style>
  <w:style w:type="character" w:customStyle="1" w:styleId="MTConvertedEquation">
    <w:name w:val="MTConvertedEquation"/>
    <w:basedOn w:val="DefaultParagraphFont"/>
    <w:rsid w:val="00F25534"/>
  </w:style>
  <w:style w:type="paragraph" w:styleId="EndnoteText">
    <w:name w:val="endnote text"/>
    <w:basedOn w:val="Normal"/>
    <w:link w:val="EndnoteTextChar"/>
    <w:uiPriority w:val="99"/>
    <w:semiHidden/>
    <w:unhideWhenUsed/>
    <w:rsid w:val="005E76E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E76E5"/>
    <w:rPr>
      <w:rFonts w:ascii="Times New Roman" w:hAnsi="Times New Roman"/>
    </w:rPr>
  </w:style>
  <w:style w:type="character" w:styleId="EndnoteReference">
    <w:name w:val="endnote reference"/>
    <w:basedOn w:val="DefaultParagraphFont"/>
    <w:uiPriority w:val="99"/>
    <w:semiHidden/>
    <w:unhideWhenUsed/>
    <w:rsid w:val="005E76E5"/>
    <w:rPr>
      <w:vertAlign w:val="superscript"/>
    </w:rPr>
  </w:style>
  <w:style w:type="character" w:customStyle="1" w:styleId="gcg2ujhdabb">
    <w:name w:val="gcg2ujhdabb"/>
    <w:basedOn w:val="DefaultParagraphFont"/>
    <w:rsid w:val="00AD38EA"/>
  </w:style>
  <w:style w:type="character" w:customStyle="1" w:styleId="gcg2ujhdeab">
    <w:name w:val="gcg2ujhdeab"/>
    <w:basedOn w:val="DefaultParagraphFont"/>
    <w:rsid w:val="00AD38EA"/>
  </w:style>
  <w:style w:type="character" w:customStyle="1" w:styleId="InLineCode">
    <w:name w:val="InLineCode"/>
    <w:basedOn w:val="code2"/>
    <w:uiPriority w:val="1"/>
    <w:qFormat/>
    <w:rsid w:val="00BA25CC"/>
    <w:rPr>
      <w:rFonts w:ascii="Courier" w:hAnsi="Courier"/>
      <w:sz w:val="24"/>
      <w:szCs w:val="24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B13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135B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B13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135B"/>
    <w:rPr>
      <w:rFonts w:ascii="Times New Roman" w:hAnsi="Times New Roman"/>
      <w:sz w:val="24"/>
      <w:szCs w:val="24"/>
    </w:rPr>
  </w:style>
  <w:style w:type="character" w:customStyle="1" w:styleId="gewyw5ybjeb">
    <w:name w:val="gewyw5ybjeb"/>
    <w:basedOn w:val="DefaultParagraphFont"/>
    <w:rsid w:val="005E2068"/>
  </w:style>
  <w:style w:type="character" w:customStyle="1" w:styleId="gewyw5ybmdb">
    <w:name w:val="gewyw5ybmdb"/>
    <w:basedOn w:val="DefaultParagraphFont"/>
    <w:rsid w:val="005E2068"/>
  </w:style>
  <w:style w:type="character" w:styleId="FollowedHyperlink">
    <w:name w:val="FollowedHyperlink"/>
    <w:basedOn w:val="DefaultParagraphFont"/>
    <w:uiPriority w:val="99"/>
    <w:semiHidden/>
    <w:unhideWhenUsed/>
    <w:rsid w:val="00B62568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C20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0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077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0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077"/>
    <w:rPr>
      <w:rFonts w:ascii="Times New Roman" w:hAnsi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64562A"/>
    <w:pPr>
      <w:spacing w:before="100" w:beforeAutospacing="1" w:after="100" w:afterAutospacing="1"/>
      <w:ind w:firstLine="0"/>
    </w:pPr>
    <w:rPr>
      <w:rFonts w:cs="Times New Roman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8426F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8426F"/>
    <w:rPr>
      <w:rFonts w:ascii="Lucida Grande" w:hAnsi="Lucida Grande" w:cs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FF5"/>
    <w:pPr>
      <w:ind w:firstLine="720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3BD"/>
    <w:pPr>
      <w:keepNext/>
      <w:pageBreakBefore/>
      <w:spacing w:after="120"/>
      <w:ind w:firstLine="0"/>
      <w:outlineLvl w:val="0"/>
    </w:pPr>
    <w:rPr>
      <w:rFonts w:eastAsia="Times New Roman" w:cs="Times New Roman"/>
      <w:b/>
      <w:snapToGrid w:val="0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035"/>
    <w:pPr>
      <w:keepNext/>
      <w:keepLines/>
      <w:spacing w:before="4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29D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11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207CE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163BD"/>
    <w:rPr>
      <w:rFonts w:ascii="Times New Roman" w:eastAsia="Times New Roman" w:hAnsi="Times New Roman" w:cs="Times New Roman"/>
      <w:b/>
      <w:snapToGrid w:val="0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33312E"/>
    <w:pPr>
      <w:numPr>
        <w:numId w:val="1"/>
      </w:numPr>
      <w:spacing w:after="200" w:line="276" w:lineRule="auto"/>
      <w:contextualSpacing/>
    </w:pPr>
    <w:rPr>
      <w:rFonts w:eastAsia="Calibri" w:cs="Times New Roman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33312E"/>
    <w:rPr>
      <w:rFonts w:ascii="Calibri" w:eastAsia="Calibri" w:hAnsi="Calibri" w:cs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quation">
    <w:name w:val="Equation"/>
    <w:basedOn w:val="TableNormal"/>
    <w:uiPriority w:val="99"/>
    <w:rsid w:val="0033312E"/>
    <w:pPr>
      <w:keepNext/>
    </w:pPr>
    <w:rPr>
      <w:rFonts w:ascii="Times New Roman" w:eastAsia="Calibri" w:hAnsi="Times New Roman" w:cs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character" w:customStyle="1" w:styleId="Heading3Char">
    <w:name w:val="Heading 3 Char"/>
    <w:basedOn w:val="DefaultParagraphFont"/>
    <w:link w:val="Heading3"/>
    <w:uiPriority w:val="9"/>
    <w:rsid w:val="00FD229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TEquationSection">
    <w:name w:val="MTEquationSection"/>
    <w:basedOn w:val="DefaultParagraphFont"/>
    <w:rsid w:val="00B225EF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B225EF"/>
    <w:pPr>
      <w:tabs>
        <w:tab w:val="center" w:pos="5400"/>
        <w:tab w:val="right" w:pos="1080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B225EF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A703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uiPriority w:val="99"/>
    <w:rsid w:val="00BB76CE"/>
    <w:rPr>
      <w:color w:val="0000FF"/>
      <w:u w:val="single"/>
    </w:rPr>
  </w:style>
  <w:style w:type="character" w:customStyle="1" w:styleId="code2">
    <w:name w:val="code2"/>
    <w:basedOn w:val="DefaultParagraphFont"/>
    <w:uiPriority w:val="1"/>
    <w:qFormat/>
    <w:rsid w:val="00771073"/>
    <w:rPr>
      <w:rFonts w:ascii="Courier" w:hAnsi="Courier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F1DFB"/>
    <w:pPr>
      <w:keepNext/>
      <w:spacing w:after="200"/>
      <w:ind w:firstLine="0"/>
    </w:pPr>
    <w:rPr>
      <w:rFonts w:eastAsia="Times New Roman" w:cs="Times New Roman"/>
      <w:b/>
      <w:bCs/>
      <w:snapToGrid w:val="0"/>
      <w:color w:val="4F81BD" w:themeColor="accent1"/>
      <w:sz w:val="18"/>
      <w:szCs w:val="1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11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customStyle="1" w:styleId="Code">
    <w:name w:val="Code"/>
    <w:basedOn w:val="Normal"/>
    <w:rsid w:val="00AF211A"/>
    <w:pPr>
      <w:ind w:firstLine="0"/>
    </w:pPr>
    <w:rPr>
      <w:rFonts w:ascii="Courier" w:eastAsia="Times New Roman" w:hAnsi="Courier" w:cs="Times New Roman"/>
      <w:sz w:val="20"/>
      <w:szCs w:val="20"/>
      <w:shd w:val="clear" w:color="auto" w:fill="E1E2E5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4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45EF"/>
    <w:rPr>
      <w:rFonts w:ascii="Courier New" w:eastAsia="Times New Roman" w:hAnsi="Courier New" w:cs="Courier New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690F04"/>
  </w:style>
  <w:style w:type="paragraph" w:styleId="FootnoteText">
    <w:name w:val="footnote text"/>
    <w:basedOn w:val="Normal"/>
    <w:link w:val="FootnoteTextChar"/>
    <w:uiPriority w:val="99"/>
    <w:unhideWhenUsed/>
    <w:rsid w:val="007C22C1"/>
  </w:style>
  <w:style w:type="character" w:customStyle="1" w:styleId="FootnoteTextChar">
    <w:name w:val="Footnote Text Char"/>
    <w:basedOn w:val="DefaultParagraphFont"/>
    <w:link w:val="FootnoteText"/>
    <w:uiPriority w:val="99"/>
    <w:rsid w:val="007C22C1"/>
    <w:rPr>
      <w:rFonts w:ascii="Times New Roman" w:hAnsi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7C22C1"/>
    <w:rPr>
      <w:vertAlign w:val="superscript"/>
    </w:rPr>
  </w:style>
  <w:style w:type="character" w:customStyle="1" w:styleId="MTConvertedEquation">
    <w:name w:val="MTConvertedEquation"/>
    <w:basedOn w:val="DefaultParagraphFont"/>
    <w:rsid w:val="00F25534"/>
  </w:style>
  <w:style w:type="paragraph" w:styleId="EndnoteText">
    <w:name w:val="endnote text"/>
    <w:basedOn w:val="Normal"/>
    <w:link w:val="EndnoteTextChar"/>
    <w:uiPriority w:val="99"/>
    <w:semiHidden/>
    <w:unhideWhenUsed/>
    <w:rsid w:val="005E76E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E76E5"/>
    <w:rPr>
      <w:rFonts w:ascii="Times New Roman" w:hAnsi="Times New Roman"/>
    </w:rPr>
  </w:style>
  <w:style w:type="character" w:styleId="EndnoteReference">
    <w:name w:val="endnote reference"/>
    <w:basedOn w:val="DefaultParagraphFont"/>
    <w:uiPriority w:val="99"/>
    <w:semiHidden/>
    <w:unhideWhenUsed/>
    <w:rsid w:val="005E76E5"/>
    <w:rPr>
      <w:vertAlign w:val="superscript"/>
    </w:rPr>
  </w:style>
  <w:style w:type="character" w:customStyle="1" w:styleId="gcg2ujhdabb">
    <w:name w:val="gcg2ujhdabb"/>
    <w:basedOn w:val="DefaultParagraphFont"/>
    <w:rsid w:val="00AD38EA"/>
  </w:style>
  <w:style w:type="character" w:customStyle="1" w:styleId="gcg2ujhdeab">
    <w:name w:val="gcg2ujhdeab"/>
    <w:basedOn w:val="DefaultParagraphFont"/>
    <w:rsid w:val="00AD38EA"/>
  </w:style>
  <w:style w:type="character" w:customStyle="1" w:styleId="InLineCode">
    <w:name w:val="InLineCode"/>
    <w:basedOn w:val="code2"/>
    <w:uiPriority w:val="1"/>
    <w:qFormat/>
    <w:rsid w:val="00BA25CC"/>
    <w:rPr>
      <w:rFonts w:ascii="Courier" w:hAnsi="Courier"/>
      <w:sz w:val="24"/>
      <w:szCs w:val="24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B13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135B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B13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135B"/>
    <w:rPr>
      <w:rFonts w:ascii="Times New Roman" w:hAnsi="Times New Roman"/>
      <w:sz w:val="24"/>
      <w:szCs w:val="24"/>
    </w:rPr>
  </w:style>
  <w:style w:type="character" w:customStyle="1" w:styleId="gewyw5ybjeb">
    <w:name w:val="gewyw5ybjeb"/>
    <w:basedOn w:val="DefaultParagraphFont"/>
    <w:rsid w:val="005E2068"/>
  </w:style>
  <w:style w:type="character" w:customStyle="1" w:styleId="gewyw5ybmdb">
    <w:name w:val="gewyw5ybmdb"/>
    <w:basedOn w:val="DefaultParagraphFont"/>
    <w:rsid w:val="005E2068"/>
  </w:style>
  <w:style w:type="character" w:styleId="FollowedHyperlink">
    <w:name w:val="FollowedHyperlink"/>
    <w:basedOn w:val="DefaultParagraphFont"/>
    <w:uiPriority w:val="99"/>
    <w:semiHidden/>
    <w:unhideWhenUsed/>
    <w:rsid w:val="00B62568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C20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0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077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0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077"/>
    <w:rPr>
      <w:rFonts w:ascii="Times New Roman" w:hAnsi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64562A"/>
    <w:pPr>
      <w:spacing w:before="100" w:beforeAutospacing="1" w:after="100" w:afterAutospacing="1"/>
      <w:ind w:firstLine="0"/>
    </w:pPr>
    <w:rPr>
      <w:rFonts w:cs="Times New Roman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8426F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8426F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image" Target="media/image21.png"/><Relationship Id="rId31" Type="http://schemas.openxmlformats.org/officeDocument/2006/relationships/footer" Target="footer1.xml"/><Relationship Id="rId32" Type="http://schemas.openxmlformats.org/officeDocument/2006/relationships/fontTable" Target="fontTable.xml"/><Relationship Id="rId9" Type="http://schemas.openxmlformats.org/officeDocument/2006/relationships/image" Target="media/image1.png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emf"/><Relationship Id="rId12" Type="http://schemas.openxmlformats.org/officeDocument/2006/relationships/oleObject" Target="embeddings/oleObject1.bin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ev:Library:Application%20Support:Microsoft:Office:User%20Templates:My%20Templates:DevCBook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69CEF-4BB8-DA4E-9ABB-7AF904F9A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DevCBookTemplate.dotx</Template>
  <TotalTime>90</TotalTime>
  <Pages>14</Pages>
  <Words>1264</Words>
  <Characters>7206</Characters>
  <Application>Microsoft Macintosh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Prasad Chakraborty</dc:creator>
  <cp:keywords/>
  <dc:description/>
  <cp:lastModifiedBy>Dev Prasad Chakraborty</cp:lastModifiedBy>
  <cp:revision>25</cp:revision>
  <cp:lastPrinted>2015-03-08T18:29:00Z</cp:lastPrinted>
  <dcterms:created xsi:type="dcterms:W3CDTF">2015-03-10T17:13:00Z</dcterms:created>
  <dcterms:modified xsi:type="dcterms:W3CDTF">2015-03-15T17:11:00Z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(#C1.#S1.#E1)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MTMacEqns">
    <vt:bool>true</vt:bool>
  </property>
</Properties>
</file>