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BD263E" w14:textId="701975C9" w:rsidR="007A6EA3" w:rsidRDefault="00AC1C9A" w:rsidP="00CD0CA3">
      <w:bookmarkStart w:id="0" w:name="_GoBack"/>
      <w:proofErr w:type="spellStart"/>
      <w:r w:rsidRPr="00AC1C9A">
        <w:t>RJafroc</w:t>
      </w:r>
      <w:proofErr w:type="spellEnd"/>
      <w:r w:rsidRPr="00AC1C9A">
        <w:t xml:space="preserve">: </w:t>
      </w:r>
      <w:r>
        <w:t xml:space="preserve">an </w:t>
      </w:r>
      <w:r w:rsidRPr="00AC1C9A">
        <w:t>R implementation of JAFROC analysis for MRMC data</w:t>
      </w:r>
    </w:p>
    <w:tbl>
      <w:tblPr>
        <w:tblStyle w:val="TableGrid"/>
        <w:tblW w:w="8820" w:type="dxa"/>
        <w:tblInd w:w="0" w:type="dxa"/>
        <w:tblCellMar>
          <w:bottom w:w="148" w:type="dxa"/>
          <w:right w:w="377" w:type="dxa"/>
        </w:tblCellMar>
        <w:tblLook w:val="04A0" w:firstRow="1" w:lastRow="0" w:firstColumn="1" w:lastColumn="0" w:noHBand="0" w:noVBand="1"/>
      </w:tblPr>
      <w:tblGrid>
        <w:gridCol w:w="5225"/>
        <w:gridCol w:w="3595"/>
      </w:tblGrid>
      <w:tr w:rsidR="007A6EA3" w14:paraId="7A43A715" w14:textId="77777777">
        <w:trPr>
          <w:trHeight w:val="954"/>
        </w:trPr>
        <w:tc>
          <w:tcPr>
            <w:tcW w:w="5225" w:type="dxa"/>
            <w:tcBorders>
              <w:top w:val="nil"/>
              <w:left w:val="nil"/>
              <w:bottom w:val="single" w:sz="3" w:space="0" w:color="000000"/>
              <w:right w:val="nil"/>
            </w:tcBorders>
          </w:tcPr>
          <w:p w14:paraId="0570E33B" w14:textId="77777777" w:rsidR="007A6EA3" w:rsidRDefault="00584548" w:rsidP="00CD0CA3">
            <w:proofErr w:type="spellStart"/>
            <w:r>
              <w:t>Xuetong</w:t>
            </w:r>
            <w:proofErr w:type="spellEnd"/>
            <w:r>
              <w:t xml:space="preserve"> </w:t>
            </w:r>
            <w:proofErr w:type="spellStart"/>
            <w:r>
              <w:t>Zhai</w:t>
            </w:r>
            <w:proofErr w:type="spellEnd"/>
          </w:p>
          <w:p w14:paraId="56CA0594" w14:textId="77777777" w:rsidR="007A6EA3" w:rsidRDefault="00584548" w:rsidP="00CD0CA3">
            <w:r>
              <w:t>University of Pittsburgh</w:t>
            </w:r>
          </w:p>
        </w:tc>
        <w:tc>
          <w:tcPr>
            <w:tcW w:w="3595" w:type="dxa"/>
            <w:tcBorders>
              <w:top w:val="nil"/>
              <w:left w:val="nil"/>
              <w:bottom w:val="single" w:sz="3" w:space="0" w:color="000000"/>
              <w:right w:val="nil"/>
            </w:tcBorders>
          </w:tcPr>
          <w:p w14:paraId="1F44F2FB" w14:textId="77777777" w:rsidR="007A6EA3" w:rsidRDefault="00584548" w:rsidP="00CD0CA3">
            <w:r>
              <w:t>Dev Chakraborty</w:t>
            </w:r>
          </w:p>
          <w:p w14:paraId="332A5675" w14:textId="77777777" w:rsidR="007A6EA3" w:rsidRDefault="00584548" w:rsidP="00CD0CA3">
            <w:r>
              <w:t>University of Pittsburgh</w:t>
            </w:r>
          </w:p>
        </w:tc>
      </w:tr>
      <w:tr w:rsidR="007A6EA3" w14:paraId="7F7B8C0D" w14:textId="77777777">
        <w:trPr>
          <w:trHeight w:val="1522"/>
        </w:trPr>
        <w:tc>
          <w:tcPr>
            <w:tcW w:w="5225" w:type="dxa"/>
            <w:tcBorders>
              <w:top w:val="single" w:sz="3" w:space="0" w:color="000000"/>
              <w:left w:val="nil"/>
              <w:bottom w:val="single" w:sz="3" w:space="0" w:color="000000"/>
              <w:right w:val="nil"/>
            </w:tcBorders>
            <w:vAlign w:val="bottom"/>
          </w:tcPr>
          <w:p w14:paraId="106DD601" w14:textId="77777777" w:rsidR="007A6EA3" w:rsidRDefault="00584548" w:rsidP="00CD0CA3">
            <w:r>
              <w:t>Abstract</w:t>
            </w:r>
          </w:p>
          <w:p w14:paraId="60B7A420" w14:textId="78F430D4" w:rsidR="007A6EA3" w:rsidRDefault="00584548" w:rsidP="00CD0CA3">
            <w:r w:rsidRPr="00AC1C9A">
              <w:rPr>
                <w:highlight w:val="yellow"/>
              </w:rPr>
              <w:t>TB</w:t>
            </w:r>
            <w:r w:rsidR="00AC1C9A" w:rsidRPr="00AC1C9A">
              <w:rPr>
                <w:highlight w:val="yellow"/>
              </w:rPr>
              <w:t>A</w:t>
            </w:r>
          </w:p>
          <w:p w14:paraId="00204F92" w14:textId="77777777" w:rsidR="007A6EA3" w:rsidRDefault="00584548" w:rsidP="00CD0CA3">
            <w:r>
              <w:rPr>
                <w:i/>
              </w:rPr>
              <w:t>Keywords</w:t>
            </w:r>
            <w:r>
              <w:t xml:space="preserve">: </w:t>
            </w:r>
            <w:r w:rsidRPr="00AC1C9A">
              <w:rPr>
                <w:highlight w:val="yellow"/>
              </w:rPr>
              <w:t xml:space="preserve">JAFROC, ROC, FROC, software, </w:t>
            </w:r>
            <w:r w:rsidRPr="00AC1C9A">
              <w:rPr>
                <w:rFonts w:ascii="Calibri" w:eastAsia="Calibri" w:hAnsi="Calibri" w:cs="Calibri"/>
                <w:highlight w:val="yellow"/>
              </w:rPr>
              <w:t>R</w:t>
            </w:r>
            <w:r w:rsidRPr="00AC1C9A">
              <w:rPr>
                <w:highlight w:val="yellow"/>
              </w:rPr>
              <w:t>.</w:t>
            </w:r>
          </w:p>
        </w:tc>
        <w:tc>
          <w:tcPr>
            <w:tcW w:w="3595" w:type="dxa"/>
            <w:tcBorders>
              <w:top w:val="single" w:sz="3" w:space="0" w:color="000000"/>
              <w:left w:val="nil"/>
              <w:bottom w:val="single" w:sz="3" w:space="0" w:color="000000"/>
              <w:right w:val="nil"/>
            </w:tcBorders>
            <w:vAlign w:val="center"/>
          </w:tcPr>
          <w:p w14:paraId="729955C0" w14:textId="77777777" w:rsidR="007A6EA3" w:rsidRDefault="007A6EA3" w:rsidP="00CD0CA3"/>
        </w:tc>
      </w:tr>
    </w:tbl>
    <w:p w14:paraId="7393EBBD" w14:textId="77777777" w:rsidR="0067190F" w:rsidRDefault="0067190F" w:rsidP="00241E83">
      <w:pPr>
        <w:pStyle w:val="Heading1"/>
        <w:spacing w:after="89"/>
        <w:ind w:left="0" w:firstLine="0"/>
        <w:jc w:val="left"/>
      </w:pPr>
    </w:p>
    <w:p w14:paraId="6513309D" w14:textId="77777777" w:rsidR="0067190F" w:rsidRDefault="0067190F">
      <w:pPr>
        <w:spacing w:after="160" w:line="259" w:lineRule="auto"/>
        <w:ind w:left="0" w:firstLine="0"/>
        <w:rPr>
          <w:b/>
          <w:sz w:val="29"/>
        </w:rPr>
      </w:pPr>
      <w:r>
        <w:br w:type="page"/>
      </w:r>
    </w:p>
    <w:p w14:paraId="41B8CD20" w14:textId="0CC7B90F" w:rsidR="007A6EA3" w:rsidRDefault="00584548">
      <w:pPr>
        <w:pStyle w:val="Heading1"/>
        <w:spacing w:after="89"/>
      </w:pPr>
      <w:r>
        <w:lastRenderedPageBreak/>
        <w:t>1. Introduction</w:t>
      </w:r>
    </w:p>
    <w:p w14:paraId="1282EDBF" w14:textId="1387AAF0" w:rsidR="00AC1C9A" w:rsidRDefault="00AC1C9A" w:rsidP="00DE72B9">
      <w:r w:rsidRPr="00AC1C9A">
        <w:t>A common task in medical imaging is assessing whether a new imaging system is an improvement</w:t>
      </w:r>
      <w:r w:rsidR="00702B73">
        <w:t xml:space="preserve"> over an existing </w:t>
      </w:r>
      <w:r w:rsidR="00FF2208">
        <w:t>one</w:t>
      </w:r>
      <w:r w:rsidR="0067190F">
        <w:t>.</w:t>
      </w:r>
      <w:r w:rsidR="00702B73">
        <w:t xml:space="preserve"> </w:t>
      </w:r>
      <w:r w:rsidR="0067190F">
        <w:t>O</w:t>
      </w:r>
      <w:r w:rsidR="00702B73">
        <w:t>bserver performance measurements</w:t>
      </w:r>
      <w:r w:rsidR="00603A3D">
        <w:t xml:space="preserve">, </w:t>
      </w:r>
      <w:r w:rsidR="00702B73">
        <w:t>widely used for this purpose</w:t>
      </w:r>
      <w:r w:rsidR="00D011C1">
        <w:t>, requir</w:t>
      </w:r>
      <w:r w:rsidR="00603A3D">
        <w:t>e</w:t>
      </w:r>
      <w:r w:rsidR="00D011C1">
        <w:t xml:space="preserve"> data collection and analyses </w:t>
      </w:r>
      <w:r w:rsidRPr="00AC1C9A">
        <w:t xml:space="preserve">methods that fall under the rubric of </w:t>
      </w:r>
      <w:r w:rsidR="00F75F85">
        <w:t xml:space="preserve">what is loosely termed "ROC analysis", where ROC </w:t>
      </w:r>
      <w:r w:rsidR="00D011C1">
        <w:t>is an abbreviation for</w:t>
      </w:r>
      <w:r w:rsidR="00F75F85">
        <w:t xml:space="preserve"> Receiver Operating Characteristic</w:t>
      </w:r>
      <w:r w:rsidRPr="00AC1C9A">
        <w:t xml:space="preserve">. </w:t>
      </w:r>
      <w:r w:rsidRPr="00CD0CA3">
        <w:t xml:space="preserve">The purpose of this work is </w:t>
      </w:r>
      <w:r w:rsidR="00CD0CA3" w:rsidRPr="00CD0CA3">
        <w:t>to describe a package</w:t>
      </w:r>
      <w:r w:rsidR="00DE72B9">
        <w:t xml:space="preserve"> called</w:t>
      </w:r>
      <w:r w:rsidR="0002433D">
        <w:t xml:space="preserve"> </w:t>
      </w:r>
      <w:proofErr w:type="spellStart"/>
      <w:r w:rsidR="0002433D">
        <w:t>RJafroc</w:t>
      </w:r>
      <w:proofErr w:type="spellEnd"/>
      <w:r w:rsidR="0002433D">
        <w:t>,</w:t>
      </w:r>
      <w:r w:rsidR="0002433D" w:rsidRPr="00CD0CA3">
        <w:t xml:space="preserve"> which</w:t>
      </w:r>
      <w:r w:rsidR="00CD0CA3" w:rsidRPr="00CD0CA3">
        <w:t xml:space="preserve"> implements software for the analysis of data acquired using the ROC paradigm and its extensions. It is an enhanced implementation of a software suite called "JAFROC" (http://www.devchakraborty.com) that has been widely used in assessing medical imaging systems</w:t>
      </w:r>
      <w:r w:rsidRPr="00CD0CA3">
        <w:t>.</w:t>
      </w:r>
      <w:r w:rsidRPr="00AC1C9A">
        <w:t xml:space="preserve"> </w:t>
      </w:r>
      <w:r w:rsidR="00DE72B9">
        <w:t xml:space="preserve">In this section we introduce the </w:t>
      </w:r>
      <w:r w:rsidR="00D011C1">
        <w:t>terminology</w:t>
      </w:r>
      <w:r w:rsidR="00DE72B9">
        <w:t xml:space="preserve"> used in the "</w:t>
      </w:r>
      <w:proofErr w:type="spellStart"/>
      <w:r w:rsidR="00DE72B9">
        <w:t>RJafroc</w:t>
      </w:r>
      <w:proofErr w:type="spellEnd"/>
      <w:r w:rsidR="00DE72B9">
        <w:t>-package" page of the documentation that accompanies this paper.</w:t>
      </w:r>
    </w:p>
    <w:p w14:paraId="4EA350D4" w14:textId="77777777" w:rsidR="00CD0CA3" w:rsidRDefault="00CD0CA3" w:rsidP="00CD0CA3"/>
    <w:p w14:paraId="269F7073" w14:textId="170FF7D4" w:rsidR="002B4CE5" w:rsidRDefault="00CD0CA3" w:rsidP="00CD0CA3">
      <w:r>
        <w:t xml:space="preserve">In an </w:t>
      </w:r>
      <w:r w:rsidR="00C66EAE" w:rsidRPr="00C66EAE">
        <w:t xml:space="preserve">ROC </w:t>
      </w:r>
      <w:r>
        <w:t>study</w:t>
      </w:r>
      <w:r w:rsidR="00C66EAE" w:rsidRPr="00C66EAE">
        <w:t xml:space="preserve"> </w:t>
      </w:r>
      <w:r>
        <w:t>t</w:t>
      </w:r>
      <w:r w:rsidR="00C66EAE" w:rsidRPr="00C66EAE">
        <w:t xml:space="preserve">he </w:t>
      </w:r>
      <w:r>
        <w:t>radiolo</w:t>
      </w:r>
      <w:r w:rsidRPr="00C66EAE">
        <w:t>gist</w:t>
      </w:r>
      <w:r w:rsidR="00C66EAE" w:rsidRPr="00C66EAE">
        <w:t xml:space="preserve"> is shown images from patients</w:t>
      </w:r>
      <w:r w:rsidR="00C66EAE">
        <w:t xml:space="preserve">, the </w:t>
      </w:r>
      <w:r>
        <w:t>radiolo</w:t>
      </w:r>
      <w:r w:rsidRPr="00C66EAE">
        <w:t>gist</w:t>
      </w:r>
      <w:r w:rsidR="00C66EAE" w:rsidRPr="00C66EAE">
        <w:t xml:space="preserve"> is “blinded,” of course, to the </w:t>
      </w:r>
      <w:r w:rsidR="00702B73">
        <w:t>tru</w:t>
      </w:r>
      <w:r w:rsidR="00307DA9">
        <w:t>e disease</w:t>
      </w:r>
      <w:r w:rsidR="00702B73">
        <w:t xml:space="preserve"> state</w:t>
      </w:r>
      <w:r w:rsidR="00603A3D">
        <w:t>s</w:t>
      </w:r>
      <w:r w:rsidR="00C66EAE" w:rsidRPr="00C66EAE">
        <w:t xml:space="preserve">, and the task is to </w:t>
      </w:r>
      <w:r w:rsidR="00F75F85">
        <w:t>rate</w:t>
      </w:r>
      <w:r w:rsidR="00C66EAE">
        <w:t xml:space="preserve"> </w:t>
      </w:r>
      <w:r w:rsidR="00603A3D">
        <w:t>each</w:t>
      </w:r>
      <w:r w:rsidR="00C66EAE">
        <w:t xml:space="preserve"> patient </w:t>
      </w:r>
      <w:r w:rsidR="00F75F85">
        <w:t xml:space="preserve">for </w:t>
      </w:r>
      <w:r w:rsidR="00702B73">
        <w:t>confidence in presence or absence of</w:t>
      </w:r>
      <w:r w:rsidR="00F75F85">
        <w:t xml:space="preserve"> </w:t>
      </w:r>
      <w:r w:rsidR="00C66EAE" w:rsidRPr="00C66EAE">
        <w:t xml:space="preserve">disease. </w:t>
      </w:r>
      <w:r>
        <w:t xml:space="preserve">The rating </w:t>
      </w:r>
      <w:r w:rsidR="002121BF" w:rsidRPr="002121BF">
        <w:rPr>
          <w:i/>
        </w:rPr>
        <w:t>r</w:t>
      </w:r>
      <w:r w:rsidR="002121BF">
        <w:t xml:space="preserve"> </w:t>
      </w:r>
      <w:r>
        <w:t xml:space="preserve">is typically on a numeric scale, with higher values representing increasing confidence in presence of disease and lower values representing increasing confidence in absence of disease. </w:t>
      </w:r>
      <w:r w:rsidR="00702B73">
        <w:t>Typically 5 or 6</w:t>
      </w:r>
      <w:r w:rsidR="007B5339">
        <w:t xml:space="preserve"> integer </w:t>
      </w:r>
      <w:r w:rsidR="00702B73">
        <w:t>ratings are used</w:t>
      </w:r>
      <w:r w:rsidR="007B5339">
        <w:t xml:space="preserve"> but the ratings could have higher precision.</w:t>
      </w:r>
      <w:r w:rsidR="00702B73">
        <w:t xml:space="preserve"> </w:t>
      </w:r>
      <w:r w:rsidR="007B5339">
        <w:t>W</w:t>
      </w:r>
      <w:r w:rsidR="00702B73">
        <w:t>ith a 6 rating scale a 1</w:t>
      </w:r>
      <w:r w:rsidR="00DE72B9">
        <w:t>-rating</w:t>
      </w:r>
      <w:r w:rsidR="00702B73">
        <w:t xml:space="preserve"> would correspond to high confidence that patient is non-diseased and </w:t>
      </w:r>
      <w:r w:rsidR="00DE72B9">
        <w:t xml:space="preserve">a </w:t>
      </w:r>
      <w:r w:rsidR="00702B73">
        <w:t>6</w:t>
      </w:r>
      <w:r w:rsidR="00DE72B9">
        <w:t>-rating</w:t>
      </w:r>
      <w:r w:rsidR="00702B73">
        <w:t xml:space="preserve"> would correspond to high confidence that patient is diseased. The counts in the different ratings bins, </w:t>
      </w:r>
      <w:r w:rsidR="007B5339">
        <w:t>cumulated</w:t>
      </w:r>
      <w:r w:rsidR="00702B73">
        <w:t xml:space="preserve"> separately for actually non-diseased and actually diseased patients, can be used to construct an </w:t>
      </w:r>
      <w:r w:rsidR="00DE72B9">
        <w:t>operating point</w:t>
      </w:r>
      <w:r w:rsidR="00307DA9">
        <w:t xml:space="preserve"> on the ROC plot contained within the unit square</w:t>
      </w:r>
      <w:r w:rsidR="00702B73">
        <w:t>.</w:t>
      </w:r>
      <w:r w:rsidR="007B5339">
        <w:t xml:space="preserve"> For example, the cumulated counts in diseased ratings bins 3, 4 and 5, divided by the number of actually disease</w:t>
      </w:r>
      <w:r w:rsidR="00307DA9">
        <w:t>d</w:t>
      </w:r>
      <w:r w:rsidR="007B5339">
        <w:t xml:space="preserve"> images, yields the true positive fraction</w:t>
      </w:r>
      <w:r w:rsidR="00ED637B">
        <w:t xml:space="preserve"> </w:t>
      </w:r>
      <w:r w:rsidR="00ED637B" w:rsidRPr="00ED637B">
        <w:rPr>
          <w:position w:val="-12"/>
        </w:rPr>
        <w:object w:dxaOrig="620" w:dyaOrig="380" w14:anchorId="21FD16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5pt;height:19.1pt" o:ole="">
            <v:imagedata r:id="rId8" o:title=""/>
          </v:shape>
          <o:OLEObject Type="Embed" ProgID="Equation.DSMT4" ShapeID="_x0000_i1025" DrawAspect="Content" ObjectID="_1363431476" r:id="rId9"/>
        </w:object>
      </w:r>
      <w:r w:rsidR="007B5339">
        <w:t>, and the corresponding cumulated counts for non-diseased images, divided by the total number of non-diseased images, yields the false positive fraction</w:t>
      </w:r>
      <w:r w:rsidR="00ED637B">
        <w:t xml:space="preserve"> </w:t>
      </w:r>
      <w:r w:rsidR="00ED637B" w:rsidRPr="00ED637B">
        <w:rPr>
          <w:position w:val="-12"/>
        </w:rPr>
        <w:object w:dxaOrig="660" w:dyaOrig="380" w14:anchorId="05E30902">
          <v:shape id="_x0000_i1026" type="#_x0000_t75" style="width:32.8pt;height:19.1pt" o:ole="">
            <v:imagedata r:id="rId10" o:title=""/>
          </v:shape>
          <o:OLEObject Type="Embed" ProgID="Equation.DSMT4" ShapeID="_x0000_i1026" DrawAspect="Content" ObjectID="_1363431477" r:id="rId11"/>
        </w:object>
      </w:r>
      <w:r w:rsidR="007B5339">
        <w:t xml:space="preserve">. It can be seen that as long as no bin has zero counts </w:t>
      </w:r>
      <w:r w:rsidR="00ED637B">
        <w:t xml:space="preserve">for </w:t>
      </w:r>
      <w:r w:rsidR="00DE72B9">
        <w:t xml:space="preserve">both </w:t>
      </w:r>
      <w:r w:rsidR="00ED637B">
        <w:t xml:space="preserve">non-diseased and diseased </w:t>
      </w:r>
      <w:r w:rsidR="007B5339">
        <w:t xml:space="preserve">images, an </w:t>
      </w:r>
      <w:r w:rsidR="007B5339" w:rsidRPr="00DE72B9">
        <w:rPr>
          <w:i/>
        </w:rPr>
        <w:t>R</w:t>
      </w:r>
      <w:r w:rsidR="007B5339">
        <w:t xml:space="preserve"> rating ROC study will yield </w:t>
      </w:r>
      <w:r w:rsidR="007B5339" w:rsidRPr="00DE72B9">
        <w:rPr>
          <w:i/>
        </w:rPr>
        <w:t>R</w:t>
      </w:r>
      <w:r w:rsidR="00DE72B9">
        <w:rPr>
          <w:i/>
        </w:rPr>
        <w:t xml:space="preserve"> </w:t>
      </w:r>
      <w:r w:rsidR="007B5339">
        <w:t>-</w:t>
      </w:r>
      <w:r w:rsidR="00DE72B9">
        <w:t xml:space="preserve"> </w:t>
      </w:r>
      <w:r w:rsidR="007B5339">
        <w:t>1 non-trivial operating points</w:t>
      </w:r>
      <w:r w:rsidR="00ED637B">
        <w:t xml:space="preserve"> </w:t>
      </w:r>
      <w:r w:rsidR="00173C24" w:rsidRPr="00ED637B">
        <w:rPr>
          <w:position w:val="-14"/>
        </w:rPr>
        <w:object w:dxaOrig="2740" w:dyaOrig="420" w14:anchorId="4C6E63B1">
          <v:shape id="_x0000_i1027" type="#_x0000_t75" style="width:137.15pt;height:21.05pt" o:ole="">
            <v:imagedata r:id="rId12" o:title=""/>
          </v:shape>
          <o:OLEObject Type="Embed" ProgID="Equation.DSMT4" ShapeID="_x0000_i1027" DrawAspect="Content" ObjectID="_1363431478" r:id="rId13"/>
        </w:object>
      </w:r>
      <w:r w:rsidR="007B5339">
        <w:t xml:space="preserve">. The origin </w:t>
      </w:r>
      <w:r w:rsidR="00603A3D">
        <w:t xml:space="preserve">(0,0) </w:t>
      </w:r>
      <w:r w:rsidR="007B5339">
        <w:t xml:space="preserve">and the upper right corner (1,1) are trivial operating points that belong to any dataset. The empirical ROC is defined by connecting neighboring operating points </w:t>
      </w:r>
      <w:r w:rsidR="00DE72B9">
        <w:t xml:space="preserve">(including the trivial ones) </w:t>
      </w:r>
      <w:r w:rsidR="007B5339">
        <w:t xml:space="preserve">with straight lines. The </w:t>
      </w:r>
      <w:r w:rsidR="00307DA9">
        <w:t>trapezoidal area under the empirical ROC</w:t>
      </w:r>
      <w:r w:rsidR="007B5339">
        <w:t xml:space="preserve"> is frequently used as a </w:t>
      </w:r>
      <w:r w:rsidR="00ED637B">
        <w:t xml:space="preserve">non-parametric </w:t>
      </w:r>
      <w:r w:rsidR="007B5339">
        <w:t xml:space="preserve">figure of merit </w:t>
      </w:r>
      <w:r w:rsidR="00ED637B">
        <w:t xml:space="preserve">(FOM) </w:t>
      </w:r>
      <w:r w:rsidR="007B5339">
        <w:t>for quantifying observer performance.</w:t>
      </w:r>
      <w:r w:rsidR="00ED637B">
        <w:t xml:space="preserve"> It can be shown to be equivalent to the </w:t>
      </w:r>
      <w:r w:rsidR="00DE72B9">
        <w:t>Mann-Whitney-</w:t>
      </w:r>
      <w:r w:rsidR="00ED637B">
        <w:t xml:space="preserve">Wilcoxon 2-sample </w:t>
      </w:r>
      <w:r w:rsidR="008B7A5D">
        <w:t>U-</w:t>
      </w:r>
      <w:r w:rsidR="00ED637B">
        <w:t xml:space="preserve">statistic. </w:t>
      </w:r>
      <w:r w:rsidR="002B4CE5">
        <w:t>ROC studies are typically conducted with about 50</w:t>
      </w:r>
      <w:r w:rsidR="00307DA9">
        <w:t>/50</w:t>
      </w:r>
      <w:r w:rsidR="002B4CE5">
        <w:t xml:space="preserve"> or more non-diseased</w:t>
      </w:r>
      <w:r w:rsidR="00307DA9">
        <w:t>/di</w:t>
      </w:r>
      <w:r w:rsidR="002B4CE5">
        <w:t xml:space="preserve">seased patients. The patients are imaged in two or more imaging systems (also known as modalities or treatments) and the images are </w:t>
      </w:r>
      <w:r w:rsidR="009E0C7C">
        <w:t>rated</w:t>
      </w:r>
      <w:r w:rsidR="002B4CE5">
        <w:t xml:space="preserve"> by a number of radiologists (typically </w:t>
      </w:r>
      <w:r w:rsidR="009E0C7C">
        <w:t>a</w:t>
      </w:r>
      <w:r w:rsidR="002B4CE5">
        <w:t>bout 5 to 10). This type of fully crossed study design is termed multiple reader multiple case</w:t>
      </w:r>
      <w:r w:rsidR="00307DA9">
        <w:t xml:space="preserve"> (</w:t>
      </w:r>
      <w:r w:rsidR="002B4CE5">
        <w:t>MRMC</w:t>
      </w:r>
      <w:r w:rsidR="00307DA9">
        <w:t>)</w:t>
      </w:r>
      <w:r w:rsidR="002B4CE5">
        <w:t>.</w:t>
      </w:r>
    </w:p>
    <w:p w14:paraId="6D584A1C" w14:textId="77777777" w:rsidR="009216A2" w:rsidRDefault="009216A2" w:rsidP="00CD0CA3"/>
    <w:p w14:paraId="39959CD5" w14:textId="77777777" w:rsidR="009216A2" w:rsidRDefault="009216A2" w:rsidP="009216A2">
      <w:r>
        <w:t xml:space="preserve">A limitation of the ROC paradigm is that it requires a single rating per image, which applies to the image as a whole, not to any specific region(s) in the image. Typically, disease manifests itself by the presence of localized diseased regions (malignant lesions). For example, cancer of the chest is often diagnosed by finding localized malignant lesions. There are two data collection paradigms that allow for localization information to be collected to different extents (a third paradigm, termed location ROC (LROC) is not included in this description, as it is not currently implemented in easily accessible software). </w:t>
      </w:r>
    </w:p>
    <w:p w14:paraId="3BAE7ACF" w14:textId="77777777" w:rsidR="009216A2" w:rsidRDefault="009216A2" w:rsidP="009216A2"/>
    <w:p w14:paraId="2FAA3277" w14:textId="6562F5E6" w:rsidR="009216A2" w:rsidRDefault="009216A2" w:rsidP="009216A2">
      <w:r>
        <w:t xml:space="preserve">In the free-response paradigm the radiologist marks and rates regions that are suspicious for disease. The mark is classified as lesion localization (LL) if it successfully locates </w:t>
      </w:r>
      <w:r w:rsidR="00C20BD2">
        <w:t>an</w:t>
      </w:r>
      <w:r>
        <w:t xml:space="preserve"> actual lesion to within clinically relevant accuracy, or non-lesion localization (NL) otherwise. Unmarked lesions are assigned the</w:t>
      </w:r>
      <w:r w:rsidR="00C20BD2">
        <w:t xml:space="preserve"> </w:t>
      </w:r>
      <w:r>
        <w:t xml:space="preserve">–infinity rating. By treating the rating of the highest rated mark on a non-diseased image (or –infinity if the image has no marks) as its inferred FP rating, it is possible to define an inferred FPF that is analogous to true FPF obtained in an actual ROC study. By cumulating LL events </w:t>
      </w:r>
      <w:r w:rsidR="00C20BD2">
        <w:t xml:space="preserve">and dividing by the total number of lesions </w:t>
      </w:r>
      <w:r>
        <w:t xml:space="preserve">it is possible to define a lesion localization fraction (LLF) that is analogous to TPF, but takes location into account. A plot of LLF along the ordinate vs. FPF is defined as the alternative FROC, or AFROC. The non-lesion localization fraction (NLF) is defined as the cumulated number of NLs divided by the total number of cases. The FROC plot is defined as that of LLF along the ordinate vs. NLF. By treating </w:t>
      </w:r>
      <w:r>
        <w:lastRenderedPageBreak/>
        <w:t>the rating of the highest rated mark on a diseased image (or –infinity if the image has no marks) as its inferred TP rating, it is possible to define an inferred TPF. The plot of inferred TPF vs. inferred FPF is the inferred ROC curve. Regarding the highest rated NL mark on any image as an inferred FP</w:t>
      </w:r>
      <w:r w:rsidR="00E35B57">
        <w:t>1</w:t>
      </w:r>
      <w:r>
        <w:t xml:space="preserve"> rating (the </w:t>
      </w:r>
      <w:r w:rsidR="00E35B57">
        <w:t>1</w:t>
      </w:r>
      <w:r>
        <w:t xml:space="preserve"> denotes that NL marks on diseased cases could be contributing to this FP-like </w:t>
      </w:r>
      <w:r w:rsidR="00C20BD2">
        <w:t>rating</w:t>
      </w:r>
      <w:r>
        <w:t>) and the corresponding AFROC</w:t>
      </w:r>
      <w:r w:rsidR="00E35B57">
        <w:t>1</w:t>
      </w:r>
      <w:r>
        <w:t xml:space="preserve"> plot is that of LLF vs. FPF</w:t>
      </w:r>
      <w:r w:rsidR="00E35B57">
        <w:t>1</w:t>
      </w:r>
      <w:r>
        <w:t>. By assigning clinically useful weights (relative importance of finding the lesions) to different lesions on the same diseased image, where the weights on any image add up to one, it is possible to define weighted LLF, weighted AFROC and weighted AFROC</w:t>
      </w:r>
      <w:r w:rsidR="00E35B57">
        <w:t>1</w:t>
      </w:r>
      <w:r>
        <w:t xml:space="preserve"> plots. With the exception of the FROC, the trapezoidal areas under all of these curves qualify as valid figures of merit (a valid figure of merit is one that rewards good decisions and penalizes bad decisions, where good and bad are defined with respect to patient outcome). </w:t>
      </w:r>
    </w:p>
    <w:p w14:paraId="2F5EBBD9" w14:textId="77777777" w:rsidR="009216A2" w:rsidRDefault="009216A2" w:rsidP="009216A2"/>
    <w:p w14:paraId="60594BA5" w14:textId="25477F1F" w:rsidR="009216A2" w:rsidRDefault="009216A2" w:rsidP="009216A2">
      <w:pPr>
        <w:ind w:left="0" w:firstLine="0"/>
      </w:pPr>
      <w:r>
        <w:t xml:space="preserve">In the region of interest (ROI) paradigm each image is divided into Q </w:t>
      </w:r>
      <w:r w:rsidR="00820B74">
        <w:t>regions of interest</w:t>
      </w:r>
      <w:r>
        <w:t xml:space="preserve"> (typically Q is 4 or 5) and the reader gives a ROC-like rating to each region. Regarding each of the regions as a mini-image, it is possible to define ROC-like quantities TPF' and FPF', where the primes distinguish them from true FPF and TPF.  For example, FPF' and TPF' can be defined for a dataset containing only diseased images, for which it would be impossible to define FPF. The data collection par</w:t>
      </w:r>
      <w:r w:rsidR="00820B74">
        <w:t>adigms are summarized in Table 1</w:t>
      </w:r>
      <w:r>
        <w:t>.</w:t>
      </w:r>
    </w:p>
    <w:p w14:paraId="5CB7F4A6" w14:textId="77777777" w:rsidR="009216A2" w:rsidRDefault="009216A2" w:rsidP="009216A2">
      <w:pPr>
        <w:ind w:left="0" w:firstLine="0"/>
      </w:pPr>
    </w:p>
    <w:p w14:paraId="183159E0" w14:textId="77777777" w:rsidR="009216A2" w:rsidRDefault="009216A2" w:rsidP="009216A2">
      <w:pPr>
        <w:ind w:left="0" w:firstLine="0"/>
      </w:pPr>
    </w:p>
    <w:p w14:paraId="3851AA7C" w14:textId="41D655DD" w:rsidR="009216A2" w:rsidRDefault="009216A2" w:rsidP="009216A2">
      <w:r>
        <w:t>Table 1: Data collection paradigms, operating characteristics, figure of merit and common terminology</w:t>
      </w:r>
    </w:p>
    <w:tbl>
      <w:tblPr>
        <w:tblStyle w:val="TableGrid0"/>
        <w:tblW w:w="0" w:type="auto"/>
        <w:tblInd w:w="10" w:type="dxa"/>
        <w:tblLook w:val="04A0" w:firstRow="1" w:lastRow="0" w:firstColumn="1" w:lastColumn="0" w:noHBand="0" w:noVBand="1"/>
      </w:tblPr>
      <w:tblGrid>
        <w:gridCol w:w="2134"/>
        <w:gridCol w:w="2135"/>
        <w:gridCol w:w="2135"/>
        <w:gridCol w:w="2135"/>
      </w:tblGrid>
      <w:tr w:rsidR="009216A2" w14:paraId="22C340CC" w14:textId="77777777" w:rsidTr="00BD2343">
        <w:tc>
          <w:tcPr>
            <w:tcW w:w="2134" w:type="dxa"/>
            <w:vAlign w:val="center"/>
          </w:tcPr>
          <w:p w14:paraId="30063528" w14:textId="77777777" w:rsidR="009216A2" w:rsidRDefault="009216A2" w:rsidP="00BD2343">
            <w:pPr>
              <w:ind w:left="0" w:firstLine="0"/>
              <w:jc w:val="center"/>
            </w:pPr>
            <w:r>
              <w:t>Data collection paradigm</w:t>
            </w:r>
          </w:p>
        </w:tc>
        <w:tc>
          <w:tcPr>
            <w:tcW w:w="2135" w:type="dxa"/>
            <w:vAlign w:val="center"/>
          </w:tcPr>
          <w:p w14:paraId="79321EC3" w14:textId="77777777" w:rsidR="009216A2" w:rsidRDefault="009216A2" w:rsidP="00BD2343">
            <w:pPr>
              <w:ind w:left="0" w:firstLine="0"/>
              <w:jc w:val="center"/>
            </w:pPr>
            <w:r>
              <w:t>Operating characteristic</w:t>
            </w:r>
          </w:p>
        </w:tc>
        <w:tc>
          <w:tcPr>
            <w:tcW w:w="2135" w:type="dxa"/>
            <w:vAlign w:val="center"/>
          </w:tcPr>
          <w:p w14:paraId="12D319E0" w14:textId="77777777" w:rsidR="009216A2" w:rsidRDefault="009216A2" w:rsidP="00BD2343">
            <w:pPr>
              <w:ind w:left="0" w:firstLine="0"/>
              <w:jc w:val="center"/>
            </w:pPr>
            <w:r>
              <w:t>FOM</w:t>
            </w:r>
          </w:p>
        </w:tc>
        <w:tc>
          <w:tcPr>
            <w:tcW w:w="2135" w:type="dxa"/>
            <w:vAlign w:val="center"/>
          </w:tcPr>
          <w:p w14:paraId="479463BE" w14:textId="77777777" w:rsidR="009216A2" w:rsidRDefault="009216A2" w:rsidP="00BD2343">
            <w:pPr>
              <w:ind w:left="0" w:firstLine="0"/>
              <w:jc w:val="center"/>
            </w:pPr>
            <w:r>
              <w:t>Terminology</w:t>
            </w:r>
          </w:p>
        </w:tc>
      </w:tr>
      <w:tr w:rsidR="009216A2" w14:paraId="0F4602ED" w14:textId="77777777" w:rsidTr="00BD2343">
        <w:tc>
          <w:tcPr>
            <w:tcW w:w="2134" w:type="dxa"/>
            <w:vAlign w:val="center"/>
          </w:tcPr>
          <w:p w14:paraId="3799A49B" w14:textId="77777777" w:rsidR="009216A2" w:rsidRDefault="009216A2" w:rsidP="00BD2343">
            <w:pPr>
              <w:ind w:left="0" w:firstLine="0"/>
              <w:jc w:val="center"/>
            </w:pPr>
            <w:r>
              <w:t>Receiver operating characteristic</w:t>
            </w:r>
          </w:p>
        </w:tc>
        <w:tc>
          <w:tcPr>
            <w:tcW w:w="2135" w:type="dxa"/>
            <w:vAlign w:val="center"/>
          </w:tcPr>
          <w:p w14:paraId="1C4CA7A0" w14:textId="77777777" w:rsidR="009216A2" w:rsidRDefault="009216A2" w:rsidP="00BD2343">
            <w:pPr>
              <w:ind w:left="0" w:firstLine="0"/>
              <w:jc w:val="center"/>
            </w:pPr>
            <w:r>
              <w:t>ROC = TPF vs. FPF</w:t>
            </w:r>
          </w:p>
        </w:tc>
        <w:tc>
          <w:tcPr>
            <w:tcW w:w="2135" w:type="dxa"/>
            <w:vAlign w:val="center"/>
          </w:tcPr>
          <w:p w14:paraId="43C76C62" w14:textId="77777777" w:rsidR="009216A2" w:rsidRDefault="009216A2" w:rsidP="00BD2343">
            <w:pPr>
              <w:ind w:left="0" w:firstLine="0"/>
              <w:jc w:val="center"/>
            </w:pPr>
            <w:r>
              <w:t>Trapezoidal area under ROC</w:t>
            </w:r>
          </w:p>
        </w:tc>
        <w:tc>
          <w:tcPr>
            <w:tcW w:w="2135" w:type="dxa"/>
            <w:vAlign w:val="center"/>
          </w:tcPr>
          <w:p w14:paraId="5495BB79" w14:textId="77777777" w:rsidR="009216A2" w:rsidRDefault="009216A2" w:rsidP="00BD2343">
            <w:pPr>
              <w:ind w:left="0" w:firstLine="0"/>
              <w:jc w:val="center"/>
            </w:pPr>
            <w:r>
              <w:t>AUC</w:t>
            </w:r>
          </w:p>
        </w:tc>
      </w:tr>
      <w:tr w:rsidR="009216A2" w14:paraId="4CCC4BD0" w14:textId="77777777" w:rsidTr="00BD2343">
        <w:tc>
          <w:tcPr>
            <w:tcW w:w="2134" w:type="dxa"/>
            <w:vMerge w:val="restart"/>
            <w:vAlign w:val="center"/>
          </w:tcPr>
          <w:p w14:paraId="0BEAFC24" w14:textId="77777777" w:rsidR="009216A2" w:rsidRDefault="009216A2" w:rsidP="00BD2343">
            <w:pPr>
              <w:ind w:left="0" w:firstLine="0"/>
              <w:jc w:val="center"/>
            </w:pPr>
            <w:r>
              <w:t>Free-response</w:t>
            </w:r>
          </w:p>
        </w:tc>
        <w:tc>
          <w:tcPr>
            <w:tcW w:w="2135" w:type="dxa"/>
            <w:vAlign w:val="center"/>
          </w:tcPr>
          <w:p w14:paraId="50D7B3D7" w14:textId="77777777" w:rsidR="009216A2" w:rsidRDefault="009216A2" w:rsidP="00BD2343">
            <w:pPr>
              <w:ind w:left="0" w:firstLine="0"/>
              <w:jc w:val="center"/>
            </w:pPr>
            <w:r>
              <w:t>AFROC = LLF vs. FPF</w:t>
            </w:r>
          </w:p>
        </w:tc>
        <w:tc>
          <w:tcPr>
            <w:tcW w:w="2135" w:type="dxa"/>
            <w:vAlign w:val="center"/>
          </w:tcPr>
          <w:p w14:paraId="7E1B12DF" w14:textId="77777777" w:rsidR="009216A2" w:rsidRDefault="009216A2" w:rsidP="00BD2343">
            <w:pPr>
              <w:ind w:left="0" w:firstLine="0"/>
              <w:jc w:val="center"/>
            </w:pPr>
            <w:r>
              <w:t>Trapezoidal area under AFROC</w:t>
            </w:r>
          </w:p>
        </w:tc>
        <w:tc>
          <w:tcPr>
            <w:tcW w:w="2135" w:type="dxa"/>
            <w:vAlign w:val="center"/>
          </w:tcPr>
          <w:p w14:paraId="6FAFF80F" w14:textId="77777777" w:rsidR="009216A2" w:rsidRDefault="009216A2" w:rsidP="00BD2343">
            <w:pPr>
              <w:ind w:left="0" w:firstLine="0"/>
              <w:jc w:val="center"/>
            </w:pPr>
            <w:r>
              <w:t>JAFROC, weighted JAFROC</w:t>
            </w:r>
          </w:p>
        </w:tc>
      </w:tr>
      <w:tr w:rsidR="009216A2" w14:paraId="58ED4AE9" w14:textId="77777777" w:rsidTr="00BD2343">
        <w:tc>
          <w:tcPr>
            <w:tcW w:w="2134" w:type="dxa"/>
            <w:vMerge/>
            <w:vAlign w:val="center"/>
          </w:tcPr>
          <w:p w14:paraId="548547D9" w14:textId="77777777" w:rsidR="009216A2" w:rsidRDefault="009216A2" w:rsidP="00BD2343">
            <w:pPr>
              <w:ind w:left="0" w:firstLine="0"/>
              <w:jc w:val="center"/>
            </w:pPr>
          </w:p>
        </w:tc>
        <w:tc>
          <w:tcPr>
            <w:tcW w:w="2135" w:type="dxa"/>
            <w:vAlign w:val="center"/>
          </w:tcPr>
          <w:p w14:paraId="18222F25" w14:textId="77777777" w:rsidR="009216A2" w:rsidRDefault="009216A2" w:rsidP="00BD2343">
            <w:pPr>
              <w:ind w:left="0" w:firstLine="0"/>
              <w:jc w:val="center"/>
            </w:pPr>
            <w:r>
              <w:t>AFROC' = LLF vs. FPF'</w:t>
            </w:r>
          </w:p>
        </w:tc>
        <w:tc>
          <w:tcPr>
            <w:tcW w:w="2135" w:type="dxa"/>
            <w:vAlign w:val="center"/>
          </w:tcPr>
          <w:p w14:paraId="727753B6" w14:textId="77777777" w:rsidR="009216A2" w:rsidRDefault="009216A2" w:rsidP="00BD2343">
            <w:pPr>
              <w:ind w:left="0" w:firstLine="0"/>
              <w:jc w:val="center"/>
            </w:pPr>
            <w:r>
              <w:t>Trapezoidal area under AFROC'</w:t>
            </w:r>
          </w:p>
        </w:tc>
        <w:tc>
          <w:tcPr>
            <w:tcW w:w="2135" w:type="dxa"/>
            <w:vAlign w:val="center"/>
          </w:tcPr>
          <w:p w14:paraId="66D372F0" w14:textId="77777777" w:rsidR="009216A2" w:rsidRDefault="009216A2" w:rsidP="00BD2343">
            <w:pPr>
              <w:ind w:left="0" w:firstLine="0"/>
              <w:jc w:val="center"/>
            </w:pPr>
            <w:r>
              <w:t>JAFROC1, weighted JAFROC1</w:t>
            </w:r>
          </w:p>
        </w:tc>
      </w:tr>
      <w:tr w:rsidR="009216A2" w14:paraId="3653AAA4" w14:textId="77777777" w:rsidTr="00BD2343">
        <w:tc>
          <w:tcPr>
            <w:tcW w:w="2134" w:type="dxa"/>
            <w:vMerge/>
            <w:vAlign w:val="center"/>
          </w:tcPr>
          <w:p w14:paraId="225FB1CD" w14:textId="77777777" w:rsidR="009216A2" w:rsidRDefault="009216A2" w:rsidP="00BD2343">
            <w:pPr>
              <w:ind w:left="0" w:firstLine="0"/>
              <w:jc w:val="center"/>
            </w:pPr>
          </w:p>
        </w:tc>
        <w:tc>
          <w:tcPr>
            <w:tcW w:w="2135" w:type="dxa"/>
            <w:vAlign w:val="center"/>
          </w:tcPr>
          <w:p w14:paraId="4C34C131" w14:textId="77777777" w:rsidR="009216A2" w:rsidRDefault="009216A2" w:rsidP="00BD2343">
            <w:pPr>
              <w:ind w:left="0" w:firstLine="0"/>
              <w:jc w:val="center"/>
            </w:pPr>
            <w:r>
              <w:t>FROC = LLF vs. NLF</w:t>
            </w:r>
          </w:p>
        </w:tc>
        <w:tc>
          <w:tcPr>
            <w:tcW w:w="4270" w:type="dxa"/>
            <w:gridSpan w:val="2"/>
            <w:vAlign w:val="center"/>
          </w:tcPr>
          <w:p w14:paraId="1EE445BA" w14:textId="77777777" w:rsidR="009216A2" w:rsidRDefault="009216A2" w:rsidP="00BD2343">
            <w:pPr>
              <w:ind w:left="0" w:firstLine="0"/>
              <w:jc w:val="center"/>
            </w:pPr>
            <w:r>
              <w:t>Not recommended</w:t>
            </w:r>
          </w:p>
        </w:tc>
      </w:tr>
      <w:tr w:rsidR="009216A2" w14:paraId="0492A3E2" w14:textId="77777777" w:rsidTr="00BD2343">
        <w:tc>
          <w:tcPr>
            <w:tcW w:w="2134" w:type="dxa"/>
            <w:vMerge/>
            <w:vAlign w:val="center"/>
          </w:tcPr>
          <w:p w14:paraId="42C626A7" w14:textId="77777777" w:rsidR="009216A2" w:rsidRDefault="009216A2" w:rsidP="00BD2343">
            <w:pPr>
              <w:ind w:left="0" w:firstLine="0"/>
              <w:jc w:val="center"/>
            </w:pPr>
          </w:p>
        </w:tc>
        <w:tc>
          <w:tcPr>
            <w:tcW w:w="2135" w:type="dxa"/>
            <w:vAlign w:val="center"/>
          </w:tcPr>
          <w:p w14:paraId="46C59CAD" w14:textId="77777777" w:rsidR="009216A2" w:rsidRDefault="009216A2" w:rsidP="00BD2343">
            <w:pPr>
              <w:ind w:left="0" w:firstLine="0"/>
              <w:jc w:val="center"/>
            </w:pPr>
            <w:r>
              <w:t>Inferred ROC</w:t>
            </w:r>
          </w:p>
        </w:tc>
        <w:tc>
          <w:tcPr>
            <w:tcW w:w="2135" w:type="dxa"/>
            <w:vAlign w:val="center"/>
          </w:tcPr>
          <w:p w14:paraId="261861AE" w14:textId="77777777" w:rsidR="009216A2" w:rsidRDefault="009216A2" w:rsidP="00BD2343">
            <w:pPr>
              <w:ind w:left="0" w:firstLine="0"/>
              <w:jc w:val="center"/>
            </w:pPr>
            <w:r>
              <w:t>Trapezoidal area under inferred ROC</w:t>
            </w:r>
          </w:p>
        </w:tc>
        <w:tc>
          <w:tcPr>
            <w:tcW w:w="2135" w:type="dxa"/>
            <w:vAlign w:val="center"/>
          </w:tcPr>
          <w:p w14:paraId="106818F8" w14:textId="77777777" w:rsidR="009216A2" w:rsidRDefault="009216A2" w:rsidP="00BD2343">
            <w:pPr>
              <w:ind w:left="0" w:firstLine="0"/>
              <w:jc w:val="center"/>
            </w:pPr>
            <w:r>
              <w:t>AUC</w:t>
            </w:r>
          </w:p>
        </w:tc>
      </w:tr>
      <w:tr w:rsidR="009216A2" w14:paraId="7E6F904C" w14:textId="77777777" w:rsidTr="00BD2343">
        <w:tc>
          <w:tcPr>
            <w:tcW w:w="2134" w:type="dxa"/>
            <w:vAlign w:val="center"/>
          </w:tcPr>
          <w:p w14:paraId="08A5DB03" w14:textId="77777777" w:rsidR="009216A2" w:rsidRDefault="009216A2" w:rsidP="00BD2343">
            <w:pPr>
              <w:ind w:left="0" w:firstLine="0"/>
              <w:jc w:val="center"/>
            </w:pPr>
            <w:r>
              <w:t>Region of interest</w:t>
            </w:r>
          </w:p>
        </w:tc>
        <w:tc>
          <w:tcPr>
            <w:tcW w:w="2135" w:type="dxa"/>
            <w:vAlign w:val="center"/>
          </w:tcPr>
          <w:p w14:paraId="5DCFC79F" w14:textId="77777777" w:rsidR="009216A2" w:rsidRDefault="009216A2" w:rsidP="00BD2343">
            <w:pPr>
              <w:ind w:left="0" w:firstLine="0"/>
              <w:jc w:val="center"/>
            </w:pPr>
            <w:r>
              <w:t>ROC'=TPF' vs. FPF'</w:t>
            </w:r>
          </w:p>
        </w:tc>
        <w:tc>
          <w:tcPr>
            <w:tcW w:w="2135" w:type="dxa"/>
            <w:vAlign w:val="center"/>
          </w:tcPr>
          <w:p w14:paraId="072A0E2F" w14:textId="77777777" w:rsidR="009216A2" w:rsidRDefault="009216A2" w:rsidP="00BD2343">
            <w:pPr>
              <w:ind w:left="0" w:firstLine="0"/>
              <w:jc w:val="center"/>
            </w:pPr>
            <w:r>
              <w:t>Trapezoidal area under ROC'</w:t>
            </w:r>
          </w:p>
        </w:tc>
        <w:tc>
          <w:tcPr>
            <w:tcW w:w="2135" w:type="dxa"/>
            <w:vAlign w:val="center"/>
          </w:tcPr>
          <w:p w14:paraId="736ED85E" w14:textId="77777777" w:rsidR="009216A2" w:rsidRDefault="009216A2" w:rsidP="00BD2343">
            <w:pPr>
              <w:ind w:left="0" w:firstLine="0"/>
              <w:jc w:val="center"/>
            </w:pPr>
            <w:r>
              <w:t>AUC'</w:t>
            </w:r>
          </w:p>
        </w:tc>
      </w:tr>
    </w:tbl>
    <w:p w14:paraId="6F1FFF64" w14:textId="77777777" w:rsidR="009216A2" w:rsidRDefault="009216A2" w:rsidP="009216A2">
      <w:pPr>
        <w:ind w:left="0" w:firstLine="0"/>
      </w:pPr>
    </w:p>
    <w:p w14:paraId="2F4C9635" w14:textId="77777777" w:rsidR="002B4CE5" w:rsidRDefault="002B4CE5" w:rsidP="00CD0CA3"/>
    <w:p w14:paraId="282B419A" w14:textId="494E1237" w:rsidR="002B4CE5" w:rsidRDefault="002B4CE5" w:rsidP="00CD0CA3">
      <w:r>
        <w:t xml:space="preserve">Analysis of the data starts with estimation of the figure of merit for each treatment </w:t>
      </w:r>
      <w:r w:rsidR="009E0C7C">
        <w:t>-</w:t>
      </w:r>
      <w:r>
        <w:t xml:space="preserve"> reader combination.</w:t>
      </w:r>
      <w:r w:rsidR="009E0C7C">
        <w:t xml:space="preserve"> </w:t>
      </w:r>
      <w:r w:rsidR="00DE72B9">
        <w:t>One</w:t>
      </w:r>
      <w:r w:rsidR="009E0C7C">
        <w:t xml:space="preserve"> object of the analysis is to determine the significance of the reader-averaged differences in FOMs between pairs of modalities. While several significance-testing methods have been proposed, see Table </w:t>
      </w:r>
      <w:r w:rsidR="00FC6322">
        <w:t>2</w:t>
      </w:r>
      <w:r w:rsidR="009E0C7C">
        <w:t xml:space="preserve">, we focus on two that are </w:t>
      </w:r>
      <w:r w:rsidR="00DE72B9">
        <w:t xml:space="preserve">easily accessible and consequently </w:t>
      </w:r>
      <w:r w:rsidR="009E0C7C">
        <w:t>in widespread use: the Dorfman-Berbaum-Metz (DBM) method and the Obuchowski-Rockette (OR) method, both of which have been significantly improved by contributions by Hillis, and</w:t>
      </w:r>
      <w:r w:rsidR="00DE72B9">
        <w:t xml:space="preserve"> are</w:t>
      </w:r>
      <w:r w:rsidR="009E0C7C">
        <w:t xml:space="preserve"> henceforth referred to as DBMH and ORH, respectively. </w:t>
      </w:r>
      <w:r w:rsidR="00FC6322">
        <w:t>A third method due to Gallas et al, often termed a mechanistic or first-principles approach to MRMC analysis, is also available online</w:t>
      </w:r>
      <w:r w:rsidR="000F3730">
        <w:t>, that yields independent estimates of variability parameters used in DBMH and ORH analyses</w:t>
      </w:r>
      <w:r w:rsidR="00FC6322">
        <w:t>.</w:t>
      </w:r>
    </w:p>
    <w:p w14:paraId="5E5C550D" w14:textId="77777777" w:rsidR="009E0C7C" w:rsidRDefault="009E0C7C" w:rsidP="00CD0CA3"/>
    <w:p w14:paraId="290F8099" w14:textId="77777777" w:rsidR="009216A2" w:rsidRDefault="009216A2" w:rsidP="009E0C7C">
      <w:pPr>
        <w:ind w:left="535" w:firstLine="0"/>
      </w:pPr>
    </w:p>
    <w:p w14:paraId="52C54240" w14:textId="77777777" w:rsidR="009216A2" w:rsidRDefault="009216A2" w:rsidP="009E0C7C">
      <w:pPr>
        <w:ind w:left="535" w:firstLine="0"/>
      </w:pPr>
    </w:p>
    <w:p w14:paraId="748B74D4" w14:textId="77777777" w:rsidR="009216A2" w:rsidRDefault="009216A2" w:rsidP="009E0C7C">
      <w:pPr>
        <w:ind w:left="535" w:firstLine="0"/>
      </w:pPr>
    </w:p>
    <w:p w14:paraId="250DD238" w14:textId="77777777" w:rsidR="009216A2" w:rsidRDefault="009216A2" w:rsidP="009E0C7C">
      <w:pPr>
        <w:ind w:left="535" w:firstLine="0"/>
      </w:pPr>
    </w:p>
    <w:p w14:paraId="1E4662B9" w14:textId="77777777" w:rsidR="009216A2" w:rsidRDefault="009216A2" w:rsidP="009E0C7C">
      <w:pPr>
        <w:ind w:left="535" w:firstLine="0"/>
      </w:pPr>
    </w:p>
    <w:p w14:paraId="0D46056A" w14:textId="77777777" w:rsidR="009216A2" w:rsidRDefault="009216A2" w:rsidP="009E0C7C">
      <w:pPr>
        <w:ind w:left="535" w:firstLine="0"/>
      </w:pPr>
    </w:p>
    <w:p w14:paraId="524A5B72" w14:textId="77777777" w:rsidR="009216A2" w:rsidRDefault="009216A2" w:rsidP="009E0C7C">
      <w:pPr>
        <w:ind w:left="535" w:firstLine="0"/>
      </w:pPr>
    </w:p>
    <w:p w14:paraId="09A2F723" w14:textId="77777777" w:rsidR="009216A2" w:rsidRDefault="009216A2" w:rsidP="009E0C7C">
      <w:pPr>
        <w:ind w:left="535" w:firstLine="0"/>
      </w:pPr>
    </w:p>
    <w:p w14:paraId="6F343F11" w14:textId="77777777" w:rsidR="009216A2" w:rsidRDefault="009216A2" w:rsidP="00C462EF">
      <w:pPr>
        <w:ind w:left="0" w:firstLine="0"/>
      </w:pPr>
    </w:p>
    <w:p w14:paraId="512F1AC6" w14:textId="201733DA" w:rsidR="009E0C7C" w:rsidRDefault="009E0C7C" w:rsidP="009E0C7C">
      <w:pPr>
        <w:ind w:left="535" w:firstLine="0"/>
      </w:pPr>
      <w:r>
        <w:t xml:space="preserve">Table </w:t>
      </w:r>
      <w:r w:rsidR="009216A2">
        <w:t>2</w:t>
      </w:r>
      <w:r>
        <w:t xml:space="preserve">: Software availability of MRMC </w:t>
      </w:r>
      <w:r w:rsidR="009216A2">
        <w:t>observer performance</w:t>
      </w:r>
      <w:r>
        <w:t xml:space="preserve"> methods</w:t>
      </w:r>
    </w:p>
    <w:tbl>
      <w:tblPr>
        <w:tblStyle w:val="TableGrid"/>
        <w:tblW w:w="10004" w:type="dxa"/>
        <w:tblInd w:w="582" w:type="dxa"/>
        <w:tblCellMar>
          <w:top w:w="39" w:type="dxa"/>
          <w:right w:w="120" w:type="dxa"/>
        </w:tblCellMar>
        <w:tblLook w:val="04A0" w:firstRow="1" w:lastRow="0" w:firstColumn="1" w:lastColumn="0" w:noHBand="0" w:noVBand="1"/>
      </w:tblPr>
      <w:tblGrid>
        <w:gridCol w:w="2684"/>
        <w:gridCol w:w="2734"/>
        <w:gridCol w:w="2464"/>
        <w:gridCol w:w="2122"/>
      </w:tblGrid>
      <w:tr w:rsidR="00557E9D" w14:paraId="35898094" w14:textId="1DED9D60" w:rsidTr="00557E9D">
        <w:trPr>
          <w:trHeight w:val="384"/>
        </w:trPr>
        <w:tc>
          <w:tcPr>
            <w:tcW w:w="2684" w:type="dxa"/>
            <w:tcBorders>
              <w:top w:val="single" w:sz="7" w:space="0" w:color="000000"/>
              <w:left w:val="nil"/>
              <w:bottom w:val="single" w:sz="4" w:space="0" w:color="000000"/>
              <w:right w:val="nil"/>
            </w:tcBorders>
            <w:vAlign w:val="center"/>
          </w:tcPr>
          <w:p w14:paraId="1722F453" w14:textId="294EE7AC" w:rsidR="00557E9D" w:rsidRDefault="00557E9D" w:rsidP="00557E9D">
            <w:pPr>
              <w:jc w:val="center"/>
            </w:pPr>
            <w:r>
              <w:t>Significance testing methods</w:t>
            </w:r>
          </w:p>
        </w:tc>
        <w:tc>
          <w:tcPr>
            <w:tcW w:w="2734" w:type="dxa"/>
            <w:tcBorders>
              <w:top w:val="single" w:sz="7" w:space="0" w:color="000000"/>
              <w:left w:val="nil"/>
              <w:bottom w:val="single" w:sz="4" w:space="0" w:color="000000"/>
              <w:right w:val="nil"/>
            </w:tcBorders>
            <w:vAlign w:val="center"/>
          </w:tcPr>
          <w:p w14:paraId="3303D830" w14:textId="756C1AEE" w:rsidR="00557E9D" w:rsidRDefault="00557E9D" w:rsidP="009216A2">
            <w:pPr>
              <w:jc w:val="center"/>
            </w:pPr>
            <w:r>
              <w:t xml:space="preserve">Online </w:t>
            </w:r>
            <w:r w:rsidR="009216A2">
              <w:t>s</w:t>
            </w:r>
            <w:r>
              <w:t>oftware</w:t>
            </w:r>
            <w:r w:rsidR="00FC6322">
              <w:t xml:space="preserve"> name</w:t>
            </w:r>
          </w:p>
        </w:tc>
        <w:tc>
          <w:tcPr>
            <w:tcW w:w="2464" w:type="dxa"/>
            <w:tcBorders>
              <w:top w:val="single" w:sz="7" w:space="0" w:color="000000"/>
              <w:left w:val="nil"/>
              <w:bottom w:val="single" w:sz="4" w:space="0" w:color="000000"/>
              <w:right w:val="nil"/>
            </w:tcBorders>
            <w:vAlign w:val="center"/>
          </w:tcPr>
          <w:p w14:paraId="0A95BD91" w14:textId="2FDA55ED" w:rsidR="00557E9D" w:rsidRDefault="00557E9D" w:rsidP="00557E9D">
            <w:pPr>
              <w:jc w:val="center"/>
            </w:pPr>
            <w:r>
              <w:t>Supported data collection paradigms</w:t>
            </w:r>
          </w:p>
        </w:tc>
        <w:tc>
          <w:tcPr>
            <w:tcW w:w="2122" w:type="dxa"/>
            <w:tcBorders>
              <w:top w:val="single" w:sz="7" w:space="0" w:color="000000"/>
              <w:left w:val="nil"/>
              <w:bottom w:val="single" w:sz="4" w:space="0" w:color="000000"/>
              <w:right w:val="nil"/>
            </w:tcBorders>
            <w:vAlign w:val="center"/>
          </w:tcPr>
          <w:p w14:paraId="3FBB1FA7" w14:textId="4982C699" w:rsidR="00557E9D" w:rsidRDefault="00557E9D" w:rsidP="00557E9D">
            <w:pPr>
              <w:jc w:val="center"/>
            </w:pPr>
            <w:r>
              <w:t>Supported FOMs</w:t>
            </w:r>
          </w:p>
        </w:tc>
      </w:tr>
      <w:tr w:rsidR="00A379BD" w14:paraId="6135FCC3" w14:textId="08BA10DB" w:rsidTr="008264E4">
        <w:trPr>
          <w:trHeight w:val="337"/>
        </w:trPr>
        <w:tc>
          <w:tcPr>
            <w:tcW w:w="2684" w:type="dxa"/>
            <w:tcBorders>
              <w:top w:val="single" w:sz="4" w:space="0" w:color="000000"/>
              <w:left w:val="nil"/>
              <w:bottom w:val="nil"/>
              <w:right w:val="nil"/>
            </w:tcBorders>
            <w:vAlign w:val="center"/>
          </w:tcPr>
          <w:p w14:paraId="7716911E" w14:textId="585FEEC5" w:rsidR="00A379BD" w:rsidRDefault="00A379BD" w:rsidP="00557E9D">
            <w:pPr>
              <w:jc w:val="center"/>
            </w:pPr>
            <w:r>
              <w:t>DBMH, ORH</w:t>
            </w:r>
          </w:p>
        </w:tc>
        <w:tc>
          <w:tcPr>
            <w:tcW w:w="2734" w:type="dxa"/>
            <w:tcBorders>
              <w:top w:val="single" w:sz="4" w:space="0" w:color="000000"/>
              <w:left w:val="nil"/>
              <w:bottom w:val="nil"/>
              <w:right w:val="nil"/>
            </w:tcBorders>
            <w:vAlign w:val="center"/>
          </w:tcPr>
          <w:p w14:paraId="37CA268F" w14:textId="6182C9F5" w:rsidR="00A379BD" w:rsidRDefault="00A379BD" w:rsidP="00557E9D">
            <w:pPr>
              <w:jc w:val="center"/>
            </w:pPr>
            <w:r>
              <w:t>OR-DBM MRMC</w:t>
            </w:r>
          </w:p>
        </w:tc>
        <w:tc>
          <w:tcPr>
            <w:tcW w:w="2464" w:type="dxa"/>
            <w:vMerge w:val="restart"/>
            <w:tcBorders>
              <w:top w:val="single" w:sz="4" w:space="0" w:color="000000"/>
              <w:left w:val="nil"/>
              <w:right w:val="nil"/>
            </w:tcBorders>
            <w:vAlign w:val="center"/>
          </w:tcPr>
          <w:p w14:paraId="719E695D" w14:textId="197D3F0C" w:rsidR="00A379BD" w:rsidRDefault="00A379BD" w:rsidP="00557E9D">
            <w:pPr>
              <w:jc w:val="center"/>
            </w:pPr>
            <w:r>
              <w:t>ROC</w:t>
            </w:r>
          </w:p>
        </w:tc>
        <w:tc>
          <w:tcPr>
            <w:tcW w:w="2122" w:type="dxa"/>
            <w:tcBorders>
              <w:top w:val="single" w:sz="4" w:space="0" w:color="000000"/>
              <w:left w:val="nil"/>
              <w:bottom w:val="nil"/>
              <w:right w:val="nil"/>
            </w:tcBorders>
            <w:vAlign w:val="center"/>
          </w:tcPr>
          <w:p w14:paraId="65254419" w14:textId="75A90891" w:rsidR="00A379BD" w:rsidRDefault="00A379BD" w:rsidP="00557E9D">
            <w:pPr>
              <w:jc w:val="center"/>
            </w:pPr>
            <w:r>
              <w:t>Wilcoxon and parametric fits</w:t>
            </w:r>
          </w:p>
        </w:tc>
      </w:tr>
      <w:tr w:rsidR="00A379BD" w14:paraId="5D707A31" w14:textId="77777777" w:rsidTr="000A3D16">
        <w:trPr>
          <w:trHeight w:val="337"/>
        </w:trPr>
        <w:tc>
          <w:tcPr>
            <w:tcW w:w="2684" w:type="dxa"/>
            <w:tcBorders>
              <w:top w:val="single" w:sz="4" w:space="0" w:color="000000"/>
              <w:left w:val="nil"/>
              <w:bottom w:val="nil"/>
              <w:right w:val="nil"/>
            </w:tcBorders>
            <w:vAlign w:val="center"/>
          </w:tcPr>
          <w:p w14:paraId="63185BF2" w14:textId="713D1B1A" w:rsidR="00A379BD" w:rsidRDefault="00A379BD" w:rsidP="00557E9D">
            <w:pPr>
              <w:jc w:val="center"/>
            </w:pPr>
            <w:r>
              <w:t>DBMH, Metz</w:t>
            </w:r>
            <w:r w:rsidR="00DE72B9">
              <w:t xml:space="preserve">, </w:t>
            </w:r>
            <w:proofErr w:type="spellStart"/>
            <w:r w:rsidR="00DE72B9">
              <w:t>Pesce</w:t>
            </w:r>
            <w:proofErr w:type="spellEnd"/>
            <w:r>
              <w:t xml:space="preserve"> et al</w:t>
            </w:r>
          </w:p>
        </w:tc>
        <w:tc>
          <w:tcPr>
            <w:tcW w:w="2734" w:type="dxa"/>
            <w:tcBorders>
              <w:top w:val="single" w:sz="4" w:space="0" w:color="000000"/>
              <w:left w:val="nil"/>
              <w:bottom w:val="nil"/>
              <w:right w:val="nil"/>
            </w:tcBorders>
            <w:vAlign w:val="center"/>
          </w:tcPr>
          <w:p w14:paraId="388C40FC" w14:textId="5E4E1A4F" w:rsidR="00A379BD" w:rsidRDefault="00A379BD" w:rsidP="00557E9D">
            <w:pPr>
              <w:jc w:val="center"/>
            </w:pPr>
            <w:r>
              <w:t>DBM MRMC</w:t>
            </w:r>
          </w:p>
        </w:tc>
        <w:tc>
          <w:tcPr>
            <w:tcW w:w="2464" w:type="dxa"/>
            <w:vMerge/>
            <w:tcBorders>
              <w:left w:val="nil"/>
              <w:right w:val="nil"/>
            </w:tcBorders>
            <w:vAlign w:val="center"/>
          </w:tcPr>
          <w:p w14:paraId="77A5D6DD" w14:textId="38123CE7" w:rsidR="00A379BD" w:rsidRDefault="00A379BD" w:rsidP="00557E9D">
            <w:pPr>
              <w:jc w:val="center"/>
            </w:pPr>
          </w:p>
        </w:tc>
        <w:tc>
          <w:tcPr>
            <w:tcW w:w="2122" w:type="dxa"/>
            <w:tcBorders>
              <w:top w:val="single" w:sz="4" w:space="0" w:color="000000"/>
              <w:left w:val="nil"/>
              <w:bottom w:val="nil"/>
              <w:right w:val="nil"/>
            </w:tcBorders>
            <w:vAlign w:val="center"/>
          </w:tcPr>
          <w:p w14:paraId="3030DBE4" w14:textId="51F9CA1E" w:rsidR="00A379BD" w:rsidRDefault="00A379BD" w:rsidP="00557E9D">
            <w:pPr>
              <w:jc w:val="center"/>
            </w:pPr>
            <w:r>
              <w:t>Wilcoxon and parametric fits</w:t>
            </w:r>
          </w:p>
        </w:tc>
      </w:tr>
      <w:tr w:rsidR="00A379BD" w14:paraId="181B1E5A" w14:textId="77777777" w:rsidTr="000A3D16">
        <w:trPr>
          <w:trHeight w:val="337"/>
        </w:trPr>
        <w:tc>
          <w:tcPr>
            <w:tcW w:w="2684" w:type="dxa"/>
            <w:tcBorders>
              <w:top w:val="single" w:sz="4" w:space="0" w:color="000000"/>
              <w:left w:val="nil"/>
              <w:bottom w:val="nil"/>
              <w:right w:val="nil"/>
            </w:tcBorders>
            <w:vAlign w:val="center"/>
          </w:tcPr>
          <w:p w14:paraId="0B0A85AC" w14:textId="2205EF81" w:rsidR="00A379BD" w:rsidRDefault="00A379BD" w:rsidP="00557E9D">
            <w:pPr>
              <w:jc w:val="center"/>
            </w:pPr>
            <w:r>
              <w:t>Gallas</w:t>
            </w:r>
          </w:p>
        </w:tc>
        <w:tc>
          <w:tcPr>
            <w:tcW w:w="2734" w:type="dxa"/>
            <w:tcBorders>
              <w:top w:val="single" w:sz="4" w:space="0" w:color="000000"/>
              <w:left w:val="nil"/>
              <w:bottom w:val="nil"/>
              <w:right w:val="nil"/>
            </w:tcBorders>
            <w:vAlign w:val="center"/>
          </w:tcPr>
          <w:p w14:paraId="2DB6C977" w14:textId="58C1E6A7" w:rsidR="00A379BD" w:rsidRDefault="00A379BD" w:rsidP="00557E9D">
            <w:pPr>
              <w:jc w:val="center"/>
            </w:pPr>
            <w:proofErr w:type="spellStart"/>
            <w:proofErr w:type="gramStart"/>
            <w:r>
              <w:t>iMRMC</w:t>
            </w:r>
            <w:proofErr w:type="spellEnd"/>
            <w:proofErr w:type="gramEnd"/>
          </w:p>
        </w:tc>
        <w:tc>
          <w:tcPr>
            <w:tcW w:w="2464" w:type="dxa"/>
            <w:vMerge/>
            <w:tcBorders>
              <w:left w:val="nil"/>
              <w:bottom w:val="nil"/>
              <w:right w:val="nil"/>
            </w:tcBorders>
            <w:vAlign w:val="center"/>
          </w:tcPr>
          <w:p w14:paraId="585B93A0" w14:textId="77777777" w:rsidR="00A379BD" w:rsidRDefault="00A379BD" w:rsidP="00557E9D">
            <w:pPr>
              <w:jc w:val="center"/>
            </w:pPr>
          </w:p>
        </w:tc>
        <w:tc>
          <w:tcPr>
            <w:tcW w:w="2122" w:type="dxa"/>
            <w:tcBorders>
              <w:top w:val="single" w:sz="4" w:space="0" w:color="000000"/>
              <w:left w:val="nil"/>
              <w:bottom w:val="nil"/>
              <w:right w:val="nil"/>
            </w:tcBorders>
            <w:vAlign w:val="center"/>
          </w:tcPr>
          <w:p w14:paraId="4C3B4035" w14:textId="3A687B11" w:rsidR="00A379BD" w:rsidRDefault="00A379BD" w:rsidP="00557E9D">
            <w:pPr>
              <w:jc w:val="center"/>
            </w:pPr>
            <w:r>
              <w:t>Wilcoxon</w:t>
            </w:r>
          </w:p>
        </w:tc>
      </w:tr>
      <w:tr w:rsidR="00A379BD" w14:paraId="3F80E399" w14:textId="13631EF4" w:rsidTr="00557E9D">
        <w:trPr>
          <w:trHeight w:val="337"/>
        </w:trPr>
        <w:tc>
          <w:tcPr>
            <w:tcW w:w="2684" w:type="dxa"/>
            <w:tcBorders>
              <w:top w:val="single" w:sz="4" w:space="0" w:color="000000"/>
              <w:left w:val="nil"/>
              <w:bottom w:val="nil"/>
              <w:right w:val="nil"/>
            </w:tcBorders>
            <w:vAlign w:val="center"/>
          </w:tcPr>
          <w:p w14:paraId="6DCBD654" w14:textId="0BF9EFC9" w:rsidR="00A379BD" w:rsidRDefault="00A379BD" w:rsidP="00557E9D">
            <w:pPr>
              <w:jc w:val="center"/>
            </w:pPr>
            <w:r>
              <w:t>Chakraborty</w:t>
            </w:r>
          </w:p>
        </w:tc>
        <w:tc>
          <w:tcPr>
            <w:tcW w:w="2734" w:type="dxa"/>
            <w:tcBorders>
              <w:top w:val="single" w:sz="4" w:space="0" w:color="000000"/>
              <w:left w:val="nil"/>
              <w:bottom w:val="nil"/>
              <w:right w:val="nil"/>
            </w:tcBorders>
            <w:vAlign w:val="center"/>
          </w:tcPr>
          <w:p w14:paraId="3FEA3E9D" w14:textId="1D3960A7" w:rsidR="00A379BD" w:rsidRDefault="00A379BD" w:rsidP="00557E9D">
            <w:pPr>
              <w:jc w:val="center"/>
            </w:pPr>
            <w:r>
              <w:t>JAFROC</w:t>
            </w:r>
          </w:p>
        </w:tc>
        <w:tc>
          <w:tcPr>
            <w:tcW w:w="2464" w:type="dxa"/>
            <w:tcBorders>
              <w:top w:val="single" w:sz="4" w:space="0" w:color="000000"/>
              <w:left w:val="nil"/>
              <w:bottom w:val="nil"/>
              <w:right w:val="nil"/>
            </w:tcBorders>
            <w:vAlign w:val="center"/>
          </w:tcPr>
          <w:p w14:paraId="1870EEAB" w14:textId="0B38B4F7" w:rsidR="00A379BD" w:rsidRDefault="00A379BD" w:rsidP="00557E9D">
            <w:pPr>
              <w:jc w:val="center"/>
            </w:pPr>
            <w:r>
              <w:t>ROC, FROC, ROI</w:t>
            </w:r>
          </w:p>
        </w:tc>
        <w:tc>
          <w:tcPr>
            <w:tcW w:w="2122" w:type="dxa"/>
            <w:tcBorders>
              <w:top w:val="single" w:sz="4" w:space="0" w:color="000000"/>
              <w:left w:val="nil"/>
              <w:bottom w:val="nil"/>
              <w:right w:val="nil"/>
            </w:tcBorders>
            <w:vAlign w:val="center"/>
          </w:tcPr>
          <w:p w14:paraId="5CA738A7" w14:textId="750833D1" w:rsidR="00A379BD" w:rsidRDefault="00FC6322" w:rsidP="00E35B57">
            <w:pPr>
              <w:jc w:val="center"/>
            </w:pPr>
            <w:r>
              <w:t xml:space="preserve">Trapezoidal areas under ROC, AFROC, </w:t>
            </w:r>
            <w:r>
              <w:t>AFROC</w:t>
            </w:r>
            <w:r w:rsidR="00E35B57">
              <w:t>1</w:t>
            </w:r>
            <w:r w:rsidR="00DC7BD8">
              <w:t xml:space="preserve">, </w:t>
            </w:r>
            <w:r>
              <w:t>weighted versions</w:t>
            </w:r>
            <w:r w:rsidR="00E35B57">
              <w:t xml:space="preserve"> and </w:t>
            </w:r>
            <w:r w:rsidR="00E35B57">
              <w:t>ROC'</w:t>
            </w:r>
          </w:p>
        </w:tc>
      </w:tr>
      <w:tr w:rsidR="00512779" w14:paraId="42414F7A" w14:textId="02EEAEA2" w:rsidTr="00D63007">
        <w:trPr>
          <w:trHeight w:val="271"/>
        </w:trPr>
        <w:tc>
          <w:tcPr>
            <w:tcW w:w="2684" w:type="dxa"/>
            <w:tcBorders>
              <w:top w:val="nil"/>
              <w:left w:val="nil"/>
              <w:bottom w:val="nil"/>
              <w:right w:val="nil"/>
            </w:tcBorders>
            <w:vAlign w:val="center"/>
          </w:tcPr>
          <w:p w14:paraId="28AA4151" w14:textId="77777777" w:rsidR="00512779" w:rsidRDefault="00512779" w:rsidP="00557E9D">
            <w:pPr>
              <w:jc w:val="center"/>
            </w:pPr>
            <w:proofErr w:type="spellStart"/>
            <w:r>
              <w:t>Toledano</w:t>
            </w:r>
            <w:proofErr w:type="spellEnd"/>
            <w:r>
              <w:t xml:space="preserve"> and </w:t>
            </w:r>
            <w:proofErr w:type="spellStart"/>
            <w:r>
              <w:t>Gatsonis</w:t>
            </w:r>
            <w:proofErr w:type="spellEnd"/>
          </w:p>
        </w:tc>
        <w:tc>
          <w:tcPr>
            <w:tcW w:w="2734" w:type="dxa"/>
            <w:vMerge w:val="restart"/>
            <w:tcBorders>
              <w:top w:val="nil"/>
              <w:left w:val="nil"/>
              <w:right w:val="nil"/>
            </w:tcBorders>
            <w:vAlign w:val="center"/>
          </w:tcPr>
          <w:p w14:paraId="26987806" w14:textId="5C7C4118" w:rsidR="00512779" w:rsidRDefault="00512779" w:rsidP="00557E9D">
            <w:pPr>
              <w:jc w:val="center"/>
            </w:pPr>
            <w:r>
              <w:t>NA</w:t>
            </w:r>
          </w:p>
        </w:tc>
        <w:tc>
          <w:tcPr>
            <w:tcW w:w="2464" w:type="dxa"/>
            <w:vMerge w:val="restart"/>
            <w:tcBorders>
              <w:top w:val="nil"/>
              <w:left w:val="nil"/>
              <w:right w:val="nil"/>
            </w:tcBorders>
            <w:vAlign w:val="center"/>
          </w:tcPr>
          <w:p w14:paraId="6191DAAF" w14:textId="4B053E31" w:rsidR="00512779" w:rsidRDefault="00512779" w:rsidP="00557E9D">
            <w:pPr>
              <w:jc w:val="center"/>
            </w:pPr>
            <w:r>
              <w:t>ROC</w:t>
            </w:r>
          </w:p>
        </w:tc>
        <w:tc>
          <w:tcPr>
            <w:tcW w:w="2122" w:type="dxa"/>
            <w:vMerge w:val="restart"/>
            <w:tcBorders>
              <w:top w:val="nil"/>
              <w:left w:val="nil"/>
              <w:right w:val="nil"/>
            </w:tcBorders>
            <w:vAlign w:val="center"/>
          </w:tcPr>
          <w:p w14:paraId="19AE2325" w14:textId="268A60F1" w:rsidR="00512779" w:rsidRDefault="00512779" w:rsidP="00557E9D">
            <w:pPr>
              <w:jc w:val="center"/>
            </w:pPr>
            <w:r>
              <w:t>NA</w:t>
            </w:r>
          </w:p>
        </w:tc>
      </w:tr>
      <w:tr w:rsidR="00512779" w14:paraId="7E5B2494" w14:textId="4886EEF3" w:rsidTr="00D63007">
        <w:trPr>
          <w:trHeight w:val="271"/>
        </w:trPr>
        <w:tc>
          <w:tcPr>
            <w:tcW w:w="2684" w:type="dxa"/>
            <w:tcBorders>
              <w:top w:val="nil"/>
              <w:left w:val="nil"/>
              <w:bottom w:val="nil"/>
              <w:right w:val="nil"/>
            </w:tcBorders>
            <w:vAlign w:val="center"/>
          </w:tcPr>
          <w:p w14:paraId="5E92D83B" w14:textId="77777777" w:rsidR="00512779" w:rsidRDefault="00512779" w:rsidP="00557E9D">
            <w:pPr>
              <w:jc w:val="center"/>
            </w:pPr>
            <w:r>
              <w:t>Song</w:t>
            </w:r>
          </w:p>
        </w:tc>
        <w:tc>
          <w:tcPr>
            <w:tcW w:w="2734" w:type="dxa"/>
            <w:vMerge/>
            <w:tcBorders>
              <w:left w:val="nil"/>
              <w:right w:val="nil"/>
            </w:tcBorders>
            <w:vAlign w:val="center"/>
          </w:tcPr>
          <w:p w14:paraId="427E3244" w14:textId="16CC36E5" w:rsidR="00512779" w:rsidRDefault="00512779" w:rsidP="00557E9D">
            <w:pPr>
              <w:jc w:val="center"/>
            </w:pPr>
          </w:p>
        </w:tc>
        <w:tc>
          <w:tcPr>
            <w:tcW w:w="2464" w:type="dxa"/>
            <w:vMerge/>
            <w:tcBorders>
              <w:left w:val="nil"/>
              <w:right w:val="nil"/>
            </w:tcBorders>
            <w:vAlign w:val="center"/>
          </w:tcPr>
          <w:p w14:paraId="38BE5554" w14:textId="77777777" w:rsidR="00512779" w:rsidRDefault="00512779" w:rsidP="00557E9D">
            <w:pPr>
              <w:jc w:val="center"/>
            </w:pPr>
          </w:p>
        </w:tc>
        <w:tc>
          <w:tcPr>
            <w:tcW w:w="2122" w:type="dxa"/>
            <w:vMerge/>
            <w:tcBorders>
              <w:left w:val="nil"/>
              <w:right w:val="nil"/>
            </w:tcBorders>
            <w:vAlign w:val="center"/>
          </w:tcPr>
          <w:p w14:paraId="7B89CD12" w14:textId="77777777" w:rsidR="00512779" w:rsidRDefault="00512779" w:rsidP="00557E9D">
            <w:pPr>
              <w:jc w:val="center"/>
            </w:pPr>
          </w:p>
        </w:tc>
      </w:tr>
      <w:tr w:rsidR="00512779" w14:paraId="2316FF00" w14:textId="708D21D9" w:rsidTr="00D63007">
        <w:trPr>
          <w:trHeight w:val="271"/>
        </w:trPr>
        <w:tc>
          <w:tcPr>
            <w:tcW w:w="2684" w:type="dxa"/>
            <w:tcBorders>
              <w:top w:val="nil"/>
              <w:left w:val="nil"/>
              <w:bottom w:val="nil"/>
              <w:right w:val="nil"/>
            </w:tcBorders>
            <w:vAlign w:val="center"/>
          </w:tcPr>
          <w:p w14:paraId="099745B8" w14:textId="77777777" w:rsidR="00512779" w:rsidRDefault="00512779" w:rsidP="00557E9D">
            <w:pPr>
              <w:jc w:val="center"/>
            </w:pPr>
            <w:proofErr w:type="spellStart"/>
            <w:r>
              <w:t>Ishwaran</w:t>
            </w:r>
            <w:proofErr w:type="spellEnd"/>
            <w:r>
              <w:t xml:space="preserve"> and </w:t>
            </w:r>
            <w:proofErr w:type="spellStart"/>
            <w:r>
              <w:t>Gatsonis</w:t>
            </w:r>
            <w:proofErr w:type="spellEnd"/>
          </w:p>
        </w:tc>
        <w:tc>
          <w:tcPr>
            <w:tcW w:w="2734" w:type="dxa"/>
            <w:vMerge/>
            <w:tcBorders>
              <w:left w:val="nil"/>
              <w:right w:val="nil"/>
            </w:tcBorders>
            <w:vAlign w:val="center"/>
          </w:tcPr>
          <w:p w14:paraId="0B5A5261" w14:textId="75B05CDC" w:rsidR="00512779" w:rsidRDefault="00512779" w:rsidP="00557E9D">
            <w:pPr>
              <w:jc w:val="center"/>
            </w:pPr>
          </w:p>
        </w:tc>
        <w:tc>
          <w:tcPr>
            <w:tcW w:w="2464" w:type="dxa"/>
            <w:vMerge/>
            <w:tcBorders>
              <w:left w:val="nil"/>
              <w:right w:val="nil"/>
            </w:tcBorders>
            <w:vAlign w:val="center"/>
          </w:tcPr>
          <w:p w14:paraId="388E51B2" w14:textId="77777777" w:rsidR="00512779" w:rsidRDefault="00512779" w:rsidP="00557E9D">
            <w:pPr>
              <w:jc w:val="center"/>
            </w:pPr>
          </w:p>
        </w:tc>
        <w:tc>
          <w:tcPr>
            <w:tcW w:w="2122" w:type="dxa"/>
            <w:vMerge/>
            <w:tcBorders>
              <w:left w:val="nil"/>
              <w:right w:val="nil"/>
            </w:tcBorders>
            <w:vAlign w:val="center"/>
          </w:tcPr>
          <w:p w14:paraId="71587AD7" w14:textId="77777777" w:rsidR="00512779" w:rsidRDefault="00512779" w:rsidP="00557E9D">
            <w:pPr>
              <w:jc w:val="center"/>
            </w:pPr>
          </w:p>
        </w:tc>
      </w:tr>
      <w:tr w:rsidR="00512779" w14:paraId="4C00104A" w14:textId="6A6D716E" w:rsidTr="00D63007">
        <w:trPr>
          <w:trHeight w:val="318"/>
        </w:trPr>
        <w:tc>
          <w:tcPr>
            <w:tcW w:w="2684" w:type="dxa"/>
            <w:tcBorders>
              <w:top w:val="nil"/>
              <w:left w:val="nil"/>
              <w:bottom w:val="nil"/>
              <w:right w:val="nil"/>
            </w:tcBorders>
            <w:vAlign w:val="center"/>
          </w:tcPr>
          <w:p w14:paraId="44415979" w14:textId="3549C362" w:rsidR="00512779" w:rsidRDefault="00512779" w:rsidP="00557E9D">
            <w:pPr>
              <w:jc w:val="center"/>
            </w:pPr>
            <w:proofErr w:type="spellStart"/>
            <w:r>
              <w:t>Beiden</w:t>
            </w:r>
            <w:proofErr w:type="spellEnd"/>
            <w:r>
              <w:t>-Wagner-Campbell</w:t>
            </w:r>
          </w:p>
        </w:tc>
        <w:tc>
          <w:tcPr>
            <w:tcW w:w="2734" w:type="dxa"/>
            <w:vMerge/>
            <w:tcBorders>
              <w:left w:val="nil"/>
              <w:bottom w:val="nil"/>
              <w:right w:val="nil"/>
            </w:tcBorders>
            <w:vAlign w:val="center"/>
          </w:tcPr>
          <w:p w14:paraId="1A1252D2" w14:textId="53BD9E50" w:rsidR="00512779" w:rsidRDefault="00512779" w:rsidP="00557E9D">
            <w:pPr>
              <w:jc w:val="center"/>
            </w:pPr>
          </w:p>
        </w:tc>
        <w:tc>
          <w:tcPr>
            <w:tcW w:w="2464" w:type="dxa"/>
            <w:vMerge/>
            <w:tcBorders>
              <w:left w:val="nil"/>
              <w:bottom w:val="nil"/>
              <w:right w:val="nil"/>
            </w:tcBorders>
            <w:vAlign w:val="center"/>
          </w:tcPr>
          <w:p w14:paraId="3D078343" w14:textId="77777777" w:rsidR="00512779" w:rsidRDefault="00512779" w:rsidP="00557E9D">
            <w:pPr>
              <w:jc w:val="center"/>
            </w:pPr>
          </w:p>
        </w:tc>
        <w:tc>
          <w:tcPr>
            <w:tcW w:w="2122" w:type="dxa"/>
            <w:vMerge/>
            <w:tcBorders>
              <w:left w:val="nil"/>
              <w:bottom w:val="nil"/>
              <w:right w:val="nil"/>
            </w:tcBorders>
            <w:vAlign w:val="center"/>
          </w:tcPr>
          <w:p w14:paraId="03A57563" w14:textId="77777777" w:rsidR="00512779" w:rsidRDefault="00512779" w:rsidP="00557E9D">
            <w:pPr>
              <w:jc w:val="center"/>
            </w:pPr>
          </w:p>
        </w:tc>
      </w:tr>
    </w:tbl>
    <w:p w14:paraId="4D17A056" w14:textId="77777777" w:rsidR="009E0C7C" w:rsidRDefault="009E0C7C" w:rsidP="009E0C7C"/>
    <w:p w14:paraId="29BE6E8B" w14:textId="77777777" w:rsidR="00C80C9D" w:rsidRDefault="00C80C9D" w:rsidP="009E0C7C"/>
    <w:p w14:paraId="79B6FD2D" w14:textId="1DF6F3D6" w:rsidR="008C2D54" w:rsidRDefault="009216A2" w:rsidP="007308A1">
      <w:r>
        <w:t xml:space="preserve">Table 3 compares </w:t>
      </w:r>
      <w:r w:rsidR="00C80C9D">
        <w:t xml:space="preserve">existing </w:t>
      </w:r>
      <w:r w:rsidR="00C462EF">
        <w:t xml:space="preserve">online </w:t>
      </w:r>
      <w:r w:rsidR="00C80C9D">
        <w:t xml:space="preserve">software, and the new R package </w:t>
      </w:r>
      <w:proofErr w:type="spellStart"/>
      <w:r w:rsidR="00C80C9D">
        <w:t>RJafroc</w:t>
      </w:r>
      <w:proofErr w:type="spellEnd"/>
      <w:r w:rsidR="00C80C9D">
        <w:t xml:space="preserve">, from several points of view: </w:t>
      </w:r>
      <w:r w:rsidR="00C462EF">
        <w:t xml:space="preserve">ease of </w:t>
      </w:r>
      <w:r w:rsidR="00C80C9D">
        <w:t xml:space="preserve">data entry, whether or not they are open-source, and if so, the programming language </w:t>
      </w:r>
      <w:r w:rsidR="00C462EF">
        <w:t>expertise</w:t>
      </w:r>
      <w:r w:rsidR="00C80C9D">
        <w:t xml:space="preserve"> needed to modify them, whether or not they are cross platform applications, whether individual modules can be called from other languages, whether </w:t>
      </w:r>
      <w:r w:rsidR="00C462EF">
        <w:t xml:space="preserve">or not </w:t>
      </w:r>
      <w:r w:rsidR="00C80C9D">
        <w:t xml:space="preserve">they include parametric fitting and </w:t>
      </w:r>
      <w:r w:rsidR="00C462EF">
        <w:t xml:space="preserve">integrated </w:t>
      </w:r>
      <w:r w:rsidR="00C80C9D">
        <w:t>plotting routines, and the degree to which they accommodate location paradigms.</w:t>
      </w:r>
    </w:p>
    <w:p w14:paraId="65364C9C" w14:textId="5538BDF2" w:rsidR="007A6EA3" w:rsidRDefault="00584548" w:rsidP="00CD0CA3">
      <w:r>
        <w:t xml:space="preserve">Table </w:t>
      </w:r>
      <w:r w:rsidR="00512779">
        <w:t>3</w:t>
      </w:r>
      <w:r w:rsidR="008C2D54">
        <w:t>: Software</w:t>
      </w:r>
      <w:r>
        <w:t xml:space="preserve"> comparison</w:t>
      </w:r>
    </w:p>
    <w:tbl>
      <w:tblPr>
        <w:tblStyle w:val="TableGrid"/>
        <w:tblW w:w="8781" w:type="dxa"/>
        <w:tblInd w:w="118" w:type="dxa"/>
        <w:tblCellMar>
          <w:top w:w="39" w:type="dxa"/>
          <w:right w:w="120" w:type="dxa"/>
        </w:tblCellMar>
        <w:tblLook w:val="04A0" w:firstRow="1" w:lastRow="0" w:firstColumn="1" w:lastColumn="0" w:noHBand="0" w:noVBand="1"/>
      </w:tblPr>
      <w:tblGrid>
        <w:gridCol w:w="2687"/>
        <w:gridCol w:w="1692"/>
        <w:gridCol w:w="1962"/>
        <w:gridCol w:w="1227"/>
        <w:gridCol w:w="1213"/>
      </w:tblGrid>
      <w:tr w:rsidR="00C80C9D" w14:paraId="49ED3772" w14:textId="77777777" w:rsidTr="000D76C1">
        <w:trPr>
          <w:trHeight w:val="384"/>
        </w:trPr>
        <w:tc>
          <w:tcPr>
            <w:tcW w:w="2687" w:type="dxa"/>
            <w:tcBorders>
              <w:top w:val="single" w:sz="7" w:space="0" w:color="000000"/>
              <w:left w:val="nil"/>
              <w:bottom w:val="single" w:sz="4" w:space="0" w:color="000000"/>
              <w:right w:val="nil"/>
            </w:tcBorders>
            <w:vAlign w:val="center"/>
          </w:tcPr>
          <w:p w14:paraId="6F25DDB4" w14:textId="27A0E91E" w:rsidR="00C80C9D" w:rsidRDefault="00C80C9D" w:rsidP="008C2D54">
            <w:pPr>
              <w:jc w:val="center"/>
            </w:pPr>
            <w:r>
              <w:t>Software</w:t>
            </w:r>
          </w:p>
        </w:tc>
        <w:tc>
          <w:tcPr>
            <w:tcW w:w="1692" w:type="dxa"/>
            <w:tcBorders>
              <w:top w:val="single" w:sz="7" w:space="0" w:color="000000"/>
              <w:left w:val="nil"/>
              <w:bottom w:val="single" w:sz="4" w:space="0" w:color="000000"/>
              <w:right w:val="nil"/>
            </w:tcBorders>
            <w:vAlign w:val="center"/>
          </w:tcPr>
          <w:p w14:paraId="1F73EC32" w14:textId="5B0FCCC8" w:rsidR="00C80C9D" w:rsidRDefault="00C80C9D" w:rsidP="008C2D54">
            <w:pPr>
              <w:jc w:val="center"/>
            </w:pPr>
            <w:r>
              <w:t>OR-DBM MRMC</w:t>
            </w:r>
            <w:r w:rsidR="00C462EF">
              <w:t xml:space="preserve"> &amp;</w:t>
            </w:r>
          </w:p>
          <w:p w14:paraId="1AB724D9" w14:textId="3D38FC40" w:rsidR="00C80C9D" w:rsidRDefault="00C80C9D" w:rsidP="008C2D54">
            <w:pPr>
              <w:jc w:val="center"/>
            </w:pPr>
            <w:r>
              <w:t>DBM-MRMC</w:t>
            </w:r>
          </w:p>
        </w:tc>
        <w:tc>
          <w:tcPr>
            <w:tcW w:w="1962" w:type="dxa"/>
            <w:tcBorders>
              <w:top w:val="single" w:sz="7" w:space="0" w:color="000000"/>
              <w:left w:val="nil"/>
              <w:bottom w:val="single" w:sz="4" w:space="0" w:color="000000"/>
              <w:right w:val="nil"/>
            </w:tcBorders>
            <w:vAlign w:val="center"/>
          </w:tcPr>
          <w:p w14:paraId="401D975E" w14:textId="77777777" w:rsidR="00C80C9D" w:rsidRDefault="00C80C9D" w:rsidP="008C2D54">
            <w:pPr>
              <w:jc w:val="center"/>
            </w:pPr>
            <w:proofErr w:type="spellStart"/>
            <w:proofErr w:type="gramStart"/>
            <w:r>
              <w:t>iMRMC</w:t>
            </w:r>
            <w:proofErr w:type="spellEnd"/>
            <w:proofErr w:type="gramEnd"/>
          </w:p>
        </w:tc>
        <w:tc>
          <w:tcPr>
            <w:tcW w:w="1227" w:type="dxa"/>
            <w:tcBorders>
              <w:top w:val="single" w:sz="7" w:space="0" w:color="000000"/>
              <w:left w:val="nil"/>
              <w:bottom w:val="single" w:sz="4" w:space="0" w:color="000000"/>
              <w:right w:val="nil"/>
            </w:tcBorders>
            <w:vAlign w:val="center"/>
          </w:tcPr>
          <w:p w14:paraId="4A2B27C1" w14:textId="74DD2687" w:rsidR="00C80C9D" w:rsidRDefault="00C80C9D" w:rsidP="008C2D54">
            <w:pPr>
              <w:jc w:val="center"/>
            </w:pPr>
            <w:r>
              <w:t>JAFROC</w:t>
            </w:r>
          </w:p>
        </w:tc>
        <w:tc>
          <w:tcPr>
            <w:tcW w:w="1213" w:type="dxa"/>
            <w:tcBorders>
              <w:top w:val="single" w:sz="7" w:space="0" w:color="000000"/>
              <w:left w:val="nil"/>
              <w:bottom w:val="single" w:sz="4" w:space="0" w:color="000000"/>
              <w:right w:val="nil"/>
            </w:tcBorders>
            <w:vAlign w:val="center"/>
          </w:tcPr>
          <w:p w14:paraId="4A44BC00" w14:textId="0C4084E6" w:rsidR="00C80C9D" w:rsidRDefault="00C80C9D" w:rsidP="008C2D54">
            <w:pPr>
              <w:jc w:val="center"/>
            </w:pPr>
            <w:proofErr w:type="spellStart"/>
            <w:r>
              <w:t>RJafroc</w:t>
            </w:r>
            <w:proofErr w:type="spellEnd"/>
          </w:p>
        </w:tc>
      </w:tr>
      <w:tr w:rsidR="00C80C9D" w14:paraId="0B79CE8B" w14:textId="77777777" w:rsidTr="000D76C1">
        <w:trPr>
          <w:trHeight w:val="337"/>
        </w:trPr>
        <w:tc>
          <w:tcPr>
            <w:tcW w:w="2687" w:type="dxa"/>
            <w:tcBorders>
              <w:top w:val="single" w:sz="4" w:space="0" w:color="000000"/>
              <w:left w:val="nil"/>
              <w:bottom w:val="nil"/>
              <w:right w:val="nil"/>
            </w:tcBorders>
            <w:vAlign w:val="center"/>
          </w:tcPr>
          <w:p w14:paraId="2C74FC63" w14:textId="553ADE5B" w:rsidR="00C80C9D" w:rsidRDefault="00C80C9D" w:rsidP="00C80C9D">
            <w:pPr>
              <w:jc w:val="center"/>
            </w:pPr>
            <w:r>
              <w:t>Data entry</w:t>
            </w:r>
          </w:p>
        </w:tc>
        <w:tc>
          <w:tcPr>
            <w:tcW w:w="1692" w:type="dxa"/>
            <w:tcBorders>
              <w:top w:val="single" w:sz="4" w:space="0" w:color="000000"/>
              <w:left w:val="nil"/>
              <w:bottom w:val="nil"/>
              <w:right w:val="nil"/>
            </w:tcBorders>
            <w:vAlign w:val="center"/>
          </w:tcPr>
          <w:p w14:paraId="1F0331FE" w14:textId="77777777" w:rsidR="00C80C9D" w:rsidRDefault="00C80C9D" w:rsidP="008C2D54">
            <w:pPr>
              <w:jc w:val="center"/>
            </w:pPr>
            <w:r>
              <w:t>Plain text</w:t>
            </w:r>
          </w:p>
        </w:tc>
        <w:tc>
          <w:tcPr>
            <w:tcW w:w="1962" w:type="dxa"/>
            <w:tcBorders>
              <w:top w:val="single" w:sz="4" w:space="0" w:color="000000"/>
              <w:left w:val="nil"/>
              <w:bottom w:val="nil"/>
              <w:right w:val="nil"/>
            </w:tcBorders>
            <w:vAlign w:val="center"/>
          </w:tcPr>
          <w:p w14:paraId="492F67F0" w14:textId="77777777" w:rsidR="00C80C9D" w:rsidRDefault="00C80C9D" w:rsidP="008C2D54">
            <w:pPr>
              <w:jc w:val="center"/>
            </w:pPr>
            <w:r>
              <w:t>Plain text</w:t>
            </w:r>
          </w:p>
        </w:tc>
        <w:tc>
          <w:tcPr>
            <w:tcW w:w="1227" w:type="dxa"/>
            <w:tcBorders>
              <w:top w:val="single" w:sz="4" w:space="0" w:color="000000"/>
              <w:left w:val="nil"/>
              <w:bottom w:val="nil"/>
              <w:right w:val="nil"/>
            </w:tcBorders>
            <w:vAlign w:val="center"/>
          </w:tcPr>
          <w:p w14:paraId="5D489250" w14:textId="631C05B9" w:rsidR="00C80C9D" w:rsidRDefault="00C80C9D" w:rsidP="008C2D54">
            <w:pPr>
              <w:jc w:val="center"/>
            </w:pPr>
            <w:r>
              <w:t>Excel file</w:t>
            </w:r>
          </w:p>
        </w:tc>
        <w:tc>
          <w:tcPr>
            <w:tcW w:w="1213" w:type="dxa"/>
            <w:tcBorders>
              <w:top w:val="single" w:sz="4" w:space="0" w:color="000000"/>
              <w:left w:val="nil"/>
              <w:bottom w:val="nil"/>
              <w:right w:val="nil"/>
            </w:tcBorders>
            <w:vAlign w:val="center"/>
          </w:tcPr>
          <w:p w14:paraId="3AB34C10" w14:textId="39E1AE3B" w:rsidR="00C80C9D" w:rsidRDefault="00C80C9D" w:rsidP="008C2D54">
            <w:pPr>
              <w:jc w:val="center"/>
            </w:pPr>
            <w:r>
              <w:t>Both</w:t>
            </w:r>
          </w:p>
        </w:tc>
      </w:tr>
      <w:tr w:rsidR="00C80C9D" w14:paraId="5BC4D099" w14:textId="77777777" w:rsidTr="000D76C1">
        <w:trPr>
          <w:trHeight w:val="271"/>
        </w:trPr>
        <w:tc>
          <w:tcPr>
            <w:tcW w:w="2687" w:type="dxa"/>
            <w:tcBorders>
              <w:top w:val="nil"/>
              <w:left w:val="nil"/>
              <w:bottom w:val="nil"/>
              <w:right w:val="nil"/>
            </w:tcBorders>
            <w:vAlign w:val="center"/>
          </w:tcPr>
          <w:p w14:paraId="5AF55DF8" w14:textId="77777777" w:rsidR="00C80C9D" w:rsidRDefault="00C80C9D" w:rsidP="008C2D54">
            <w:pPr>
              <w:jc w:val="center"/>
            </w:pPr>
            <w:r>
              <w:t>Open Source/Language</w:t>
            </w:r>
          </w:p>
        </w:tc>
        <w:tc>
          <w:tcPr>
            <w:tcW w:w="1692" w:type="dxa"/>
            <w:tcBorders>
              <w:top w:val="nil"/>
              <w:left w:val="nil"/>
              <w:bottom w:val="nil"/>
              <w:right w:val="nil"/>
            </w:tcBorders>
            <w:vAlign w:val="center"/>
          </w:tcPr>
          <w:p w14:paraId="1222EB22" w14:textId="303B26D8" w:rsidR="00C80C9D" w:rsidRDefault="00C80C9D" w:rsidP="008C2D54">
            <w:pPr>
              <w:jc w:val="center"/>
            </w:pPr>
            <w:r>
              <w:t>No/</w:t>
            </w:r>
            <w:r w:rsidR="00DC7BD8">
              <w:t>Fortran/</w:t>
            </w:r>
            <w:r>
              <w:t>C++</w:t>
            </w:r>
          </w:p>
        </w:tc>
        <w:tc>
          <w:tcPr>
            <w:tcW w:w="1962" w:type="dxa"/>
            <w:tcBorders>
              <w:top w:val="nil"/>
              <w:left w:val="nil"/>
              <w:bottom w:val="nil"/>
              <w:right w:val="nil"/>
            </w:tcBorders>
            <w:vAlign w:val="center"/>
          </w:tcPr>
          <w:p w14:paraId="6E9D9976" w14:textId="77777777" w:rsidR="00C80C9D" w:rsidRDefault="00C80C9D" w:rsidP="008C2D54">
            <w:pPr>
              <w:jc w:val="center"/>
            </w:pPr>
            <w:r>
              <w:t>Yes/Java</w:t>
            </w:r>
          </w:p>
        </w:tc>
        <w:tc>
          <w:tcPr>
            <w:tcW w:w="1227" w:type="dxa"/>
            <w:tcBorders>
              <w:top w:val="nil"/>
              <w:left w:val="nil"/>
              <w:bottom w:val="nil"/>
              <w:right w:val="nil"/>
            </w:tcBorders>
            <w:vAlign w:val="center"/>
          </w:tcPr>
          <w:p w14:paraId="62B2501B" w14:textId="45146DA3" w:rsidR="00C80C9D" w:rsidRDefault="00C80C9D" w:rsidP="008C2D54">
            <w:pPr>
              <w:jc w:val="center"/>
            </w:pPr>
            <w:r>
              <w:t>No/C++</w:t>
            </w:r>
          </w:p>
        </w:tc>
        <w:tc>
          <w:tcPr>
            <w:tcW w:w="1213" w:type="dxa"/>
            <w:tcBorders>
              <w:top w:val="nil"/>
              <w:left w:val="nil"/>
              <w:bottom w:val="nil"/>
              <w:right w:val="nil"/>
            </w:tcBorders>
            <w:vAlign w:val="center"/>
          </w:tcPr>
          <w:p w14:paraId="2F1535FC" w14:textId="0B847E81" w:rsidR="00C80C9D" w:rsidRDefault="00C80C9D" w:rsidP="008C2D54">
            <w:pPr>
              <w:jc w:val="center"/>
            </w:pPr>
            <w:r>
              <w:t>Yes/R</w:t>
            </w:r>
          </w:p>
        </w:tc>
      </w:tr>
      <w:tr w:rsidR="00C80C9D" w14:paraId="0D44F35E" w14:textId="77777777" w:rsidTr="000D76C1">
        <w:trPr>
          <w:trHeight w:val="271"/>
        </w:trPr>
        <w:tc>
          <w:tcPr>
            <w:tcW w:w="2687" w:type="dxa"/>
            <w:tcBorders>
              <w:top w:val="nil"/>
              <w:left w:val="nil"/>
              <w:bottom w:val="nil"/>
              <w:right w:val="nil"/>
            </w:tcBorders>
            <w:vAlign w:val="center"/>
          </w:tcPr>
          <w:p w14:paraId="2883656F" w14:textId="77777777" w:rsidR="00C80C9D" w:rsidRDefault="00C80C9D" w:rsidP="008C2D54">
            <w:pPr>
              <w:jc w:val="center"/>
            </w:pPr>
            <w:r>
              <w:t>Cross Platforms</w:t>
            </w:r>
          </w:p>
        </w:tc>
        <w:tc>
          <w:tcPr>
            <w:tcW w:w="1692" w:type="dxa"/>
            <w:tcBorders>
              <w:top w:val="nil"/>
              <w:left w:val="nil"/>
              <w:bottom w:val="nil"/>
              <w:right w:val="nil"/>
            </w:tcBorders>
            <w:vAlign w:val="center"/>
          </w:tcPr>
          <w:p w14:paraId="53D723B9" w14:textId="77777777" w:rsidR="00C80C9D" w:rsidRDefault="00C80C9D" w:rsidP="008C2D54">
            <w:pPr>
              <w:jc w:val="center"/>
            </w:pPr>
            <w:r>
              <w:t>No</w:t>
            </w:r>
          </w:p>
        </w:tc>
        <w:tc>
          <w:tcPr>
            <w:tcW w:w="1962" w:type="dxa"/>
            <w:tcBorders>
              <w:top w:val="nil"/>
              <w:left w:val="nil"/>
              <w:bottom w:val="nil"/>
              <w:right w:val="nil"/>
            </w:tcBorders>
            <w:vAlign w:val="center"/>
          </w:tcPr>
          <w:p w14:paraId="43CCE6A0" w14:textId="77777777" w:rsidR="00C80C9D" w:rsidRDefault="00C80C9D" w:rsidP="008C2D54">
            <w:pPr>
              <w:jc w:val="center"/>
            </w:pPr>
            <w:r>
              <w:t>Yes</w:t>
            </w:r>
          </w:p>
        </w:tc>
        <w:tc>
          <w:tcPr>
            <w:tcW w:w="1227" w:type="dxa"/>
            <w:tcBorders>
              <w:top w:val="nil"/>
              <w:left w:val="nil"/>
              <w:bottom w:val="nil"/>
              <w:right w:val="nil"/>
            </w:tcBorders>
            <w:vAlign w:val="center"/>
          </w:tcPr>
          <w:p w14:paraId="47BED74D" w14:textId="3BBEE17A" w:rsidR="00C80C9D" w:rsidRDefault="00C80C9D" w:rsidP="008C2D54">
            <w:pPr>
              <w:jc w:val="center"/>
            </w:pPr>
            <w:r>
              <w:t>No</w:t>
            </w:r>
          </w:p>
        </w:tc>
        <w:tc>
          <w:tcPr>
            <w:tcW w:w="1213" w:type="dxa"/>
            <w:tcBorders>
              <w:top w:val="nil"/>
              <w:left w:val="nil"/>
              <w:bottom w:val="nil"/>
              <w:right w:val="nil"/>
            </w:tcBorders>
            <w:vAlign w:val="center"/>
          </w:tcPr>
          <w:p w14:paraId="26B873F3" w14:textId="12E8C914" w:rsidR="00C80C9D" w:rsidRDefault="00C80C9D" w:rsidP="008C2D54">
            <w:pPr>
              <w:jc w:val="center"/>
            </w:pPr>
            <w:r>
              <w:t>Yes</w:t>
            </w:r>
          </w:p>
        </w:tc>
      </w:tr>
      <w:tr w:rsidR="00C80C9D" w14:paraId="567D8D36" w14:textId="77777777" w:rsidTr="000D76C1">
        <w:trPr>
          <w:trHeight w:val="271"/>
        </w:trPr>
        <w:tc>
          <w:tcPr>
            <w:tcW w:w="2687" w:type="dxa"/>
            <w:tcBorders>
              <w:top w:val="nil"/>
              <w:left w:val="nil"/>
              <w:bottom w:val="nil"/>
              <w:right w:val="nil"/>
            </w:tcBorders>
            <w:vAlign w:val="center"/>
          </w:tcPr>
          <w:p w14:paraId="29391891" w14:textId="77777777" w:rsidR="00C80C9D" w:rsidRDefault="00C80C9D" w:rsidP="008C2D54">
            <w:pPr>
              <w:jc w:val="center"/>
            </w:pPr>
            <w:r>
              <w:t>Call from Other Languages</w:t>
            </w:r>
          </w:p>
        </w:tc>
        <w:tc>
          <w:tcPr>
            <w:tcW w:w="1692" w:type="dxa"/>
            <w:tcBorders>
              <w:top w:val="nil"/>
              <w:left w:val="nil"/>
              <w:bottom w:val="nil"/>
              <w:right w:val="nil"/>
            </w:tcBorders>
            <w:vAlign w:val="center"/>
          </w:tcPr>
          <w:p w14:paraId="0E704E17" w14:textId="77777777" w:rsidR="00C80C9D" w:rsidRDefault="00C80C9D" w:rsidP="008C2D54">
            <w:pPr>
              <w:jc w:val="center"/>
            </w:pPr>
            <w:r>
              <w:t>No</w:t>
            </w:r>
          </w:p>
        </w:tc>
        <w:tc>
          <w:tcPr>
            <w:tcW w:w="1962" w:type="dxa"/>
            <w:tcBorders>
              <w:top w:val="nil"/>
              <w:left w:val="nil"/>
              <w:bottom w:val="nil"/>
              <w:right w:val="nil"/>
            </w:tcBorders>
            <w:vAlign w:val="center"/>
          </w:tcPr>
          <w:p w14:paraId="4AC0C438" w14:textId="77777777" w:rsidR="00C80C9D" w:rsidRDefault="00C80C9D" w:rsidP="008C2D54">
            <w:pPr>
              <w:jc w:val="center"/>
            </w:pPr>
            <w:r>
              <w:t>No</w:t>
            </w:r>
          </w:p>
        </w:tc>
        <w:tc>
          <w:tcPr>
            <w:tcW w:w="1227" w:type="dxa"/>
            <w:tcBorders>
              <w:top w:val="nil"/>
              <w:left w:val="nil"/>
              <w:bottom w:val="nil"/>
              <w:right w:val="nil"/>
            </w:tcBorders>
            <w:vAlign w:val="center"/>
          </w:tcPr>
          <w:p w14:paraId="344BC33C" w14:textId="24DCE84D" w:rsidR="00C80C9D" w:rsidRDefault="00C80C9D" w:rsidP="008C2D54">
            <w:pPr>
              <w:jc w:val="center"/>
            </w:pPr>
            <w:r>
              <w:t>No</w:t>
            </w:r>
          </w:p>
        </w:tc>
        <w:tc>
          <w:tcPr>
            <w:tcW w:w="1213" w:type="dxa"/>
            <w:tcBorders>
              <w:top w:val="nil"/>
              <w:left w:val="nil"/>
              <w:bottom w:val="nil"/>
              <w:right w:val="nil"/>
            </w:tcBorders>
            <w:vAlign w:val="center"/>
          </w:tcPr>
          <w:p w14:paraId="60346E6F" w14:textId="6F0F55BB" w:rsidR="00C80C9D" w:rsidRDefault="00C80C9D" w:rsidP="008C2D54">
            <w:pPr>
              <w:jc w:val="center"/>
            </w:pPr>
            <w:r>
              <w:t>Yes</w:t>
            </w:r>
          </w:p>
        </w:tc>
      </w:tr>
      <w:tr w:rsidR="00C80C9D" w14:paraId="62EA461B" w14:textId="77777777" w:rsidTr="000D76C1">
        <w:trPr>
          <w:trHeight w:val="271"/>
        </w:trPr>
        <w:tc>
          <w:tcPr>
            <w:tcW w:w="2687" w:type="dxa"/>
            <w:tcBorders>
              <w:top w:val="nil"/>
              <w:left w:val="nil"/>
              <w:bottom w:val="nil"/>
              <w:right w:val="nil"/>
            </w:tcBorders>
            <w:vAlign w:val="center"/>
          </w:tcPr>
          <w:p w14:paraId="299F383F" w14:textId="14F52736" w:rsidR="00C80C9D" w:rsidRDefault="00C80C9D" w:rsidP="00C80C9D">
            <w:pPr>
              <w:jc w:val="center"/>
            </w:pPr>
            <w:r>
              <w:t>ROC curve fitting</w:t>
            </w:r>
          </w:p>
        </w:tc>
        <w:tc>
          <w:tcPr>
            <w:tcW w:w="1692" w:type="dxa"/>
            <w:tcBorders>
              <w:top w:val="nil"/>
              <w:left w:val="nil"/>
              <w:bottom w:val="nil"/>
              <w:right w:val="nil"/>
            </w:tcBorders>
            <w:vAlign w:val="center"/>
          </w:tcPr>
          <w:p w14:paraId="5C3D8461" w14:textId="77777777" w:rsidR="00C80C9D" w:rsidRDefault="00C80C9D" w:rsidP="008C2D54">
            <w:pPr>
              <w:jc w:val="center"/>
            </w:pPr>
            <w:r>
              <w:t>Yes</w:t>
            </w:r>
          </w:p>
        </w:tc>
        <w:tc>
          <w:tcPr>
            <w:tcW w:w="1962" w:type="dxa"/>
            <w:tcBorders>
              <w:top w:val="nil"/>
              <w:left w:val="nil"/>
              <w:bottom w:val="nil"/>
              <w:right w:val="nil"/>
            </w:tcBorders>
            <w:vAlign w:val="center"/>
          </w:tcPr>
          <w:p w14:paraId="58BD1D31" w14:textId="77777777" w:rsidR="00C80C9D" w:rsidRDefault="00C80C9D" w:rsidP="008C2D54">
            <w:pPr>
              <w:jc w:val="center"/>
            </w:pPr>
            <w:r>
              <w:t>No</w:t>
            </w:r>
          </w:p>
        </w:tc>
        <w:tc>
          <w:tcPr>
            <w:tcW w:w="1227" w:type="dxa"/>
            <w:tcBorders>
              <w:top w:val="nil"/>
              <w:left w:val="nil"/>
              <w:bottom w:val="nil"/>
              <w:right w:val="nil"/>
            </w:tcBorders>
            <w:vAlign w:val="center"/>
          </w:tcPr>
          <w:p w14:paraId="2B65F568" w14:textId="49C8A9CA" w:rsidR="00C80C9D" w:rsidRDefault="00C80C9D" w:rsidP="008C2D54">
            <w:pPr>
              <w:jc w:val="center"/>
            </w:pPr>
            <w:r>
              <w:t>No</w:t>
            </w:r>
          </w:p>
        </w:tc>
        <w:tc>
          <w:tcPr>
            <w:tcW w:w="1213" w:type="dxa"/>
            <w:tcBorders>
              <w:top w:val="nil"/>
              <w:left w:val="nil"/>
              <w:bottom w:val="nil"/>
              <w:right w:val="nil"/>
            </w:tcBorders>
            <w:vAlign w:val="center"/>
          </w:tcPr>
          <w:p w14:paraId="6A15D71C" w14:textId="7BAE693D" w:rsidR="00C80C9D" w:rsidRDefault="00C80C9D" w:rsidP="008C2D54">
            <w:pPr>
              <w:jc w:val="center"/>
            </w:pPr>
            <w:r>
              <w:t>No</w:t>
            </w:r>
          </w:p>
        </w:tc>
      </w:tr>
      <w:tr w:rsidR="00C80C9D" w14:paraId="425D8EDF" w14:textId="77777777" w:rsidTr="000D76C1">
        <w:trPr>
          <w:trHeight w:val="271"/>
        </w:trPr>
        <w:tc>
          <w:tcPr>
            <w:tcW w:w="2687" w:type="dxa"/>
            <w:tcBorders>
              <w:top w:val="nil"/>
              <w:left w:val="nil"/>
              <w:bottom w:val="nil"/>
              <w:right w:val="nil"/>
            </w:tcBorders>
            <w:vAlign w:val="center"/>
          </w:tcPr>
          <w:p w14:paraId="1880251F" w14:textId="6F8B5B0F" w:rsidR="00C80C9D" w:rsidRDefault="00C80C9D" w:rsidP="008C2D54">
            <w:pPr>
              <w:jc w:val="center"/>
            </w:pPr>
            <w:r>
              <w:t>FROC curve fitting</w:t>
            </w:r>
          </w:p>
        </w:tc>
        <w:tc>
          <w:tcPr>
            <w:tcW w:w="1692" w:type="dxa"/>
            <w:tcBorders>
              <w:top w:val="nil"/>
              <w:left w:val="nil"/>
              <w:bottom w:val="nil"/>
              <w:right w:val="nil"/>
            </w:tcBorders>
            <w:vAlign w:val="center"/>
          </w:tcPr>
          <w:p w14:paraId="071CC6AB" w14:textId="50314EA7" w:rsidR="00C80C9D" w:rsidRDefault="00C80C9D" w:rsidP="008C2D54">
            <w:pPr>
              <w:jc w:val="center"/>
            </w:pPr>
            <w:r>
              <w:t>No</w:t>
            </w:r>
          </w:p>
        </w:tc>
        <w:tc>
          <w:tcPr>
            <w:tcW w:w="1962" w:type="dxa"/>
            <w:tcBorders>
              <w:top w:val="nil"/>
              <w:left w:val="nil"/>
              <w:bottom w:val="nil"/>
              <w:right w:val="nil"/>
            </w:tcBorders>
            <w:vAlign w:val="center"/>
          </w:tcPr>
          <w:p w14:paraId="381B85C1" w14:textId="42E7063E" w:rsidR="00C80C9D" w:rsidRDefault="00C80C9D" w:rsidP="008C2D54">
            <w:pPr>
              <w:jc w:val="center"/>
            </w:pPr>
            <w:r>
              <w:t>No</w:t>
            </w:r>
          </w:p>
        </w:tc>
        <w:tc>
          <w:tcPr>
            <w:tcW w:w="1227" w:type="dxa"/>
            <w:tcBorders>
              <w:top w:val="nil"/>
              <w:left w:val="nil"/>
              <w:bottom w:val="nil"/>
              <w:right w:val="nil"/>
            </w:tcBorders>
            <w:vAlign w:val="center"/>
          </w:tcPr>
          <w:p w14:paraId="4D88BBF9" w14:textId="32267FBA" w:rsidR="00C80C9D" w:rsidRDefault="00C80C9D" w:rsidP="008C2D54">
            <w:pPr>
              <w:jc w:val="center"/>
            </w:pPr>
            <w:r>
              <w:t>Yes</w:t>
            </w:r>
          </w:p>
        </w:tc>
        <w:tc>
          <w:tcPr>
            <w:tcW w:w="1213" w:type="dxa"/>
            <w:tcBorders>
              <w:top w:val="nil"/>
              <w:left w:val="nil"/>
              <w:bottom w:val="nil"/>
              <w:right w:val="nil"/>
            </w:tcBorders>
            <w:vAlign w:val="center"/>
          </w:tcPr>
          <w:p w14:paraId="12E6FBFB" w14:textId="73159964" w:rsidR="00C80C9D" w:rsidRDefault="00C80C9D" w:rsidP="008C2D54">
            <w:pPr>
              <w:jc w:val="center"/>
            </w:pPr>
            <w:r>
              <w:t>Yes</w:t>
            </w:r>
          </w:p>
        </w:tc>
      </w:tr>
      <w:tr w:rsidR="00C80C9D" w14:paraId="0B27488B" w14:textId="77777777" w:rsidTr="000D76C1">
        <w:trPr>
          <w:trHeight w:val="271"/>
        </w:trPr>
        <w:tc>
          <w:tcPr>
            <w:tcW w:w="2687" w:type="dxa"/>
            <w:tcBorders>
              <w:top w:val="nil"/>
              <w:left w:val="nil"/>
              <w:bottom w:val="nil"/>
              <w:right w:val="nil"/>
            </w:tcBorders>
            <w:vAlign w:val="center"/>
          </w:tcPr>
          <w:p w14:paraId="6E5AE2B5" w14:textId="2CAA90CA" w:rsidR="00C80C9D" w:rsidRDefault="000D76C1" w:rsidP="000D76C1">
            <w:pPr>
              <w:jc w:val="center"/>
            </w:pPr>
            <w:r>
              <w:t>Integrated p</w:t>
            </w:r>
            <w:r w:rsidR="00C80C9D">
              <w:t xml:space="preserve">lotting </w:t>
            </w:r>
            <w:r>
              <w:t>capability</w:t>
            </w:r>
          </w:p>
        </w:tc>
        <w:tc>
          <w:tcPr>
            <w:tcW w:w="1692" w:type="dxa"/>
            <w:tcBorders>
              <w:top w:val="nil"/>
              <w:left w:val="nil"/>
              <w:bottom w:val="nil"/>
              <w:right w:val="nil"/>
            </w:tcBorders>
            <w:vAlign w:val="center"/>
          </w:tcPr>
          <w:p w14:paraId="2FB83910" w14:textId="1703C9E0" w:rsidR="00C80C9D" w:rsidRDefault="000D76C1" w:rsidP="008C2D54">
            <w:pPr>
              <w:jc w:val="center"/>
            </w:pPr>
            <w:r>
              <w:t xml:space="preserve">No (exports </w:t>
            </w:r>
            <w:proofErr w:type="spellStart"/>
            <w:r>
              <w:t>csv</w:t>
            </w:r>
            <w:proofErr w:type="spellEnd"/>
            <w:r>
              <w:t xml:space="preserve"> files)</w:t>
            </w:r>
          </w:p>
        </w:tc>
        <w:tc>
          <w:tcPr>
            <w:tcW w:w="1962" w:type="dxa"/>
            <w:tcBorders>
              <w:top w:val="nil"/>
              <w:left w:val="nil"/>
              <w:bottom w:val="nil"/>
              <w:right w:val="nil"/>
            </w:tcBorders>
            <w:vAlign w:val="center"/>
          </w:tcPr>
          <w:p w14:paraId="2F3470D9" w14:textId="2B7EB140" w:rsidR="00C80C9D" w:rsidRDefault="000D76C1" w:rsidP="008C2D54">
            <w:pPr>
              <w:jc w:val="center"/>
            </w:pPr>
            <w:r>
              <w:t>Yes (trapezoidal ROC)</w:t>
            </w:r>
          </w:p>
        </w:tc>
        <w:tc>
          <w:tcPr>
            <w:tcW w:w="1227" w:type="dxa"/>
            <w:tcBorders>
              <w:top w:val="nil"/>
              <w:left w:val="nil"/>
              <w:bottom w:val="nil"/>
              <w:right w:val="nil"/>
            </w:tcBorders>
            <w:vAlign w:val="center"/>
          </w:tcPr>
          <w:p w14:paraId="45F755BF" w14:textId="09FED824" w:rsidR="00C80C9D" w:rsidRDefault="00C80C9D" w:rsidP="008C2D54">
            <w:pPr>
              <w:jc w:val="center"/>
            </w:pPr>
            <w:r>
              <w:t>Yes</w:t>
            </w:r>
          </w:p>
        </w:tc>
        <w:tc>
          <w:tcPr>
            <w:tcW w:w="1213" w:type="dxa"/>
            <w:tcBorders>
              <w:top w:val="nil"/>
              <w:left w:val="nil"/>
              <w:bottom w:val="nil"/>
              <w:right w:val="nil"/>
            </w:tcBorders>
            <w:vAlign w:val="center"/>
          </w:tcPr>
          <w:p w14:paraId="09D9FF64" w14:textId="4D406FD5" w:rsidR="00C80C9D" w:rsidRDefault="00C80C9D" w:rsidP="008C2D54">
            <w:pPr>
              <w:jc w:val="center"/>
            </w:pPr>
            <w:r>
              <w:t>Yes</w:t>
            </w:r>
            <w:r w:rsidR="000D76C1">
              <w:t xml:space="preserve"> (empirical and fitted)</w:t>
            </w:r>
          </w:p>
        </w:tc>
      </w:tr>
      <w:tr w:rsidR="00C80C9D" w14:paraId="4395C7B7" w14:textId="77777777" w:rsidTr="000D76C1">
        <w:trPr>
          <w:trHeight w:val="318"/>
        </w:trPr>
        <w:tc>
          <w:tcPr>
            <w:tcW w:w="2687" w:type="dxa"/>
            <w:tcBorders>
              <w:top w:val="nil"/>
              <w:left w:val="nil"/>
              <w:bottom w:val="nil"/>
              <w:right w:val="nil"/>
            </w:tcBorders>
            <w:vAlign w:val="center"/>
          </w:tcPr>
          <w:p w14:paraId="50905A17" w14:textId="36C7BCC0" w:rsidR="00C80C9D" w:rsidRDefault="00C80C9D" w:rsidP="008C2D54">
            <w:pPr>
              <w:jc w:val="center"/>
            </w:pPr>
            <w:r>
              <w:t>Localization paradigms (ROI and FROC)</w:t>
            </w:r>
          </w:p>
        </w:tc>
        <w:tc>
          <w:tcPr>
            <w:tcW w:w="1692" w:type="dxa"/>
            <w:tcBorders>
              <w:top w:val="nil"/>
              <w:left w:val="nil"/>
              <w:bottom w:val="nil"/>
              <w:right w:val="nil"/>
            </w:tcBorders>
            <w:vAlign w:val="center"/>
          </w:tcPr>
          <w:p w14:paraId="4CDD0DDB" w14:textId="77777777" w:rsidR="00C80C9D" w:rsidRDefault="00C80C9D" w:rsidP="008C2D54">
            <w:pPr>
              <w:jc w:val="center"/>
            </w:pPr>
            <w:r>
              <w:t>No</w:t>
            </w:r>
          </w:p>
        </w:tc>
        <w:tc>
          <w:tcPr>
            <w:tcW w:w="1962" w:type="dxa"/>
            <w:tcBorders>
              <w:top w:val="nil"/>
              <w:left w:val="nil"/>
              <w:bottom w:val="nil"/>
              <w:right w:val="nil"/>
            </w:tcBorders>
            <w:vAlign w:val="center"/>
          </w:tcPr>
          <w:p w14:paraId="7FCD7F47" w14:textId="77777777" w:rsidR="00C80C9D" w:rsidRDefault="00C80C9D" w:rsidP="008C2D54">
            <w:pPr>
              <w:jc w:val="center"/>
            </w:pPr>
            <w:r>
              <w:t>No</w:t>
            </w:r>
          </w:p>
        </w:tc>
        <w:tc>
          <w:tcPr>
            <w:tcW w:w="1227" w:type="dxa"/>
            <w:tcBorders>
              <w:top w:val="nil"/>
              <w:left w:val="nil"/>
              <w:bottom w:val="nil"/>
              <w:right w:val="nil"/>
            </w:tcBorders>
            <w:vAlign w:val="center"/>
          </w:tcPr>
          <w:p w14:paraId="13CA635C" w14:textId="10B6A131" w:rsidR="00C80C9D" w:rsidRDefault="00C80C9D" w:rsidP="008C2D54">
            <w:pPr>
              <w:jc w:val="center"/>
            </w:pPr>
            <w:r>
              <w:t>Yes</w:t>
            </w:r>
          </w:p>
        </w:tc>
        <w:tc>
          <w:tcPr>
            <w:tcW w:w="1213" w:type="dxa"/>
            <w:tcBorders>
              <w:top w:val="nil"/>
              <w:left w:val="nil"/>
              <w:bottom w:val="nil"/>
              <w:right w:val="nil"/>
            </w:tcBorders>
            <w:vAlign w:val="center"/>
          </w:tcPr>
          <w:p w14:paraId="0998BCF5" w14:textId="60094BBF" w:rsidR="00C80C9D" w:rsidRDefault="00C80C9D" w:rsidP="008C2D54">
            <w:pPr>
              <w:jc w:val="center"/>
            </w:pPr>
            <w:r>
              <w:t>Yes</w:t>
            </w:r>
          </w:p>
        </w:tc>
      </w:tr>
      <w:tr w:rsidR="000D76C1" w14:paraId="4A5A9D20" w14:textId="77777777" w:rsidTr="000D76C1">
        <w:trPr>
          <w:trHeight w:val="318"/>
        </w:trPr>
        <w:tc>
          <w:tcPr>
            <w:tcW w:w="2687" w:type="dxa"/>
            <w:tcBorders>
              <w:top w:val="nil"/>
              <w:left w:val="nil"/>
              <w:bottom w:val="nil"/>
              <w:right w:val="nil"/>
            </w:tcBorders>
            <w:vAlign w:val="center"/>
          </w:tcPr>
          <w:p w14:paraId="20193712" w14:textId="485DA9ED" w:rsidR="000D76C1" w:rsidRDefault="000D76C1" w:rsidP="007308A1">
            <w:pPr>
              <w:jc w:val="center"/>
            </w:pPr>
            <w:r>
              <w:t xml:space="preserve">Search model </w:t>
            </w:r>
            <w:r w:rsidR="007308A1">
              <w:t>predicted</w:t>
            </w:r>
            <w:r>
              <w:t xml:space="preserve"> operating characteristics</w:t>
            </w:r>
          </w:p>
        </w:tc>
        <w:tc>
          <w:tcPr>
            <w:tcW w:w="1692" w:type="dxa"/>
            <w:tcBorders>
              <w:top w:val="nil"/>
              <w:left w:val="nil"/>
              <w:bottom w:val="nil"/>
              <w:right w:val="nil"/>
            </w:tcBorders>
            <w:vAlign w:val="center"/>
          </w:tcPr>
          <w:p w14:paraId="026265D1" w14:textId="79AF15EA" w:rsidR="000D76C1" w:rsidRDefault="000D76C1" w:rsidP="008C2D54">
            <w:pPr>
              <w:jc w:val="center"/>
            </w:pPr>
            <w:r>
              <w:t>No</w:t>
            </w:r>
          </w:p>
        </w:tc>
        <w:tc>
          <w:tcPr>
            <w:tcW w:w="1962" w:type="dxa"/>
            <w:tcBorders>
              <w:top w:val="nil"/>
              <w:left w:val="nil"/>
              <w:bottom w:val="nil"/>
              <w:right w:val="nil"/>
            </w:tcBorders>
            <w:vAlign w:val="center"/>
          </w:tcPr>
          <w:p w14:paraId="13E8B6DB" w14:textId="4CE8B967" w:rsidR="000D76C1" w:rsidRDefault="000D76C1" w:rsidP="008C2D54">
            <w:pPr>
              <w:jc w:val="center"/>
            </w:pPr>
            <w:r>
              <w:t>No</w:t>
            </w:r>
          </w:p>
        </w:tc>
        <w:tc>
          <w:tcPr>
            <w:tcW w:w="1227" w:type="dxa"/>
            <w:tcBorders>
              <w:top w:val="nil"/>
              <w:left w:val="nil"/>
              <w:bottom w:val="nil"/>
              <w:right w:val="nil"/>
            </w:tcBorders>
            <w:vAlign w:val="center"/>
          </w:tcPr>
          <w:p w14:paraId="61BB9E51" w14:textId="171D86F4" w:rsidR="000D76C1" w:rsidRDefault="000D76C1" w:rsidP="008C2D54">
            <w:pPr>
              <w:jc w:val="center"/>
            </w:pPr>
            <w:r>
              <w:t>Yes</w:t>
            </w:r>
          </w:p>
        </w:tc>
        <w:tc>
          <w:tcPr>
            <w:tcW w:w="1213" w:type="dxa"/>
            <w:tcBorders>
              <w:top w:val="nil"/>
              <w:left w:val="nil"/>
              <w:bottom w:val="nil"/>
              <w:right w:val="nil"/>
            </w:tcBorders>
            <w:vAlign w:val="center"/>
          </w:tcPr>
          <w:p w14:paraId="75B56117" w14:textId="62CEECA5" w:rsidR="000D76C1" w:rsidRDefault="000D76C1" w:rsidP="008C2D54">
            <w:pPr>
              <w:jc w:val="center"/>
            </w:pPr>
            <w:r>
              <w:t>Yes</w:t>
            </w:r>
          </w:p>
        </w:tc>
      </w:tr>
    </w:tbl>
    <w:p w14:paraId="28112411" w14:textId="77777777" w:rsidR="007308A1" w:rsidRDefault="007308A1"/>
    <w:p w14:paraId="34A15DD8" w14:textId="77777777" w:rsidR="007308A1" w:rsidRDefault="007308A1"/>
    <w:p w14:paraId="5057D881" w14:textId="0A05F749" w:rsidR="007308A1" w:rsidRDefault="007308A1" w:rsidP="007308A1">
      <w:r>
        <w:t>Several parametric models are available for fitting ROC rating data. Obviously these cannot fit operating characteristics generated by location specific paradigms. A search model for describing data obtained in the free-</w:t>
      </w:r>
      <w:r>
        <w:lastRenderedPageBreak/>
        <w:t xml:space="preserve">response paradigm has been developed that accommodates the random number of marks per image that is characteristic of such data. </w:t>
      </w:r>
      <w:r>
        <w:t>It</w:t>
      </w:r>
      <w:r>
        <w:t xml:space="preserve"> is characterized by three parameters</w:t>
      </w:r>
      <w:r>
        <w:t>:</w:t>
      </w:r>
      <w:r>
        <w:t xml:space="preserve"> </w:t>
      </w:r>
      <w:r w:rsidRPr="00E35B57">
        <w:rPr>
          <w:position w:val="-6"/>
        </w:rPr>
        <w:object w:dxaOrig="220" w:dyaOrig="280" w14:anchorId="6DDDF170">
          <v:shape id="_x0000_i1108" type="#_x0000_t75" style="width:10.8pt;height:14.2pt" o:ole="">
            <v:imagedata r:id="rId14" o:title=""/>
          </v:shape>
          <o:OLEObject Type="Embed" ProgID="Equation.DSMT4" ShapeID="_x0000_i1108" DrawAspect="Content" ObjectID="_1363431479" r:id="rId15"/>
        </w:object>
      </w:r>
      <w:r>
        <w:t>, a Poisson parameter describing the sampling of numbers of noise sites per image, i.e., suspicious regions on an image that do not correspond to true lesions</w:t>
      </w:r>
      <w:r>
        <w:t>;</w:t>
      </w:r>
      <w:r>
        <w:t xml:space="preserve"> </w:t>
      </w:r>
      <w:r w:rsidRPr="00E35B57">
        <w:rPr>
          <w:position w:val="-6"/>
        </w:rPr>
        <w:object w:dxaOrig="200" w:dyaOrig="220" w14:anchorId="76843538">
          <v:shape id="_x0000_i1109" type="#_x0000_t75" style="width:9.8pt;height:10.8pt" o:ole="">
            <v:imagedata r:id="rId16" o:title=""/>
          </v:shape>
          <o:OLEObject Type="Embed" ProgID="Equation.DSMT4" ShapeID="_x0000_i1109" DrawAspect="Content" ObjectID="_1363431480" r:id="rId17"/>
        </w:object>
      </w:r>
      <w:r>
        <w:t>, the success probability of a binomial distribution, describing the sampling of numbers of signal sites per diseased image, i.e., suspicious regions on a diseased image that correspond to true lesions</w:t>
      </w:r>
      <w:r>
        <w:t>;</w:t>
      </w:r>
      <w:r>
        <w:t xml:space="preserve"> and </w:t>
      </w:r>
      <w:r w:rsidRPr="007308A1">
        <w:rPr>
          <w:position w:val="-10"/>
        </w:rPr>
        <w:object w:dxaOrig="220" w:dyaOrig="260" w14:anchorId="48FA95F6">
          <v:shape id="_x0000_i1110" type="#_x0000_t75" style="width:10.8pt;height:13.2pt" o:ole="">
            <v:imagedata r:id="rId18" o:title=""/>
          </v:shape>
          <o:OLEObject Type="Embed" ProgID="Equation.DSMT4" ShapeID="_x0000_i1110" DrawAspect="Content" ObjectID="_1363431481" r:id="rId19"/>
        </w:object>
      </w:r>
      <w:r>
        <w:t xml:space="preserve">, a separation parameter between two unit variance normal distributions, describing the confidence level distribution </w:t>
      </w:r>
      <w:r>
        <w:t>for</w:t>
      </w:r>
      <w:r>
        <w:t xml:space="preserve"> noise and signal sites.  </w:t>
      </w:r>
    </w:p>
    <w:p w14:paraId="5519BA68" w14:textId="77777777" w:rsidR="007308A1" w:rsidRDefault="007308A1" w:rsidP="007308A1"/>
    <w:p w14:paraId="5711170C" w14:textId="77777777" w:rsidR="007308A1" w:rsidRDefault="007308A1" w:rsidP="007308A1"/>
    <w:p w14:paraId="2D99EDC1" w14:textId="77777777" w:rsidR="007308A1" w:rsidRDefault="007308A1"/>
    <w:p w14:paraId="0542C721" w14:textId="77777777" w:rsidR="007308A1" w:rsidRDefault="007308A1"/>
    <w:p w14:paraId="0E21C54E" w14:textId="77777777" w:rsidR="007A6EA3" w:rsidRDefault="00584548">
      <w:pPr>
        <w:pStyle w:val="Heading1"/>
        <w:spacing w:after="370"/>
      </w:pPr>
      <w:r>
        <w:lastRenderedPageBreak/>
        <w:t>2. Statistical Models and Methods</w:t>
      </w:r>
    </w:p>
    <w:p w14:paraId="409AF2A4" w14:textId="027908D7" w:rsidR="007A6EA3" w:rsidRDefault="00584548">
      <w:pPr>
        <w:pStyle w:val="Heading2"/>
        <w:spacing w:after="135" w:line="265" w:lineRule="auto"/>
        <w:ind w:left="-5"/>
      </w:pPr>
      <w:r>
        <w:rPr>
          <w:b/>
          <w:i w:val="0"/>
        </w:rPr>
        <w:t>2.1. Figure of Merit</w:t>
      </w:r>
    </w:p>
    <w:p w14:paraId="135B44FD" w14:textId="5465D5CE" w:rsidR="007A6EA3" w:rsidRDefault="00D6265D" w:rsidP="00CD0CA3">
      <w:r>
        <w:t>I</w:t>
      </w:r>
      <w:r w:rsidR="00385725">
        <w:t>mage</w:t>
      </w:r>
      <w:r>
        <w:t>s</w:t>
      </w:r>
      <w:r w:rsidR="00385725">
        <w:t xml:space="preserve"> </w:t>
      </w:r>
      <w:r>
        <w:t>are</w:t>
      </w:r>
      <w:r w:rsidR="00385725">
        <w:t xml:space="preserve"> indexed by </w:t>
      </w:r>
      <w:r w:rsidR="00385725" w:rsidRPr="005F35CE">
        <w:rPr>
          <w:noProof/>
          <w:position w:val="-10"/>
        </w:rPr>
        <w:drawing>
          <wp:inline distT="0" distB="0" distL="0" distR="0" wp14:anchorId="22C3DCCD" wp14:editId="4EFA6BCE">
            <wp:extent cx="200025" cy="200025"/>
            <wp:effectExtent l="0" t="0" r="9525" b="9525"/>
            <wp:docPr id="67725" name="Picture 67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85725">
        <w:t xml:space="preserve">, where </w:t>
      </w:r>
      <w:r w:rsidR="00385725" w:rsidRPr="005F35CE">
        <w:rPr>
          <w:noProof/>
          <w:position w:val="-4"/>
        </w:rPr>
        <w:drawing>
          <wp:inline distT="0" distB="0" distL="0" distR="0" wp14:anchorId="780694AD" wp14:editId="2F829EB2">
            <wp:extent cx="95250" cy="133350"/>
            <wp:effectExtent l="0" t="0" r="0" b="0"/>
            <wp:docPr id="67724" name="Picture 67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250" cy="133350"/>
                    </a:xfrm>
                    <a:prstGeom prst="rect">
                      <a:avLst/>
                    </a:prstGeom>
                    <a:noFill/>
                    <a:ln>
                      <a:noFill/>
                    </a:ln>
                  </pic:spPr>
                </pic:pic>
              </a:graphicData>
            </a:graphic>
          </wp:inline>
        </w:drawing>
      </w:r>
      <w:r w:rsidR="00385725">
        <w:t xml:space="preserve">is the truth state index (1 for disease-free cases and 2 for diseased cases) and </w:t>
      </w:r>
      <w:r w:rsidR="00385725" w:rsidRPr="005F35CE">
        <w:rPr>
          <w:noProof/>
          <w:position w:val="-10"/>
        </w:rPr>
        <w:drawing>
          <wp:inline distT="0" distB="0" distL="0" distR="0" wp14:anchorId="410ED13B" wp14:editId="707D919B">
            <wp:extent cx="152400" cy="200025"/>
            <wp:effectExtent l="0" t="0" r="0" b="9525"/>
            <wp:docPr id="67723" name="Picture 67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rsidR="00385725">
        <w:t xml:space="preserve"> indexes the cases for truth state </w:t>
      </w:r>
      <w:r w:rsidR="00385725" w:rsidRPr="005F35CE">
        <w:rPr>
          <w:noProof/>
          <w:position w:val="-4"/>
        </w:rPr>
        <w:drawing>
          <wp:inline distT="0" distB="0" distL="0" distR="0" wp14:anchorId="1C47EAF6" wp14:editId="0E0D9864">
            <wp:extent cx="95250" cy="133350"/>
            <wp:effectExtent l="0" t="0" r="0" b="0"/>
            <wp:docPr id="67722" name="Picture 67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250" cy="133350"/>
                    </a:xfrm>
                    <a:prstGeom prst="rect">
                      <a:avLst/>
                    </a:prstGeom>
                    <a:noFill/>
                    <a:ln>
                      <a:noFill/>
                    </a:ln>
                  </pic:spPr>
                </pic:pic>
              </a:graphicData>
            </a:graphic>
          </wp:inline>
        </w:drawing>
      </w:r>
      <w:r w:rsidR="00385725">
        <w:t xml:space="preserve">, specifically, </w:t>
      </w:r>
      <w:r w:rsidR="00385725" w:rsidRPr="005F35CE">
        <w:rPr>
          <w:noProof/>
          <w:position w:val="-10"/>
        </w:rPr>
        <w:drawing>
          <wp:inline distT="0" distB="0" distL="0" distR="0" wp14:anchorId="3A9BF092" wp14:editId="0B68EC61">
            <wp:extent cx="885825" cy="200025"/>
            <wp:effectExtent l="0" t="0" r="9525" b="9525"/>
            <wp:docPr id="67721" name="Picture 67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5825" cy="200025"/>
                    </a:xfrm>
                    <a:prstGeom prst="rect">
                      <a:avLst/>
                    </a:prstGeom>
                    <a:noFill/>
                    <a:ln>
                      <a:noFill/>
                    </a:ln>
                  </pic:spPr>
                </pic:pic>
              </a:graphicData>
            </a:graphic>
          </wp:inline>
        </w:drawing>
      </w:r>
      <w:r w:rsidR="00385725">
        <w:t xml:space="preserve"> and </w:t>
      </w:r>
      <w:r w:rsidR="00385725" w:rsidRPr="005F35CE">
        <w:rPr>
          <w:noProof/>
          <w:position w:val="-10"/>
        </w:rPr>
        <w:drawing>
          <wp:inline distT="0" distB="0" distL="0" distR="0" wp14:anchorId="534108D3" wp14:editId="00FC5A5A">
            <wp:extent cx="923925" cy="200025"/>
            <wp:effectExtent l="0" t="0" r="9525" b="9525"/>
            <wp:docPr id="67720" name="Picture 6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23925" cy="200025"/>
                    </a:xfrm>
                    <a:prstGeom prst="rect">
                      <a:avLst/>
                    </a:prstGeom>
                    <a:noFill/>
                    <a:ln>
                      <a:noFill/>
                    </a:ln>
                  </pic:spPr>
                </pic:pic>
              </a:graphicData>
            </a:graphic>
          </wp:inline>
        </w:drawing>
      </w:r>
      <w:r w:rsidR="00385725">
        <w:t xml:space="preserve">where </w:t>
      </w:r>
      <w:r w:rsidR="00385725" w:rsidRPr="005F35CE">
        <w:rPr>
          <w:noProof/>
          <w:position w:val="-10"/>
        </w:rPr>
        <w:drawing>
          <wp:inline distT="0" distB="0" distL="0" distR="0" wp14:anchorId="6C22DE0C" wp14:editId="10AD6AC6">
            <wp:extent cx="190500" cy="200025"/>
            <wp:effectExtent l="0" t="0" r="0" b="9525"/>
            <wp:docPr id="67719" name="Picture 67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rsidR="00385725">
        <w:t xml:space="preserve">is the number of disease-free cases and </w:t>
      </w:r>
      <w:r w:rsidR="00385725" w:rsidRPr="005F35CE">
        <w:rPr>
          <w:noProof/>
          <w:position w:val="-10"/>
        </w:rPr>
        <w:drawing>
          <wp:inline distT="0" distB="0" distL="0" distR="0" wp14:anchorId="67E5E90C" wp14:editId="7A2A5742">
            <wp:extent cx="200025" cy="200025"/>
            <wp:effectExtent l="0" t="0" r="9525" b="9525"/>
            <wp:docPr id="67718" name="Picture 67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85725">
        <w:t>is the number of diseased cases.</w:t>
      </w:r>
      <w:r w:rsidR="008B6ACE">
        <w:t xml:space="preserve"> </w:t>
      </w:r>
      <w:r w:rsidR="00584548">
        <w:t xml:space="preserve">Let </w:t>
      </w:r>
      <w:r w:rsidR="00A950B7" w:rsidRPr="008B6ACE">
        <w:rPr>
          <w:position w:val="-18"/>
        </w:rPr>
        <w:object w:dxaOrig="400" w:dyaOrig="440" w14:anchorId="6EC045C8">
          <v:shape id="_x0000_i1028" type="#_x0000_t75" style="width:20.1pt;height:22.05pt" o:ole="">
            <v:imagedata r:id="rId28" o:title=""/>
          </v:shape>
          <o:OLEObject Type="Embed" ProgID="Equation.DSMT4" ShapeID="_x0000_i1028" DrawAspect="Content" ObjectID="_1363431482" r:id="rId29"/>
        </w:object>
      </w:r>
      <w:r w:rsidR="00385725">
        <w:t xml:space="preserve"> </w:t>
      </w:r>
      <w:r w:rsidR="00584548">
        <w:t xml:space="preserve">denote the rating given to case </w:t>
      </w:r>
      <w:r w:rsidR="00385725" w:rsidRPr="005F35CE">
        <w:rPr>
          <w:noProof/>
          <w:position w:val="-10"/>
        </w:rPr>
        <w:drawing>
          <wp:inline distT="0" distB="0" distL="0" distR="0" wp14:anchorId="57BB5F6D" wp14:editId="4A48AE9D">
            <wp:extent cx="200025" cy="200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584548">
        <w:t xml:space="preserve">by the reader </w:t>
      </w:r>
      <w:r w:rsidR="00A950B7" w:rsidRPr="00A950B7">
        <w:rPr>
          <w:i/>
        </w:rPr>
        <w:t>j</w:t>
      </w:r>
      <w:r w:rsidR="00A950B7">
        <w:t xml:space="preserve"> </w:t>
      </w:r>
      <w:r w:rsidR="00584548">
        <w:t xml:space="preserve">using modality </w:t>
      </w:r>
      <w:proofErr w:type="spellStart"/>
      <w:r w:rsidR="00A950B7" w:rsidRPr="00A950B7">
        <w:rPr>
          <w:i/>
        </w:rPr>
        <w:t>i</w:t>
      </w:r>
      <w:proofErr w:type="spellEnd"/>
      <w:r w:rsidR="00A950B7">
        <w:t xml:space="preserve"> </w:t>
      </w:r>
      <w:r w:rsidR="00584548">
        <w:t xml:space="preserve">with </w:t>
      </w:r>
      <w:proofErr w:type="spellStart"/>
      <w:r w:rsidR="00584548">
        <w:rPr>
          <w:i/>
        </w:rPr>
        <w:t>i</w:t>
      </w:r>
      <w:proofErr w:type="spellEnd"/>
      <w:r w:rsidR="00584548">
        <w:rPr>
          <w:i/>
        </w:rPr>
        <w:t xml:space="preserve"> </w:t>
      </w:r>
      <w:r w:rsidR="00584548">
        <w:t>= 1</w:t>
      </w:r>
      <w:proofErr w:type="gramStart"/>
      <w:r w:rsidR="00584548">
        <w:rPr>
          <w:i/>
        </w:rPr>
        <w:t>,...,</w:t>
      </w:r>
      <w:proofErr w:type="gramEnd"/>
      <w:r w:rsidR="00584548">
        <w:rPr>
          <w:i/>
        </w:rPr>
        <w:t>I</w:t>
      </w:r>
      <w:r w:rsidR="00A950B7">
        <w:t xml:space="preserve"> and </w:t>
      </w:r>
      <w:r w:rsidR="00584548">
        <w:t xml:space="preserve"> </w:t>
      </w:r>
      <w:r w:rsidR="00584548">
        <w:rPr>
          <w:i/>
        </w:rPr>
        <w:t xml:space="preserve">j </w:t>
      </w:r>
      <w:r w:rsidR="00584548">
        <w:t>= 1</w:t>
      </w:r>
      <w:r w:rsidR="00584548">
        <w:rPr>
          <w:i/>
        </w:rPr>
        <w:t>,...,J</w:t>
      </w:r>
      <w:r w:rsidR="00584548">
        <w:t xml:space="preserve">, where </w:t>
      </w:r>
      <w:r w:rsidR="00584548">
        <w:rPr>
          <w:i/>
        </w:rPr>
        <w:t xml:space="preserve">I </w:t>
      </w:r>
      <w:r w:rsidR="00584548">
        <w:t>is the number of modalities</w:t>
      </w:r>
      <w:r w:rsidR="00385725">
        <w:t xml:space="preserve"> and </w:t>
      </w:r>
      <w:r w:rsidR="00584548">
        <w:rPr>
          <w:i/>
        </w:rPr>
        <w:t xml:space="preserve">J </w:t>
      </w:r>
      <w:r w:rsidR="00584548">
        <w:t xml:space="preserve">is the number of readers. </w:t>
      </w:r>
      <w:r w:rsidR="00385725">
        <w:t>While other performance measures are possible, in this paper we focus on t</w:t>
      </w:r>
      <w:r w:rsidR="00584548">
        <w:t xml:space="preserve">he </w:t>
      </w:r>
      <w:r w:rsidR="00732C9F">
        <w:t xml:space="preserve">trapezoidal </w:t>
      </w:r>
      <w:r w:rsidR="00584548">
        <w:t>area under the ROC curve</w:t>
      </w:r>
      <w:r w:rsidR="001C346A">
        <w:t xml:space="preserve">, </w:t>
      </w:r>
      <w:r w:rsidR="00A950B7" w:rsidRPr="00A950B7">
        <w:rPr>
          <w:position w:val="-6"/>
        </w:rPr>
        <w:object w:dxaOrig="220" w:dyaOrig="280" w14:anchorId="17F11D09">
          <v:shape id="_x0000_i1029" type="#_x0000_t75" style="width:10.8pt;height:14.2pt" o:ole="">
            <v:imagedata r:id="rId30" o:title=""/>
          </v:shape>
          <o:OLEObject Type="Embed" ProgID="Equation.DSMT4" ShapeID="_x0000_i1029" DrawAspect="Content" ObjectID="_1363431483" r:id="rId31"/>
        </w:object>
      </w:r>
      <w:r w:rsidR="00A950B7">
        <w:t xml:space="preserve">, </w:t>
      </w:r>
      <w:r w:rsidR="001C346A">
        <w:t xml:space="preserve">estimated for reader </w:t>
      </w:r>
      <w:r w:rsidR="001C346A" w:rsidRPr="00A950B7">
        <w:rPr>
          <w:i/>
        </w:rPr>
        <w:t>j</w:t>
      </w:r>
      <w:r w:rsidR="001C346A">
        <w:t xml:space="preserve"> in modality </w:t>
      </w:r>
      <w:proofErr w:type="spellStart"/>
      <w:r w:rsidR="001C346A" w:rsidRPr="00A950B7">
        <w:rPr>
          <w:i/>
        </w:rPr>
        <w:t>i</w:t>
      </w:r>
      <w:proofErr w:type="spellEnd"/>
      <w:r w:rsidR="00385725">
        <w:t xml:space="preserve"> </w:t>
      </w:r>
      <w:r w:rsidR="001C346A">
        <w:t>by:</w:t>
      </w:r>
    </w:p>
    <w:p w14:paraId="35A11D6B" w14:textId="77777777" w:rsidR="00A950B7" w:rsidRDefault="00A950B7" w:rsidP="00CD0CA3"/>
    <w:p w14:paraId="6107DD07" w14:textId="2DB7279B" w:rsidR="00D6265D" w:rsidRDefault="00A950B7" w:rsidP="00CD0CA3">
      <w:r w:rsidRPr="00D6265D">
        <w:rPr>
          <w:position w:val="-32"/>
        </w:rPr>
        <w:object w:dxaOrig="2940" w:dyaOrig="780" w14:anchorId="60E0DE25">
          <v:shape id="_x0000_i1030" type="#_x0000_t75" style="width:146.95pt;height:39.2pt" o:ole="">
            <v:imagedata r:id="rId32" o:title=""/>
          </v:shape>
          <o:OLEObject Type="Embed" ProgID="Equation.DSMT4" ShapeID="_x0000_i1030" DrawAspect="Content" ObjectID="_1363431484" r:id="rId33"/>
        </w:object>
      </w:r>
      <w:r w:rsidR="00D6265D">
        <w:t xml:space="preserve"> </w:t>
      </w:r>
    </w:p>
    <w:p w14:paraId="0C88FE48" w14:textId="77777777" w:rsidR="00D6265D" w:rsidRDefault="00D6265D" w:rsidP="00CD0CA3"/>
    <w:p w14:paraId="7E8FCF18" w14:textId="6F071104" w:rsidR="00D6265D" w:rsidRDefault="00445475" w:rsidP="00CD0CA3">
      <w:r>
        <w:t>T</w:t>
      </w:r>
      <w:r w:rsidR="00D6265D">
        <w:t xml:space="preserve">he kernel function </w:t>
      </w:r>
      <w:r w:rsidRPr="00445475">
        <w:rPr>
          <w:position w:val="-10"/>
        </w:rPr>
        <w:object w:dxaOrig="260" w:dyaOrig="280" w14:anchorId="540DA7D2">
          <v:shape id="_x0000_i1031" type="#_x0000_t75" style="width:13.2pt;height:14.2pt" o:ole="">
            <v:imagedata r:id="rId34" o:title=""/>
          </v:shape>
          <o:OLEObject Type="Embed" ProgID="Equation.DSMT4" ShapeID="_x0000_i1031" DrawAspect="Content" ObjectID="_1363431485" r:id="rId35"/>
        </w:object>
      </w:r>
      <w:r>
        <w:t xml:space="preserve"> </w:t>
      </w:r>
      <w:r w:rsidR="00D6265D">
        <w:t>is defined by</w:t>
      </w:r>
    </w:p>
    <w:p w14:paraId="6E08BBBC" w14:textId="77777777" w:rsidR="00D6265D" w:rsidRDefault="00D6265D" w:rsidP="00CD0CA3"/>
    <w:p w14:paraId="6EF76CBB" w14:textId="4E763795" w:rsidR="00D6265D" w:rsidRDefault="00A950B7" w:rsidP="00CD0CA3">
      <w:r w:rsidRPr="00D6265D">
        <w:rPr>
          <w:position w:val="-74"/>
        </w:rPr>
        <w:object w:dxaOrig="4120" w:dyaOrig="1600" w14:anchorId="283F2F1D">
          <v:shape id="_x0000_i1032" type="#_x0000_t75" style="width:206.2pt;height:79.85pt" o:ole="">
            <v:imagedata r:id="rId36" o:title=""/>
          </v:shape>
          <o:OLEObject Type="Embed" ProgID="Equation.DSMT4" ShapeID="_x0000_i1032" DrawAspect="Content" ObjectID="_1363431486" r:id="rId37"/>
        </w:object>
      </w:r>
    </w:p>
    <w:p w14:paraId="05B73C46" w14:textId="77777777" w:rsidR="00D6265D" w:rsidRDefault="00D6265D" w:rsidP="00CD0CA3"/>
    <w:p w14:paraId="625438A3" w14:textId="77777777" w:rsidR="00445475" w:rsidRDefault="00445475">
      <w:pPr>
        <w:pStyle w:val="Heading2"/>
        <w:spacing w:after="106" w:line="265" w:lineRule="auto"/>
        <w:ind w:left="-5"/>
        <w:rPr>
          <w:b/>
          <w:i w:val="0"/>
        </w:rPr>
      </w:pPr>
    </w:p>
    <w:p w14:paraId="46217CDC" w14:textId="051832F9" w:rsidR="007A6EA3" w:rsidRDefault="00584548">
      <w:pPr>
        <w:pStyle w:val="Heading2"/>
        <w:spacing w:after="106" w:line="265" w:lineRule="auto"/>
        <w:ind w:left="-5"/>
      </w:pPr>
      <w:r>
        <w:rPr>
          <w:b/>
          <w:i w:val="0"/>
        </w:rPr>
        <w:t>2.2. DBM</w:t>
      </w:r>
      <w:r w:rsidR="00297ACB">
        <w:rPr>
          <w:b/>
          <w:i w:val="0"/>
        </w:rPr>
        <w:t>H</w:t>
      </w:r>
      <w:r>
        <w:rPr>
          <w:b/>
          <w:i w:val="0"/>
        </w:rPr>
        <w:t xml:space="preserve"> Method</w:t>
      </w:r>
    </w:p>
    <w:p w14:paraId="00D37D63" w14:textId="61C81F98" w:rsidR="001C346A" w:rsidRDefault="001C346A" w:rsidP="00CD0CA3">
      <w:r>
        <w:t>The</w:t>
      </w:r>
      <w:r w:rsidR="00584548">
        <w:t xml:space="preserve"> DBM method</w:t>
      </w:r>
      <w:r>
        <w:t xml:space="preserve"> models</w:t>
      </w:r>
      <w:r w:rsidR="00584548">
        <w:t xml:space="preserve"> the pseudovalues of </w:t>
      </w:r>
      <w:r w:rsidR="00A950B7" w:rsidRPr="00A950B7">
        <w:rPr>
          <w:position w:val="-16"/>
        </w:rPr>
        <w:object w:dxaOrig="300" w:dyaOrig="480" w14:anchorId="39A205AB">
          <v:shape id="_x0000_i1033" type="#_x0000_t75" style="width:15.2pt;height:24pt" o:ole="">
            <v:imagedata r:id="rId38" o:title=""/>
          </v:shape>
          <o:OLEObject Type="Embed" ProgID="Equation.DSMT4" ShapeID="_x0000_i1033" DrawAspect="Content" ObjectID="_1363431487" r:id="rId39"/>
        </w:object>
      </w:r>
      <w:r>
        <w:t>, denoted</w:t>
      </w:r>
      <w:r w:rsidR="00584548">
        <w:t xml:space="preserve"> </w:t>
      </w:r>
      <w:r w:rsidRPr="008B6ACE">
        <w:rPr>
          <w:i/>
          <w:position w:val="-16"/>
        </w:rPr>
        <w:object w:dxaOrig="440" w:dyaOrig="420" w14:anchorId="4A844FB2">
          <v:shape id="_x0000_i1034" type="#_x0000_t75" style="width:22.05pt;height:21.05pt" o:ole="">
            <v:imagedata r:id="rId40" o:title=""/>
          </v:shape>
          <o:OLEObject Type="Embed" ProgID="Equation.DSMT4" ShapeID="_x0000_i1034" DrawAspect="Content" ObjectID="_1363431488" r:id="rId41"/>
        </w:object>
      </w:r>
      <w:r w:rsidDel="001C346A">
        <w:t xml:space="preserve"> </w:t>
      </w:r>
      <w:r>
        <w:t xml:space="preserve">for modality </w:t>
      </w:r>
      <w:proofErr w:type="spellStart"/>
      <w:r w:rsidRPr="00A950B7">
        <w:rPr>
          <w:i/>
        </w:rPr>
        <w:t>i</w:t>
      </w:r>
      <w:proofErr w:type="spellEnd"/>
      <w:r>
        <w:t xml:space="preserve">, reader </w:t>
      </w:r>
      <w:r w:rsidRPr="00A950B7">
        <w:rPr>
          <w:i/>
        </w:rPr>
        <w:t>j</w:t>
      </w:r>
      <w:r>
        <w:t xml:space="preserve"> and case </w:t>
      </w:r>
      <w:r w:rsidRPr="00A950B7">
        <w:rPr>
          <w:i/>
        </w:rPr>
        <w:t>k</w:t>
      </w:r>
      <w:r>
        <w:t xml:space="preserve"> (</w:t>
      </w:r>
      <w:r w:rsidRPr="00A950B7">
        <w:rPr>
          <w:i/>
        </w:rPr>
        <w:t>k</w:t>
      </w:r>
      <w:r>
        <w:t xml:space="preserve"> = 1, 2</w:t>
      </w:r>
      <w:proofErr w:type="gramStart"/>
      <w:r>
        <w:t>, ...</w:t>
      </w:r>
      <w:proofErr w:type="gramEnd"/>
      <w:r>
        <w:t xml:space="preserve">, </w:t>
      </w:r>
      <w:r w:rsidRPr="00A950B7">
        <w:rPr>
          <w:i/>
        </w:rPr>
        <w:t>K</w:t>
      </w:r>
      <w:r>
        <w:t xml:space="preserve">; </w:t>
      </w:r>
      <w:r w:rsidR="00A950B7">
        <w:t xml:space="preserve">where </w:t>
      </w:r>
      <w:r w:rsidR="00A950B7" w:rsidRPr="00A950B7">
        <w:rPr>
          <w:position w:val="-12"/>
        </w:rPr>
        <w:object w:dxaOrig="1240" w:dyaOrig="380" w14:anchorId="256CCBEB">
          <v:shape id="_x0000_i1035" type="#_x0000_t75" style="width:62.2pt;height:19.1pt" o:ole="">
            <v:imagedata r:id="rId42" o:title=""/>
          </v:shape>
          <o:OLEObject Type="Embed" ProgID="Equation.DSMT4" ShapeID="_x0000_i1035" DrawAspect="Content" ObjectID="_1363431489" r:id="rId43"/>
        </w:object>
      </w:r>
      <w:r w:rsidR="00A950B7">
        <w:t xml:space="preserve"> </w:t>
      </w:r>
      <w:r>
        <w:t xml:space="preserve">is the total number of cases), </w:t>
      </w:r>
      <w:r w:rsidR="00A950B7">
        <w:t xml:space="preserve">and defined </w:t>
      </w:r>
      <w:r>
        <w:t>by:</w:t>
      </w:r>
    </w:p>
    <w:p w14:paraId="15469C30" w14:textId="77777777" w:rsidR="001C346A" w:rsidRDefault="001C346A" w:rsidP="00CD0CA3"/>
    <w:p w14:paraId="52492ED7" w14:textId="39C7A3A0" w:rsidR="00A950B7" w:rsidRDefault="001C346A" w:rsidP="00CD0CA3">
      <w:r w:rsidRPr="008B6ACE">
        <w:object w:dxaOrig="2460" w:dyaOrig="480" w14:anchorId="47966A69">
          <v:shape id="_x0000_i1036" type="#_x0000_t75" style="width:122.95pt;height:24pt" o:ole="">
            <v:imagedata r:id="rId44" o:title=""/>
          </v:shape>
          <o:OLEObject Type="Embed" ProgID="Equation.DSMT4" ShapeID="_x0000_i1036" DrawAspect="Content" ObjectID="_1363431490" r:id="rId45"/>
        </w:object>
      </w:r>
      <w:r>
        <w:t xml:space="preserve"> </w:t>
      </w:r>
    </w:p>
    <w:p w14:paraId="3ADD1621" w14:textId="77777777" w:rsidR="00A950B7" w:rsidRDefault="00A950B7" w:rsidP="00CD0CA3"/>
    <w:p w14:paraId="1DA7C0A6" w14:textId="5D48A3FF" w:rsidR="001C346A" w:rsidRDefault="00A950B7" w:rsidP="00CD0CA3">
      <w:r>
        <w:t>H</w:t>
      </w:r>
      <w:r w:rsidR="001C346A">
        <w:t xml:space="preserve">ere </w:t>
      </w:r>
      <w:r w:rsidR="001C346A" w:rsidRPr="006E4B44">
        <w:rPr>
          <w:i/>
          <w:position w:val="-16"/>
        </w:rPr>
        <w:object w:dxaOrig="500" w:dyaOrig="480" w14:anchorId="76B53970">
          <v:shape id="_x0000_i1037" type="#_x0000_t75" style="width:25pt;height:24pt" o:ole="">
            <v:imagedata r:id="rId46" o:title=""/>
          </v:shape>
          <o:OLEObject Type="Embed" ProgID="Equation.DSMT4" ShapeID="_x0000_i1037" DrawAspect="Content" ObjectID="_1363431491" r:id="rId47"/>
        </w:object>
      </w:r>
      <w:r w:rsidR="001C346A">
        <w:t xml:space="preserve">is the estimate of </w:t>
      </w:r>
      <w:r w:rsidR="001C346A" w:rsidRPr="006E4B44">
        <w:rPr>
          <w:position w:val="-16"/>
        </w:rPr>
        <w:object w:dxaOrig="280" w:dyaOrig="420" w14:anchorId="216985D6">
          <v:shape id="_x0000_i1038" type="#_x0000_t75" style="width:14.2pt;height:21.05pt" o:ole="">
            <v:imagedata r:id="rId48" o:title=""/>
          </v:shape>
          <o:OLEObject Type="Embed" ProgID="Equation.DSMT4" ShapeID="_x0000_i1038" DrawAspect="Content" ObjectID="_1363431492" r:id="rId49"/>
        </w:object>
      </w:r>
      <w:r w:rsidR="001C346A">
        <w:t xml:space="preserve"> for modality </w:t>
      </w:r>
      <w:proofErr w:type="spellStart"/>
      <w:r w:rsidR="001C346A">
        <w:rPr>
          <w:i/>
        </w:rPr>
        <w:t>i</w:t>
      </w:r>
      <w:proofErr w:type="spellEnd"/>
      <w:r>
        <w:t>,</w:t>
      </w:r>
      <w:r w:rsidR="001C346A">
        <w:t xml:space="preserve"> reader </w:t>
      </w:r>
      <w:r w:rsidR="001C346A">
        <w:rPr>
          <w:i/>
        </w:rPr>
        <w:t xml:space="preserve">j </w:t>
      </w:r>
      <w:r w:rsidR="001C346A">
        <w:t xml:space="preserve">with case </w:t>
      </w:r>
      <w:r w:rsidR="001C346A">
        <w:rPr>
          <w:i/>
        </w:rPr>
        <w:t xml:space="preserve">k </w:t>
      </w:r>
      <w:r w:rsidR="001C346A">
        <w:t xml:space="preserve">removed from the analysis. Hillis has defined a </w:t>
      </w:r>
      <w:r>
        <w:t>centering</w:t>
      </w:r>
      <w:r w:rsidR="001C346A">
        <w:t xml:space="preserve"> transformation</w:t>
      </w:r>
    </w:p>
    <w:p w14:paraId="2E4F8751" w14:textId="77777777" w:rsidR="001C346A" w:rsidRDefault="001C346A" w:rsidP="00CD0CA3"/>
    <w:p w14:paraId="32A49D7E" w14:textId="673F21FF" w:rsidR="001C346A" w:rsidRDefault="001C346A" w:rsidP="00CD0CA3">
      <w:r w:rsidRPr="00A87C87">
        <w:object w:dxaOrig="2140" w:dyaOrig="560" w14:anchorId="710EFE4F">
          <v:shape id="_x0000_i1039" type="#_x0000_t75" style="width:107.25pt;height:27.9pt" o:ole="">
            <v:imagedata r:id="rId50" o:title=""/>
          </v:shape>
          <o:OLEObject Type="Embed" ProgID="Equation.DSMT4" ShapeID="_x0000_i1039" DrawAspect="Content" ObjectID="_1363431493" r:id="rId51"/>
        </w:object>
      </w:r>
    </w:p>
    <w:p w14:paraId="50E288D2" w14:textId="77777777" w:rsidR="001C346A" w:rsidRDefault="001C346A" w:rsidP="00CD0CA3"/>
    <w:p w14:paraId="668A7CF0" w14:textId="77777777" w:rsidR="001C346A" w:rsidRDefault="001C346A" w:rsidP="00CD0CA3">
      <w:r>
        <w:t>The effect of this transformation is that the average of the centered pseudovalues over the case index is identical to the estimate of the figure of merit:</w:t>
      </w:r>
    </w:p>
    <w:p w14:paraId="69E7F9B9" w14:textId="77777777" w:rsidR="001C346A" w:rsidRDefault="001C346A" w:rsidP="00CD0CA3"/>
    <w:p w14:paraId="036415B0" w14:textId="77777777" w:rsidR="001C346A" w:rsidRDefault="001C346A" w:rsidP="00CD0CA3">
      <w:r w:rsidRPr="00A87C87">
        <w:object w:dxaOrig="2420" w:dyaOrig="560" w14:anchorId="3D9DB737">
          <v:shape id="_x0000_i1040" type="#_x0000_t75" style="width:121pt;height:27.9pt" o:ole="">
            <v:imagedata r:id="rId52" o:title=""/>
          </v:shape>
          <o:OLEObject Type="Embed" ProgID="Equation.DSMT4" ShapeID="_x0000_i1040" DrawAspect="Content" ObjectID="_1363431494" r:id="rId53"/>
        </w:object>
      </w:r>
    </w:p>
    <w:p w14:paraId="31A0AE7F" w14:textId="77777777" w:rsidR="001C346A" w:rsidRDefault="001C346A" w:rsidP="00CD0CA3"/>
    <w:p w14:paraId="7C530265" w14:textId="7E3E67A5" w:rsidR="001C346A" w:rsidRDefault="001C346A" w:rsidP="00CD0CA3">
      <w:r>
        <w:lastRenderedPageBreak/>
        <w:t xml:space="preserve">This has the practical advantage that all confidence intervals are correctly centered. While this transformation is unnecessary if one uses the Wilcoxon as the figure-of-merit, for generality with other possible figures of merit, </w:t>
      </w:r>
      <w:r>
        <w:rPr>
          <w:i/>
        </w:rPr>
        <w:t>i</w:t>
      </w:r>
      <w:r w:rsidRPr="0036135D">
        <w:rPr>
          <w:i/>
        </w:rPr>
        <w:t>t is understood that all calculat</w:t>
      </w:r>
      <w:r>
        <w:rPr>
          <w:i/>
        </w:rPr>
        <w:t xml:space="preserve">ions from now on will use the </w:t>
      </w:r>
      <w:r w:rsidRPr="0036135D">
        <w:rPr>
          <w:i/>
        </w:rPr>
        <w:t>centered pseudovalues</w:t>
      </w:r>
      <w:r>
        <w:t>.</w:t>
      </w:r>
    </w:p>
    <w:p w14:paraId="178FC8BE" w14:textId="77777777" w:rsidR="001C346A" w:rsidRDefault="001C346A" w:rsidP="00CD0CA3"/>
    <w:p w14:paraId="34592F52" w14:textId="6C14D827" w:rsidR="001C346A" w:rsidRDefault="001C346A" w:rsidP="00CD0CA3">
      <w:r>
        <w:t xml:space="preserve">The DBM pseudovalue model is: </w:t>
      </w:r>
    </w:p>
    <w:p w14:paraId="15D51524" w14:textId="77777777" w:rsidR="001C346A" w:rsidRDefault="001C346A" w:rsidP="00CD0CA3"/>
    <w:p w14:paraId="240B6132" w14:textId="77777777" w:rsidR="001C346A" w:rsidRDefault="001C346A" w:rsidP="00CD0CA3">
      <w:r w:rsidRPr="00D76100">
        <w:object w:dxaOrig="5080" w:dyaOrig="1220" w14:anchorId="52DA841E">
          <v:shape id="_x0000_i1041" type="#_x0000_t75" style="width:253.7pt;height:61.7pt" o:ole="">
            <v:imagedata r:id="rId54" o:title=""/>
          </v:shape>
          <o:OLEObject Type="Embed" ProgID="Equation.DSMT4" ShapeID="_x0000_i1041" DrawAspect="Content" ObjectID="_1363431495" r:id="rId55"/>
        </w:object>
      </w:r>
    </w:p>
    <w:p w14:paraId="639C7D06" w14:textId="77777777" w:rsidR="001C346A" w:rsidRPr="008B6ACE" w:rsidRDefault="001C346A" w:rsidP="00CD0CA3"/>
    <w:p w14:paraId="0B2BDFAF" w14:textId="1FDC1FA8" w:rsidR="001C346A" w:rsidRDefault="001C346A" w:rsidP="00CD0CA3">
      <w:r>
        <w:t xml:space="preserve">The right hand side consists of 2 fixed effects, </w:t>
      </w:r>
      <w:r w:rsidRPr="00D94E9D">
        <w:rPr>
          <w:position w:val="-12"/>
        </w:rPr>
        <w:object w:dxaOrig="500" w:dyaOrig="380" w14:anchorId="415D70AB">
          <v:shape id="_x0000_i1042" type="#_x0000_t75" style="width:25pt;height:19.1pt" o:ole="">
            <v:imagedata r:id="rId56" o:title=""/>
          </v:shape>
          <o:OLEObject Type="Embed" ProgID="Equation.DSMT4" ShapeID="_x0000_i1042" DrawAspect="Content" ObjectID="_1363431496" r:id="rId57"/>
        </w:object>
      </w:r>
      <w:r>
        <w:t>, and 6 random effects modeled as samples from zero-mean normal distributions with variances</w:t>
      </w:r>
      <w:r w:rsidR="00A950B7">
        <w:t xml:space="preserve"> (in the same order of appearance in the above equation) </w:t>
      </w:r>
      <w:r w:rsidR="00A950B7" w:rsidRPr="00A950B7">
        <w:rPr>
          <w:position w:val="-12"/>
        </w:rPr>
        <w:object w:dxaOrig="340" w:dyaOrig="400" w14:anchorId="459D21D8">
          <v:shape id="_x0000_i1043" type="#_x0000_t75" style="width:17.15pt;height:20.1pt" o:ole="">
            <v:imagedata r:id="rId58" o:title=""/>
          </v:shape>
          <o:OLEObject Type="Embed" ProgID="Equation.DSMT4" ShapeID="_x0000_i1043" DrawAspect="Content" ObjectID="_1363431497" r:id="rId59"/>
        </w:object>
      </w:r>
      <w:r w:rsidR="00A950B7">
        <w:t xml:space="preserve">, </w:t>
      </w:r>
      <w:r w:rsidR="00A950B7" w:rsidRPr="00A950B7">
        <w:rPr>
          <w:position w:val="-12"/>
        </w:rPr>
        <w:object w:dxaOrig="340" w:dyaOrig="400" w14:anchorId="39A29643">
          <v:shape id="_x0000_i1044" type="#_x0000_t75" style="width:17.15pt;height:20.1pt" o:ole="">
            <v:imagedata r:id="rId60" o:title=""/>
          </v:shape>
          <o:OLEObject Type="Embed" ProgID="Equation.DSMT4" ShapeID="_x0000_i1044" DrawAspect="Content" ObjectID="_1363431498" r:id="rId61"/>
        </w:object>
      </w:r>
      <w:r w:rsidR="00A950B7">
        <w:t xml:space="preserve">, </w:t>
      </w:r>
      <w:r w:rsidR="00A950B7" w:rsidRPr="00A950B7">
        <w:rPr>
          <w:position w:val="-14"/>
        </w:rPr>
        <w:object w:dxaOrig="420" w:dyaOrig="420" w14:anchorId="4C71D0C9">
          <v:shape id="_x0000_i1045" type="#_x0000_t75" style="width:21.05pt;height:21.05pt" o:ole="">
            <v:imagedata r:id="rId62" o:title=""/>
          </v:shape>
          <o:OLEObject Type="Embed" ProgID="Equation.DSMT4" ShapeID="_x0000_i1045" DrawAspect="Content" ObjectID="_1363431499" r:id="rId63"/>
        </w:object>
      </w:r>
      <w:r w:rsidR="00A950B7">
        <w:t>,</w:t>
      </w:r>
      <w:r w:rsidR="00A950B7" w:rsidRPr="00A950B7">
        <w:rPr>
          <w:position w:val="-14"/>
        </w:rPr>
        <w:object w:dxaOrig="420" w:dyaOrig="420" w14:anchorId="1DE18E90">
          <v:shape id="_x0000_i1046" type="#_x0000_t75" style="width:21.05pt;height:21.05pt" o:ole="">
            <v:imagedata r:id="rId64" o:title=""/>
          </v:shape>
          <o:OLEObject Type="Embed" ProgID="Equation.DSMT4" ShapeID="_x0000_i1046" DrawAspect="Content" ObjectID="_1363431500" r:id="rId65"/>
        </w:object>
      </w:r>
      <w:r w:rsidR="00A950B7">
        <w:t>,</w:t>
      </w:r>
      <w:r w:rsidR="00A950B7" w:rsidRPr="00A950B7">
        <w:rPr>
          <w:position w:val="-12"/>
        </w:rPr>
        <w:object w:dxaOrig="440" w:dyaOrig="400" w14:anchorId="0F1E709D">
          <v:shape id="_x0000_i1047" type="#_x0000_t75" style="width:22.05pt;height:20.1pt" o:ole="">
            <v:imagedata r:id="rId66" o:title=""/>
          </v:shape>
          <o:OLEObject Type="Embed" ProgID="Equation.DSMT4" ShapeID="_x0000_i1047" DrawAspect="Content" ObjectID="_1363431501" r:id="rId67"/>
        </w:object>
      </w:r>
      <w:r w:rsidR="00A950B7">
        <w:t xml:space="preserve"> and</w:t>
      </w:r>
      <w:r w:rsidR="00A950B7" w:rsidRPr="00A950B7">
        <w:rPr>
          <w:position w:val="-14"/>
        </w:rPr>
        <w:object w:dxaOrig="320" w:dyaOrig="420" w14:anchorId="430D8C23">
          <v:shape id="_x0000_i1048" type="#_x0000_t75" style="width:16.15pt;height:21.05pt" o:ole="">
            <v:imagedata r:id="rId68" o:title=""/>
          </v:shape>
          <o:OLEObject Type="Embed" ProgID="Equation.DSMT4" ShapeID="_x0000_i1048" DrawAspect="Content" ObjectID="_1363431502" r:id="rId69"/>
        </w:object>
      </w:r>
      <w:r w:rsidR="00A950B7">
        <w:t xml:space="preserve">. </w:t>
      </w:r>
    </w:p>
    <w:p w14:paraId="2D30E2DD" w14:textId="77777777" w:rsidR="001C346A" w:rsidRDefault="001C346A" w:rsidP="00CD0CA3"/>
    <w:p w14:paraId="182AF7C9" w14:textId="2C691E0D" w:rsidR="001C346A" w:rsidRDefault="001C346A" w:rsidP="00CD0CA3">
      <w:r w:rsidRPr="00C56855">
        <w:fldChar w:fldCharType="begin"/>
      </w:r>
      <w:r w:rsidRPr="00C56855">
        <w:fldChar w:fldCharType="separate"/>
      </w:r>
      <w:r w:rsidR="00C91E92">
        <w:pict w14:anchorId="38B82338">
          <v:shape id="_x0000_i1049" type="#_x0000_t75" style="width:103.85pt;height:2in">
            <v:imagedata r:id="rId70" o:title=""/>
          </v:shape>
        </w:pict>
      </w:r>
      <w:r w:rsidRPr="00C56855">
        <w:fldChar w:fldCharType="end"/>
      </w:r>
      <w:r>
        <w:t xml:space="preserve">Using the dot symbol to denote an average over the corresponding index, the first term </w:t>
      </w:r>
      <w:r w:rsidRPr="00F629B0">
        <w:rPr>
          <w:position w:val="-10"/>
        </w:rPr>
        <w:object w:dxaOrig="240" w:dyaOrig="280" w14:anchorId="7F2CE810">
          <v:shape id="_x0000_i1050" type="#_x0000_t75" style="width:12.25pt;height:14.2pt" o:ole="">
            <v:imagedata r:id="rId71" o:title=""/>
          </v:shape>
          <o:OLEObject Type="Embed" ProgID="Equation.DSMT4" ShapeID="_x0000_i1050" DrawAspect="Content" ObjectID="_1363431503" r:id="rId72"/>
        </w:object>
      </w:r>
      <w:r>
        <w:t xml:space="preserve"> can be estimated by averaging the observed left hand side over all three indices:</w:t>
      </w:r>
    </w:p>
    <w:p w14:paraId="437094D7" w14:textId="77777777" w:rsidR="001C346A" w:rsidRDefault="001C346A" w:rsidP="00CD0CA3"/>
    <w:p w14:paraId="510AC622" w14:textId="77777777" w:rsidR="001C346A" w:rsidRDefault="001C346A" w:rsidP="00CD0CA3">
      <w:r w:rsidRPr="00D76100">
        <w:object w:dxaOrig="800" w:dyaOrig="440" w14:anchorId="78CFB4D5">
          <v:shape id="_x0000_i1051" type="#_x0000_t75" style="width:40.15pt;height:22.05pt" o:ole="">
            <v:imagedata r:id="rId73" o:title=""/>
          </v:shape>
          <o:OLEObject Type="Embed" ProgID="Equation.DSMT4" ShapeID="_x0000_i1051" DrawAspect="Content" ObjectID="_1363431504" r:id="rId74"/>
        </w:object>
      </w:r>
    </w:p>
    <w:p w14:paraId="255FF1E0" w14:textId="77777777" w:rsidR="001C346A" w:rsidRDefault="001C346A" w:rsidP="00CD0CA3"/>
    <w:p w14:paraId="6CCEEAF3" w14:textId="57B29929" w:rsidR="001C346A" w:rsidRDefault="001C346A" w:rsidP="00CD0CA3">
      <w:r>
        <w:t>To estimate the modality effect one takes the difference as shown below:</w:t>
      </w:r>
    </w:p>
    <w:p w14:paraId="59185E8B" w14:textId="77777777" w:rsidR="001C346A" w:rsidRDefault="001C346A" w:rsidP="00CD0CA3"/>
    <w:p w14:paraId="16EFD47D" w14:textId="77777777" w:rsidR="001C346A" w:rsidRDefault="001C346A" w:rsidP="00CD0CA3">
      <w:r w:rsidRPr="00425450">
        <w:object w:dxaOrig="1180" w:dyaOrig="440" w14:anchorId="53593581">
          <v:shape id="_x0000_i1052" type="#_x0000_t75" style="width:59.25pt;height:22.05pt" o:ole="">
            <v:imagedata r:id="rId75" o:title=""/>
          </v:shape>
          <o:OLEObject Type="Embed" ProgID="Equation.DSMT4" ShapeID="_x0000_i1052" DrawAspect="Content" ObjectID="_1363431505" r:id="rId76"/>
        </w:object>
      </w:r>
    </w:p>
    <w:p w14:paraId="09B778A9" w14:textId="77777777" w:rsidR="001C346A" w:rsidRDefault="001C346A" w:rsidP="00CD0CA3"/>
    <w:p w14:paraId="5E9C962D" w14:textId="0CE526BF" w:rsidR="001C346A" w:rsidRDefault="0080686A" w:rsidP="00CD0CA3">
      <w:r>
        <w:t>T</w:t>
      </w:r>
      <w:r w:rsidR="001C346A">
        <w:t xml:space="preserve">he reader and case averaged difference between two modalities </w:t>
      </w:r>
      <w:proofErr w:type="spellStart"/>
      <w:r w:rsidR="001C346A" w:rsidRPr="0036135D">
        <w:rPr>
          <w:i/>
        </w:rPr>
        <w:t>i</w:t>
      </w:r>
      <w:proofErr w:type="spellEnd"/>
      <w:r w:rsidR="001C346A">
        <w:t xml:space="preserve"> and </w:t>
      </w:r>
      <w:proofErr w:type="spellStart"/>
      <w:r w:rsidR="001C346A" w:rsidRPr="0036135D">
        <w:rPr>
          <w:i/>
        </w:rPr>
        <w:t>i</w:t>
      </w:r>
      <w:proofErr w:type="spellEnd"/>
      <w:r w:rsidR="001C346A" w:rsidRPr="0036135D">
        <w:rPr>
          <w:i/>
        </w:rPr>
        <w:t>'</w:t>
      </w:r>
      <w:r w:rsidR="001C346A">
        <w:t xml:space="preserve"> </w:t>
      </w:r>
      <w:r w:rsidR="001D42F4">
        <w:t xml:space="preserve">(often termed the </w:t>
      </w:r>
      <w:r w:rsidR="001D42F4" w:rsidRPr="0080686A">
        <w:rPr>
          <w:i/>
        </w:rPr>
        <w:t>observed effect size</w:t>
      </w:r>
      <w:r w:rsidR="001D42F4">
        <w:t xml:space="preserve">) </w:t>
      </w:r>
      <w:r w:rsidR="001C346A">
        <w:t>is given by</w:t>
      </w:r>
    </w:p>
    <w:p w14:paraId="383A31B0" w14:textId="77777777" w:rsidR="001C346A" w:rsidRDefault="001C346A" w:rsidP="00CD0CA3"/>
    <w:p w14:paraId="2B90F1A6" w14:textId="77777777" w:rsidR="001C346A" w:rsidRDefault="001C346A" w:rsidP="00CD0CA3">
      <w:r w:rsidRPr="00425450">
        <w:object w:dxaOrig="1780" w:dyaOrig="440" w14:anchorId="206685E2">
          <v:shape id="_x0000_i1053" type="#_x0000_t75" style="width:89.15pt;height:22.05pt" o:ole="">
            <v:imagedata r:id="rId77" o:title=""/>
          </v:shape>
          <o:OLEObject Type="Embed" ProgID="Equation.DSMT4" ShapeID="_x0000_i1053" DrawAspect="Content" ObjectID="_1363431506" r:id="rId78"/>
        </w:object>
      </w:r>
    </w:p>
    <w:p w14:paraId="7293366F" w14:textId="77777777" w:rsidR="001C346A" w:rsidRDefault="001C346A" w:rsidP="00CD0CA3"/>
    <w:p w14:paraId="45427C62" w14:textId="4E0C2DD3" w:rsidR="001C346A" w:rsidRDefault="001C346A" w:rsidP="00CD0CA3">
      <w:r>
        <w:t xml:space="preserve">Estimating the strengths of the random terms involves analysis of variance (ANOVA) methods specially adapted to this problem by </w:t>
      </w:r>
      <w:r w:rsidR="00495D44">
        <w:t xml:space="preserve">Dorfman, Berbaum, Metz, </w:t>
      </w:r>
      <w:r>
        <w:t>Hillis and others. Only the final results are summarized here. The starting point is calculation of the mean squares</w:t>
      </w:r>
      <w:r w:rsidR="00557007">
        <w:t>. In the following definitions the Y subscript emphasizes that the relevant mean-square quantities are calculated using pseudovalues, not figure-of-merit values.</w:t>
      </w:r>
    </w:p>
    <w:p w14:paraId="0990C17A" w14:textId="77777777" w:rsidR="001C346A" w:rsidRDefault="001C346A" w:rsidP="00CD0CA3">
      <w:r>
        <w:t xml:space="preserve"> </w:t>
      </w:r>
    </w:p>
    <w:p w14:paraId="002AC612" w14:textId="77777777" w:rsidR="008B6ACE" w:rsidRDefault="008B6ACE" w:rsidP="00CD0CA3">
      <w:r w:rsidRPr="00C56855">
        <w:object w:dxaOrig="6200" w:dyaOrig="5300" w14:anchorId="50DB17BE">
          <v:shape id="_x0000_i1054" type="#_x0000_t75" style="width:310.05pt;height:265pt" o:ole="">
            <v:imagedata r:id="rId79" o:title=""/>
          </v:shape>
          <o:OLEObject Type="Embed" ProgID="Equation.DSMT4" ShapeID="_x0000_i1054" DrawAspect="Content" ObjectID="_1363431507" r:id="rId80"/>
        </w:object>
      </w:r>
      <w:r>
        <w:t xml:space="preserve"> </w:t>
      </w:r>
    </w:p>
    <w:p w14:paraId="7DD427A1" w14:textId="03FD3F30" w:rsidR="001C346A" w:rsidRDefault="001C346A" w:rsidP="00CD0CA3"/>
    <w:p w14:paraId="0C3517AF" w14:textId="77777777" w:rsidR="001C346A" w:rsidRDefault="001C346A" w:rsidP="00CD0CA3">
      <w:r>
        <w:t>Hillis proposes the following statistic for testing the null hypothesis of no modality effect:</w:t>
      </w:r>
    </w:p>
    <w:p w14:paraId="6BDA449A" w14:textId="77777777" w:rsidR="001C346A" w:rsidRDefault="001C346A" w:rsidP="00CD0CA3"/>
    <w:p w14:paraId="6C6BF774" w14:textId="2F86B258" w:rsidR="001C346A" w:rsidRDefault="0080686A" w:rsidP="00CD0CA3">
      <w:pPr>
        <w:rPr>
          <w:i/>
        </w:rPr>
      </w:pPr>
      <w:r w:rsidRPr="00495D44">
        <w:rPr>
          <w:position w:val="-38"/>
        </w:rPr>
        <w:object w:dxaOrig="4400" w:dyaOrig="840" w14:anchorId="3F2F1493">
          <v:shape id="_x0000_i1118" type="#_x0000_t75" style="width:220.4pt;height:42.1pt" o:ole="">
            <v:imagedata r:id="rId81" o:title=""/>
          </v:shape>
          <o:OLEObject Type="Embed" ProgID="Equation.DSMT4" ShapeID="_x0000_i1118" DrawAspect="Content" ObjectID="_1363431508" r:id="rId82"/>
        </w:object>
      </w:r>
    </w:p>
    <w:p w14:paraId="1C1C5111" w14:textId="77777777" w:rsidR="001C346A" w:rsidRDefault="001C346A" w:rsidP="00CD0CA3"/>
    <w:p w14:paraId="7AFA8A96" w14:textId="31BC2A78" w:rsidR="001C346A" w:rsidRDefault="0080686A" w:rsidP="00CD0CA3">
      <w:r>
        <w:t xml:space="preserve">Here </w:t>
      </w:r>
      <w:r w:rsidRPr="0080686A">
        <w:rPr>
          <w:position w:val="-4"/>
        </w:rPr>
        <w:object w:dxaOrig="280" w:dyaOrig="240" w14:anchorId="12EC969B">
          <v:shape id="_x0000_i1116" type="#_x0000_t75" style="width:14.2pt;height:12.25pt" o:ole="">
            <v:imagedata r:id="rId83" o:title=""/>
          </v:shape>
          <o:OLEObject Type="Embed" ProgID="Equation.DSMT4" ShapeID="_x0000_i1116" DrawAspect="Content" ObjectID="_1363431509" r:id="rId84"/>
        </w:object>
      </w:r>
      <w:r>
        <w:t xml:space="preserve"> is the unit step function, defined as unity for positive argument and zero otherwise. </w:t>
      </w:r>
      <w:r w:rsidR="001C346A">
        <w:t>Hillis (ref) has shown that</w:t>
      </w:r>
      <w:r>
        <w:t xml:space="preserve"> </w:t>
      </w:r>
      <w:r w:rsidRPr="0080686A">
        <w:rPr>
          <w:position w:val="-12"/>
        </w:rPr>
        <w:object w:dxaOrig="640" w:dyaOrig="380" w14:anchorId="272F7DC1">
          <v:shape id="_x0000_i1119" type="#_x0000_t75" style="width:31.85pt;height:19.1pt" o:ole="">
            <v:imagedata r:id="rId85" o:title=""/>
          </v:shape>
          <o:OLEObject Type="Embed" ProgID="Equation.DSMT4" ShapeID="_x0000_i1119" DrawAspect="Content" ObjectID="_1363431510" r:id="rId86"/>
        </w:object>
      </w:r>
      <w:r w:rsidR="001C346A">
        <w:t xml:space="preserve"> is distributed as an F-statistic with</w:t>
      </w:r>
      <w:r w:rsidR="001C346A" w:rsidRPr="0080686A">
        <w:t xml:space="preserve"> </w:t>
      </w:r>
      <w:r w:rsidRPr="0080686A">
        <w:t>numerator degrees of freedom</w:t>
      </w:r>
      <w:r>
        <w:rPr>
          <w:i/>
        </w:rPr>
        <w:t xml:space="preserve"> </w:t>
      </w:r>
      <w:proofErr w:type="spellStart"/>
      <w:r>
        <w:rPr>
          <w:i/>
        </w:rPr>
        <w:t>ndf</w:t>
      </w:r>
      <w:proofErr w:type="spellEnd"/>
      <w:r w:rsidR="001C346A">
        <w:t xml:space="preserve">  = </w:t>
      </w:r>
      <w:r w:rsidR="001C346A" w:rsidRPr="0036135D">
        <w:rPr>
          <w:i/>
        </w:rPr>
        <w:t>I</w:t>
      </w:r>
      <w:r w:rsidR="001C346A">
        <w:t xml:space="preserve"> - 1 and </w:t>
      </w:r>
      <w:r w:rsidR="001C346A" w:rsidRPr="0036135D">
        <w:rPr>
          <w:i/>
          <w:position w:val="-12"/>
        </w:rPr>
        <w:object w:dxaOrig="520" w:dyaOrig="380" w14:anchorId="551FE88A">
          <v:shape id="_x0000_i1056" type="#_x0000_t75" style="width:26.45pt;height:19.1pt" o:ole="">
            <v:imagedata r:id="rId87" o:title=""/>
          </v:shape>
          <o:OLEObject Type="Embed" ProgID="Equation.DSMT4" ShapeID="_x0000_i1056" DrawAspect="Content" ObjectID="_1363431511" r:id="rId88"/>
        </w:object>
      </w:r>
      <w:r w:rsidR="001C346A">
        <w:t xml:space="preserve"> denominator degrees of freedom</w:t>
      </w:r>
      <w:r w:rsidR="00495D44">
        <w:t>, i.e.</w:t>
      </w:r>
      <w:proofErr w:type="gramStart"/>
      <w:r w:rsidR="00495D44">
        <w:t>,</w:t>
      </w:r>
      <w:r w:rsidR="001C346A">
        <w:t>:</w:t>
      </w:r>
      <w:proofErr w:type="gramEnd"/>
    </w:p>
    <w:p w14:paraId="78A38850" w14:textId="77777777" w:rsidR="001C346A" w:rsidRDefault="001C346A" w:rsidP="00CD0CA3"/>
    <w:p w14:paraId="34B14D97" w14:textId="77777777" w:rsidR="001C346A" w:rsidRDefault="001C346A" w:rsidP="00CD0CA3">
      <w:r w:rsidRPr="00177A4E">
        <w:object w:dxaOrig="1580" w:dyaOrig="440" w14:anchorId="4428DD89">
          <v:shape id="_x0000_i1057" type="#_x0000_t75" style="width:79.35pt;height:22.05pt" o:ole="">
            <v:imagedata r:id="rId89" o:title=""/>
          </v:shape>
          <o:OLEObject Type="Embed" ProgID="Equation.DSMT4" ShapeID="_x0000_i1057" DrawAspect="Content" ObjectID="_1363431512" r:id="rId90"/>
        </w:object>
      </w:r>
      <w:r>
        <w:t xml:space="preserve"> </w:t>
      </w:r>
    </w:p>
    <w:p w14:paraId="53AD012E" w14:textId="77777777" w:rsidR="00495D44" w:rsidRDefault="00495D44" w:rsidP="00CD0CA3"/>
    <w:p w14:paraId="2F1312DC" w14:textId="01B595D6" w:rsidR="00495D44" w:rsidRDefault="00495D44" w:rsidP="00CD0CA3">
      <w:r>
        <w:t>The denominator degrees of freedom is defined by:</w:t>
      </w:r>
    </w:p>
    <w:p w14:paraId="10FA5C52" w14:textId="77777777" w:rsidR="001C346A" w:rsidRDefault="001C346A" w:rsidP="00CD0CA3"/>
    <w:p w14:paraId="6FB46DAF" w14:textId="77777777" w:rsidR="001C346A" w:rsidRDefault="0080686A" w:rsidP="00CD0CA3">
      <w:r w:rsidRPr="0080686A">
        <w:rPr>
          <w:position w:val="-84"/>
        </w:rPr>
        <w:object w:dxaOrig="4660" w:dyaOrig="1580" w14:anchorId="6EC79DB8">
          <v:shape id="_x0000_i1122" type="#_x0000_t75" style="width:232.65pt;height:79.35pt" o:ole="">
            <v:imagedata r:id="rId91" o:title=""/>
          </v:shape>
          <o:OLEObject Type="Embed" ProgID="Equation.DSMT4" ShapeID="_x0000_i1122" DrawAspect="Content" ObjectID="_1363431513" r:id="rId92"/>
        </w:object>
      </w:r>
    </w:p>
    <w:p w14:paraId="1E88EAA3" w14:textId="77777777" w:rsidR="00557007" w:rsidRDefault="00557007" w:rsidP="00CD0CA3"/>
    <w:p w14:paraId="7E73195E" w14:textId="14646DCF" w:rsidR="00557007" w:rsidRDefault="00557007" w:rsidP="00CD0CA3">
      <w:r w:rsidRPr="00557007">
        <w:t>The analysis described so far treats both readers and cases as random factors, so it is termed rand</w:t>
      </w:r>
      <w:r>
        <w:t>om-reader random-case (RRRC) an</w:t>
      </w:r>
      <w:r w:rsidRPr="00557007">
        <w:t>a</w:t>
      </w:r>
      <w:r>
        <w:t>l</w:t>
      </w:r>
      <w:r w:rsidRPr="00557007">
        <w:t>ysis.</w:t>
      </w:r>
      <w:r>
        <w:t xml:space="preserve"> Special cases of the analysis, which regards either readers or cases as fixed factors, is possible, and the results are given in the appendix.</w:t>
      </w:r>
    </w:p>
    <w:p w14:paraId="12F0A7B7" w14:textId="77777777" w:rsidR="00441C3C" w:rsidRDefault="00441C3C" w:rsidP="00CD0CA3"/>
    <w:p w14:paraId="059E2BD6" w14:textId="77777777" w:rsidR="00557007" w:rsidRDefault="00557007" w:rsidP="00CD0CA3"/>
    <w:p w14:paraId="4385BD0F" w14:textId="77975EAE" w:rsidR="007A6EA3" w:rsidRDefault="00584548">
      <w:pPr>
        <w:pStyle w:val="Heading2"/>
        <w:spacing w:after="135" w:line="265" w:lineRule="auto"/>
        <w:ind w:left="-5"/>
      </w:pPr>
      <w:r>
        <w:rPr>
          <w:b/>
          <w:i w:val="0"/>
        </w:rPr>
        <w:t>2.3. OR</w:t>
      </w:r>
      <w:r w:rsidR="00297ACB">
        <w:rPr>
          <w:b/>
          <w:i w:val="0"/>
        </w:rPr>
        <w:t>H</w:t>
      </w:r>
      <w:r>
        <w:rPr>
          <w:b/>
          <w:i w:val="0"/>
        </w:rPr>
        <w:t xml:space="preserve"> Method</w:t>
      </w:r>
    </w:p>
    <w:p w14:paraId="23D73401" w14:textId="1003BC74" w:rsidR="00495D44" w:rsidRDefault="00584548" w:rsidP="00CD0CA3">
      <w:r>
        <w:t xml:space="preserve">The statistical model </w:t>
      </w:r>
      <w:r w:rsidR="0080686A">
        <w:t>underlying</w:t>
      </w:r>
      <w:r>
        <w:t xml:space="preserve"> </w:t>
      </w:r>
      <w:r w:rsidR="00AA55E6">
        <w:t xml:space="preserve">the </w:t>
      </w:r>
      <w:r w:rsidR="0080686A">
        <w:t>OR method is:</w:t>
      </w:r>
    </w:p>
    <w:p w14:paraId="047747D3" w14:textId="77777777" w:rsidR="00495D44" w:rsidRDefault="00495D44" w:rsidP="00CD0CA3"/>
    <w:p w14:paraId="17B5CBAE" w14:textId="77777777" w:rsidR="00495D44" w:rsidRDefault="00495D44" w:rsidP="00CD0CA3">
      <w:pPr>
        <w:rPr>
          <w:position w:val="-54"/>
        </w:rPr>
      </w:pPr>
      <w:r w:rsidRPr="00C708FD">
        <w:rPr>
          <w:position w:val="-54"/>
        </w:rPr>
        <w:object w:dxaOrig="3220" w:dyaOrig="1220" w14:anchorId="2A581C89">
          <v:shape id="_x0000_i1059" type="#_x0000_t75" style="width:160.65pt;height:60.75pt" o:ole="">
            <v:imagedata r:id="rId93" o:title=""/>
          </v:shape>
          <o:OLEObject Type="Embed" ProgID="Equation.DSMT4" ShapeID="_x0000_i1059" DrawAspect="Content" ObjectID="_1363431514" r:id="rId94"/>
        </w:object>
      </w:r>
    </w:p>
    <w:p w14:paraId="7DAD46BD" w14:textId="77777777" w:rsidR="00495D44" w:rsidRDefault="00495D44" w:rsidP="00CD0CA3"/>
    <w:p w14:paraId="6BE955FC" w14:textId="3E6552F2" w:rsidR="00495D44" w:rsidRDefault="00495D44" w:rsidP="0080686A">
      <w:pPr>
        <w:ind w:firstLine="0"/>
      </w:pPr>
      <w:r>
        <w:t xml:space="preserve">The left hand side is the estimated figure-of-merit </w:t>
      </w:r>
      <w:r w:rsidRPr="00DC78AE">
        <w:rPr>
          <w:position w:val="-16"/>
        </w:rPr>
        <w:object w:dxaOrig="500" w:dyaOrig="480" w14:anchorId="6CC85114">
          <v:shape id="_x0000_i1060" type="#_x0000_t75" style="width:25.45pt;height:24pt" o:ole="">
            <v:imagedata r:id="rId95" o:title=""/>
          </v:shape>
          <o:OLEObject Type="Embed" ProgID="Equation.DSMT4" ShapeID="_x0000_i1060" DrawAspect="Content" ObjectID="_1363431515" r:id="rId96"/>
        </w:object>
      </w:r>
      <w:r>
        <w:t xml:space="preserve">for modality </w:t>
      </w:r>
      <w:proofErr w:type="spellStart"/>
      <w:r w:rsidRPr="00A76EC1">
        <w:rPr>
          <w:i/>
        </w:rPr>
        <w:t>i</w:t>
      </w:r>
      <w:proofErr w:type="spellEnd"/>
      <w:r>
        <w:t xml:space="preserve"> and case set index {</w:t>
      </w:r>
      <w:r w:rsidRPr="00A76EC1">
        <w:rPr>
          <w:i/>
        </w:rPr>
        <w:t>c</w:t>
      </w:r>
      <w:r>
        <w:t xml:space="preserve">}, where </w:t>
      </w:r>
      <w:r w:rsidRPr="00A76EC1">
        <w:rPr>
          <w:i/>
        </w:rPr>
        <w:t>c</w:t>
      </w:r>
      <w:r>
        <w:t xml:space="preserve"> = 1, 2</w:t>
      </w:r>
      <w:proofErr w:type="gramStart"/>
      <w:r>
        <w:t>, …,</w:t>
      </w:r>
      <w:proofErr w:type="gramEnd"/>
      <w:r>
        <w:t xml:space="preserve"> </w:t>
      </w:r>
      <w:r w:rsidRPr="006E55A5">
        <w:rPr>
          <w:i/>
        </w:rPr>
        <w:t>C</w:t>
      </w:r>
      <w:r>
        <w:t xml:space="preserve"> denote different case sets (i.e., different </w:t>
      </w:r>
      <w:r>
        <w:rPr>
          <w:i/>
        </w:rPr>
        <w:t>collections</w:t>
      </w:r>
      <w:r>
        <w:t xml:space="preserve"> of cases, not individual cases) sampled from the underlying population). </w:t>
      </w:r>
      <w:r w:rsidR="0080686A">
        <w:t xml:space="preserve">In practice the dataset is limited to </w:t>
      </w:r>
      <w:r w:rsidR="0080686A" w:rsidRPr="0080686A">
        <w:rPr>
          <w:i/>
        </w:rPr>
        <w:t>c</w:t>
      </w:r>
      <w:r w:rsidR="0080686A">
        <w:t xml:space="preserve"> = 1, but resampling and other methods</w:t>
      </w:r>
      <w:r w:rsidR="003548AA">
        <w:t>, see below,</w:t>
      </w:r>
      <w:r w:rsidR="0080686A">
        <w:t xml:space="preserve"> are available to tease out the case-sample dependence. </w:t>
      </w:r>
      <w:r>
        <w:t xml:space="preserve">The first two terms on the right hand side </w:t>
      </w:r>
      <w:r w:rsidR="0080686A">
        <w:t xml:space="preserve">of Eqn. xx </w:t>
      </w:r>
      <w:r>
        <w:t>have their usual meanings. The remaining terms are mutually independent random samples:</w:t>
      </w:r>
      <w:r w:rsidRPr="008733FD">
        <w:rPr>
          <w:position w:val="-16"/>
        </w:rPr>
        <w:object w:dxaOrig="300" w:dyaOrig="420" w14:anchorId="06200389">
          <v:shape id="_x0000_i1061" type="#_x0000_t75" style="width:15.2pt;height:21.05pt" o:ole="">
            <v:imagedata r:id="rId97" o:title=""/>
          </v:shape>
          <o:OLEObject Type="Embed" ProgID="Equation.DSMT4" ShapeID="_x0000_i1061" DrawAspect="Content" ObjectID="_1363431516" r:id="rId98"/>
        </w:object>
      </w:r>
      <w:r>
        <w:t xml:space="preserve">denotes </w:t>
      </w:r>
      <w:r w:rsidR="0080686A">
        <w:t>a</w:t>
      </w:r>
      <w:r>
        <w:t xml:space="preserve"> random contribution to the figure-of-merit of reader </w:t>
      </w:r>
      <w:r w:rsidRPr="00CD76CD">
        <w:rPr>
          <w:i/>
        </w:rPr>
        <w:t>j</w:t>
      </w:r>
      <w:r>
        <w:t xml:space="preserve">, modeled as a sample from a zero-mean normal distribution with variance </w:t>
      </w:r>
      <w:r w:rsidRPr="008733FD">
        <w:rPr>
          <w:position w:val="-12"/>
        </w:rPr>
        <w:object w:dxaOrig="340" w:dyaOrig="400" w14:anchorId="15346488">
          <v:shape id="_x0000_i1062" type="#_x0000_t75" style="width:16.65pt;height:20.1pt" o:ole="">
            <v:imagedata r:id="rId99" o:title=""/>
          </v:shape>
          <o:OLEObject Type="Embed" ProgID="Equation.DSMT4" ShapeID="_x0000_i1062" DrawAspect="Content" ObjectID="_1363431517" r:id="rId100"/>
        </w:object>
      </w:r>
      <w:r>
        <w:t xml:space="preserve">; </w:t>
      </w:r>
      <w:r w:rsidRPr="008733FD">
        <w:rPr>
          <w:position w:val="-20"/>
        </w:rPr>
        <w:object w:dxaOrig="620" w:dyaOrig="480" w14:anchorId="16016D02">
          <v:shape id="_x0000_i1063" type="#_x0000_t75" style="width:31.35pt;height:24pt" o:ole="">
            <v:imagedata r:id="rId101" o:title=""/>
          </v:shape>
          <o:OLEObject Type="Embed" ProgID="Equation.DSMT4" ShapeID="_x0000_i1063" DrawAspect="Content" ObjectID="_1363431518" r:id="rId102"/>
        </w:object>
      </w:r>
      <w:r>
        <w:t xml:space="preserve"> denotes </w:t>
      </w:r>
      <w:r w:rsidR="0080686A">
        <w:t>a</w:t>
      </w:r>
      <w:r>
        <w:t xml:space="preserve"> treatment-dependent random contribution of reader </w:t>
      </w:r>
      <w:r w:rsidRPr="008733FD">
        <w:rPr>
          <w:i/>
        </w:rPr>
        <w:t>j</w:t>
      </w:r>
      <w:r>
        <w:t xml:space="preserve"> (</w:t>
      </w:r>
      <w:r w:rsidRPr="0035786C">
        <w:rPr>
          <w:i/>
        </w:rPr>
        <w:t>j</w:t>
      </w:r>
      <w:r>
        <w:t xml:space="preserve"> = 1,2</w:t>
      </w:r>
      <w:proofErr w:type="gramStart"/>
      <w:r>
        <w:t>, ...</w:t>
      </w:r>
      <w:proofErr w:type="gramEnd"/>
      <w:r>
        <w:t xml:space="preserve">, </w:t>
      </w:r>
      <w:r w:rsidRPr="0035786C">
        <w:rPr>
          <w:i/>
        </w:rPr>
        <w:t>J</w:t>
      </w:r>
      <w:r>
        <w:t xml:space="preserve">) in modality </w:t>
      </w:r>
      <w:proofErr w:type="spellStart"/>
      <w:r w:rsidRPr="008733FD">
        <w:rPr>
          <w:i/>
        </w:rPr>
        <w:t>i</w:t>
      </w:r>
      <w:proofErr w:type="spellEnd"/>
      <w:r>
        <w:t xml:space="preserve">, modeled as a sample from a zero-mean normal distribution with variance </w:t>
      </w:r>
      <w:r w:rsidRPr="00385DCD">
        <w:rPr>
          <w:position w:val="-14"/>
        </w:rPr>
        <w:object w:dxaOrig="420" w:dyaOrig="420" w14:anchorId="4FBF90A9">
          <v:shape id="_x0000_i1064" type="#_x0000_t75" style="width:21.05pt;height:21.05pt" o:ole="">
            <v:imagedata r:id="rId103" o:title=""/>
          </v:shape>
          <o:OLEObject Type="Embed" ProgID="Equation.DSMT4" ShapeID="_x0000_i1064" DrawAspect="Content" ObjectID="_1363431519" r:id="rId104"/>
        </w:object>
      </w:r>
      <w:r>
        <w:t xml:space="preserve">. The error term is defined by a covariance matrix </w:t>
      </w:r>
      <w:r w:rsidRPr="00D30F15">
        <w:rPr>
          <w:position w:val="-4"/>
        </w:rPr>
        <w:object w:dxaOrig="220" w:dyaOrig="240" w14:anchorId="58D62052">
          <v:shape id="_x0000_i1065" type="#_x0000_t75" style="width:11.25pt;height:12.25pt" o:ole="">
            <v:imagedata r:id="rId105" o:title=""/>
          </v:shape>
          <o:OLEObject Type="Embed" ProgID="Equation.DSMT4" ShapeID="_x0000_i1065" DrawAspect="Content" ObjectID="_1363431520" r:id="rId106"/>
        </w:object>
      </w:r>
      <w:r>
        <w:t xml:space="preserve"> with 4 parameters, </w:t>
      </w:r>
      <w:r w:rsidRPr="007821C9">
        <w:rPr>
          <w:position w:val="-12"/>
        </w:rPr>
        <w:object w:dxaOrig="2020" w:dyaOrig="380" w14:anchorId="29A2BDB6">
          <v:shape id="_x0000_i1066" type="#_x0000_t75" style="width:100.9pt;height:19.1pt" o:ole="">
            <v:imagedata r:id="rId107" o:title=""/>
          </v:shape>
          <o:OLEObject Type="Embed" ProgID="Equation.DSMT4" ShapeID="_x0000_i1066" DrawAspect="Content" ObjectID="_1363431521" r:id="rId108"/>
        </w:object>
      </w:r>
      <w:r>
        <w:t>, defined as follows:</w:t>
      </w:r>
    </w:p>
    <w:p w14:paraId="7194A772" w14:textId="77777777" w:rsidR="00495D44" w:rsidRDefault="00495D44" w:rsidP="00495D44">
      <w:pPr>
        <w:ind w:firstLine="0"/>
      </w:pPr>
    </w:p>
    <w:p w14:paraId="6EE8A6D7" w14:textId="77777777" w:rsidR="00495D44" w:rsidRDefault="002133BA" w:rsidP="00495D44">
      <w:pPr>
        <w:ind w:firstLine="0"/>
      </w:pPr>
      <w:r w:rsidRPr="00CB5EBF">
        <w:rPr>
          <w:position w:val="-104"/>
        </w:rPr>
        <w:object w:dxaOrig="4300" w:dyaOrig="2220" w14:anchorId="6354B360">
          <v:shape id="_x0000_i1067" type="#_x0000_t75" style="width:215.5pt;height:110.7pt" o:ole="">
            <v:imagedata r:id="rId109" o:title=""/>
          </v:shape>
          <o:OLEObject Type="Embed" ProgID="Equation.DSMT4" ShapeID="_x0000_i1067" DrawAspect="Content" ObjectID="_1363431522" r:id="rId110"/>
        </w:object>
      </w:r>
    </w:p>
    <w:p w14:paraId="6E556BA1" w14:textId="77777777" w:rsidR="00495D44" w:rsidRDefault="00495D44" w:rsidP="00495D44">
      <w:pPr>
        <w:ind w:firstLine="0"/>
      </w:pPr>
    </w:p>
    <w:p w14:paraId="314FEC9C" w14:textId="69CF614F" w:rsidR="002133BA" w:rsidRDefault="002133BA" w:rsidP="00495D44">
      <w:pPr>
        <w:ind w:firstLine="0"/>
      </w:pPr>
      <w:r>
        <w:t>OR have suggested that the 4 elements of the covariance matrix should be ordered as follows:</w:t>
      </w:r>
    </w:p>
    <w:p w14:paraId="2C76EF84" w14:textId="77777777" w:rsidR="002133BA" w:rsidRDefault="002133BA" w:rsidP="00495D44">
      <w:pPr>
        <w:ind w:firstLine="0"/>
      </w:pPr>
    </w:p>
    <w:p w14:paraId="53D5030B" w14:textId="6848A6D8" w:rsidR="002133BA" w:rsidRDefault="002133BA" w:rsidP="00495D44">
      <w:pPr>
        <w:ind w:firstLine="0"/>
      </w:pPr>
      <w:r w:rsidRPr="002133BA">
        <w:rPr>
          <w:position w:val="-12"/>
        </w:rPr>
        <w:object w:dxaOrig="2500" w:dyaOrig="380" w14:anchorId="2DE293B1">
          <v:shape id="_x0000_i1068" type="#_x0000_t75" style="width:124.9pt;height:19.1pt" o:ole="">
            <v:imagedata r:id="rId111" o:title=""/>
          </v:shape>
          <o:OLEObject Type="Embed" ProgID="Equation.DSMT4" ShapeID="_x0000_i1068" DrawAspect="Content" ObjectID="_1363431523" r:id="rId112"/>
        </w:object>
      </w:r>
      <w:r>
        <w:t xml:space="preserve"> </w:t>
      </w:r>
    </w:p>
    <w:p w14:paraId="005E37EA" w14:textId="77777777" w:rsidR="002133BA" w:rsidRDefault="002133BA" w:rsidP="00495D44">
      <w:pPr>
        <w:ind w:firstLine="0"/>
      </w:pPr>
    </w:p>
    <w:p w14:paraId="523D7566" w14:textId="2ABA721F" w:rsidR="00495D44" w:rsidRDefault="0080686A" w:rsidP="00495D44">
      <w:pPr>
        <w:ind w:firstLine="0"/>
      </w:pPr>
      <w:r>
        <w:t>R</w:t>
      </w:r>
      <w:r w:rsidR="002133BA">
        <w:t xml:space="preserve">esampling methods </w:t>
      </w:r>
      <w:r>
        <w:t>are</w:t>
      </w:r>
      <w:r w:rsidR="002133BA">
        <w:t xml:space="preserve"> used to estimate the parameters of the covariance matrix. Using the bootstrap method, where {</w:t>
      </w:r>
      <w:r w:rsidR="002133BA">
        <w:rPr>
          <w:i/>
        </w:rPr>
        <w:t>b</w:t>
      </w:r>
      <w:r w:rsidR="002133BA">
        <w:t xml:space="preserve">} is the </w:t>
      </w:r>
      <w:proofErr w:type="spellStart"/>
      <w:r w:rsidR="002133BA" w:rsidRPr="002133BA">
        <w:rPr>
          <w:i/>
        </w:rPr>
        <w:t>b</w:t>
      </w:r>
      <w:r w:rsidR="002133BA" w:rsidRPr="002133BA">
        <w:rPr>
          <w:vertAlign w:val="superscript"/>
        </w:rPr>
        <w:t>th</w:t>
      </w:r>
      <w:proofErr w:type="spellEnd"/>
      <w:r w:rsidR="002133BA">
        <w:t xml:space="preserve"> bootstrap replicate, </w:t>
      </w:r>
      <w:r w:rsidR="002133BA" w:rsidRPr="002133BA">
        <w:rPr>
          <w:i/>
        </w:rPr>
        <w:t>b</w:t>
      </w:r>
      <w:r w:rsidR="002133BA">
        <w:t xml:space="preserve"> = 1, 2</w:t>
      </w:r>
      <w:proofErr w:type="gramStart"/>
      <w:r w:rsidR="002133BA">
        <w:t>, ...</w:t>
      </w:r>
      <w:proofErr w:type="gramEnd"/>
      <w:r w:rsidR="002133BA">
        <w:t xml:space="preserve">, </w:t>
      </w:r>
      <w:r w:rsidR="002133BA" w:rsidRPr="002133BA">
        <w:rPr>
          <w:i/>
        </w:rPr>
        <w:t>B</w:t>
      </w:r>
      <w:r w:rsidR="002133BA">
        <w:t xml:space="preserve">, </w:t>
      </w:r>
    </w:p>
    <w:p w14:paraId="2F41BDCB" w14:textId="77777777" w:rsidR="002133BA" w:rsidRDefault="002133BA" w:rsidP="00495D44">
      <w:pPr>
        <w:ind w:firstLine="0"/>
      </w:pPr>
    </w:p>
    <w:p w14:paraId="53CA2BFB" w14:textId="77777777" w:rsidR="002133BA" w:rsidRDefault="002133BA" w:rsidP="002133BA">
      <w:pPr>
        <w:ind w:firstLine="0"/>
      </w:pPr>
      <w:r w:rsidRPr="00B7583D">
        <w:rPr>
          <w:position w:val="-36"/>
        </w:rPr>
        <w:object w:dxaOrig="5760" w:dyaOrig="800" w14:anchorId="626B91ED">
          <v:shape id="_x0000_i1069" type="#_x0000_t75" style="width:288.5pt;height:40.15pt" o:ole="">
            <v:imagedata r:id="rId113" o:title=""/>
          </v:shape>
          <o:OLEObject Type="Embed" ProgID="Equation.DSMT4" ShapeID="_x0000_i1069" DrawAspect="Content" ObjectID="_1363431524" r:id="rId114"/>
        </w:object>
      </w:r>
    </w:p>
    <w:p w14:paraId="1CF28A97" w14:textId="77777777" w:rsidR="002133BA" w:rsidRDefault="002133BA" w:rsidP="00495D44">
      <w:pPr>
        <w:ind w:firstLine="0"/>
      </w:pPr>
    </w:p>
    <w:p w14:paraId="0C02CC7D" w14:textId="0667E6D3" w:rsidR="002133BA" w:rsidRDefault="0080686A" w:rsidP="00495D44">
      <w:pPr>
        <w:ind w:firstLine="0"/>
      </w:pPr>
      <w:r>
        <w:t xml:space="preserve">The averages, indicated by the bracket symbols, over modalities and readers are necessary since the co-variances in the OR model are assumed to be independent of modality and reader. </w:t>
      </w:r>
      <w:r w:rsidR="002133BA">
        <w:t>The jackknife estimate is given by</w:t>
      </w:r>
    </w:p>
    <w:p w14:paraId="031D804F" w14:textId="557DDEB8" w:rsidR="00495D44" w:rsidRDefault="00495D44" w:rsidP="00495D44">
      <w:pPr>
        <w:ind w:firstLine="0"/>
      </w:pPr>
    </w:p>
    <w:p w14:paraId="7B7FCAE6" w14:textId="2849B578" w:rsidR="00495D44" w:rsidRDefault="002133BA" w:rsidP="00CD0CA3">
      <w:pPr>
        <w:rPr>
          <w:position w:val="-36"/>
        </w:rPr>
      </w:pPr>
      <w:r w:rsidRPr="00B7583D">
        <w:rPr>
          <w:position w:val="-36"/>
        </w:rPr>
        <w:object w:dxaOrig="5780" w:dyaOrig="800" w14:anchorId="2D015C96">
          <v:shape id="_x0000_i1070" type="#_x0000_t75" style="width:289.45pt;height:40.15pt" o:ole="">
            <v:imagedata r:id="rId115" o:title=""/>
          </v:shape>
          <o:OLEObject Type="Embed" ProgID="Equation.DSMT4" ShapeID="_x0000_i1070" DrawAspect="Content" ObjectID="_1363431525" r:id="rId116"/>
        </w:object>
      </w:r>
    </w:p>
    <w:p w14:paraId="78B40A26" w14:textId="77777777" w:rsidR="002133BA" w:rsidRDefault="002133BA" w:rsidP="00CD0CA3"/>
    <w:p w14:paraId="7097DEB3" w14:textId="6676AF9D" w:rsidR="00495D44" w:rsidRDefault="002133BA" w:rsidP="00CD0CA3">
      <w:r>
        <w:t xml:space="preserve">DeLong et al have described a covariance estimation method that is applicable as long as one restricts to the ROC paradigm </w:t>
      </w:r>
      <w:r w:rsidR="0080686A">
        <w:t xml:space="preserve">and </w:t>
      </w:r>
      <w:r>
        <w:t>Wilcoxon FOM (the bootstrap and the jackknife are more generally applicable</w:t>
      </w:r>
      <w:r w:rsidR="0080686A">
        <w:t xml:space="preserve"> to any figure of merit</w:t>
      </w:r>
      <w:r>
        <w:t>).</w:t>
      </w:r>
    </w:p>
    <w:p w14:paraId="0D4770B1" w14:textId="77777777" w:rsidR="00495D44" w:rsidRDefault="00495D44" w:rsidP="00CD0CA3"/>
    <w:p w14:paraId="3D44A0D7" w14:textId="723C00D6" w:rsidR="002133BA" w:rsidRDefault="002133BA" w:rsidP="002133BA">
      <w:r>
        <w:lastRenderedPageBreak/>
        <w:t xml:space="preserve">Because of the correlated structure of the error term a customized ANOVA is needed. The null hypothesis is that the true figure-of-merit of all modalities are identical, i.e., </w:t>
      </w:r>
    </w:p>
    <w:p w14:paraId="0CDB25A9" w14:textId="77777777" w:rsidR="002133BA" w:rsidRDefault="002133BA" w:rsidP="002133BA"/>
    <w:p w14:paraId="4E4077CB" w14:textId="77777777" w:rsidR="002133BA" w:rsidRDefault="002133BA" w:rsidP="002133BA">
      <w:pPr>
        <w:ind w:firstLine="0"/>
      </w:pPr>
      <w:r w:rsidRPr="00AB3876">
        <w:rPr>
          <w:position w:val="-14"/>
        </w:rPr>
        <w:object w:dxaOrig="2740" w:dyaOrig="420" w14:anchorId="3F29AFA8">
          <v:shape id="_x0000_i1071" type="#_x0000_t75" style="width:137.15pt;height:21.05pt" o:ole="">
            <v:imagedata r:id="rId117" o:title=""/>
          </v:shape>
          <o:OLEObject Type="Embed" ProgID="Equation.DSMT4" ShapeID="_x0000_i1071" DrawAspect="Content" ObjectID="_1363431526" r:id="rId118"/>
        </w:object>
      </w:r>
    </w:p>
    <w:p w14:paraId="1A4097D1" w14:textId="77777777" w:rsidR="002133BA" w:rsidRDefault="002133BA" w:rsidP="002133BA"/>
    <w:p w14:paraId="32266A21" w14:textId="23A8F6E9" w:rsidR="002133BA" w:rsidRDefault="0080686A" w:rsidP="002133BA">
      <w:pPr>
        <w:ind w:firstLine="0"/>
      </w:pPr>
      <w:r>
        <w:t>A</w:t>
      </w:r>
      <w:r w:rsidR="002133BA">
        <w:t xml:space="preserve"> modified F-statistic is needed, denoted </w:t>
      </w:r>
      <w:r w:rsidR="002133BA" w:rsidRPr="00925499">
        <w:rPr>
          <w:position w:val="-12"/>
        </w:rPr>
        <w:object w:dxaOrig="520" w:dyaOrig="400" w14:anchorId="4382352A">
          <v:shape id="_x0000_i1072" type="#_x0000_t75" style="width:25.95pt;height:20.1pt" o:ole="">
            <v:imagedata r:id="rId119" o:title=""/>
          </v:shape>
          <o:OLEObject Type="Embed" ProgID="Equation.DSMT4" ShapeID="_x0000_i1072" DrawAspect="Content" ObjectID="_1363431527" r:id="rId120"/>
        </w:object>
      </w:r>
      <w:r w:rsidR="002133BA">
        <w:t xml:space="preserve">and defined by: </w:t>
      </w:r>
    </w:p>
    <w:p w14:paraId="06C2327B" w14:textId="77777777" w:rsidR="002133BA" w:rsidRDefault="002133BA" w:rsidP="002133BA">
      <w:pPr>
        <w:ind w:firstLine="0"/>
      </w:pPr>
    </w:p>
    <w:p w14:paraId="63175EE4" w14:textId="77777777" w:rsidR="002133BA" w:rsidRDefault="0080686A" w:rsidP="002133BA">
      <w:pPr>
        <w:ind w:firstLine="0"/>
        <w:rPr>
          <w:position w:val="-50"/>
        </w:rPr>
      </w:pPr>
      <w:r w:rsidRPr="00BB3CC9">
        <w:rPr>
          <w:position w:val="-50"/>
        </w:rPr>
        <w:object w:dxaOrig="3740" w:dyaOrig="960" w14:anchorId="753E632C">
          <v:shape id="_x0000_i1138" type="#_x0000_t75" style="width:186.6pt;height:48pt" o:ole="">
            <v:imagedata r:id="rId121" o:title=""/>
          </v:shape>
          <o:OLEObject Type="Embed" ProgID="Equation.DSMT4" ShapeID="_x0000_i1138" DrawAspect="Content" ObjectID="_1363431528" r:id="rId122"/>
        </w:object>
      </w:r>
    </w:p>
    <w:p w14:paraId="12A0323D" w14:textId="77777777" w:rsidR="002133BA" w:rsidRDefault="002133BA" w:rsidP="002133BA">
      <w:pPr>
        <w:ind w:firstLine="0"/>
      </w:pPr>
    </w:p>
    <w:p w14:paraId="26B406BC" w14:textId="7982A31F" w:rsidR="002133BA" w:rsidRDefault="002133BA" w:rsidP="002133BA">
      <w:pPr>
        <w:ind w:firstLine="0"/>
      </w:pPr>
      <w:r>
        <w:t xml:space="preserve">Eqn. xx incorporates Hillis’ modification, which ensures that the constraint </w:t>
      </w:r>
      <w:r w:rsidRPr="00E849D6">
        <w:rPr>
          <w:position w:val="-12"/>
        </w:rPr>
        <w:object w:dxaOrig="1220" w:dyaOrig="380" w14:anchorId="756F83CB">
          <v:shape id="_x0000_i1074" type="#_x0000_t75" style="width:60.75pt;height:19.1pt" o:ole="">
            <v:imagedata r:id="rId123" o:title=""/>
          </v:shape>
          <o:OLEObject Type="Embed" ProgID="Equation.DSMT4" ShapeID="_x0000_i1074" DrawAspect="Content" ObjectID="_1363431529" r:id="rId124"/>
        </w:object>
      </w:r>
      <w:r>
        <w:t>is always obeyed. The mean square (MS) terms are defined by (note the lack of the Y subscript, as these are calculated directly using FOM values)</w:t>
      </w:r>
      <w:r w:rsidR="00297ACB">
        <w:t>:</w:t>
      </w:r>
    </w:p>
    <w:p w14:paraId="63731317" w14:textId="77777777" w:rsidR="002133BA" w:rsidRDefault="002133BA" w:rsidP="002133BA">
      <w:pPr>
        <w:ind w:firstLine="0"/>
      </w:pPr>
    </w:p>
    <w:p w14:paraId="08BAECED" w14:textId="50B04D6B" w:rsidR="00495D44" w:rsidRDefault="002133BA" w:rsidP="002133BA">
      <w:r w:rsidRPr="00290267">
        <w:rPr>
          <w:position w:val="-68"/>
        </w:rPr>
        <w:object w:dxaOrig="4940" w:dyaOrig="1480" w14:anchorId="522009D7">
          <v:shape id="_x0000_i1075" type="#_x0000_t75" style="width:246.85pt;height:73.95pt" o:ole="">
            <v:imagedata r:id="rId125" o:title=""/>
          </v:shape>
          <o:OLEObject Type="Embed" ProgID="Equation.DSMT4" ShapeID="_x0000_i1075" DrawAspect="Content" ObjectID="_1363431530" r:id="rId126"/>
        </w:object>
      </w:r>
    </w:p>
    <w:p w14:paraId="5C53A303" w14:textId="324B9FD6" w:rsidR="007A6EA3" w:rsidRDefault="007A6EA3" w:rsidP="00CD0CA3"/>
    <w:p w14:paraId="6143DF75" w14:textId="0E0215A8" w:rsidR="00297ACB" w:rsidRDefault="00297ACB" w:rsidP="00297ACB">
      <w:pPr>
        <w:ind w:firstLine="0"/>
      </w:pPr>
      <w:r>
        <w:t xml:space="preserve">According to Hillis, the observed statistic </w:t>
      </w:r>
      <w:r w:rsidRPr="00577F25">
        <w:rPr>
          <w:position w:val="-10"/>
        </w:rPr>
        <w:object w:dxaOrig="500" w:dyaOrig="360" w14:anchorId="4C6AE6D9">
          <v:shape id="_x0000_i1076" type="#_x0000_t75" style="width:25pt;height:18.6pt" o:ole="">
            <v:imagedata r:id="rId127" o:title=""/>
          </v:shape>
          <o:OLEObject Type="Embed" ProgID="Equation.DSMT4" ShapeID="_x0000_i1076" DrawAspect="Content" ObjectID="_1363431531" r:id="rId128"/>
        </w:object>
      </w:r>
      <w:r>
        <w:t xml:space="preserve"> is distributed as an F-statistic with </w:t>
      </w:r>
      <w:proofErr w:type="spellStart"/>
      <w:r w:rsidRPr="00297ACB">
        <w:rPr>
          <w:i/>
        </w:rPr>
        <w:t>ndf</w:t>
      </w:r>
      <w:proofErr w:type="spellEnd"/>
      <w:r>
        <w:t xml:space="preserve"> = I-1 and </w:t>
      </w:r>
      <w:r w:rsidRPr="00483A12">
        <w:rPr>
          <w:position w:val="-12"/>
        </w:rPr>
        <w:object w:dxaOrig="520" w:dyaOrig="380" w14:anchorId="3C26DDE9">
          <v:shape id="_x0000_i1077" type="#_x0000_t75" style="width:25.95pt;height:19.1pt" o:ole="">
            <v:imagedata r:id="rId129" o:title=""/>
          </v:shape>
          <o:OLEObject Type="Embed" ProgID="Equation.DSMT4" ShapeID="_x0000_i1077" DrawAspect="Content" ObjectID="_1363431532" r:id="rId130"/>
        </w:object>
      </w:r>
      <w:r>
        <w:t xml:space="preserve">degrees of freedom: </w:t>
      </w:r>
    </w:p>
    <w:p w14:paraId="03E08305" w14:textId="77777777" w:rsidR="00297ACB" w:rsidRDefault="00297ACB" w:rsidP="00297ACB">
      <w:pPr>
        <w:ind w:firstLine="0"/>
      </w:pPr>
    </w:p>
    <w:p w14:paraId="570EFF6D" w14:textId="77777777" w:rsidR="00297ACB" w:rsidRDefault="00297ACB" w:rsidP="00297ACB">
      <w:pPr>
        <w:ind w:firstLine="0"/>
      </w:pPr>
      <w:r w:rsidRPr="00925499">
        <w:rPr>
          <w:position w:val="-14"/>
        </w:rPr>
        <w:object w:dxaOrig="1400" w:dyaOrig="400" w14:anchorId="3A1C0DA2">
          <v:shape id="_x0000_i1078" type="#_x0000_t75" style="width:70.05pt;height:20.1pt" o:ole="">
            <v:imagedata r:id="rId131" o:title=""/>
          </v:shape>
          <o:OLEObject Type="Embed" ProgID="Equation.DSMT4" ShapeID="_x0000_i1078" DrawAspect="Content" ObjectID="_1363431533" r:id="rId132"/>
        </w:object>
      </w:r>
      <w:r>
        <w:t xml:space="preserve"> </w:t>
      </w:r>
    </w:p>
    <w:p w14:paraId="408FA81D" w14:textId="77777777" w:rsidR="00297ACB" w:rsidRDefault="00297ACB" w:rsidP="00CD0CA3"/>
    <w:p w14:paraId="388DD2AC" w14:textId="7DE07CD6" w:rsidR="00297ACB" w:rsidRDefault="00297ACB" w:rsidP="00CD0CA3">
      <w:proofErr w:type="gramStart"/>
      <w:r>
        <w:t>where</w:t>
      </w:r>
      <w:proofErr w:type="gramEnd"/>
      <w:r>
        <w:t xml:space="preserve"> </w:t>
      </w:r>
    </w:p>
    <w:p w14:paraId="33D7EE5F" w14:textId="77777777" w:rsidR="00297ACB" w:rsidRDefault="00297ACB" w:rsidP="00CD0CA3"/>
    <w:p w14:paraId="7F9F9BA1" w14:textId="213F23B3" w:rsidR="0080686A" w:rsidRDefault="0080686A" w:rsidP="00844656">
      <w:pPr>
        <w:rPr>
          <w:position w:val="-82"/>
        </w:rPr>
      </w:pPr>
      <w:r w:rsidRPr="00925499">
        <w:rPr>
          <w:position w:val="-82"/>
        </w:rPr>
        <w:object w:dxaOrig="3800" w:dyaOrig="1560" w14:anchorId="40F7923F">
          <v:shape id="_x0000_i1141" type="#_x0000_t75" style="width:190.05pt;height:77.9pt" o:ole="">
            <v:imagedata r:id="rId133" o:title=""/>
          </v:shape>
          <o:OLEObject Type="Embed" ProgID="Equation.DSMT4" ShapeID="_x0000_i1141" DrawAspect="Content" ObjectID="_1363431534" r:id="rId134"/>
        </w:object>
      </w:r>
    </w:p>
    <w:p w14:paraId="0E49479F" w14:textId="77777777" w:rsidR="00844656" w:rsidRDefault="00844656" w:rsidP="00844656"/>
    <w:p w14:paraId="292275C3" w14:textId="139E40A2" w:rsidR="0080686A" w:rsidRDefault="0080686A" w:rsidP="0080686A">
      <w:r>
        <w:t xml:space="preserve">For the Wilcoxon statistic, the two definitions of </w:t>
      </w:r>
      <w:r w:rsidRPr="00483A12">
        <w:rPr>
          <w:position w:val="-12"/>
        </w:rPr>
        <w:object w:dxaOrig="520" w:dyaOrig="380" w14:anchorId="7FEC8349">
          <v:shape id="_x0000_i1143" type="#_x0000_t75" style="width:25.95pt;height:19.1pt" o:ole="">
            <v:imagedata r:id="rId135" o:title=""/>
          </v:shape>
          <o:OLEObject Type="Embed" ProgID="Equation.DSMT4" ShapeID="_x0000_i1143" DrawAspect="Content" ObjectID="_1363431535" r:id="rId136"/>
        </w:object>
      </w:r>
      <w:r w:rsidR="004A6833">
        <w:t>are</w:t>
      </w:r>
      <w:r>
        <w:t xml:space="preserve"> </w:t>
      </w:r>
      <w:r w:rsidR="004A6833">
        <w:t>equivalent</w:t>
      </w:r>
      <w:r>
        <w:t>.</w:t>
      </w:r>
    </w:p>
    <w:p w14:paraId="62312B3D" w14:textId="77777777" w:rsidR="00297ACB" w:rsidRDefault="00297ACB" w:rsidP="00CD0CA3"/>
    <w:p w14:paraId="5809AC72" w14:textId="77777777" w:rsidR="007A6EA3" w:rsidRDefault="00584548">
      <w:pPr>
        <w:pStyle w:val="Heading2"/>
        <w:spacing w:after="135" w:line="265" w:lineRule="auto"/>
        <w:ind w:left="-5"/>
      </w:pPr>
      <w:r>
        <w:rPr>
          <w:b/>
          <w:i w:val="0"/>
        </w:rPr>
        <w:t>2.4. Sample Size Calculation</w:t>
      </w:r>
    </w:p>
    <w:p w14:paraId="776BC016" w14:textId="5458E366" w:rsidR="00297ACB" w:rsidRDefault="00297ACB" w:rsidP="00297ACB">
      <w:r>
        <w:t xml:space="preserve">If a non-significant result is obtained (i.e., </w:t>
      </w:r>
      <w:r>
        <w:rPr>
          <w:i/>
        </w:rPr>
        <w:t>p &gt; α</w:t>
      </w:r>
      <w:r>
        <w:t xml:space="preserve">) in the original study (termed the </w:t>
      </w:r>
      <w:r w:rsidRPr="00F72FF3">
        <w:rPr>
          <w:i/>
        </w:rPr>
        <w:t>pilot</w:t>
      </w:r>
      <w:r>
        <w:t xml:space="preserve"> study) then the investigator may wish to plan a new study (termed the </w:t>
      </w:r>
      <w:r w:rsidRPr="00F72FF3">
        <w:rPr>
          <w:i/>
        </w:rPr>
        <w:t>pivotal</w:t>
      </w:r>
      <w:r w:rsidR="00A771E2">
        <w:t xml:space="preserve"> study) that is sufficiently powered</w:t>
      </w:r>
      <w:r>
        <w:t xml:space="preserve"> to detect a clinically </w:t>
      </w:r>
      <w:r w:rsidR="00A771E2">
        <w:t>relevant</w:t>
      </w:r>
      <w:r>
        <w:t xml:space="preserve"> difference between two modalities of interest. The pilot study is </w:t>
      </w:r>
      <w:r w:rsidR="0080686A">
        <w:t>used to</w:t>
      </w:r>
      <w:r>
        <w:t xml:space="preserve"> get estimates of the variability components entering the figure of merit model. We will illustrate the procedure for the ORH method</w:t>
      </w:r>
      <w:r w:rsidR="00A771E2">
        <w:t xml:space="preserve">, and equivalent procedures </w:t>
      </w:r>
      <w:r w:rsidR="0080686A">
        <w:t xml:space="preserve">for DBMH </w:t>
      </w:r>
      <w:r w:rsidR="00A771E2">
        <w:t>have been published (ref)</w:t>
      </w:r>
      <w:r>
        <w:t xml:space="preserve">. </w:t>
      </w:r>
      <w:r w:rsidR="00A771E2">
        <w:t>T</w:t>
      </w:r>
      <w:r>
        <w:t xml:space="preserve">he </w:t>
      </w:r>
      <w:r w:rsidRPr="00D942A8">
        <w:rPr>
          <w:i/>
        </w:rPr>
        <w:t>observed effect size</w:t>
      </w:r>
      <w:r>
        <w:t xml:space="preserve"> (absolute value of the difference in figures of merit between the two modalities) is </w:t>
      </w:r>
      <w:r w:rsidRPr="009E7688">
        <w:rPr>
          <w:position w:val="-22"/>
        </w:rPr>
        <w:object w:dxaOrig="480" w:dyaOrig="560" w14:anchorId="58EACD00">
          <v:shape id="_x0000_i1151" type="#_x0000_t75" style="width:24pt;height:27.9pt" o:ole="">
            <v:imagedata r:id="rId137" o:title=""/>
          </v:shape>
          <o:OLEObject Type="Embed" ProgID="Equation.DSMT4" ShapeID="_x0000_i1151" DrawAspect="Content" ObjectID="_1363431536" r:id="rId138"/>
        </w:object>
      </w:r>
      <w:r>
        <w:t xml:space="preserve">. </w:t>
      </w:r>
      <w:r w:rsidR="00A771E2">
        <w:t>U</w:t>
      </w:r>
      <w:r>
        <w:t xml:space="preserve">nder the alternative hypothesis </w:t>
      </w:r>
      <w:r w:rsidRPr="009E7688">
        <w:rPr>
          <w:position w:val="-10"/>
        </w:rPr>
        <w:object w:dxaOrig="1120" w:dyaOrig="320" w14:anchorId="42C75589">
          <v:shape id="_x0000_i1081" type="#_x0000_t75" style="width:55.85pt;height:16.15pt" o:ole="">
            <v:imagedata r:id="rId139" o:title=""/>
          </v:shape>
          <o:OLEObject Type="Embed" ProgID="Equation.DSMT4" ShapeID="_x0000_i1081" DrawAspect="Content" ObjectID="_1363431537" r:id="rId140"/>
        </w:object>
      </w:r>
      <w:r>
        <w:t xml:space="preserve"> the test statistic is distributed as a </w:t>
      </w:r>
      <w:r w:rsidRPr="009E7688">
        <w:rPr>
          <w:i/>
        </w:rPr>
        <w:t>non-central</w:t>
      </w:r>
      <w:r>
        <w:t xml:space="preserve"> F-distribution with </w:t>
      </w:r>
      <w:proofErr w:type="spellStart"/>
      <w:r w:rsidRPr="009E7688">
        <w:rPr>
          <w:i/>
        </w:rPr>
        <w:t>ndf</w:t>
      </w:r>
      <w:proofErr w:type="spellEnd"/>
      <w:r>
        <w:t xml:space="preserve"> = 1 and to-be-determined </w:t>
      </w:r>
      <w:proofErr w:type="spellStart"/>
      <w:r w:rsidRPr="009E7688">
        <w:rPr>
          <w:i/>
        </w:rPr>
        <w:t>ddf</w:t>
      </w:r>
      <w:proofErr w:type="spellEnd"/>
      <w:r>
        <w:t xml:space="preserve"> and non-</w:t>
      </w:r>
      <w:r>
        <w:lastRenderedPageBreak/>
        <w:t xml:space="preserve">centrality parameter </w:t>
      </w:r>
      <w:r w:rsidRPr="00D854D0">
        <w:rPr>
          <w:position w:val="-4"/>
        </w:rPr>
        <w:object w:dxaOrig="240" w:dyaOrig="260" w14:anchorId="74294F1E">
          <v:shape id="_x0000_i1082" type="#_x0000_t75" style="width:12.25pt;height:12.75pt" o:ole="">
            <v:imagedata r:id="rId141" o:title=""/>
          </v:shape>
          <o:OLEObject Type="Embed" ProgID="Equation.DSMT4" ShapeID="_x0000_i1082" DrawAspect="Content" ObjectID="_1363431538" r:id="rId142"/>
        </w:object>
      </w:r>
      <w:r>
        <w:t xml:space="preserve">. </w:t>
      </w:r>
      <w:r w:rsidR="00A771E2">
        <w:t>The</w:t>
      </w:r>
      <w:r>
        <w:t xml:space="preserve"> sample size estimate follows the following procedure (ref). To be specific this procedure assumes random-readers and random cases. Different formulae apply when either readers or cases is treated as a fixed effect. </w:t>
      </w:r>
    </w:p>
    <w:p w14:paraId="7BB514E2" w14:textId="260B6874" w:rsidR="00297ACB" w:rsidRDefault="00297ACB" w:rsidP="00297ACB">
      <w:pPr>
        <w:pStyle w:val="ListParagraph"/>
        <w:numPr>
          <w:ilvl w:val="0"/>
          <w:numId w:val="7"/>
        </w:numPr>
        <w:spacing w:after="200" w:line="276" w:lineRule="auto"/>
        <w:ind w:left="540" w:hanging="540"/>
      </w:pPr>
      <w:r>
        <w:t xml:space="preserve">Specify the effect size </w:t>
      </w:r>
      <w:r w:rsidRPr="001F404E">
        <w:rPr>
          <w:i/>
        </w:rPr>
        <w:t>d</w:t>
      </w:r>
      <w:r w:rsidR="007333AD">
        <w:t>:</w:t>
      </w:r>
      <w:r>
        <w:t xml:space="preserve"> </w:t>
      </w:r>
      <w:r w:rsidR="007333AD">
        <w:t>t</w:t>
      </w:r>
      <w:r>
        <w:t>ypically</w:t>
      </w:r>
      <w:r w:rsidR="0080686A">
        <w:t>,</w:t>
      </w:r>
      <w:r>
        <w:t xml:space="preserve"> when dealing with area under the ROC curve </w:t>
      </w:r>
      <w:r w:rsidRPr="00574625">
        <w:t>as</w:t>
      </w:r>
      <w:r>
        <w:t xml:space="preserve"> the figure of merit, one might choose </w:t>
      </w:r>
      <w:r w:rsidRPr="001F404E">
        <w:rPr>
          <w:i/>
        </w:rPr>
        <w:t>d</w:t>
      </w:r>
      <w:r>
        <w:t xml:space="preserve"> = 0.05. </w:t>
      </w:r>
    </w:p>
    <w:p w14:paraId="231D2BAE" w14:textId="77777777" w:rsidR="007333AD" w:rsidRDefault="00297ACB" w:rsidP="00297ACB">
      <w:pPr>
        <w:pStyle w:val="ListParagraph"/>
        <w:numPr>
          <w:ilvl w:val="0"/>
          <w:numId w:val="7"/>
        </w:numPr>
        <w:spacing w:after="200" w:line="276" w:lineRule="auto"/>
        <w:ind w:left="540" w:hanging="540"/>
      </w:pPr>
      <w:r w:rsidRPr="00CC6C3E">
        <w:t xml:space="preserve">Estimate </w:t>
      </w:r>
      <w:r>
        <w:t xml:space="preserve">the </w:t>
      </w:r>
      <w:r w:rsidRPr="00CC6C3E">
        <w:t>OR modality-reader interaction variance component:</w:t>
      </w:r>
      <w:r w:rsidRPr="001F404E">
        <w:rPr>
          <w:i/>
        </w:rPr>
        <w:t xml:space="preserve"> </w:t>
      </w:r>
      <w:r>
        <w:t>this is given by</w:t>
      </w:r>
      <w:r w:rsidR="007333AD">
        <w:t xml:space="preserve"> (ref)</w:t>
      </w:r>
      <w:r>
        <w:t>:</w:t>
      </w:r>
      <w:r>
        <w:br/>
      </w:r>
      <w:r>
        <w:br/>
      </w:r>
      <w:r w:rsidRPr="00415FCB">
        <w:rPr>
          <w:position w:val="-18"/>
        </w:rPr>
        <w:object w:dxaOrig="4460" w:dyaOrig="500" w14:anchorId="42C98EE5">
          <v:shape id="_x0000_i1083" type="#_x0000_t75" style="width:222.85pt;height:25pt" o:ole="">
            <v:imagedata r:id="rId143" o:title=""/>
          </v:shape>
          <o:OLEObject Type="Embed" ProgID="Equation.DSMT4" ShapeID="_x0000_i1083" DrawAspect="Content" ObjectID="_1363431539" r:id="rId144"/>
        </w:object>
      </w:r>
      <w:r>
        <w:t xml:space="preserve"> </w:t>
      </w:r>
    </w:p>
    <w:p w14:paraId="6CEF1CE8" w14:textId="479D3E80" w:rsidR="00297ACB" w:rsidRDefault="007333AD" w:rsidP="007333AD">
      <w:pPr>
        <w:pStyle w:val="ListParagraph"/>
        <w:spacing w:after="200" w:line="276" w:lineRule="auto"/>
        <w:ind w:left="540" w:firstLine="0"/>
      </w:pPr>
      <w:r>
        <w:br/>
      </w:r>
      <w:r w:rsidR="00297ACB" w:rsidRPr="00CC6C3E">
        <w:t>If this yields</w:t>
      </w:r>
      <w:r w:rsidR="00297ACB">
        <w:t xml:space="preserve"> a negative variance, Hillis suggests setting it to zero.</w:t>
      </w:r>
    </w:p>
    <w:p w14:paraId="2C34E565" w14:textId="66F63FD5" w:rsidR="00297ACB" w:rsidRDefault="00297ACB" w:rsidP="00297ACB">
      <w:pPr>
        <w:pStyle w:val="ListParagraph"/>
        <w:numPr>
          <w:ilvl w:val="0"/>
          <w:numId w:val="7"/>
        </w:numPr>
        <w:spacing w:after="200" w:line="276" w:lineRule="auto"/>
        <w:ind w:left="540" w:hanging="540"/>
      </w:pPr>
      <w:r w:rsidRPr="00CC6C3E">
        <w:t>Estimate the non</w:t>
      </w:r>
      <w:r>
        <w:t>-</w:t>
      </w:r>
      <w:r w:rsidRPr="00CC6C3E">
        <w:t xml:space="preserve">centrality parameter and the </w:t>
      </w:r>
      <w:proofErr w:type="spellStart"/>
      <w:r w:rsidRPr="001F404E">
        <w:rPr>
          <w:i/>
        </w:rPr>
        <w:t>ddf</w:t>
      </w:r>
      <w:proofErr w:type="spellEnd"/>
      <w:r>
        <w:t xml:space="preserve"> of the F-distribution</w:t>
      </w:r>
      <w:r w:rsidRPr="00CC6C3E">
        <w:t xml:space="preserve">. Let </w:t>
      </w:r>
      <w:r w:rsidRPr="001F404E">
        <w:rPr>
          <w:position w:val="-4"/>
        </w:rPr>
        <w:object w:dxaOrig="340" w:dyaOrig="320" w14:anchorId="497BCAD9">
          <v:shape id="_x0000_i1084" type="#_x0000_t75" style="width:17.65pt;height:15.65pt" o:ole="">
            <v:imagedata r:id="rId145" o:title=""/>
          </v:shape>
          <o:OLEObject Type="Embed" ProgID="Equation.DSMT4" ShapeID="_x0000_i1084" DrawAspect="Content" ObjectID="_1363431540" r:id="rId146"/>
        </w:object>
      </w:r>
      <w:r>
        <w:t xml:space="preserve"> </w:t>
      </w:r>
      <w:r w:rsidRPr="00CC6C3E">
        <w:t xml:space="preserve">denote the number of cases in </w:t>
      </w:r>
      <w:r>
        <w:t>the pilot dataset</w:t>
      </w:r>
      <w:r w:rsidRPr="00CC6C3E">
        <w:t xml:space="preserve">, and let </w:t>
      </w:r>
      <w:r w:rsidRPr="00574625">
        <w:rPr>
          <w:i/>
        </w:rPr>
        <w:t>J</w:t>
      </w:r>
      <w:r>
        <w:t xml:space="preserve">, </w:t>
      </w:r>
      <w:r w:rsidRPr="00574625">
        <w:rPr>
          <w:i/>
        </w:rPr>
        <w:t>K</w:t>
      </w:r>
      <w:r>
        <w:t xml:space="preserve"> </w:t>
      </w:r>
      <w:r w:rsidRPr="00CC6C3E">
        <w:t>be the numbers of readers</w:t>
      </w:r>
      <w:r>
        <w:t>, cases in the pivotal study</w:t>
      </w:r>
      <w:r w:rsidRPr="00CC6C3E">
        <w:t>. The non</w:t>
      </w:r>
      <w:r>
        <w:t>-</w:t>
      </w:r>
      <w:r w:rsidRPr="00CC6C3E">
        <w:t>centrality paramete</w:t>
      </w:r>
      <w:r>
        <w:t xml:space="preserve">r ∆ and the </w:t>
      </w:r>
      <w:proofErr w:type="spellStart"/>
      <w:r w:rsidRPr="001F404E">
        <w:rPr>
          <w:i/>
        </w:rPr>
        <w:t>ddf</w:t>
      </w:r>
      <w:proofErr w:type="spellEnd"/>
      <w:r>
        <w:t xml:space="preserve"> are estimated by:</w:t>
      </w:r>
      <w:r>
        <w:br/>
      </w:r>
      <w:r>
        <w:br/>
      </w:r>
      <w:r w:rsidRPr="00415FCB">
        <w:rPr>
          <w:position w:val="-56"/>
        </w:rPr>
        <w:object w:dxaOrig="5000" w:dyaOrig="1240" w14:anchorId="2D21B0A3">
          <v:shape id="_x0000_i1085" type="#_x0000_t75" style="width:250.3pt;height:62.2pt" o:ole="">
            <v:imagedata r:id="rId147" o:title=""/>
          </v:shape>
          <o:OLEObject Type="Embed" ProgID="Equation.DSMT4" ShapeID="_x0000_i1085" DrawAspect="Content" ObjectID="_1363431541" r:id="rId148"/>
        </w:object>
      </w:r>
      <w:r>
        <w:t xml:space="preserve"> </w:t>
      </w:r>
      <w:r>
        <w:br/>
      </w:r>
      <w:r>
        <w:br/>
      </w:r>
      <w:r w:rsidRPr="0025725B">
        <w:rPr>
          <w:position w:val="-68"/>
        </w:rPr>
        <w:object w:dxaOrig="6140" w:dyaOrig="1500" w14:anchorId="008233D6">
          <v:shape id="_x0000_i1086" type="#_x0000_t75" style="width:307.1pt;height:75.45pt" o:ole="">
            <v:imagedata r:id="rId149" o:title=""/>
          </v:shape>
          <o:OLEObject Type="Embed" ProgID="Equation.DSMT4" ShapeID="_x0000_i1086" DrawAspect="Content" ObjectID="_1363431542" r:id="rId150"/>
        </w:object>
      </w:r>
      <w:r>
        <w:rPr>
          <w:position w:val="-76"/>
        </w:rPr>
        <w:br/>
      </w:r>
    </w:p>
    <w:p w14:paraId="44BD7F58" w14:textId="77777777" w:rsidR="0080686A" w:rsidRDefault="00297ACB" w:rsidP="00297ACB">
      <w:pPr>
        <w:pStyle w:val="ListParagraph"/>
        <w:numPr>
          <w:ilvl w:val="0"/>
          <w:numId w:val="7"/>
        </w:numPr>
        <w:spacing w:after="200" w:line="276" w:lineRule="auto"/>
        <w:ind w:left="540" w:hanging="540"/>
      </w:pPr>
      <w:r>
        <w:t xml:space="preserve">The statistical power </w:t>
      </w:r>
      <w:r w:rsidRPr="00CD673E">
        <w:rPr>
          <w:position w:val="-10"/>
        </w:rPr>
        <w:object w:dxaOrig="520" w:dyaOrig="320" w14:anchorId="1E0B4B52">
          <v:shape id="_x0000_i1087" type="#_x0000_t75" style="width:25.95pt;height:16.15pt" o:ole="">
            <v:imagedata r:id="rId151" o:title=""/>
          </v:shape>
          <o:OLEObject Type="Embed" ProgID="Equation.DSMT4" ShapeID="_x0000_i1087" DrawAspect="Content" ObjectID="_1363431543" r:id="rId152"/>
        </w:object>
      </w:r>
      <w:r>
        <w:t xml:space="preserve"> at significance level </w:t>
      </w:r>
      <w:r w:rsidRPr="00CD673E">
        <w:rPr>
          <w:position w:val="-6"/>
        </w:rPr>
        <w:object w:dxaOrig="240" w:dyaOrig="220" w14:anchorId="32555392">
          <v:shape id="_x0000_i1088" type="#_x0000_t75" style="width:12.25pt;height:11.25pt" o:ole="">
            <v:imagedata r:id="rId153" o:title=""/>
          </v:shape>
          <o:OLEObject Type="Embed" ProgID="Equation.DSMT4" ShapeID="_x0000_i1088" DrawAspect="Content" ObjectID="_1363431544" r:id="rId154"/>
        </w:object>
      </w:r>
      <w:r>
        <w:t xml:space="preserve"> can be calculated using:</w:t>
      </w:r>
      <w:r>
        <w:br/>
      </w:r>
      <w:r>
        <w:br/>
      </w:r>
      <w:r w:rsidRPr="00CD673E">
        <w:rPr>
          <w:position w:val="-22"/>
        </w:rPr>
        <w:object w:dxaOrig="3260" w:dyaOrig="560" w14:anchorId="0E73D1A9">
          <v:shape id="_x0000_i1089" type="#_x0000_t75" style="width:163.1pt;height:27.9pt" o:ole="">
            <v:imagedata r:id="rId155" o:title=""/>
          </v:shape>
          <o:OLEObject Type="Embed" ProgID="Equation.DSMT4" ShapeID="_x0000_i1089" DrawAspect="Content" ObjectID="_1363431545" r:id="rId156"/>
        </w:object>
      </w:r>
      <w:r>
        <w:t xml:space="preserve"> </w:t>
      </w:r>
    </w:p>
    <w:p w14:paraId="730F8105" w14:textId="77777777" w:rsidR="0080686A" w:rsidRDefault="0080686A" w:rsidP="0080686A">
      <w:pPr>
        <w:pStyle w:val="ListParagraph"/>
        <w:spacing w:after="200" w:line="276" w:lineRule="auto"/>
        <w:ind w:left="540" w:firstLine="0"/>
      </w:pPr>
    </w:p>
    <w:p w14:paraId="045129F0" w14:textId="34CB3726" w:rsidR="00297ACB" w:rsidRDefault="00297ACB" w:rsidP="0080686A">
      <w:pPr>
        <w:pStyle w:val="ListParagraph"/>
        <w:spacing w:after="200" w:line="276" w:lineRule="auto"/>
        <w:ind w:left="540" w:firstLine="0"/>
      </w:pPr>
      <w:r w:rsidRPr="00946393">
        <w:rPr>
          <w:position w:val="-14"/>
        </w:rPr>
        <w:object w:dxaOrig="620" w:dyaOrig="360" w14:anchorId="0C3EF26A">
          <v:shape id="_x0000_i1090" type="#_x0000_t75" style="width:30.85pt;height:18.1pt" o:ole="">
            <v:imagedata r:id="rId157" o:title=""/>
          </v:shape>
          <o:OLEObject Type="Embed" ProgID="Equation.DSMT4" ShapeID="_x0000_i1090" DrawAspect="Content" ObjectID="_1363431546" r:id="rId158"/>
        </w:object>
      </w:r>
      <w:proofErr w:type="gramStart"/>
      <w:r>
        <w:t>denotes</w:t>
      </w:r>
      <w:proofErr w:type="gramEnd"/>
      <w:r>
        <w:t xml:space="preserve"> the non-central F-distribution with degrees of freedom 1, </w:t>
      </w:r>
      <w:proofErr w:type="spellStart"/>
      <w:r>
        <w:t>ddf</w:t>
      </w:r>
      <w:proofErr w:type="spellEnd"/>
      <w:r>
        <w:t xml:space="preserve">, and non-centrality parameter </w:t>
      </w:r>
      <w:r w:rsidRPr="00946393">
        <w:rPr>
          <w:position w:val="-4"/>
        </w:rPr>
        <w:object w:dxaOrig="240" w:dyaOrig="260" w14:anchorId="65E67634">
          <v:shape id="_x0000_i1091" type="#_x0000_t75" style="width:12.25pt;height:12.75pt" o:ole="">
            <v:imagedata r:id="rId159" o:title=""/>
          </v:shape>
          <o:OLEObject Type="Embed" ProgID="Equation.DSMT4" ShapeID="_x0000_i1091" DrawAspect="Content" ObjectID="_1363431547" r:id="rId160"/>
        </w:object>
      </w:r>
      <w:r>
        <w:t xml:space="preserve"> and </w:t>
      </w:r>
      <w:r w:rsidRPr="00946393">
        <w:rPr>
          <w:position w:val="-14"/>
        </w:rPr>
        <w:object w:dxaOrig="760" w:dyaOrig="360" w14:anchorId="55519918">
          <v:shape id="_x0000_i1092" type="#_x0000_t75" style="width:37.7pt;height:18.1pt" o:ole="">
            <v:imagedata r:id="rId161" o:title=""/>
          </v:shape>
          <o:OLEObject Type="Embed" ProgID="Equation.DSMT4" ShapeID="_x0000_i1092" DrawAspect="Content" ObjectID="_1363431548" r:id="rId162"/>
        </w:object>
      </w:r>
      <w:r>
        <w:t xml:space="preserve">is the critical value of F such that fraction </w:t>
      </w:r>
      <w:r w:rsidRPr="00946393">
        <w:rPr>
          <w:position w:val="-6"/>
        </w:rPr>
        <w:object w:dxaOrig="540" w:dyaOrig="260" w14:anchorId="366B1AF7">
          <v:shape id="_x0000_i1093" type="#_x0000_t75" style="width:27.45pt;height:12.75pt" o:ole="">
            <v:imagedata r:id="rId163" o:title=""/>
          </v:shape>
          <o:OLEObject Type="Embed" ProgID="Equation.DSMT4" ShapeID="_x0000_i1093" DrawAspect="Content" ObjectID="_1363431549" r:id="rId164"/>
        </w:object>
      </w:r>
      <w:r>
        <w:t xml:space="preserve"> of the central F distribution with degrees of freedom 1, </w:t>
      </w:r>
      <w:proofErr w:type="spellStart"/>
      <w:r w:rsidRPr="00C23931">
        <w:rPr>
          <w:i/>
        </w:rPr>
        <w:t>ddf</w:t>
      </w:r>
      <w:proofErr w:type="spellEnd"/>
      <w:r>
        <w:t xml:space="preserve"> is below the critical value. </w:t>
      </w:r>
      <w:r>
        <w:br/>
      </w:r>
    </w:p>
    <w:p w14:paraId="38C29249" w14:textId="19421E48" w:rsidR="00297ACB" w:rsidRDefault="00297ACB" w:rsidP="00297ACB">
      <w:pPr>
        <w:pStyle w:val="ListParagraph"/>
        <w:numPr>
          <w:ilvl w:val="0"/>
          <w:numId w:val="7"/>
        </w:numPr>
        <w:spacing w:after="200" w:line="276" w:lineRule="auto"/>
        <w:ind w:left="540" w:hanging="540"/>
      </w:pPr>
      <w:r>
        <w:t>If the power is below the desired or target power, typically chose</w:t>
      </w:r>
      <w:r w:rsidR="00A771E2">
        <w:t>n</w:t>
      </w:r>
      <w:r>
        <w:t xml:space="preserve"> to be 0.8, one tries successively larger value of K until the target power is reached. The procedure could be repeated with different values of J (depending on cost and other practicality issues, it might be better to have more reader each reading fewer cases to achieve the same target power).</w:t>
      </w:r>
    </w:p>
    <w:p w14:paraId="1B72D9E8" w14:textId="77777777" w:rsidR="00297ACB" w:rsidRDefault="00297ACB" w:rsidP="00297ACB">
      <w:pPr>
        <w:pStyle w:val="NoSpacing"/>
      </w:pPr>
    </w:p>
    <w:p w14:paraId="6072951B" w14:textId="77777777" w:rsidR="007A6EA3" w:rsidRDefault="00584548">
      <w:pPr>
        <w:pStyle w:val="Heading1"/>
      </w:pPr>
      <w:r>
        <w:lastRenderedPageBreak/>
        <w:t>3. Examples and Results Comparisons</w:t>
      </w:r>
    </w:p>
    <w:p w14:paraId="26CF1350" w14:textId="1375A165" w:rsidR="007A6EA3" w:rsidRDefault="007333AD" w:rsidP="00CD0CA3">
      <w:r>
        <w:t>The package comes pre-loaded with two datasets: a</w:t>
      </w:r>
      <w:r w:rsidR="00C91E92">
        <w:t>n ROC</w:t>
      </w:r>
      <w:r>
        <w:t xml:space="preserve"> dataset object named</w:t>
      </w:r>
      <w:r w:rsidR="003548AA">
        <w:t xml:space="preserve"> </w:t>
      </w:r>
      <w:proofErr w:type="spellStart"/>
      <w:r w:rsidR="003548AA">
        <w:t>vanDykeData</w:t>
      </w:r>
      <w:proofErr w:type="spellEnd"/>
      <w:r w:rsidR="003548AA">
        <w:t>, which data has been repeatedly used by Hillis and colleagues to illustrate advances in ROC methodology, and a</w:t>
      </w:r>
      <w:r w:rsidR="00C91E92">
        <w:t>n FROC</w:t>
      </w:r>
      <w:r w:rsidR="003548AA">
        <w:t xml:space="preserve"> dataset object named </w:t>
      </w:r>
      <w:proofErr w:type="spellStart"/>
      <w:r w:rsidR="003548AA">
        <w:t>frocData</w:t>
      </w:r>
      <w:proofErr w:type="spellEnd"/>
      <w:r w:rsidR="003548AA">
        <w:t>. Their structures are shown below:</w:t>
      </w:r>
    </w:p>
    <w:p w14:paraId="355F6759" w14:textId="77777777" w:rsidR="003548AA" w:rsidRDefault="003548AA" w:rsidP="00CD0CA3"/>
    <w:p w14:paraId="4798FD1B" w14:textId="77777777" w:rsidR="003548AA" w:rsidRDefault="003548AA" w:rsidP="003548AA">
      <w:r>
        <w:t xml:space="preserve">&gt; </w:t>
      </w:r>
      <w:proofErr w:type="spellStart"/>
      <w:proofErr w:type="gramStart"/>
      <w:r>
        <w:t>str</w:t>
      </w:r>
      <w:proofErr w:type="spellEnd"/>
      <w:proofErr w:type="gramEnd"/>
      <w:r>
        <w:t>(</w:t>
      </w:r>
      <w:proofErr w:type="spellStart"/>
      <w:r>
        <w:t>vanDykeData</w:t>
      </w:r>
      <w:proofErr w:type="spellEnd"/>
      <w:r>
        <w:t>)</w:t>
      </w:r>
    </w:p>
    <w:p w14:paraId="5332D7F0" w14:textId="77777777" w:rsidR="003548AA" w:rsidRDefault="003548AA" w:rsidP="003548AA">
      <w:r>
        <w:t>List of 9</w:t>
      </w:r>
    </w:p>
    <w:p w14:paraId="6092F7F0" w14:textId="77777777" w:rsidR="003548AA" w:rsidRDefault="003548AA" w:rsidP="003548AA">
      <w:r>
        <w:t xml:space="preserve"> $ </w:t>
      </w:r>
      <w:proofErr w:type="gramStart"/>
      <w:r>
        <w:t>NL          :</w:t>
      </w:r>
      <w:proofErr w:type="gramEnd"/>
      <w:r>
        <w:t xml:space="preserve"> </w:t>
      </w:r>
      <w:proofErr w:type="spellStart"/>
      <w:r>
        <w:t>num</w:t>
      </w:r>
      <w:proofErr w:type="spellEnd"/>
      <w:r>
        <w:t xml:space="preserve"> [1:2, 1:5, 1:114, 1] 1 3 2 3 2 </w:t>
      </w:r>
      <w:proofErr w:type="spellStart"/>
      <w:r>
        <w:t>2</w:t>
      </w:r>
      <w:proofErr w:type="spellEnd"/>
      <w:r>
        <w:t xml:space="preserve"> 1 2 3 2 ...</w:t>
      </w:r>
    </w:p>
    <w:p w14:paraId="013EA5A8" w14:textId="77777777" w:rsidR="003548AA" w:rsidRDefault="003548AA" w:rsidP="003548AA">
      <w:r>
        <w:t xml:space="preserve"> $ </w:t>
      </w:r>
      <w:proofErr w:type="gramStart"/>
      <w:r>
        <w:t>LL          :</w:t>
      </w:r>
      <w:proofErr w:type="gramEnd"/>
      <w:r>
        <w:t xml:space="preserve"> </w:t>
      </w:r>
      <w:proofErr w:type="spellStart"/>
      <w:r>
        <w:t>num</w:t>
      </w:r>
      <w:proofErr w:type="spellEnd"/>
      <w:r>
        <w:t xml:space="preserve"> [1:2, 1:5, 1:45, 1] 5 </w:t>
      </w:r>
      <w:proofErr w:type="spellStart"/>
      <w:r>
        <w:t>5</w:t>
      </w:r>
      <w:proofErr w:type="spellEnd"/>
      <w:r>
        <w:t xml:space="preserve"> </w:t>
      </w:r>
      <w:proofErr w:type="spellStart"/>
      <w:r>
        <w:t>5</w:t>
      </w:r>
      <w:proofErr w:type="spellEnd"/>
      <w:r>
        <w:t xml:space="preserve"> </w:t>
      </w:r>
      <w:proofErr w:type="spellStart"/>
      <w:r>
        <w:t>5</w:t>
      </w:r>
      <w:proofErr w:type="spellEnd"/>
      <w:r>
        <w:t xml:space="preserve"> </w:t>
      </w:r>
      <w:proofErr w:type="spellStart"/>
      <w:r>
        <w:t>5</w:t>
      </w:r>
      <w:proofErr w:type="spellEnd"/>
      <w:r>
        <w:t xml:space="preserve"> </w:t>
      </w:r>
      <w:proofErr w:type="spellStart"/>
      <w:r>
        <w:t>5</w:t>
      </w:r>
      <w:proofErr w:type="spellEnd"/>
      <w:r>
        <w:t xml:space="preserve"> </w:t>
      </w:r>
      <w:proofErr w:type="spellStart"/>
      <w:r>
        <w:t>5</w:t>
      </w:r>
      <w:proofErr w:type="spellEnd"/>
      <w:r>
        <w:t xml:space="preserve"> </w:t>
      </w:r>
      <w:proofErr w:type="spellStart"/>
      <w:r>
        <w:t>5</w:t>
      </w:r>
      <w:proofErr w:type="spellEnd"/>
      <w:r>
        <w:t xml:space="preserve"> </w:t>
      </w:r>
      <w:proofErr w:type="spellStart"/>
      <w:r>
        <w:t>5</w:t>
      </w:r>
      <w:proofErr w:type="spellEnd"/>
      <w:r>
        <w:t xml:space="preserve"> </w:t>
      </w:r>
      <w:proofErr w:type="spellStart"/>
      <w:r>
        <w:t>5</w:t>
      </w:r>
      <w:proofErr w:type="spellEnd"/>
      <w:r>
        <w:t xml:space="preserve"> ...</w:t>
      </w:r>
    </w:p>
    <w:p w14:paraId="5B65CDFC" w14:textId="77777777" w:rsidR="003548AA" w:rsidRDefault="003548AA" w:rsidP="003548AA">
      <w:r>
        <w:t xml:space="preserve"> $ </w:t>
      </w:r>
      <w:proofErr w:type="spellStart"/>
      <w:proofErr w:type="gramStart"/>
      <w:r>
        <w:t>lesionNum</w:t>
      </w:r>
      <w:proofErr w:type="spellEnd"/>
      <w:proofErr w:type="gramEnd"/>
      <w:r>
        <w:t xml:space="preserve">   : </w:t>
      </w:r>
      <w:proofErr w:type="spellStart"/>
      <w:r>
        <w:t>num</w:t>
      </w:r>
      <w:proofErr w:type="spellEnd"/>
      <w:r>
        <w:t xml:space="preserve"> [1:45] 1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p>
    <w:p w14:paraId="6B9C1FFA" w14:textId="77777777" w:rsidR="003548AA" w:rsidRDefault="003548AA" w:rsidP="003548AA">
      <w:r>
        <w:t xml:space="preserve"> $ </w:t>
      </w:r>
      <w:proofErr w:type="spellStart"/>
      <w:proofErr w:type="gramStart"/>
      <w:r>
        <w:t>lesionID</w:t>
      </w:r>
      <w:proofErr w:type="spellEnd"/>
      <w:proofErr w:type="gramEnd"/>
      <w:r>
        <w:t xml:space="preserve">    : </w:t>
      </w:r>
      <w:proofErr w:type="spellStart"/>
      <w:r>
        <w:t>num</w:t>
      </w:r>
      <w:proofErr w:type="spellEnd"/>
      <w:r>
        <w:t xml:space="preserve"> [1:45, 1] 1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p>
    <w:p w14:paraId="5F83A08C" w14:textId="77777777" w:rsidR="003548AA" w:rsidRDefault="003548AA" w:rsidP="003548AA">
      <w:r>
        <w:t xml:space="preserve"> $ </w:t>
      </w:r>
      <w:proofErr w:type="spellStart"/>
      <w:proofErr w:type="gramStart"/>
      <w:r>
        <w:t>lesionWeight</w:t>
      </w:r>
      <w:proofErr w:type="spellEnd"/>
      <w:proofErr w:type="gramEnd"/>
      <w:r>
        <w:t xml:space="preserve">: </w:t>
      </w:r>
      <w:proofErr w:type="spellStart"/>
      <w:r>
        <w:t>num</w:t>
      </w:r>
      <w:proofErr w:type="spellEnd"/>
      <w:r>
        <w:t xml:space="preserve"> [1:45, 1] 1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p>
    <w:p w14:paraId="57B2F5E5" w14:textId="77777777" w:rsidR="003548AA" w:rsidRDefault="003548AA" w:rsidP="003548AA">
      <w:r>
        <w:t xml:space="preserve"> $ </w:t>
      </w:r>
      <w:proofErr w:type="spellStart"/>
      <w:proofErr w:type="gramStart"/>
      <w:r>
        <w:t>maxNL</w:t>
      </w:r>
      <w:proofErr w:type="spellEnd"/>
      <w:proofErr w:type="gramEnd"/>
      <w:r>
        <w:t xml:space="preserve">       : </w:t>
      </w:r>
      <w:proofErr w:type="spellStart"/>
      <w:r>
        <w:t>num</w:t>
      </w:r>
      <w:proofErr w:type="spellEnd"/>
      <w:r>
        <w:t xml:space="preserve"> 1</w:t>
      </w:r>
    </w:p>
    <w:p w14:paraId="079046A2" w14:textId="77777777" w:rsidR="003548AA" w:rsidRDefault="003548AA" w:rsidP="003548AA">
      <w:r>
        <w:t xml:space="preserve"> $ </w:t>
      </w:r>
      <w:proofErr w:type="spellStart"/>
      <w:proofErr w:type="gramStart"/>
      <w:r>
        <w:t>dataType</w:t>
      </w:r>
      <w:proofErr w:type="spellEnd"/>
      <w:proofErr w:type="gramEnd"/>
      <w:r>
        <w:t xml:space="preserve">    : </w:t>
      </w:r>
      <w:proofErr w:type="spellStart"/>
      <w:r>
        <w:t>chr</w:t>
      </w:r>
      <w:proofErr w:type="spellEnd"/>
      <w:r>
        <w:t xml:space="preserve"> "ROC"</w:t>
      </w:r>
    </w:p>
    <w:p w14:paraId="44F272AB" w14:textId="77777777" w:rsidR="003548AA" w:rsidRDefault="003548AA" w:rsidP="003548AA">
      <w:r>
        <w:t xml:space="preserve"> $ </w:t>
      </w:r>
      <w:proofErr w:type="spellStart"/>
      <w:proofErr w:type="gramStart"/>
      <w:r>
        <w:t>modalityID</w:t>
      </w:r>
      <w:proofErr w:type="spellEnd"/>
      <w:proofErr w:type="gramEnd"/>
      <w:r>
        <w:t xml:space="preserve">  : </w:t>
      </w:r>
      <w:proofErr w:type="spellStart"/>
      <w:r>
        <w:t>chr</w:t>
      </w:r>
      <w:proofErr w:type="spellEnd"/>
      <w:r>
        <w:t xml:space="preserve"> [1:2] "1" "2"</w:t>
      </w:r>
    </w:p>
    <w:p w14:paraId="2425DE58" w14:textId="77777777" w:rsidR="003548AA" w:rsidRDefault="003548AA" w:rsidP="003548AA">
      <w:r>
        <w:t xml:space="preserve"> $ </w:t>
      </w:r>
      <w:proofErr w:type="spellStart"/>
      <w:proofErr w:type="gramStart"/>
      <w:r>
        <w:t>readerID</w:t>
      </w:r>
      <w:proofErr w:type="spellEnd"/>
      <w:proofErr w:type="gramEnd"/>
      <w:r>
        <w:t xml:space="preserve">    : </w:t>
      </w:r>
      <w:proofErr w:type="spellStart"/>
      <w:r>
        <w:t>chr</w:t>
      </w:r>
      <w:proofErr w:type="spellEnd"/>
      <w:r>
        <w:t xml:space="preserve"> [1:5] "1" "2" "3" "4" ...</w:t>
      </w:r>
    </w:p>
    <w:p w14:paraId="0864724E" w14:textId="77777777" w:rsidR="00C91E92" w:rsidRDefault="00C91E92" w:rsidP="003548AA"/>
    <w:p w14:paraId="5BCF8FBD" w14:textId="77777777" w:rsidR="003548AA" w:rsidRDefault="003548AA" w:rsidP="003548AA">
      <w:r>
        <w:t xml:space="preserve">&gt; </w:t>
      </w:r>
      <w:proofErr w:type="spellStart"/>
      <w:proofErr w:type="gramStart"/>
      <w:r>
        <w:t>str</w:t>
      </w:r>
      <w:proofErr w:type="spellEnd"/>
      <w:proofErr w:type="gramEnd"/>
      <w:r>
        <w:t>(</w:t>
      </w:r>
      <w:proofErr w:type="spellStart"/>
      <w:r>
        <w:t>frocData</w:t>
      </w:r>
      <w:proofErr w:type="spellEnd"/>
      <w:r>
        <w:t>)</w:t>
      </w:r>
    </w:p>
    <w:p w14:paraId="44CA2139" w14:textId="77777777" w:rsidR="003548AA" w:rsidRDefault="003548AA" w:rsidP="003548AA">
      <w:r>
        <w:t>List of 9</w:t>
      </w:r>
    </w:p>
    <w:p w14:paraId="19696033" w14:textId="77777777" w:rsidR="003548AA" w:rsidRDefault="003548AA" w:rsidP="003548AA">
      <w:r>
        <w:t xml:space="preserve"> $ </w:t>
      </w:r>
      <w:proofErr w:type="gramStart"/>
      <w:r>
        <w:t>NL          :</w:t>
      </w:r>
      <w:proofErr w:type="gramEnd"/>
      <w:r>
        <w:t xml:space="preserve"> </w:t>
      </w:r>
      <w:proofErr w:type="spellStart"/>
      <w:r>
        <w:t>num</w:t>
      </w:r>
      <w:proofErr w:type="spellEnd"/>
      <w:r>
        <w:t xml:space="preserve"> [1:5, 1:4, 1:200, 1:7] -</w:t>
      </w:r>
      <w:proofErr w:type="spellStart"/>
      <w:r>
        <w:t>Inf</w:t>
      </w:r>
      <w:proofErr w:type="spellEnd"/>
      <w:r>
        <w:t xml:space="preserve"> -</w:t>
      </w:r>
      <w:proofErr w:type="spellStart"/>
      <w:r>
        <w:t>Inf</w:t>
      </w:r>
      <w:proofErr w:type="spellEnd"/>
      <w:r>
        <w:t xml:space="preserve"> 1 -</w:t>
      </w:r>
      <w:proofErr w:type="spellStart"/>
      <w:r>
        <w:t>Inf</w:t>
      </w:r>
      <w:proofErr w:type="spellEnd"/>
      <w:r>
        <w:t xml:space="preserve"> -</w:t>
      </w:r>
      <w:proofErr w:type="spellStart"/>
      <w:r>
        <w:t>Inf</w:t>
      </w:r>
      <w:proofErr w:type="spellEnd"/>
      <w:r>
        <w:t xml:space="preserve"> ...</w:t>
      </w:r>
    </w:p>
    <w:p w14:paraId="7A9C4BDB" w14:textId="77777777" w:rsidR="003548AA" w:rsidRDefault="003548AA" w:rsidP="003548AA">
      <w:r>
        <w:t xml:space="preserve"> $ </w:t>
      </w:r>
      <w:proofErr w:type="gramStart"/>
      <w:r>
        <w:t>LL          :</w:t>
      </w:r>
      <w:proofErr w:type="gramEnd"/>
      <w:r>
        <w:t xml:space="preserve"> </w:t>
      </w:r>
      <w:proofErr w:type="spellStart"/>
      <w:r>
        <w:t>num</w:t>
      </w:r>
      <w:proofErr w:type="spellEnd"/>
      <w:r>
        <w:t xml:space="preserve"> [1:5, 1:4, 1:100, 1:3] 4 5 4 5 4 3 5 4 </w:t>
      </w:r>
      <w:proofErr w:type="spellStart"/>
      <w:r>
        <w:t>4</w:t>
      </w:r>
      <w:proofErr w:type="spellEnd"/>
      <w:r>
        <w:t xml:space="preserve"> 3 ...</w:t>
      </w:r>
    </w:p>
    <w:p w14:paraId="59170DC3" w14:textId="77777777" w:rsidR="003548AA" w:rsidRDefault="003548AA" w:rsidP="003548AA">
      <w:r>
        <w:t xml:space="preserve"> $ </w:t>
      </w:r>
      <w:proofErr w:type="spellStart"/>
      <w:proofErr w:type="gramStart"/>
      <w:r>
        <w:t>lesionNum</w:t>
      </w:r>
      <w:proofErr w:type="spellEnd"/>
      <w:proofErr w:type="gramEnd"/>
      <w:r>
        <w:t xml:space="preserve">   : </w:t>
      </w:r>
      <w:proofErr w:type="spellStart"/>
      <w:r>
        <w:t>int</w:t>
      </w:r>
      <w:proofErr w:type="spellEnd"/>
      <w:r>
        <w:t xml:space="preserve"> [1:100] 1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p>
    <w:p w14:paraId="6477DFC2" w14:textId="77777777" w:rsidR="003548AA" w:rsidRDefault="003548AA" w:rsidP="003548AA">
      <w:r>
        <w:t xml:space="preserve"> $ </w:t>
      </w:r>
      <w:proofErr w:type="spellStart"/>
      <w:proofErr w:type="gramStart"/>
      <w:r>
        <w:t>lesionID</w:t>
      </w:r>
      <w:proofErr w:type="spellEnd"/>
      <w:proofErr w:type="gramEnd"/>
      <w:r>
        <w:t xml:space="preserve">    : </w:t>
      </w:r>
      <w:proofErr w:type="spellStart"/>
      <w:r>
        <w:t>num</w:t>
      </w:r>
      <w:proofErr w:type="spellEnd"/>
      <w:r>
        <w:t xml:space="preserve"> [1:100, 1:3] 1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p>
    <w:p w14:paraId="65D00139" w14:textId="77777777" w:rsidR="003548AA" w:rsidRDefault="003548AA" w:rsidP="003548AA">
      <w:r>
        <w:t xml:space="preserve"> $ </w:t>
      </w:r>
      <w:proofErr w:type="spellStart"/>
      <w:proofErr w:type="gramStart"/>
      <w:r>
        <w:t>lesionWeight</w:t>
      </w:r>
      <w:proofErr w:type="spellEnd"/>
      <w:proofErr w:type="gramEnd"/>
      <w:r>
        <w:t xml:space="preserve">: </w:t>
      </w:r>
      <w:proofErr w:type="spellStart"/>
      <w:r>
        <w:t>num</w:t>
      </w:r>
      <w:proofErr w:type="spellEnd"/>
      <w:r>
        <w:t xml:space="preserve"> [1:100, 1:3] 1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p>
    <w:p w14:paraId="77CBC930" w14:textId="77777777" w:rsidR="003548AA" w:rsidRDefault="003548AA" w:rsidP="003548AA">
      <w:r>
        <w:t xml:space="preserve"> $ </w:t>
      </w:r>
      <w:proofErr w:type="spellStart"/>
      <w:proofErr w:type="gramStart"/>
      <w:r>
        <w:t>maxNL</w:t>
      </w:r>
      <w:proofErr w:type="spellEnd"/>
      <w:proofErr w:type="gramEnd"/>
      <w:r>
        <w:t xml:space="preserve">       : </w:t>
      </w:r>
      <w:proofErr w:type="spellStart"/>
      <w:r>
        <w:t>num</w:t>
      </w:r>
      <w:proofErr w:type="spellEnd"/>
      <w:r>
        <w:t xml:space="preserve"> 7</w:t>
      </w:r>
    </w:p>
    <w:p w14:paraId="5FF21C57" w14:textId="77777777" w:rsidR="003548AA" w:rsidRDefault="003548AA" w:rsidP="003548AA">
      <w:r>
        <w:t xml:space="preserve"> $ </w:t>
      </w:r>
      <w:proofErr w:type="spellStart"/>
      <w:proofErr w:type="gramStart"/>
      <w:r>
        <w:t>dataType</w:t>
      </w:r>
      <w:proofErr w:type="spellEnd"/>
      <w:proofErr w:type="gramEnd"/>
      <w:r>
        <w:t xml:space="preserve">    : </w:t>
      </w:r>
      <w:proofErr w:type="spellStart"/>
      <w:r>
        <w:t>chr</w:t>
      </w:r>
      <w:proofErr w:type="spellEnd"/>
      <w:r>
        <w:t xml:space="preserve"> "FROC"</w:t>
      </w:r>
    </w:p>
    <w:p w14:paraId="663610A4" w14:textId="77777777" w:rsidR="003548AA" w:rsidRDefault="003548AA" w:rsidP="003548AA">
      <w:r>
        <w:t xml:space="preserve"> $ </w:t>
      </w:r>
      <w:proofErr w:type="spellStart"/>
      <w:proofErr w:type="gramStart"/>
      <w:r>
        <w:t>modalityID</w:t>
      </w:r>
      <w:proofErr w:type="spellEnd"/>
      <w:proofErr w:type="gramEnd"/>
      <w:r>
        <w:t xml:space="preserve">  : </w:t>
      </w:r>
      <w:proofErr w:type="spellStart"/>
      <w:r>
        <w:t>chr</w:t>
      </w:r>
      <w:proofErr w:type="spellEnd"/>
      <w:r>
        <w:t xml:space="preserve"> [1:5] "1" "2" "3" "4" ...</w:t>
      </w:r>
    </w:p>
    <w:p w14:paraId="076A4FFF" w14:textId="43295804" w:rsidR="003548AA" w:rsidRDefault="003548AA" w:rsidP="003548AA">
      <w:r>
        <w:t xml:space="preserve"> $ </w:t>
      </w:r>
      <w:proofErr w:type="spellStart"/>
      <w:proofErr w:type="gramStart"/>
      <w:r>
        <w:t>readerID</w:t>
      </w:r>
      <w:proofErr w:type="spellEnd"/>
      <w:proofErr w:type="gramEnd"/>
      <w:r>
        <w:t xml:space="preserve">    : </w:t>
      </w:r>
      <w:proofErr w:type="spellStart"/>
      <w:r>
        <w:t>chr</w:t>
      </w:r>
      <w:proofErr w:type="spellEnd"/>
      <w:r>
        <w:t xml:space="preserve"> [1:4] "1" "3" "4" "5"</w:t>
      </w:r>
    </w:p>
    <w:p w14:paraId="6678DC95" w14:textId="77777777" w:rsidR="00C91E92" w:rsidRDefault="00C91E92" w:rsidP="003548AA"/>
    <w:p w14:paraId="45B33E29" w14:textId="09E17A14" w:rsidR="00C91E92" w:rsidRDefault="00C91E92" w:rsidP="003548AA">
      <w:r>
        <w:t xml:space="preserve">Since ROC data is a special case of free-response data, the same object structure is used to accommodate both. For ROC data the FP ratings are contained in the first </w:t>
      </w:r>
      <w:r w:rsidRPr="00C91E92">
        <w:rPr>
          <w:position w:val="-10"/>
        </w:rPr>
        <w:object w:dxaOrig="300" w:dyaOrig="320" w14:anchorId="274C77D5">
          <v:shape id="_x0000_i1156" type="#_x0000_t75" style="width:15.2pt;height:16.15pt" o:ole="">
            <v:imagedata r:id="rId165" o:title=""/>
          </v:shape>
          <o:OLEObject Type="Embed" ProgID="Equation.DSMT4" ShapeID="_x0000_i1156" DrawAspect="Content" ObjectID="_1363431550" r:id="rId166"/>
        </w:object>
      </w:r>
      <w:r>
        <w:t xml:space="preserve"> elements of the NL array. The ROC dataset has two modalities, five readers, 69 (= 114-45) non-diseased and 45 diseased cases. The FROC data set has five modalities, 4 readers, 100 non-diseased and 100 diseased cases. </w:t>
      </w:r>
    </w:p>
    <w:p w14:paraId="148B9519" w14:textId="77777777" w:rsidR="003548AA" w:rsidRDefault="003548AA" w:rsidP="00CD0CA3"/>
    <w:p w14:paraId="10F76F80" w14:textId="77777777" w:rsidR="009A1D9F" w:rsidRDefault="009A1D9F" w:rsidP="00CD0CA3"/>
    <w:p w14:paraId="7124AA1E" w14:textId="77777777" w:rsidR="007A6EA3" w:rsidRDefault="00584548">
      <w:pPr>
        <w:pStyle w:val="Heading2"/>
        <w:spacing w:after="108" w:line="265" w:lineRule="auto"/>
        <w:ind w:left="-5"/>
      </w:pPr>
      <w:r>
        <w:rPr>
          <w:b/>
          <w:i w:val="0"/>
        </w:rPr>
        <w:t xml:space="preserve">3.1. Analyze the Example Dataset Using </w:t>
      </w:r>
      <w:proofErr w:type="spellStart"/>
      <w:r>
        <w:rPr>
          <w:rFonts w:ascii="Calibri" w:eastAsia="Calibri" w:hAnsi="Calibri" w:cs="Calibri"/>
          <w:i w:val="0"/>
        </w:rPr>
        <w:t>JAFROCwR</w:t>
      </w:r>
      <w:proofErr w:type="spellEnd"/>
    </w:p>
    <w:p w14:paraId="269F3ABC" w14:textId="77777777" w:rsidR="007A6EA3" w:rsidRDefault="00584548" w:rsidP="00CD0CA3">
      <w:r>
        <w:t>The first steps are loading the package and read the data file.</w:t>
      </w:r>
    </w:p>
    <w:p w14:paraId="459CFF42" w14:textId="77777777" w:rsidR="007A6EA3" w:rsidRDefault="00584548" w:rsidP="00CD0CA3">
      <w:r>
        <w:t>&gt; #</w:t>
      </w:r>
      <w:proofErr w:type="gramStart"/>
      <w:r>
        <w:t>library</w:t>
      </w:r>
      <w:proofErr w:type="gramEnd"/>
      <w:r>
        <w:t>(</w:t>
      </w:r>
      <w:proofErr w:type="spellStart"/>
      <w:r>
        <w:t>JAFROCwR</w:t>
      </w:r>
      <w:proofErr w:type="spellEnd"/>
      <w:r>
        <w:t>)</w:t>
      </w:r>
    </w:p>
    <w:p w14:paraId="32F97353" w14:textId="77777777" w:rsidR="007A6EA3" w:rsidRDefault="00584548" w:rsidP="00CD0CA3">
      <w:r>
        <w:t xml:space="preserve">&gt; </w:t>
      </w:r>
      <w:proofErr w:type="spellStart"/>
      <w:proofErr w:type="gramStart"/>
      <w:r>
        <w:t>dataVanDyke</w:t>
      </w:r>
      <w:proofErr w:type="spellEnd"/>
      <w:proofErr w:type="gramEnd"/>
      <w:r>
        <w:t xml:space="preserve"> &lt;- </w:t>
      </w:r>
      <w:proofErr w:type="spellStart"/>
      <w:r>
        <w:t>readJAFROC</w:t>
      </w:r>
      <w:proofErr w:type="spellEnd"/>
      <w:r>
        <w:t>("VanDyke.xlsx")</w:t>
      </w:r>
    </w:p>
    <w:p w14:paraId="26CA03A8" w14:textId="77777777" w:rsidR="007A6EA3" w:rsidRDefault="00584548" w:rsidP="00CD0CA3">
      <w:r>
        <w:t>Then we analyze the data using both DBM and OR method.</w:t>
      </w:r>
    </w:p>
    <w:p w14:paraId="2EFB08F7" w14:textId="77777777" w:rsidR="007A6EA3" w:rsidRDefault="00584548" w:rsidP="00CD0CA3">
      <w:r>
        <w:t xml:space="preserve">&gt; </w:t>
      </w:r>
      <w:proofErr w:type="spellStart"/>
      <w:proofErr w:type="gramStart"/>
      <w:r>
        <w:t>resultDBM</w:t>
      </w:r>
      <w:proofErr w:type="spellEnd"/>
      <w:proofErr w:type="gramEnd"/>
      <w:r>
        <w:t xml:space="preserve"> &lt;- </w:t>
      </w:r>
      <w:proofErr w:type="spellStart"/>
      <w:r>
        <w:t>DBMAnalysis</w:t>
      </w:r>
      <w:proofErr w:type="spellEnd"/>
      <w:r>
        <w:t xml:space="preserve">(data = </w:t>
      </w:r>
      <w:proofErr w:type="spellStart"/>
      <w:r>
        <w:t>dataVanDyke</w:t>
      </w:r>
      <w:proofErr w:type="spellEnd"/>
      <w:r>
        <w:t xml:space="preserve">, </w:t>
      </w:r>
      <w:proofErr w:type="spellStart"/>
      <w:r>
        <w:t>analysisFOM</w:t>
      </w:r>
      <w:proofErr w:type="spellEnd"/>
      <w:r>
        <w:t xml:space="preserve"> = "ROC", alpha = 0.05)</w:t>
      </w:r>
    </w:p>
    <w:p w14:paraId="6F93C9C3" w14:textId="77777777" w:rsidR="007A6EA3" w:rsidRDefault="00584548" w:rsidP="00CD0CA3">
      <w:r>
        <w:t xml:space="preserve">&gt; </w:t>
      </w:r>
      <w:proofErr w:type="spellStart"/>
      <w:proofErr w:type="gramStart"/>
      <w:r>
        <w:t>resultOR</w:t>
      </w:r>
      <w:proofErr w:type="spellEnd"/>
      <w:proofErr w:type="gramEnd"/>
      <w:r>
        <w:t xml:space="preserve"> &lt;- </w:t>
      </w:r>
      <w:proofErr w:type="spellStart"/>
      <w:r>
        <w:t>ORAnalysis</w:t>
      </w:r>
      <w:proofErr w:type="spellEnd"/>
      <w:r>
        <w:t xml:space="preserve">(data = </w:t>
      </w:r>
      <w:proofErr w:type="spellStart"/>
      <w:r>
        <w:t>dataVanDyke</w:t>
      </w:r>
      <w:proofErr w:type="spellEnd"/>
      <w:r>
        <w:t xml:space="preserve">, </w:t>
      </w:r>
      <w:proofErr w:type="spellStart"/>
      <w:r>
        <w:t>analysisFOM</w:t>
      </w:r>
      <w:proofErr w:type="spellEnd"/>
      <w:r>
        <w:t xml:space="preserve"> = "ROC", alpha = 0.05,</w:t>
      </w:r>
    </w:p>
    <w:p w14:paraId="13B03C79" w14:textId="77777777" w:rsidR="007A6EA3" w:rsidRDefault="00584548" w:rsidP="00CD0CA3">
      <w:r>
        <w:t>+</w:t>
      </w:r>
      <w:r>
        <w:tab/>
      </w:r>
      <w:proofErr w:type="spellStart"/>
      <w:proofErr w:type="gramStart"/>
      <w:r>
        <w:t>covEstMethod</w:t>
      </w:r>
      <w:proofErr w:type="spellEnd"/>
      <w:proofErr w:type="gramEnd"/>
      <w:r>
        <w:t xml:space="preserve"> = "Jackknife")</w:t>
      </w:r>
    </w:p>
    <w:p w14:paraId="6B0CA088" w14:textId="77777777" w:rsidR="007A6EA3" w:rsidRDefault="00584548" w:rsidP="00CD0CA3">
      <w:r>
        <w:t xml:space="preserve">Following is an example of the plotting feature of this package. Figure </w:t>
      </w:r>
      <w:r>
        <w:rPr>
          <w:color w:val="00007F"/>
        </w:rPr>
        <w:t xml:space="preserve">1 </w:t>
      </w:r>
      <w:r>
        <w:t>is the empirical ROC curves of each individual reader and their average performance using modality 0, which is plotted using following code.</w:t>
      </w:r>
    </w:p>
    <w:p w14:paraId="5E77728C" w14:textId="77777777" w:rsidR="007A6EA3" w:rsidRDefault="00584548" w:rsidP="00CD0CA3">
      <w:r>
        <w:t xml:space="preserve">&gt; </w:t>
      </w:r>
      <w:proofErr w:type="gramStart"/>
      <w:r>
        <w:t>rocCurveM1</w:t>
      </w:r>
      <w:proofErr w:type="gramEnd"/>
      <w:r>
        <w:t xml:space="preserve"> &lt;- </w:t>
      </w:r>
      <w:proofErr w:type="spellStart"/>
      <w:r>
        <w:t>plotROC</w:t>
      </w:r>
      <w:proofErr w:type="spellEnd"/>
      <w:r>
        <w:t xml:space="preserve">(data = </w:t>
      </w:r>
      <w:proofErr w:type="spellStart"/>
      <w:r>
        <w:t>dataVanDyke</w:t>
      </w:r>
      <w:proofErr w:type="spellEnd"/>
      <w:r>
        <w:t xml:space="preserve">, </w:t>
      </w:r>
      <w:proofErr w:type="spellStart"/>
      <w:r>
        <w:t>plottingModalities</w:t>
      </w:r>
      <w:proofErr w:type="spellEnd"/>
      <w:r>
        <w:t xml:space="preserve"> = 1,</w:t>
      </w:r>
    </w:p>
    <w:p w14:paraId="2772497D" w14:textId="77777777" w:rsidR="007A6EA3" w:rsidRDefault="00584548" w:rsidP="00CD0CA3">
      <w:r>
        <w:t>+</w:t>
      </w:r>
      <w:r>
        <w:tab/>
      </w:r>
      <w:proofErr w:type="spellStart"/>
      <w:proofErr w:type="gramStart"/>
      <w:r>
        <w:t>plottingReaders</w:t>
      </w:r>
      <w:proofErr w:type="spellEnd"/>
      <w:proofErr w:type="gramEnd"/>
      <w:r>
        <w:t xml:space="preserve"> = list(1, 2, 3, 4, 5, c(1:5)),</w:t>
      </w:r>
    </w:p>
    <w:p w14:paraId="667A1813" w14:textId="77777777" w:rsidR="007A6EA3" w:rsidRDefault="00584548" w:rsidP="00CD0CA3">
      <w:r>
        <w:lastRenderedPageBreak/>
        <w:t>+</w:t>
      </w:r>
      <w:r>
        <w:tab/>
      </w:r>
      <w:proofErr w:type="spellStart"/>
      <w:proofErr w:type="gramStart"/>
      <w:r>
        <w:t>legendPosition</w:t>
      </w:r>
      <w:proofErr w:type="spellEnd"/>
      <w:proofErr w:type="gramEnd"/>
      <w:r>
        <w:t xml:space="preserve"> = "bottom")</w:t>
      </w:r>
    </w:p>
    <w:p w14:paraId="74FA7EAB" w14:textId="77777777" w:rsidR="007A6EA3" w:rsidRDefault="00584548" w:rsidP="00CD0CA3">
      <w:r>
        <w:t xml:space="preserve">&gt; </w:t>
      </w:r>
      <w:proofErr w:type="gramStart"/>
      <w:r>
        <w:t>rocCurveM1</w:t>
      </w:r>
      <w:proofErr w:type="gramEnd"/>
      <w:r>
        <w:t>$ROCPlot</w:t>
      </w:r>
    </w:p>
    <w:p w14:paraId="48DA6A4B" w14:textId="77777777" w:rsidR="007A6EA3" w:rsidRDefault="00584548" w:rsidP="00CD0CA3">
      <w:r>
        <w:t>The function for sample size calculation with effect size = 0.05 and desired power = 0.8 are as follows. Result can be found in table</w:t>
      </w:r>
    </w:p>
    <w:p w14:paraId="7E2CA8F7" w14:textId="77777777" w:rsidR="007A6EA3" w:rsidRDefault="00584548" w:rsidP="00CD0CA3">
      <w:r>
        <w:t xml:space="preserve">&gt; </w:t>
      </w:r>
      <w:proofErr w:type="spellStart"/>
      <w:proofErr w:type="gramStart"/>
      <w:r>
        <w:t>calculateSampleSizeForData</w:t>
      </w:r>
      <w:proofErr w:type="spellEnd"/>
      <w:proofErr w:type="gramEnd"/>
      <w:r>
        <w:t xml:space="preserve">(data = </w:t>
      </w:r>
      <w:proofErr w:type="spellStart"/>
      <w:r>
        <w:t>dataVanDyke</w:t>
      </w:r>
      <w:proofErr w:type="spellEnd"/>
      <w:r>
        <w:t>, alpha = 0.05,</w:t>
      </w:r>
    </w:p>
    <w:p w14:paraId="125B1740" w14:textId="77777777" w:rsidR="007A6EA3" w:rsidRDefault="00584548" w:rsidP="00CD0CA3">
      <w:r>
        <w:t>+</w:t>
      </w:r>
      <w:r>
        <w:tab/>
      </w:r>
      <w:proofErr w:type="spellStart"/>
      <w:r>
        <w:t>Effect_Size</w:t>
      </w:r>
      <w:proofErr w:type="spellEnd"/>
      <w:r>
        <w:t xml:space="preserve"> = 0.05, </w:t>
      </w:r>
      <w:proofErr w:type="spellStart"/>
      <w:r>
        <w:t>Desired_Power</w:t>
      </w:r>
      <w:proofErr w:type="spellEnd"/>
      <w:r>
        <w:t xml:space="preserve"> = 0.8)</w:t>
      </w:r>
    </w:p>
    <w:p w14:paraId="4B97AE1E" w14:textId="77777777" w:rsidR="007A6EA3" w:rsidRDefault="00584548" w:rsidP="00CD0CA3">
      <w:r>
        <w:t xml:space="preserve">All the results of these example codes are </w:t>
      </w:r>
      <w:proofErr w:type="spellStart"/>
      <w:r>
        <w:t>summrized</w:t>
      </w:r>
      <w:proofErr w:type="spellEnd"/>
      <w:r>
        <w:t xml:space="preserve"> in subsection </w:t>
      </w:r>
      <w:r>
        <w:rPr>
          <w:color w:val="00007F"/>
        </w:rPr>
        <w:t>3.2</w:t>
      </w:r>
      <w:r>
        <w:t xml:space="preserve">. For more information and example, such as the meaning of each parameters and return </w:t>
      </w:r>
      <w:proofErr w:type="spellStart"/>
      <w:r>
        <w:t>varables</w:t>
      </w:r>
      <w:proofErr w:type="spellEnd"/>
      <w:r>
        <w:t xml:space="preserve">, please read the help documentation at the page of </w:t>
      </w:r>
      <w:proofErr w:type="spellStart"/>
      <w:r>
        <w:rPr>
          <w:rFonts w:ascii="Calibri" w:eastAsia="Calibri" w:hAnsi="Calibri" w:cs="Calibri"/>
        </w:rPr>
        <w:t>JAFROCwR</w:t>
      </w:r>
      <w:proofErr w:type="spellEnd"/>
      <w:r>
        <w:rPr>
          <w:rFonts w:ascii="Calibri" w:eastAsia="Calibri" w:hAnsi="Calibri" w:cs="Calibri"/>
        </w:rPr>
        <w:t xml:space="preserve"> </w:t>
      </w:r>
      <w:hyperlink r:id="rId167">
        <w:r>
          <w:rPr>
            <w:rFonts w:ascii="Calibri" w:eastAsia="Calibri" w:hAnsi="Calibri" w:cs="Calibri"/>
            <w:color w:val="7F0000"/>
          </w:rPr>
          <w:t xml:space="preserve">http://CRAN.R-project.org/package= </w:t>
        </w:r>
      </w:hyperlink>
      <w:hyperlink r:id="rId168">
        <w:proofErr w:type="spellStart"/>
        <w:r>
          <w:rPr>
            <w:rFonts w:ascii="Calibri" w:eastAsia="Calibri" w:hAnsi="Calibri" w:cs="Calibri"/>
            <w:color w:val="7F0000"/>
          </w:rPr>
          <w:t>JAFROCwR</w:t>
        </w:r>
        <w:proofErr w:type="spellEnd"/>
      </w:hyperlink>
      <w:hyperlink r:id="rId169">
        <w:r>
          <w:t>.</w:t>
        </w:r>
      </w:hyperlink>
    </w:p>
    <w:p w14:paraId="14FF93C3" w14:textId="77777777" w:rsidR="007A6EA3" w:rsidRDefault="00584548">
      <w:pPr>
        <w:pStyle w:val="Heading2"/>
        <w:spacing w:after="135" w:line="265" w:lineRule="auto"/>
        <w:ind w:left="-5"/>
      </w:pPr>
      <w:r>
        <w:rPr>
          <w:b/>
          <w:i w:val="0"/>
        </w:rPr>
        <w:t>3.2. Results Comparison</w:t>
      </w:r>
    </w:p>
    <w:p w14:paraId="2BD451AB" w14:textId="77777777" w:rsidR="007A6EA3" w:rsidRDefault="00584548" w:rsidP="00CD0CA3">
      <w:r>
        <w:t xml:space="preserve">Analysis results of the same dataset used in subsection </w:t>
      </w:r>
      <w:r>
        <w:rPr>
          <w:color w:val="00007F"/>
        </w:rPr>
        <w:t xml:space="preserve">3.1 </w:t>
      </w:r>
      <w:r>
        <w:t xml:space="preserve">by other ROC </w:t>
      </w:r>
      <w:proofErr w:type="spellStart"/>
      <w:r>
        <w:t>softwares</w:t>
      </w:r>
      <w:proofErr w:type="spellEnd"/>
      <w:r>
        <w:t xml:space="preserve"> are compared in this subsection. AUC is selected as the figure of merit. DBM method or </w:t>
      </w:r>
      <w:proofErr w:type="spellStart"/>
      <w:r>
        <w:t>OR</w:t>
      </w:r>
      <w:proofErr w:type="spellEnd"/>
    </w:p>
    <w:p w14:paraId="0B4DDEF2" w14:textId="77777777" w:rsidR="007A6EA3" w:rsidRDefault="00584548" w:rsidP="00CD0CA3">
      <w:r>
        <w:rPr>
          <w:noProof/>
        </w:rPr>
        <mc:AlternateContent>
          <mc:Choice Requires="wpg">
            <w:drawing>
              <wp:inline distT="0" distB="0" distL="0" distR="0" wp14:anchorId="12B7804A" wp14:editId="24C141D2">
                <wp:extent cx="4373691" cy="2778095"/>
                <wp:effectExtent l="0" t="0" r="0" b="0"/>
                <wp:docPr id="48670" name="Group 48670"/>
                <wp:cNvGraphicFramePr/>
                <a:graphic xmlns:a="http://schemas.openxmlformats.org/drawingml/2006/main">
                  <a:graphicData uri="http://schemas.microsoft.com/office/word/2010/wordprocessingGroup">
                    <wpg:wgp>
                      <wpg:cNvGrpSpPr/>
                      <wpg:grpSpPr>
                        <a:xfrm>
                          <a:off x="0" y="0"/>
                          <a:ext cx="4373691" cy="2778095"/>
                          <a:chOff x="0" y="0"/>
                          <a:chExt cx="4373691" cy="2778095"/>
                        </a:xfrm>
                      </wpg:grpSpPr>
                      <wps:wsp>
                        <wps:cNvPr id="52751" name="Shape 52751"/>
                        <wps:cNvSpPr/>
                        <wps:spPr>
                          <a:xfrm>
                            <a:off x="267984" y="24823"/>
                            <a:ext cx="4038427" cy="2310873"/>
                          </a:xfrm>
                          <a:custGeom>
                            <a:avLst/>
                            <a:gdLst/>
                            <a:ahLst/>
                            <a:cxnLst/>
                            <a:rect l="0" t="0" r="0" b="0"/>
                            <a:pathLst>
                              <a:path w="4038427" h="2310873">
                                <a:moveTo>
                                  <a:pt x="0" y="0"/>
                                </a:moveTo>
                                <a:lnTo>
                                  <a:pt x="4038427" y="0"/>
                                </a:lnTo>
                                <a:lnTo>
                                  <a:pt x="4038427" y="2310873"/>
                                </a:lnTo>
                                <a:lnTo>
                                  <a:pt x="0" y="2310873"/>
                                </a:lnTo>
                                <a:lnTo>
                                  <a:pt x="0" y="0"/>
                                </a:lnTo>
                              </a:path>
                            </a:pathLst>
                          </a:custGeom>
                          <a:ln w="0" cap="rnd">
                            <a:round/>
                          </a:ln>
                        </wps:spPr>
                        <wps:style>
                          <a:lnRef idx="0">
                            <a:srgbClr val="000000">
                              <a:alpha val="0"/>
                            </a:srgbClr>
                          </a:lnRef>
                          <a:fillRef idx="1">
                            <a:srgbClr val="E4E4E4"/>
                          </a:fillRef>
                          <a:effectRef idx="0">
                            <a:scrgbClr r="0" g="0" b="0"/>
                          </a:effectRef>
                          <a:fontRef idx="none"/>
                        </wps:style>
                        <wps:bodyPr/>
                      </wps:wsp>
                      <wps:wsp>
                        <wps:cNvPr id="1702" name="Shape 1702"/>
                        <wps:cNvSpPr/>
                        <wps:spPr>
                          <a:xfrm>
                            <a:off x="267984" y="2046803"/>
                            <a:ext cx="4038426" cy="0"/>
                          </a:xfrm>
                          <a:custGeom>
                            <a:avLst/>
                            <a:gdLst/>
                            <a:ahLst/>
                            <a:cxnLst/>
                            <a:rect l="0" t="0" r="0" b="0"/>
                            <a:pathLst>
                              <a:path w="4038426">
                                <a:moveTo>
                                  <a:pt x="0" y="0"/>
                                </a:moveTo>
                                <a:lnTo>
                                  <a:pt x="4038426" y="0"/>
                                </a:lnTo>
                              </a:path>
                            </a:pathLst>
                          </a:custGeom>
                          <a:ln w="3665" cap="flat">
                            <a:round/>
                          </a:ln>
                        </wps:spPr>
                        <wps:style>
                          <a:lnRef idx="1">
                            <a:srgbClr val="F1F1F1"/>
                          </a:lnRef>
                          <a:fillRef idx="0">
                            <a:srgbClr val="000000">
                              <a:alpha val="0"/>
                            </a:srgbClr>
                          </a:fillRef>
                          <a:effectRef idx="0">
                            <a:scrgbClr r="0" g="0" b="0"/>
                          </a:effectRef>
                          <a:fontRef idx="none"/>
                        </wps:style>
                        <wps:bodyPr/>
                      </wps:wsp>
                      <wps:wsp>
                        <wps:cNvPr id="1703" name="Shape 1703"/>
                        <wps:cNvSpPr/>
                        <wps:spPr>
                          <a:xfrm>
                            <a:off x="267984" y="1469084"/>
                            <a:ext cx="4038426" cy="0"/>
                          </a:xfrm>
                          <a:custGeom>
                            <a:avLst/>
                            <a:gdLst/>
                            <a:ahLst/>
                            <a:cxnLst/>
                            <a:rect l="0" t="0" r="0" b="0"/>
                            <a:pathLst>
                              <a:path w="4038426">
                                <a:moveTo>
                                  <a:pt x="0" y="0"/>
                                </a:moveTo>
                                <a:lnTo>
                                  <a:pt x="4038426" y="0"/>
                                </a:lnTo>
                              </a:path>
                            </a:pathLst>
                          </a:custGeom>
                          <a:ln w="3665" cap="flat">
                            <a:round/>
                          </a:ln>
                        </wps:spPr>
                        <wps:style>
                          <a:lnRef idx="1">
                            <a:srgbClr val="F1F1F1"/>
                          </a:lnRef>
                          <a:fillRef idx="0">
                            <a:srgbClr val="000000">
                              <a:alpha val="0"/>
                            </a:srgbClr>
                          </a:fillRef>
                          <a:effectRef idx="0">
                            <a:scrgbClr r="0" g="0" b="0"/>
                          </a:effectRef>
                          <a:fontRef idx="none"/>
                        </wps:style>
                        <wps:bodyPr/>
                      </wps:wsp>
                      <wps:wsp>
                        <wps:cNvPr id="1704" name="Shape 1704"/>
                        <wps:cNvSpPr/>
                        <wps:spPr>
                          <a:xfrm>
                            <a:off x="267984" y="891366"/>
                            <a:ext cx="4038426" cy="0"/>
                          </a:xfrm>
                          <a:custGeom>
                            <a:avLst/>
                            <a:gdLst/>
                            <a:ahLst/>
                            <a:cxnLst/>
                            <a:rect l="0" t="0" r="0" b="0"/>
                            <a:pathLst>
                              <a:path w="4038426">
                                <a:moveTo>
                                  <a:pt x="0" y="0"/>
                                </a:moveTo>
                                <a:lnTo>
                                  <a:pt x="4038426" y="0"/>
                                </a:lnTo>
                              </a:path>
                            </a:pathLst>
                          </a:custGeom>
                          <a:ln w="3665" cap="flat">
                            <a:round/>
                          </a:ln>
                        </wps:spPr>
                        <wps:style>
                          <a:lnRef idx="1">
                            <a:srgbClr val="F1F1F1"/>
                          </a:lnRef>
                          <a:fillRef idx="0">
                            <a:srgbClr val="000000">
                              <a:alpha val="0"/>
                            </a:srgbClr>
                          </a:fillRef>
                          <a:effectRef idx="0">
                            <a:scrgbClr r="0" g="0" b="0"/>
                          </a:effectRef>
                          <a:fontRef idx="none"/>
                        </wps:style>
                        <wps:bodyPr/>
                      </wps:wsp>
                      <wps:wsp>
                        <wps:cNvPr id="1705" name="Shape 1705"/>
                        <wps:cNvSpPr/>
                        <wps:spPr>
                          <a:xfrm>
                            <a:off x="267984" y="313648"/>
                            <a:ext cx="4038426" cy="0"/>
                          </a:xfrm>
                          <a:custGeom>
                            <a:avLst/>
                            <a:gdLst/>
                            <a:ahLst/>
                            <a:cxnLst/>
                            <a:rect l="0" t="0" r="0" b="0"/>
                            <a:pathLst>
                              <a:path w="4038426">
                                <a:moveTo>
                                  <a:pt x="0" y="0"/>
                                </a:moveTo>
                                <a:lnTo>
                                  <a:pt x="4038426" y="0"/>
                                </a:lnTo>
                              </a:path>
                            </a:pathLst>
                          </a:custGeom>
                          <a:ln w="3665" cap="flat">
                            <a:round/>
                          </a:ln>
                        </wps:spPr>
                        <wps:style>
                          <a:lnRef idx="1">
                            <a:srgbClr val="F1F1F1"/>
                          </a:lnRef>
                          <a:fillRef idx="0">
                            <a:srgbClr val="000000">
                              <a:alpha val="0"/>
                            </a:srgbClr>
                          </a:fillRef>
                          <a:effectRef idx="0">
                            <a:scrgbClr r="0" g="0" b="0"/>
                          </a:effectRef>
                          <a:fontRef idx="none"/>
                        </wps:style>
                        <wps:bodyPr/>
                      </wps:wsp>
                      <wps:wsp>
                        <wps:cNvPr id="1706" name="Shape 1706"/>
                        <wps:cNvSpPr/>
                        <wps:spPr>
                          <a:xfrm>
                            <a:off x="772822" y="24823"/>
                            <a:ext cx="0" cy="2310873"/>
                          </a:xfrm>
                          <a:custGeom>
                            <a:avLst/>
                            <a:gdLst/>
                            <a:ahLst/>
                            <a:cxnLst/>
                            <a:rect l="0" t="0" r="0" b="0"/>
                            <a:pathLst>
                              <a:path h="2310873">
                                <a:moveTo>
                                  <a:pt x="0" y="2310873"/>
                                </a:moveTo>
                                <a:lnTo>
                                  <a:pt x="0" y="0"/>
                                </a:lnTo>
                              </a:path>
                            </a:pathLst>
                          </a:custGeom>
                          <a:ln w="3665" cap="flat">
                            <a:round/>
                          </a:ln>
                        </wps:spPr>
                        <wps:style>
                          <a:lnRef idx="1">
                            <a:srgbClr val="F1F1F1"/>
                          </a:lnRef>
                          <a:fillRef idx="0">
                            <a:srgbClr val="000000">
                              <a:alpha val="0"/>
                            </a:srgbClr>
                          </a:fillRef>
                          <a:effectRef idx="0">
                            <a:scrgbClr r="0" g="0" b="0"/>
                          </a:effectRef>
                          <a:fontRef idx="none"/>
                        </wps:style>
                        <wps:bodyPr/>
                      </wps:wsp>
                      <wps:wsp>
                        <wps:cNvPr id="1707" name="Shape 1707"/>
                        <wps:cNvSpPr/>
                        <wps:spPr>
                          <a:xfrm>
                            <a:off x="1782428" y="24823"/>
                            <a:ext cx="0" cy="2310873"/>
                          </a:xfrm>
                          <a:custGeom>
                            <a:avLst/>
                            <a:gdLst/>
                            <a:ahLst/>
                            <a:cxnLst/>
                            <a:rect l="0" t="0" r="0" b="0"/>
                            <a:pathLst>
                              <a:path h="2310873">
                                <a:moveTo>
                                  <a:pt x="0" y="2310873"/>
                                </a:moveTo>
                                <a:lnTo>
                                  <a:pt x="0" y="0"/>
                                </a:lnTo>
                              </a:path>
                            </a:pathLst>
                          </a:custGeom>
                          <a:ln w="3665" cap="flat">
                            <a:round/>
                          </a:ln>
                        </wps:spPr>
                        <wps:style>
                          <a:lnRef idx="1">
                            <a:srgbClr val="F1F1F1"/>
                          </a:lnRef>
                          <a:fillRef idx="0">
                            <a:srgbClr val="000000">
                              <a:alpha val="0"/>
                            </a:srgbClr>
                          </a:fillRef>
                          <a:effectRef idx="0">
                            <a:scrgbClr r="0" g="0" b="0"/>
                          </a:effectRef>
                          <a:fontRef idx="none"/>
                        </wps:style>
                        <wps:bodyPr/>
                      </wps:wsp>
                      <wps:wsp>
                        <wps:cNvPr id="1708" name="Shape 1708"/>
                        <wps:cNvSpPr/>
                        <wps:spPr>
                          <a:xfrm>
                            <a:off x="2792035" y="24823"/>
                            <a:ext cx="0" cy="2310873"/>
                          </a:xfrm>
                          <a:custGeom>
                            <a:avLst/>
                            <a:gdLst/>
                            <a:ahLst/>
                            <a:cxnLst/>
                            <a:rect l="0" t="0" r="0" b="0"/>
                            <a:pathLst>
                              <a:path h="2310873">
                                <a:moveTo>
                                  <a:pt x="0" y="2310873"/>
                                </a:moveTo>
                                <a:lnTo>
                                  <a:pt x="0" y="0"/>
                                </a:lnTo>
                              </a:path>
                            </a:pathLst>
                          </a:custGeom>
                          <a:ln w="3665" cap="flat">
                            <a:round/>
                          </a:ln>
                        </wps:spPr>
                        <wps:style>
                          <a:lnRef idx="1">
                            <a:srgbClr val="F1F1F1"/>
                          </a:lnRef>
                          <a:fillRef idx="0">
                            <a:srgbClr val="000000">
                              <a:alpha val="0"/>
                            </a:srgbClr>
                          </a:fillRef>
                          <a:effectRef idx="0">
                            <a:scrgbClr r="0" g="0" b="0"/>
                          </a:effectRef>
                          <a:fontRef idx="none"/>
                        </wps:style>
                        <wps:bodyPr/>
                      </wps:wsp>
                      <wps:wsp>
                        <wps:cNvPr id="1709" name="Shape 1709"/>
                        <wps:cNvSpPr/>
                        <wps:spPr>
                          <a:xfrm>
                            <a:off x="3801642" y="24823"/>
                            <a:ext cx="0" cy="2310873"/>
                          </a:xfrm>
                          <a:custGeom>
                            <a:avLst/>
                            <a:gdLst/>
                            <a:ahLst/>
                            <a:cxnLst/>
                            <a:rect l="0" t="0" r="0" b="0"/>
                            <a:pathLst>
                              <a:path h="2310873">
                                <a:moveTo>
                                  <a:pt x="0" y="2310873"/>
                                </a:moveTo>
                                <a:lnTo>
                                  <a:pt x="0" y="0"/>
                                </a:lnTo>
                              </a:path>
                            </a:pathLst>
                          </a:custGeom>
                          <a:ln w="3665" cap="flat">
                            <a:round/>
                          </a:ln>
                        </wps:spPr>
                        <wps:style>
                          <a:lnRef idx="1">
                            <a:srgbClr val="F1F1F1"/>
                          </a:lnRef>
                          <a:fillRef idx="0">
                            <a:srgbClr val="000000">
                              <a:alpha val="0"/>
                            </a:srgbClr>
                          </a:fillRef>
                          <a:effectRef idx="0">
                            <a:scrgbClr r="0" g="0" b="0"/>
                          </a:effectRef>
                          <a:fontRef idx="none"/>
                        </wps:style>
                        <wps:bodyPr/>
                      </wps:wsp>
                      <wps:wsp>
                        <wps:cNvPr id="1710" name="Shape 1710"/>
                        <wps:cNvSpPr/>
                        <wps:spPr>
                          <a:xfrm>
                            <a:off x="267984" y="2335696"/>
                            <a:ext cx="4038426" cy="0"/>
                          </a:xfrm>
                          <a:custGeom>
                            <a:avLst/>
                            <a:gdLst/>
                            <a:ahLst/>
                            <a:cxnLst/>
                            <a:rect l="0" t="0" r="0" b="0"/>
                            <a:pathLst>
                              <a:path w="4038426">
                                <a:moveTo>
                                  <a:pt x="0" y="0"/>
                                </a:moveTo>
                                <a:lnTo>
                                  <a:pt x="4038426" y="0"/>
                                </a:lnTo>
                              </a:path>
                            </a:pathLst>
                          </a:custGeom>
                          <a:ln w="7330" cap="flat">
                            <a:round/>
                          </a:ln>
                        </wps:spPr>
                        <wps:style>
                          <a:lnRef idx="1">
                            <a:srgbClr val="FFFFFF"/>
                          </a:lnRef>
                          <a:fillRef idx="0">
                            <a:srgbClr val="000000">
                              <a:alpha val="0"/>
                            </a:srgbClr>
                          </a:fillRef>
                          <a:effectRef idx="0">
                            <a:scrgbClr r="0" g="0" b="0"/>
                          </a:effectRef>
                          <a:fontRef idx="none"/>
                        </wps:style>
                        <wps:bodyPr/>
                      </wps:wsp>
                      <wps:wsp>
                        <wps:cNvPr id="1711" name="Shape 1711"/>
                        <wps:cNvSpPr/>
                        <wps:spPr>
                          <a:xfrm>
                            <a:off x="267984" y="1757978"/>
                            <a:ext cx="4038426" cy="0"/>
                          </a:xfrm>
                          <a:custGeom>
                            <a:avLst/>
                            <a:gdLst/>
                            <a:ahLst/>
                            <a:cxnLst/>
                            <a:rect l="0" t="0" r="0" b="0"/>
                            <a:pathLst>
                              <a:path w="4038426">
                                <a:moveTo>
                                  <a:pt x="0" y="0"/>
                                </a:moveTo>
                                <a:lnTo>
                                  <a:pt x="4038426" y="0"/>
                                </a:lnTo>
                              </a:path>
                            </a:pathLst>
                          </a:custGeom>
                          <a:ln w="7330" cap="flat">
                            <a:round/>
                          </a:ln>
                        </wps:spPr>
                        <wps:style>
                          <a:lnRef idx="1">
                            <a:srgbClr val="FFFFFF"/>
                          </a:lnRef>
                          <a:fillRef idx="0">
                            <a:srgbClr val="000000">
                              <a:alpha val="0"/>
                            </a:srgbClr>
                          </a:fillRef>
                          <a:effectRef idx="0">
                            <a:scrgbClr r="0" g="0" b="0"/>
                          </a:effectRef>
                          <a:fontRef idx="none"/>
                        </wps:style>
                        <wps:bodyPr/>
                      </wps:wsp>
                      <wps:wsp>
                        <wps:cNvPr id="1712" name="Shape 1712"/>
                        <wps:cNvSpPr/>
                        <wps:spPr>
                          <a:xfrm>
                            <a:off x="267984" y="1180260"/>
                            <a:ext cx="4038426" cy="0"/>
                          </a:xfrm>
                          <a:custGeom>
                            <a:avLst/>
                            <a:gdLst/>
                            <a:ahLst/>
                            <a:cxnLst/>
                            <a:rect l="0" t="0" r="0" b="0"/>
                            <a:pathLst>
                              <a:path w="4038426">
                                <a:moveTo>
                                  <a:pt x="0" y="0"/>
                                </a:moveTo>
                                <a:lnTo>
                                  <a:pt x="4038426" y="0"/>
                                </a:lnTo>
                              </a:path>
                            </a:pathLst>
                          </a:custGeom>
                          <a:ln w="7330" cap="flat">
                            <a:round/>
                          </a:ln>
                        </wps:spPr>
                        <wps:style>
                          <a:lnRef idx="1">
                            <a:srgbClr val="FFFFFF"/>
                          </a:lnRef>
                          <a:fillRef idx="0">
                            <a:srgbClr val="000000">
                              <a:alpha val="0"/>
                            </a:srgbClr>
                          </a:fillRef>
                          <a:effectRef idx="0">
                            <a:scrgbClr r="0" g="0" b="0"/>
                          </a:effectRef>
                          <a:fontRef idx="none"/>
                        </wps:style>
                        <wps:bodyPr/>
                      </wps:wsp>
                      <wps:wsp>
                        <wps:cNvPr id="1713" name="Shape 1713"/>
                        <wps:cNvSpPr/>
                        <wps:spPr>
                          <a:xfrm>
                            <a:off x="267984" y="602542"/>
                            <a:ext cx="4038426" cy="0"/>
                          </a:xfrm>
                          <a:custGeom>
                            <a:avLst/>
                            <a:gdLst/>
                            <a:ahLst/>
                            <a:cxnLst/>
                            <a:rect l="0" t="0" r="0" b="0"/>
                            <a:pathLst>
                              <a:path w="4038426">
                                <a:moveTo>
                                  <a:pt x="0" y="0"/>
                                </a:moveTo>
                                <a:lnTo>
                                  <a:pt x="4038426" y="0"/>
                                </a:lnTo>
                              </a:path>
                            </a:pathLst>
                          </a:custGeom>
                          <a:ln w="7330" cap="flat">
                            <a:round/>
                          </a:ln>
                        </wps:spPr>
                        <wps:style>
                          <a:lnRef idx="1">
                            <a:srgbClr val="FFFFFF"/>
                          </a:lnRef>
                          <a:fillRef idx="0">
                            <a:srgbClr val="000000">
                              <a:alpha val="0"/>
                            </a:srgbClr>
                          </a:fillRef>
                          <a:effectRef idx="0">
                            <a:scrgbClr r="0" g="0" b="0"/>
                          </a:effectRef>
                          <a:fontRef idx="none"/>
                        </wps:style>
                        <wps:bodyPr/>
                      </wps:wsp>
                      <wps:wsp>
                        <wps:cNvPr id="1714" name="Shape 1714"/>
                        <wps:cNvSpPr/>
                        <wps:spPr>
                          <a:xfrm>
                            <a:off x="267984" y="24823"/>
                            <a:ext cx="4038426" cy="0"/>
                          </a:xfrm>
                          <a:custGeom>
                            <a:avLst/>
                            <a:gdLst/>
                            <a:ahLst/>
                            <a:cxnLst/>
                            <a:rect l="0" t="0" r="0" b="0"/>
                            <a:pathLst>
                              <a:path w="4038426">
                                <a:moveTo>
                                  <a:pt x="4038426" y="0"/>
                                </a:moveTo>
                                <a:lnTo>
                                  <a:pt x="0" y="0"/>
                                </a:lnTo>
                              </a:path>
                            </a:pathLst>
                          </a:custGeom>
                          <a:ln w="7330" cap="flat">
                            <a:round/>
                          </a:ln>
                        </wps:spPr>
                        <wps:style>
                          <a:lnRef idx="1">
                            <a:srgbClr val="FFFFFF"/>
                          </a:lnRef>
                          <a:fillRef idx="0">
                            <a:srgbClr val="000000">
                              <a:alpha val="0"/>
                            </a:srgbClr>
                          </a:fillRef>
                          <a:effectRef idx="0">
                            <a:scrgbClr r="0" g="0" b="0"/>
                          </a:effectRef>
                          <a:fontRef idx="none"/>
                        </wps:style>
                        <wps:bodyPr/>
                      </wps:wsp>
                      <wps:wsp>
                        <wps:cNvPr id="1715" name="Shape 1715"/>
                        <wps:cNvSpPr/>
                        <wps:spPr>
                          <a:xfrm>
                            <a:off x="267984" y="24823"/>
                            <a:ext cx="0" cy="2310873"/>
                          </a:xfrm>
                          <a:custGeom>
                            <a:avLst/>
                            <a:gdLst/>
                            <a:ahLst/>
                            <a:cxnLst/>
                            <a:rect l="0" t="0" r="0" b="0"/>
                            <a:pathLst>
                              <a:path h="2310873">
                                <a:moveTo>
                                  <a:pt x="0" y="2310873"/>
                                </a:moveTo>
                                <a:lnTo>
                                  <a:pt x="0" y="0"/>
                                </a:lnTo>
                              </a:path>
                            </a:pathLst>
                          </a:custGeom>
                          <a:ln w="7330" cap="flat">
                            <a:round/>
                          </a:ln>
                        </wps:spPr>
                        <wps:style>
                          <a:lnRef idx="1">
                            <a:srgbClr val="FFFFFF"/>
                          </a:lnRef>
                          <a:fillRef idx="0">
                            <a:srgbClr val="000000">
                              <a:alpha val="0"/>
                            </a:srgbClr>
                          </a:fillRef>
                          <a:effectRef idx="0">
                            <a:scrgbClr r="0" g="0" b="0"/>
                          </a:effectRef>
                          <a:fontRef idx="none"/>
                        </wps:style>
                        <wps:bodyPr/>
                      </wps:wsp>
                      <wps:wsp>
                        <wps:cNvPr id="1716" name="Shape 1716"/>
                        <wps:cNvSpPr/>
                        <wps:spPr>
                          <a:xfrm>
                            <a:off x="1277590" y="24823"/>
                            <a:ext cx="0" cy="2310873"/>
                          </a:xfrm>
                          <a:custGeom>
                            <a:avLst/>
                            <a:gdLst/>
                            <a:ahLst/>
                            <a:cxnLst/>
                            <a:rect l="0" t="0" r="0" b="0"/>
                            <a:pathLst>
                              <a:path h="2310873">
                                <a:moveTo>
                                  <a:pt x="0" y="2310873"/>
                                </a:moveTo>
                                <a:lnTo>
                                  <a:pt x="0" y="0"/>
                                </a:lnTo>
                              </a:path>
                            </a:pathLst>
                          </a:custGeom>
                          <a:ln w="7330" cap="flat">
                            <a:round/>
                          </a:ln>
                        </wps:spPr>
                        <wps:style>
                          <a:lnRef idx="1">
                            <a:srgbClr val="FFFFFF"/>
                          </a:lnRef>
                          <a:fillRef idx="0">
                            <a:srgbClr val="000000">
                              <a:alpha val="0"/>
                            </a:srgbClr>
                          </a:fillRef>
                          <a:effectRef idx="0">
                            <a:scrgbClr r="0" g="0" b="0"/>
                          </a:effectRef>
                          <a:fontRef idx="none"/>
                        </wps:style>
                        <wps:bodyPr/>
                      </wps:wsp>
                      <wps:wsp>
                        <wps:cNvPr id="1717" name="Shape 1717"/>
                        <wps:cNvSpPr/>
                        <wps:spPr>
                          <a:xfrm>
                            <a:off x="2287197" y="24823"/>
                            <a:ext cx="0" cy="2310873"/>
                          </a:xfrm>
                          <a:custGeom>
                            <a:avLst/>
                            <a:gdLst/>
                            <a:ahLst/>
                            <a:cxnLst/>
                            <a:rect l="0" t="0" r="0" b="0"/>
                            <a:pathLst>
                              <a:path h="2310873">
                                <a:moveTo>
                                  <a:pt x="0" y="2310873"/>
                                </a:moveTo>
                                <a:lnTo>
                                  <a:pt x="0" y="0"/>
                                </a:lnTo>
                              </a:path>
                            </a:pathLst>
                          </a:custGeom>
                          <a:ln w="7330" cap="flat">
                            <a:round/>
                          </a:ln>
                        </wps:spPr>
                        <wps:style>
                          <a:lnRef idx="1">
                            <a:srgbClr val="FFFFFF"/>
                          </a:lnRef>
                          <a:fillRef idx="0">
                            <a:srgbClr val="000000">
                              <a:alpha val="0"/>
                            </a:srgbClr>
                          </a:fillRef>
                          <a:effectRef idx="0">
                            <a:scrgbClr r="0" g="0" b="0"/>
                          </a:effectRef>
                          <a:fontRef idx="none"/>
                        </wps:style>
                        <wps:bodyPr/>
                      </wps:wsp>
                      <wps:wsp>
                        <wps:cNvPr id="1718" name="Shape 1718"/>
                        <wps:cNvSpPr/>
                        <wps:spPr>
                          <a:xfrm>
                            <a:off x="3296804" y="24823"/>
                            <a:ext cx="0" cy="2310873"/>
                          </a:xfrm>
                          <a:custGeom>
                            <a:avLst/>
                            <a:gdLst/>
                            <a:ahLst/>
                            <a:cxnLst/>
                            <a:rect l="0" t="0" r="0" b="0"/>
                            <a:pathLst>
                              <a:path h="2310873">
                                <a:moveTo>
                                  <a:pt x="0" y="2310873"/>
                                </a:moveTo>
                                <a:lnTo>
                                  <a:pt x="0" y="0"/>
                                </a:lnTo>
                              </a:path>
                            </a:pathLst>
                          </a:custGeom>
                          <a:ln w="7330" cap="flat">
                            <a:round/>
                          </a:ln>
                        </wps:spPr>
                        <wps:style>
                          <a:lnRef idx="1">
                            <a:srgbClr val="FFFFFF"/>
                          </a:lnRef>
                          <a:fillRef idx="0">
                            <a:srgbClr val="000000">
                              <a:alpha val="0"/>
                            </a:srgbClr>
                          </a:fillRef>
                          <a:effectRef idx="0">
                            <a:scrgbClr r="0" g="0" b="0"/>
                          </a:effectRef>
                          <a:fontRef idx="none"/>
                        </wps:style>
                        <wps:bodyPr/>
                      </wps:wsp>
                      <wps:wsp>
                        <wps:cNvPr id="1719" name="Shape 1719"/>
                        <wps:cNvSpPr/>
                        <wps:spPr>
                          <a:xfrm>
                            <a:off x="4306410" y="24823"/>
                            <a:ext cx="0" cy="2310873"/>
                          </a:xfrm>
                          <a:custGeom>
                            <a:avLst/>
                            <a:gdLst/>
                            <a:ahLst/>
                            <a:cxnLst/>
                            <a:rect l="0" t="0" r="0" b="0"/>
                            <a:pathLst>
                              <a:path h="2310873">
                                <a:moveTo>
                                  <a:pt x="0" y="2310873"/>
                                </a:moveTo>
                                <a:lnTo>
                                  <a:pt x="0" y="0"/>
                                </a:lnTo>
                              </a:path>
                            </a:pathLst>
                          </a:custGeom>
                          <a:ln w="7330" cap="flat">
                            <a:round/>
                          </a:ln>
                        </wps:spPr>
                        <wps:style>
                          <a:lnRef idx="1">
                            <a:srgbClr val="FFFFFF"/>
                          </a:lnRef>
                          <a:fillRef idx="0">
                            <a:srgbClr val="000000">
                              <a:alpha val="0"/>
                            </a:srgbClr>
                          </a:fillRef>
                          <a:effectRef idx="0">
                            <a:scrgbClr r="0" g="0" b="0"/>
                          </a:effectRef>
                          <a:fontRef idx="none"/>
                        </wps:style>
                        <wps:bodyPr/>
                      </wps:wsp>
                      <wps:wsp>
                        <wps:cNvPr id="1720" name="Shape 1720"/>
                        <wps:cNvSpPr/>
                        <wps:spPr>
                          <a:xfrm>
                            <a:off x="267984" y="24823"/>
                            <a:ext cx="4038426" cy="2310873"/>
                          </a:xfrm>
                          <a:custGeom>
                            <a:avLst/>
                            <a:gdLst/>
                            <a:ahLst/>
                            <a:cxnLst/>
                            <a:rect l="0" t="0" r="0" b="0"/>
                            <a:pathLst>
                              <a:path w="4038426" h="2310873">
                                <a:moveTo>
                                  <a:pt x="0" y="2310873"/>
                                </a:moveTo>
                                <a:lnTo>
                                  <a:pt x="58567" y="872973"/>
                                </a:lnTo>
                                <a:lnTo>
                                  <a:pt x="175632" y="359492"/>
                                </a:lnTo>
                                <a:lnTo>
                                  <a:pt x="760887" y="256741"/>
                                </a:lnTo>
                                <a:lnTo>
                                  <a:pt x="1287644" y="205434"/>
                                </a:lnTo>
                                <a:lnTo>
                                  <a:pt x="4038426" y="0"/>
                                </a:lnTo>
                              </a:path>
                            </a:pathLst>
                          </a:custGeom>
                          <a:ln w="14728" cap="flat">
                            <a:round/>
                          </a:ln>
                        </wps:spPr>
                        <wps:style>
                          <a:lnRef idx="1">
                            <a:srgbClr val="F8766C"/>
                          </a:lnRef>
                          <a:fillRef idx="0">
                            <a:srgbClr val="000000">
                              <a:alpha val="0"/>
                            </a:srgbClr>
                          </a:fillRef>
                          <a:effectRef idx="0">
                            <a:scrgbClr r="0" g="0" b="0"/>
                          </a:effectRef>
                          <a:fontRef idx="none"/>
                        </wps:style>
                        <wps:bodyPr/>
                      </wps:wsp>
                      <wps:wsp>
                        <wps:cNvPr id="1721" name="Shape 1721"/>
                        <wps:cNvSpPr/>
                        <wps:spPr>
                          <a:xfrm>
                            <a:off x="267984" y="24823"/>
                            <a:ext cx="4038426" cy="2310873"/>
                          </a:xfrm>
                          <a:custGeom>
                            <a:avLst/>
                            <a:gdLst/>
                            <a:ahLst/>
                            <a:cxnLst/>
                            <a:rect l="0" t="0" r="0" b="0"/>
                            <a:pathLst>
                              <a:path w="4038426" h="2310873">
                                <a:moveTo>
                                  <a:pt x="0" y="2310873"/>
                                </a:moveTo>
                                <a:lnTo>
                                  <a:pt x="58567" y="1027032"/>
                                </a:lnTo>
                                <a:lnTo>
                                  <a:pt x="175632" y="718915"/>
                                </a:lnTo>
                                <a:lnTo>
                                  <a:pt x="526757" y="513551"/>
                                </a:lnTo>
                                <a:lnTo>
                                  <a:pt x="4038426" y="0"/>
                                </a:lnTo>
                              </a:path>
                            </a:pathLst>
                          </a:custGeom>
                          <a:ln w="14728" cap="flat">
                            <a:round/>
                          </a:ln>
                        </wps:spPr>
                        <wps:style>
                          <a:lnRef idx="1">
                            <a:srgbClr val="B79F00"/>
                          </a:lnRef>
                          <a:fillRef idx="0">
                            <a:srgbClr val="000000">
                              <a:alpha val="0"/>
                            </a:srgbClr>
                          </a:fillRef>
                          <a:effectRef idx="0">
                            <a:scrgbClr r="0" g="0" b="0"/>
                          </a:effectRef>
                          <a:fontRef idx="none"/>
                        </wps:style>
                        <wps:bodyPr/>
                      </wps:wsp>
                      <wps:wsp>
                        <wps:cNvPr id="1722" name="Shape 1722"/>
                        <wps:cNvSpPr/>
                        <wps:spPr>
                          <a:xfrm>
                            <a:off x="267984" y="24823"/>
                            <a:ext cx="4038426" cy="2310873"/>
                          </a:xfrm>
                          <a:custGeom>
                            <a:avLst/>
                            <a:gdLst/>
                            <a:ahLst/>
                            <a:cxnLst/>
                            <a:rect l="0" t="0" r="0" b="0"/>
                            <a:pathLst>
                              <a:path w="4038426" h="2310873">
                                <a:moveTo>
                                  <a:pt x="0" y="2310873"/>
                                </a:moveTo>
                                <a:lnTo>
                                  <a:pt x="117065" y="564857"/>
                                </a:lnTo>
                                <a:lnTo>
                                  <a:pt x="468259" y="462175"/>
                                </a:lnTo>
                                <a:lnTo>
                                  <a:pt x="760887" y="410799"/>
                                </a:lnTo>
                                <a:lnTo>
                                  <a:pt x="2809349" y="0"/>
                                </a:lnTo>
                                <a:lnTo>
                                  <a:pt x="4038426" y="0"/>
                                </a:lnTo>
                              </a:path>
                            </a:pathLst>
                          </a:custGeom>
                          <a:ln w="14728" cap="flat">
                            <a:round/>
                          </a:ln>
                        </wps:spPr>
                        <wps:style>
                          <a:lnRef idx="1">
                            <a:srgbClr val="00B938"/>
                          </a:lnRef>
                          <a:fillRef idx="0">
                            <a:srgbClr val="000000">
                              <a:alpha val="0"/>
                            </a:srgbClr>
                          </a:fillRef>
                          <a:effectRef idx="0">
                            <a:scrgbClr r="0" g="0" b="0"/>
                          </a:effectRef>
                          <a:fontRef idx="none"/>
                        </wps:style>
                        <wps:bodyPr/>
                      </wps:wsp>
                      <wps:wsp>
                        <wps:cNvPr id="1723" name="Shape 1723"/>
                        <wps:cNvSpPr/>
                        <wps:spPr>
                          <a:xfrm>
                            <a:off x="267984" y="24823"/>
                            <a:ext cx="4038426" cy="2310873"/>
                          </a:xfrm>
                          <a:custGeom>
                            <a:avLst/>
                            <a:gdLst/>
                            <a:ahLst/>
                            <a:cxnLst/>
                            <a:rect l="0" t="0" r="0" b="0"/>
                            <a:pathLst>
                              <a:path w="4038426" h="2310873">
                                <a:moveTo>
                                  <a:pt x="0" y="2310873"/>
                                </a:moveTo>
                                <a:lnTo>
                                  <a:pt x="0" y="359492"/>
                                </a:lnTo>
                                <a:lnTo>
                                  <a:pt x="0" y="205434"/>
                                </a:lnTo>
                                <a:lnTo>
                                  <a:pt x="234130" y="154058"/>
                                </a:lnTo>
                                <a:lnTo>
                                  <a:pt x="409692" y="102682"/>
                                </a:lnTo>
                                <a:lnTo>
                                  <a:pt x="4038426" y="0"/>
                                </a:lnTo>
                              </a:path>
                            </a:pathLst>
                          </a:custGeom>
                          <a:ln w="14728" cap="flat">
                            <a:round/>
                          </a:ln>
                        </wps:spPr>
                        <wps:style>
                          <a:lnRef idx="1">
                            <a:srgbClr val="00BEC4"/>
                          </a:lnRef>
                          <a:fillRef idx="0">
                            <a:srgbClr val="000000">
                              <a:alpha val="0"/>
                            </a:srgbClr>
                          </a:fillRef>
                          <a:effectRef idx="0">
                            <a:scrgbClr r="0" g="0" b="0"/>
                          </a:effectRef>
                          <a:fontRef idx="none"/>
                        </wps:style>
                        <wps:bodyPr/>
                      </wps:wsp>
                      <wps:wsp>
                        <wps:cNvPr id="1724" name="Shape 1724"/>
                        <wps:cNvSpPr/>
                        <wps:spPr>
                          <a:xfrm>
                            <a:off x="267984" y="24823"/>
                            <a:ext cx="4038426" cy="2310873"/>
                          </a:xfrm>
                          <a:custGeom>
                            <a:avLst/>
                            <a:gdLst/>
                            <a:ahLst/>
                            <a:cxnLst/>
                            <a:rect l="0" t="0" r="0" b="0"/>
                            <a:pathLst>
                              <a:path w="4038426" h="2310873">
                                <a:moveTo>
                                  <a:pt x="0" y="2310873"/>
                                </a:moveTo>
                                <a:lnTo>
                                  <a:pt x="58567" y="1129714"/>
                                </a:lnTo>
                                <a:lnTo>
                                  <a:pt x="117065" y="872973"/>
                                </a:lnTo>
                                <a:lnTo>
                                  <a:pt x="643822" y="718915"/>
                                </a:lnTo>
                                <a:lnTo>
                                  <a:pt x="1755835" y="359492"/>
                                </a:lnTo>
                                <a:lnTo>
                                  <a:pt x="4038426" y="0"/>
                                </a:lnTo>
                              </a:path>
                            </a:pathLst>
                          </a:custGeom>
                          <a:ln w="14728" cap="flat">
                            <a:round/>
                          </a:ln>
                        </wps:spPr>
                        <wps:style>
                          <a:lnRef idx="1">
                            <a:srgbClr val="609CFF"/>
                          </a:lnRef>
                          <a:fillRef idx="0">
                            <a:srgbClr val="000000">
                              <a:alpha val="0"/>
                            </a:srgbClr>
                          </a:fillRef>
                          <a:effectRef idx="0">
                            <a:scrgbClr r="0" g="0" b="0"/>
                          </a:effectRef>
                          <a:fontRef idx="none"/>
                        </wps:style>
                        <wps:bodyPr/>
                      </wps:wsp>
                      <wps:wsp>
                        <wps:cNvPr id="1725" name="Shape 1725"/>
                        <wps:cNvSpPr/>
                        <wps:spPr>
                          <a:xfrm>
                            <a:off x="267984" y="24823"/>
                            <a:ext cx="4038426" cy="2310873"/>
                          </a:xfrm>
                          <a:custGeom>
                            <a:avLst/>
                            <a:gdLst/>
                            <a:ahLst/>
                            <a:cxnLst/>
                            <a:rect l="0" t="0" r="0" b="0"/>
                            <a:pathLst>
                              <a:path w="4038426" h="2310873">
                                <a:moveTo>
                                  <a:pt x="0" y="2310873"/>
                                </a:moveTo>
                                <a:lnTo>
                                  <a:pt x="20191" y="1429671"/>
                                </a:lnTo>
                                <a:lnTo>
                                  <a:pt x="40381" y="968534"/>
                                </a:lnTo>
                                <a:lnTo>
                                  <a:pt x="60572" y="897659"/>
                                </a:lnTo>
                                <a:lnTo>
                                  <a:pt x="80763" y="768217"/>
                                </a:lnTo>
                                <a:lnTo>
                                  <a:pt x="100954" y="638844"/>
                                </a:lnTo>
                                <a:lnTo>
                                  <a:pt x="121145" y="604962"/>
                                </a:lnTo>
                                <a:lnTo>
                                  <a:pt x="141335" y="568591"/>
                                </a:lnTo>
                                <a:lnTo>
                                  <a:pt x="161526" y="532289"/>
                                </a:lnTo>
                                <a:lnTo>
                                  <a:pt x="181717" y="528763"/>
                                </a:lnTo>
                                <a:lnTo>
                                  <a:pt x="201907" y="522194"/>
                                </a:lnTo>
                                <a:lnTo>
                                  <a:pt x="222098" y="515556"/>
                                </a:lnTo>
                                <a:lnTo>
                                  <a:pt x="242289" y="509955"/>
                                </a:lnTo>
                                <a:lnTo>
                                  <a:pt x="262549" y="503109"/>
                                </a:lnTo>
                                <a:lnTo>
                                  <a:pt x="282740" y="496195"/>
                                </a:lnTo>
                                <a:lnTo>
                                  <a:pt x="302930" y="489349"/>
                                </a:lnTo>
                                <a:lnTo>
                                  <a:pt x="323121" y="482435"/>
                                </a:lnTo>
                                <a:lnTo>
                                  <a:pt x="343312" y="475589"/>
                                </a:lnTo>
                                <a:lnTo>
                                  <a:pt x="363503" y="468744"/>
                                </a:lnTo>
                                <a:lnTo>
                                  <a:pt x="383693" y="461829"/>
                                </a:lnTo>
                                <a:lnTo>
                                  <a:pt x="403884" y="454983"/>
                                </a:lnTo>
                                <a:lnTo>
                                  <a:pt x="424075" y="449383"/>
                                </a:lnTo>
                                <a:lnTo>
                                  <a:pt x="444266" y="443643"/>
                                </a:lnTo>
                                <a:lnTo>
                                  <a:pt x="464456" y="437973"/>
                                </a:lnTo>
                                <a:lnTo>
                                  <a:pt x="484647" y="433479"/>
                                </a:lnTo>
                                <a:lnTo>
                                  <a:pt x="504838" y="428155"/>
                                </a:lnTo>
                                <a:lnTo>
                                  <a:pt x="525029" y="422900"/>
                                </a:lnTo>
                                <a:lnTo>
                                  <a:pt x="545219" y="419996"/>
                                </a:lnTo>
                                <a:lnTo>
                                  <a:pt x="565410" y="416538"/>
                                </a:lnTo>
                                <a:lnTo>
                                  <a:pt x="585601" y="413081"/>
                                </a:lnTo>
                                <a:lnTo>
                                  <a:pt x="605792" y="409623"/>
                                </a:lnTo>
                                <a:lnTo>
                                  <a:pt x="625982" y="406166"/>
                                </a:lnTo>
                                <a:lnTo>
                                  <a:pt x="646173" y="403884"/>
                                </a:lnTo>
                                <a:lnTo>
                                  <a:pt x="666364" y="400358"/>
                                </a:lnTo>
                                <a:lnTo>
                                  <a:pt x="686555" y="396762"/>
                                </a:lnTo>
                                <a:lnTo>
                                  <a:pt x="706745" y="393236"/>
                                </a:lnTo>
                                <a:lnTo>
                                  <a:pt x="726936" y="389640"/>
                                </a:lnTo>
                                <a:lnTo>
                                  <a:pt x="747127" y="386045"/>
                                </a:lnTo>
                                <a:lnTo>
                                  <a:pt x="767318" y="384039"/>
                                </a:lnTo>
                                <a:lnTo>
                                  <a:pt x="787508" y="380789"/>
                                </a:lnTo>
                                <a:lnTo>
                                  <a:pt x="807699" y="377470"/>
                                </a:lnTo>
                                <a:lnTo>
                                  <a:pt x="827890" y="374220"/>
                                </a:lnTo>
                                <a:lnTo>
                                  <a:pt x="848081" y="370971"/>
                                </a:lnTo>
                                <a:lnTo>
                                  <a:pt x="868271" y="367721"/>
                                </a:lnTo>
                                <a:lnTo>
                                  <a:pt x="888462" y="364402"/>
                                </a:lnTo>
                                <a:lnTo>
                                  <a:pt x="908653" y="361152"/>
                                </a:lnTo>
                                <a:lnTo>
                                  <a:pt x="928844" y="357902"/>
                                </a:lnTo>
                                <a:lnTo>
                                  <a:pt x="949034" y="354583"/>
                                </a:lnTo>
                                <a:lnTo>
                                  <a:pt x="969225" y="351333"/>
                                </a:lnTo>
                                <a:lnTo>
                                  <a:pt x="989416" y="348083"/>
                                </a:lnTo>
                                <a:lnTo>
                                  <a:pt x="1009607" y="344833"/>
                                </a:lnTo>
                                <a:lnTo>
                                  <a:pt x="1029797" y="341514"/>
                                </a:lnTo>
                                <a:lnTo>
                                  <a:pt x="1049988" y="338264"/>
                                </a:lnTo>
                                <a:lnTo>
                                  <a:pt x="1070179" y="335014"/>
                                </a:lnTo>
                                <a:lnTo>
                                  <a:pt x="1090370" y="331765"/>
                                </a:lnTo>
                                <a:lnTo>
                                  <a:pt x="1110560" y="328445"/>
                                </a:lnTo>
                                <a:lnTo>
                                  <a:pt x="1130751" y="325196"/>
                                </a:lnTo>
                                <a:lnTo>
                                  <a:pt x="1150942" y="321946"/>
                                </a:lnTo>
                                <a:lnTo>
                                  <a:pt x="1171133" y="318696"/>
                                </a:lnTo>
                                <a:lnTo>
                                  <a:pt x="1191323" y="315377"/>
                                </a:lnTo>
                                <a:lnTo>
                                  <a:pt x="1211514" y="312127"/>
                                </a:lnTo>
                                <a:lnTo>
                                  <a:pt x="1231705" y="308877"/>
                                </a:lnTo>
                                <a:lnTo>
                                  <a:pt x="1251896" y="305558"/>
                                </a:lnTo>
                                <a:lnTo>
                                  <a:pt x="1272086" y="302308"/>
                                </a:lnTo>
                                <a:lnTo>
                                  <a:pt x="1292277" y="299473"/>
                                </a:lnTo>
                                <a:lnTo>
                                  <a:pt x="1312468" y="296292"/>
                                </a:lnTo>
                                <a:lnTo>
                                  <a:pt x="1332659" y="293112"/>
                                </a:lnTo>
                                <a:lnTo>
                                  <a:pt x="1352919" y="290000"/>
                                </a:lnTo>
                                <a:lnTo>
                                  <a:pt x="1373109" y="286820"/>
                                </a:lnTo>
                                <a:lnTo>
                                  <a:pt x="1393300" y="283639"/>
                                </a:lnTo>
                                <a:lnTo>
                                  <a:pt x="1413491" y="280527"/>
                                </a:lnTo>
                                <a:lnTo>
                                  <a:pt x="1433682" y="277346"/>
                                </a:lnTo>
                                <a:lnTo>
                                  <a:pt x="1453872" y="274165"/>
                                </a:lnTo>
                                <a:lnTo>
                                  <a:pt x="1474063" y="270985"/>
                                </a:lnTo>
                                <a:lnTo>
                                  <a:pt x="1494254" y="267873"/>
                                </a:lnTo>
                                <a:lnTo>
                                  <a:pt x="1514444" y="264693"/>
                                </a:lnTo>
                                <a:lnTo>
                                  <a:pt x="1534635" y="261512"/>
                                </a:lnTo>
                                <a:lnTo>
                                  <a:pt x="1554826" y="258331"/>
                                </a:lnTo>
                                <a:lnTo>
                                  <a:pt x="1575017" y="255220"/>
                                </a:lnTo>
                                <a:lnTo>
                                  <a:pt x="1595208" y="252039"/>
                                </a:lnTo>
                                <a:lnTo>
                                  <a:pt x="1615398" y="248858"/>
                                </a:lnTo>
                                <a:lnTo>
                                  <a:pt x="1635589" y="245746"/>
                                </a:lnTo>
                                <a:lnTo>
                                  <a:pt x="1655780" y="242566"/>
                                </a:lnTo>
                                <a:lnTo>
                                  <a:pt x="1675971" y="239385"/>
                                </a:lnTo>
                                <a:lnTo>
                                  <a:pt x="1696161" y="236204"/>
                                </a:lnTo>
                                <a:lnTo>
                                  <a:pt x="1716352" y="233093"/>
                                </a:lnTo>
                                <a:lnTo>
                                  <a:pt x="1736543" y="229912"/>
                                </a:lnTo>
                                <a:lnTo>
                                  <a:pt x="1756734" y="228045"/>
                                </a:lnTo>
                                <a:lnTo>
                                  <a:pt x="1776925" y="225625"/>
                                </a:lnTo>
                                <a:lnTo>
                                  <a:pt x="1797115" y="223136"/>
                                </a:lnTo>
                                <a:lnTo>
                                  <a:pt x="1817306" y="220646"/>
                                </a:lnTo>
                                <a:lnTo>
                                  <a:pt x="1837496" y="218157"/>
                                </a:lnTo>
                                <a:lnTo>
                                  <a:pt x="1857687" y="215737"/>
                                </a:lnTo>
                                <a:lnTo>
                                  <a:pt x="1877878" y="213248"/>
                                </a:lnTo>
                                <a:lnTo>
                                  <a:pt x="1898069" y="210758"/>
                                </a:lnTo>
                                <a:lnTo>
                                  <a:pt x="1918260" y="208269"/>
                                </a:lnTo>
                                <a:lnTo>
                                  <a:pt x="1938450" y="205849"/>
                                </a:lnTo>
                                <a:lnTo>
                                  <a:pt x="1958641" y="203360"/>
                                </a:lnTo>
                                <a:lnTo>
                                  <a:pt x="1978832" y="200870"/>
                                </a:lnTo>
                                <a:lnTo>
                                  <a:pt x="1999023" y="198381"/>
                                </a:lnTo>
                                <a:lnTo>
                                  <a:pt x="2019213" y="195961"/>
                                </a:lnTo>
                                <a:lnTo>
                                  <a:pt x="2039404" y="193472"/>
                                </a:lnTo>
                                <a:lnTo>
                                  <a:pt x="2059595" y="190982"/>
                                </a:lnTo>
                                <a:lnTo>
                                  <a:pt x="2079786" y="188493"/>
                                </a:lnTo>
                                <a:lnTo>
                                  <a:pt x="2099977" y="186073"/>
                                </a:lnTo>
                                <a:lnTo>
                                  <a:pt x="2120167" y="183584"/>
                                </a:lnTo>
                                <a:lnTo>
                                  <a:pt x="2140358" y="181095"/>
                                </a:lnTo>
                                <a:lnTo>
                                  <a:pt x="2160548" y="178605"/>
                                </a:lnTo>
                                <a:lnTo>
                                  <a:pt x="2180739" y="176185"/>
                                </a:lnTo>
                                <a:lnTo>
                                  <a:pt x="2200930" y="173696"/>
                                </a:lnTo>
                                <a:lnTo>
                                  <a:pt x="2221121" y="171207"/>
                                </a:lnTo>
                                <a:lnTo>
                                  <a:pt x="2241312" y="168717"/>
                                </a:lnTo>
                                <a:lnTo>
                                  <a:pt x="2261502" y="166297"/>
                                </a:lnTo>
                                <a:lnTo>
                                  <a:pt x="2281693" y="163808"/>
                                </a:lnTo>
                                <a:lnTo>
                                  <a:pt x="2301884" y="161319"/>
                                </a:lnTo>
                                <a:lnTo>
                                  <a:pt x="2322075" y="158829"/>
                                </a:lnTo>
                                <a:lnTo>
                                  <a:pt x="2342265" y="156409"/>
                                </a:lnTo>
                                <a:lnTo>
                                  <a:pt x="2362456" y="153920"/>
                                </a:lnTo>
                                <a:lnTo>
                                  <a:pt x="2382647" y="151431"/>
                                </a:lnTo>
                                <a:lnTo>
                                  <a:pt x="2402838" y="148941"/>
                                </a:lnTo>
                                <a:lnTo>
                                  <a:pt x="2423098" y="146521"/>
                                </a:lnTo>
                                <a:lnTo>
                                  <a:pt x="2443288" y="144032"/>
                                </a:lnTo>
                                <a:lnTo>
                                  <a:pt x="2463479" y="141543"/>
                                </a:lnTo>
                                <a:lnTo>
                                  <a:pt x="2483670" y="139054"/>
                                </a:lnTo>
                                <a:lnTo>
                                  <a:pt x="2503860" y="136634"/>
                                </a:lnTo>
                                <a:lnTo>
                                  <a:pt x="2524051" y="134144"/>
                                </a:lnTo>
                                <a:lnTo>
                                  <a:pt x="2544242" y="131655"/>
                                </a:lnTo>
                                <a:lnTo>
                                  <a:pt x="2564433" y="129166"/>
                                </a:lnTo>
                                <a:lnTo>
                                  <a:pt x="2584624" y="126746"/>
                                </a:lnTo>
                                <a:lnTo>
                                  <a:pt x="2604814" y="124256"/>
                                </a:lnTo>
                                <a:lnTo>
                                  <a:pt x="2625005" y="121767"/>
                                </a:lnTo>
                                <a:lnTo>
                                  <a:pt x="2645196" y="119278"/>
                                </a:lnTo>
                                <a:lnTo>
                                  <a:pt x="2665387" y="116857"/>
                                </a:lnTo>
                                <a:lnTo>
                                  <a:pt x="2685577" y="114368"/>
                                </a:lnTo>
                                <a:lnTo>
                                  <a:pt x="2705768" y="111879"/>
                                </a:lnTo>
                                <a:lnTo>
                                  <a:pt x="2725959" y="109390"/>
                                </a:lnTo>
                                <a:lnTo>
                                  <a:pt x="2746150" y="106970"/>
                                </a:lnTo>
                                <a:lnTo>
                                  <a:pt x="2766340" y="104480"/>
                                </a:lnTo>
                                <a:lnTo>
                                  <a:pt x="2786531" y="101991"/>
                                </a:lnTo>
                                <a:lnTo>
                                  <a:pt x="2806722" y="99502"/>
                                </a:lnTo>
                                <a:lnTo>
                                  <a:pt x="2826912" y="97842"/>
                                </a:lnTo>
                                <a:lnTo>
                                  <a:pt x="2847103" y="96183"/>
                                </a:lnTo>
                                <a:lnTo>
                                  <a:pt x="2867294" y="94523"/>
                                </a:lnTo>
                                <a:lnTo>
                                  <a:pt x="2887485" y="92864"/>
                                </a:lnTo>
                                <a:lnTo>
                                  <a:pt x="2907676" y="91204"/>
                                </a:lnTo>
                                <a:lnTo>
                                  <a:pt x="2927866" y="89545"/>
                                </a:lnTo>
                                <a:lnTo>
                                  <a:pt x="2948057" y="87885"/>
                                </a:lnTo>
                                <a:lnTo>
                                  <a:pt x="2968248" y="86226"/>
                                </a:lnTo>
                                <a:lnTo>
                                  <a:pt x="2988439" y="84566"/>
                                </a:lnTo>
                                <a:lnTo>
                                  <a:pt x="3008629" y="82907"/>
                                </a:lnTo>
                                <a:lnTo>
                                  <a:pt x="3028820" y="81247"/>
                                </a:lnTo>
                                <a:lnTo>
                                  <a:pt x="3049011" y="79588"/>
                                </a:lnTo>
                                <a:lnTo>
                                  <a:pt x="3069202" y="77928"/>
                                </a:lnTo>
                                <a:lnTo>
                                  <a:pt x="3089393" y="76269"/>
                                </a:lnTo>
                                <a:lnTo>
                                  <a:pt x="3109583" y="74609"/>
                                </a:lnTo>
                                <a:lnTo>
                                  <a:pt x="3129774" y="72950"/>
                                </a:lnTo>
                                <a:lnTo>
                                  <a:pt x="3149964" y="71359"/>
                                </a:lnTo>
                                <a:lnTo>
                                  <a:pt x="3170155" y="69700"/>
                                </a:lnTo>
                                <a:lnTo>
                                  <a:pt x="3190346" y="68040"/>
                                </a:lnTo>
                                <a:lnTo>
                                  <a:pt x="3210537" y="66381"/>
                                </a:lnTo>
                                <a:lnTo>
                                  <a:pt x="3230727" y="64721"/>
                                </a:lnTo>
                                <a:lnTo>
                                  <a:pt x="3250918" y="63062"/>
                                </a:lnTo>
                                <a:lnTo>
                                  <a:pt x="3271109" y="61402"/>
                                </a:lnTo>
                                <a:lnTo>
                                  <a:pt x="3291300" y="59743"/>
                                </a:lnTo>
                                <a:lnTo>
                                  <a:pt x="3311490" y="58083"/>
                                </a:lnTo>
                                <a:lnTo>
                                  <a:pt x="3331682" y="56423"/>
                                </a:lnTo>
                                <a:lnTo>
                                  <a:pt x="3351872" y="54764"/>
                                </a:lnTo>
                                <a:lnTo>
                                  <a:pt x="3372063" y="53105"/>
                                </a:lnTo>
                                <a:lnTo>
                                  <a:pt x="3392254" y="51445"/>
                                </a:lnTo>
                                <a:lnTo>
                                  <a:pt x="3412445" y="49786"/>
                                </a:lnTo>
                                <a:lnTo>
                                  <a:pt x="3432635" y="48126"/>
                                </a:lnTo>
                                <a:lnTo>
                                  <a:pt x="3452826" y="46467"/>
                                </a:lnTo>
                                <a:lnTo>
                                  <a:pt x="3473017" y="44807"/>
                                </a:lnTo>
                                <a:lnTo>
                                  <a:pt x="3493207" y="43148"/>
                                </a:lnTo>
                                <a:lnTo>
                                  <a:pt x="3513467" y="41488"/>
                                </a:lnTo>
                                <a:lnTo>
                                  <a:pt x="3533658" y="39828"/>
                                </a:lnTo>
                                <a:lnTo>
                                  <a:pt x="3553849" y="38169"/>
                                </a:lnTo>
                                <a:lnTo>
                                  <a:pt x="3574040" y="36509"/>
                                </a:lnTo>
                                <a:lnTo>
                                  <a:pt x="3594230" y="34850"/>
                                </a:lnTo>
                                <a:lnTo>
                                  <a:pt x="3614421" y="33190"/>
                                </a:lnTo>
                                <a:lnTo>
                                  <a:pt x="3634612" y="31531"/>
                                </a:lnTo>
                                <a:lnTo>
                                  <a:pt x="3654803" y="29871"/>
                                </a:lnTo>
                                <a:lnTo>
                                  <a:pt x="3674993" y="28212"/>
                                </a:lnTo>
                                <a:lnTo>
                                  <a:pt x="3695184" y="26552"/>
                                </a:lnTo>
                                <a:lnTo>
                                  <a:pt x="3715375" y="24893"/>
                                </a:lnTo>
                                <a:lnTo>
                                  <a:pt x="3735566" y="23233"/>
                                </a:lnTo>
                                <a:lnTo>
                                  <a:pt x="3755756" y="21574"/>
                                </a:lnTo>
                                <a:lnTo>
                                  <a:pt x="3775947" y="19914"/>
                                </a:lnTo>
                                <a:lnTo>
                                  <a:pt x="3796138" y="18255"/>
                                </a:lnTo>
                                <a:lnTo>
                                  <a:pt x="3816328" y="16595"/>
                                </a:lnTo>
                                <a:lnTo>
                                  <a:pt x="3836519" y="14936"/>
                                </a:lnTo>
                                <a:lnTo>
                                  <a:pt x="3856710" y="13276"/>
                                </a:lnTo>
                                <a:lnTo>
                                  <a:pt x="3876901" y="11617"/>
                                </a:lnTo>
                                <a:lnTo>
                                  <a:pt x="3897091" y="9957"/>
                                </a:lnTo>
                                <a:lnTo>
                                  <a:pt x="3917282" y="8298"/>
                                </a:lnTo>
                                <a:lnTo>
                                  <a:pt x="3937473" y="6638"/>
                                </a:lnTo>
                                <a:lnTo>
                                  <a:pt x="3957664" y="4979"/>
                                </a:lnTo>
                                <a:lnTo>
                                  <a:pt x="3977855" y="3319"/>
                                </a:lnTo>
                                <a:lnTo>
                                  <a:pt x="3998045" y="1660"/>
                                </a:lnTo>
                                <a:lnTo>
                                  <a:pt x="4018236" y="0"/>
                                </a:lnTo>
                                <a:lnTo>
                                  <a:pt x="4038426" y="0"/>
                                </a:lnTo>
                              </a:path>
                            </a:pathLst>
                          </a:custGeom>
                          <a:ln w="14728" cap="flat">
                            <a:round/>
                          </a:ln>
                        </wps:spPr>
                        <wps:style>
                          <a:lnRef idx="1">
                            <a:srgbClr val="F563E2"/>
                          </a:lnRef>
                          <a:fillRef idx="0">
                            <a:srgbClr val="000000">
                              <a:alpha val="0"/>
                            </a:srgbClr>
                          </a:fillRef>
                          <a:effectRef idx="0">
                            <a:scrgbClr r="0" g="0" b="0"/>
                          </a:effectRef>
                          <a:fontRef idx="none"/>
                        </wps:style>
                        <wps:bodyPr/>
                      </wps:wsp>
                      <wps:wsp>
                        <wps:cNvPr id="1726" name="Shape 1726"/>
                        <wps:cNvSpPr/>
                        <wps:spPr>
                          <a:xfrm>
                            <a:off x="297094" y="868410"/>
                            <a:ext cx="58844" cy="58774"/>
                          </a:xfrm>
                          <a:custGeom>
                            <a:avLst/>
                            <a:gdLst/>
                            <a:ahLst/>
                            <a:cxnLst/>
                            <a:rect l="0" t="0" r="0" b="0"/>
                            <a:pathLst>
                              <a:path w="58844" h="58774">
                                <a:moveTo>
                                  <a:pt x="29456" y="0"/>
                                </a:moveTo>
                                <a:cubicBezTo>
                                  <a:pt x="45637" y="0"/>
                                  <a:pt x="58844" y="13207"/>
                                  <a:pt x="58844" y="29387"/>
                                </a:cubicBezTo>
                                <a:cubicBezTo>
                                  <a:pt x="58844" y="45567"/>
                                  <a:pt x="45637" y="58774"/>
                                  <a:pt x="29456" y="58774"/>
                                </a:cubicBezTo>
                                <a:cubicBezTo>
                                  <a:pt x="13276" y="58774"/>
                                  <a:pt x="0" y="45567"/>
                                  <a:pt x="0" y="29387"/>
                                </a:cubicBezTo>
                                <a:cubicBezTo>
                                  <a:pt x="0" y="13207"/>
                                  <a:pt x="13276" y="0"/>
                                  <a:pt x="29456" y="0"/>
                                </a:cubicBezTo>
                                <a:close/>
                              </a:path>
                            </a:pathLst>
                          </a:custGeom>
                          <a:ln w="0" cap="flat">
                            <a:round/>
                          </a:ln>
                        </wps:spPr>
                        <wps:style>
                          <a:lnRef idx="0">
                            <a:srgbClr val="000000">
                              <a:alpha val="0"/>
                            </a:srgbClr>
                          </a:lnRef>
                          <a:fillRef idx="1">
                            <a:srgbClr val="F8766C"/>
                          </a:fillRef>
                          <a:effectRef idx="0">
                            <a:scrgbClr r="0" g="0" b="0"/>
                          </a:effectRef>
                          <a:fontRef idx="none"/>
                        </wps:style>
                        <wps:bodyPr/>
                      </wps:wsp>
                      <wps:wsp>
                        <wps:cNvPr id="1727" name="Shape 1727"/>
                        <wps:cNvSpPr/>
                        <wps:spPr>
                          <a:xfrm>
                            <a:off x="414159" y="354859"/>
                            <a:ext cx="58844" cy="58844"/>
                          </a:xfrm>
                          <a:custGeom>
                            <a:avLst/>
                            <a:gdLst/>
                            <a:ahLst/>
                            <a:cxnLst/>
                            <a:rect l="0" t="0" r="0" b="0"/>
                            <a:pathLst>
                              <a:path w="58844" h="58844">
                                <a:moveTo>
                                  <a:pt x="29457" y="0"/>
                                </a:moveTo>
                                <a:cubicBezTo>
                                  <a:pt x="45568" y="0"/>
                                  <a:pt x="58844" y="13276"/>
                                  <a:pt x="58844" y="29457"/>
                                </a:cubicBezTo>
                                <a:cubicBezTo>
                                  <a:pt x="58844" y="45568"/>
                                  <a:pt x="45568" y="58844"/>
                                  <a:pt x="29457" y="58844"/>
                                </a:cubicBezTo>
                                <a:cubicBezTo>
                                  <a:pt x="13276" y="58844"/>
                                  <a:pt x="0" y="45568"/>
                                  <a:pt x="0" y="29457"/>
                                </a:cubicBezTo>
                                <a:cubicBezTo>
                                  <a:pt x="0" y="13276"/>
                                  <a:pt x="13276" y="0"/>
                                  <a:pt x="29457" y="0"/>
                                </a:cubicBezTo>
                                <a:close/>
                              </a:path>
                            </a:pathLst>
                          </a:custGeom>
                          <a:ln w="0" cap="flat">
                            <a:round/>
                          </a:ln>
                        </wps:spPr>
                        <wps:style>
                          <a:lnRef idx="0">
                            <a:srgbClr val="000000">
                              <a:alpha val="0"/>
                            </a:srgbClr>
                          </a:lnRef>
                          <a:fillRef idx="1">
                            <a:srgbClr val="F8766C"/>
                          </a:fillRef>
                          <a:effectRef idx="0">
                            <a:scrgbClr r="0" g="0" b="0"/>
                          </a:effectRef>
                          <a:fontRef idx="none"/>
                        </wps:style>
                        <wps:bodyPr/>
                      </wps:wsp>
                      <wps:wsp>
                        <wps:cNvPr id="1728" name="Shape 1728"/>
                        <wps:cNvSpPr/>
                        <wps:spPr>
                          <a:xfrm>
                            <a:off x="999484" y="252177"/>
                            <a:ext cx="58774" cy="58774"/>
                          </a:xfrm>
                          <a:custGeom>
                            <a:avLst/>
                            <a:gdLst/>
                            <a:ahLst/>
                            <a:cxnLst/>
                            <a:rect l="0" t="0" r="0" b="0"/>
                            <a:pathLst>
                              <a:path w="58774" h="58774">
                                <a:moveTo>
                                  <a:pt x="29387" y="0"/>
                                </a:moveTo>
                                <a:cubicBezTo>
                                  <a:pt x="45567" y="0"/>
                                  <a:pt x="58774" y="13207"/>
                                  <a:pt x="58774" y="29387"/>
                                </a:cubicBezTo>
                                <a:cubicBezTo>
                                  <a:pt x="58774" y="45567"/>
                                  <a:pt x="45567" y="58774"/>
                                  <a:pt x="29387" y="58774"/>
                                </a:cubicBezTo>
                                <a:cubicBezTo>
                                  <a:pt x="13207" y="58774"/>
                                  <a:pt x="0" y="45567"/>
                                  <a:pt x="0" y="29387"/>
                                </a:cubicBezTo>
                                <a:cubicBezTo>
                                  <a:pt x="0" y="13207"/>
                                  <a:pt x="13207" y="0"/>
                                  <a:pt x="29387" y="0"/>
                                </a:cubicBezTo>
                                <a:close/>
                              </a:path>
                            </a:pathLst>
                          </a:custGeom>
                          <a:ln w="0" cap="flat">
                            <a:round/>
                          </a:ln>
                        </wps:spPr>
                        <wps:style>
                          <a:lnRef idx="0">
                            <a:srgbClr val="000000">
                              <a:alpha val="0"/>
                            </a:srgbClr>
                          </a:lnRef>
                          <a:fillRef idx="1">
                            <a:srgbClr val="F8766C"/>
                          </a:fillRef>
                          <a:effectRef idx="0">
                            <a:scrgbClr r="0" g="0" b="0"/>
                          </a:effectRef>
                          <a:fontRef idx="none"/>
                        </wps:style>
                        <wps:bodyPr/>
                      </wps:wsp>
                      <wps:wsp>
                        <wps:cNvPr id="1729" name="Shape 1729"/>
                        <wps:cNvSpPr/>
                        <wps:spPr>
                          <a:xfrm>
                            <a:off x="1526241" y="200801"/>
                            <a:ext cx="58775" cy="58843"/>
                          </a:xfrm>
                          <a:custGeom>
                            <a:avLst/>
                            <a:gdLst/>
                            <a:ahLst/>
                            <a:cxnLst/>
                            <a:rect l="0" t="0" r="0" b="0"/>
                            <a:pathLst>
                              <a:path w="58775" h="58843">
                                <a:moveTo>
                                  <a:pt x="29387" y="0"/>
                                </a:moveTo>
                                <a:cubicBezTo>
                                  <a:pt x="45568" y="0"/>
                                  <a:pt x="58775" y="13276"/>
                                  <a:pt x="58775" y="29456"/>
                                </a:cubicBezTo>
                                <a:cubicBezTo>
                                  <a:pt x="58775" y="45567"/>
                                  <a:pt x="45568" y="58843"/>
                                  <a:pt x="29387" y="58843"/>
                                </a:cubicBezTo>
                                <a:cubicBezTo>
                                  <a:pt x="13207" y="58843"/>
                                  <a:pt x="0" y="45567"/>
                                  <a:pt x="0" y="29456"/>
                                </a:cubicBezTo>
                                <a:cubicBezTo>
                                  <a:pt x="0" y="13276"/>
                                  <a:pt x="13207" y="0"/>
                                  <a:pt x="29387" y="0"/>
                                </a:cubicBezTo>
                                <a:close/>
                              </a:path>
                            </a:pathLst>
                          </a:custGeom>
                          <a:ln w="0" cap="flat">
                            <a:round/>
                          </a:ln>
                        </wps:spPr>
                        <wps:style>
                          <a:lnRef idx="0">
                            <a:srgbClr val="000000">
                              <a:alpha val="0"/>
                            </a:srgbClr>
                          </a:lnRef>
                          <a:fillRef idx="1">
                            <a:srgbClr val="F8766C"/>
                          </a:fillRef>
                          <a:effectRef idx="0">
                            <a:scrgbClr r="0" g="0" b="0"/>
                          </a:effectRef>
                          <a:fontRef idx="none"/>
                        </wps:style>
                        <wps:bodyPr/>
                      </wps:wsp>
                      <wps:wsp>
                        <wps:cNvPr id="1730" name="Shape 1730"/>
                        <wps:cNvSpPr/>
                        <wps:spPr>
                          <a:xfrm>
                            <a:off x="297094" y="1022468"/>
                            <a:ext cx="58844" cy="58775"/>
                          </a:xfrm>
                          <a:custGeom>
                            <a:avLst/>
                            <a:gdLst/>
                            <a:ahLst/>
                            <a:cxnLst/>
                            <a:rect l="0" t="0" r="0" b="0"/>
                            <a:pathLst>
                              <a:path w="58844" h="58775">
                                <a:moveTo>
                                  <a:pt x="29456" y="0"/>
                                </a:moveTo>
                                <a:cubicBezTo>
                                  <a:pt x="45637" y="0"/>
                                  <a:pt x="58844" y="13207"/>
                                  <a:pt x="58844" y="29387"/>
                                </a:cubicBezTo>
                                <a:cubicBezTo>
                                  <a:pt x="58844" y="45568"/>
                                  <a:pt x="45637" y="58775"/>
                                  <a:pt x="29456" y="58775"/>
                                </a:cubicBezTo>
                                <a:cubicBezTo>
                                  <a:pt x="13276" y="58775"/>
                                  <a:pt x="0" y="45568"/>
                                  <a:pt x="0" y="29387"/>
                                </a:cubicBezTo>
                                <a:cubicBezTo>
                                  <a:pt x="0" y="13207"/>
                                  <a:pt x="13276" y="0"/>
                                  <a:pt x="29456" y="0"/>
                                </a:cubicBezTo>
                                <a:close/>
                              </a:path>
                            </a:pathLst>
                          </a:custGeom>
                          <a:ln w="0" cap="flat">
                            <a:round/>
                          </a:ln>
                        </wps:spPr>
                        <wps:style>
                          <a:lnRef idx="0">
                            <a:srgbClr val="000000">
                              <a:alpha val="0"/>
                            </a:srgbClr>
                          </a:lnRef>
                          <a:fillRef idx="1">
                            <a:srgbClr val="B79F00"/>
                          </a:fillRef>
                          <a:effectRef idx="0">
                            <a:scrgbClr r="0" g="0" b="0"/>
                          </a:effectRef>
                          <a:fontRef idx="none"/>
                        </wps:style>
                        <wps:bodyPr/>
                      </wps:wsp>
                      <wps:wsp>
                        <wps:cNvPr id="1731" name="Shape 1731"/>
                        <wps:cNvSpPr/>
                        <wps:spPr>
                          <a:xfrm>
                            <a:off x="414159" y="714351"/>
                            <a:ext cx="58844" cy="58774"/>
                          </a:xfrm>
                          <a:custGeom>
                            <a:avLst/>
                            <a:gdLst/>
                            <a:ahLst/>
                            <a:cxnLst/>
                            <a:rect l="0" t="0" r="0" b="0"/>
                            <a:pathLst>
                              <a:path w="58844" h="58774">
                                <a:moveTo>
                                  <a:pt x="29457" y="0"/>
                                </a:moveTo>
                                <a:cubicBezTo>
                                  <a:pt x="45568" y="0"/>
                                  <a:pt x="58844" y="13207"/>
                                  <a:pt x="58844" y="29387"/>
                                </a:cubicBezTo>
                                <a:cubicBezTo>
                                  <a:pt x="58844" y="45567"/>
                                  <a:pt x="45568" y="58774"/>
                                  <a:pt x="29457" y="58774"/>
                                </a:cubicBezTo>
                                <a:cubicBezTo>
                                  <a:pt x="13276" y="58774"/>
                                  <a:pt x="0" y="45567"/>
                                  <a:pt x="0" y="29387"/>
                                </a:cubicBezTo>
                                <a:cubicBezTo>
                                  <a:pt x="0" y="13207"/>
                                  <a:pt x="13276" y="0"/>
                                  <a:pt x="29457" y="0"/>
                                </a:cubicBezTo>
                                <a:close/>
                              </a:path>
                            </a:pathLst>
                          </a:custGeom>
                          <a:ln w="0" cap="flat">
                            <a:round/>
                          </a:ln>
                        </wps:spPr>
                        <wps:style>
                          <a:lnRef idx="0">
                            <a:srgbClr val="000000">
                              <a:alpha val="0"/>
                            </a:srgbClr>
                          </a:lnRef>
                          <a:fillRef idx="1">
                            <a:srgbClr val="B79F00"/>
                          </a:fillRef>
                          <a:effectRef idx="0">
                            <a:scrgbClr r="0" g="0" b="0"/>
                          </a:effectRef>
                          <a:fontRef idx="none"/>
                        </wps:style>
                        <wps:bodyPr/>
                      </wps:wsp>
                      <wps:wsp>
                        <wps:cNvPr id="1732" name="Shape 1732"/>
                        <wps:cNvSpPr/>
                        <wps:spPr>
                          <a:xfrm>
                            <a:off x="765354" y="508917"/>
                            <a:ext cx="58775" cy="58844"/>
                          </a:xfrm>
                          <a:custGeom>
                            <a:avLst/>
                            <a:gdLst/>
                            <a:ahLst/>
                            <a:cxnLst/>
                            <a:rect l="0" t="0" r="0" b="0"/>
                            <a:pathLst>
                              <a:path w="58775" h="58844">
                                <a:moveTo>
                                  <a:pt x="29387" y="0"/>
                                </a:moveTo>
                                <a:cubicBezTo>
                                  <a:pt x="45567" y="0"/>
                                  <a:pt x="58775" y="13276"/>
                                  <a:pt x="58775" y="29457"/>
                                </a:cubicBezTo>
                                <a:cubicBezTo>
                                  <a:pt x="58775" y="45568"/>
                                  <a:pt x="45567" y="58844"/>
                                  <a:pt x="29387" y="58844"/>
                                </a:cubicBezTo>
                                <a:cubicBezTo>
                                  <a:pt x="13207" y="58844"/>
                                  <a:pt x="0" y="45568"/>
                                  <a:pt x="0" y="29457"/>
                                </a:cubicBezTo>
                                <a:cubicBezTo>
                                  <a:pt x="0" y="13276"/>
                                  <a:pt x="13207" y="0"/>
                                  <a:pt x="29387" y="0"/>
                                </a:cubicBezTo>
                                <a:close/>
                              </a:path>
                            </a:pathLst>
                          </a:custGeom>
                          <a:ln w="0" cap="flat">
                            <a:round/>
                          </a:ln>
                        </wps:spPr>
                        <wps:style>
                          <a:lnRef idx="0">
                            <a:srgbClr val="000000">
                              <a:alpha val="0"/>
                            </a:srgbClr>
                          </a:lnRef>
                          <a:fillRef idx="1">
                            <a:srgbClr val="B79F00"/>
                          </a:fillRef>
                          <a:effectRef idx="0">
                            <a:scrgbClr r="0" g="0" b="0"/>
                          </a:effectRef>
                          <a:fontRef idx="none"/>
                        </wps:style>
                        <wps:bodyPr/>
                      </wps:wsp>
                      <wps:wsp>
                        <wps:cNvPr id="1733" name="Shape 1733"/>
                        <wps:cNvSpPr/>
                        <wps:spPr>
                          <a:xfrm>
                            <a:off x="355661" y="560293"/>
                            <a:ext cx="58774" cy="58775"/>
                          </a:xfrm>
                          <a:custGeom>
                            <a:avLst/>
                            <a:gdLst/>
                            <a:ahLst/>
                            <a:cxnLst/>
                            <a:rect l="0" t="0" r="0" b="0"/>
                            <a:pathLst>
                              <a:path w="58774" h="58775">
                                <a:moveTo>
                                  <a:pt x="29387" y="0"/>
                                </a:moveTo>
                                <a:cubicBezTo>
                                  <a:pt x="45567" y="0"/>
                                  <a:pt x="58774" y="13207"/>
                                  <a:pt x="58774" y="29387"/>
                                </a:cubicBezTo>
                                <a:cubicBezTo>
                                  <a:pt x="58774" y="45568"/>
                                  <a:pt x="45567" y="58775"/>
                                  <a:pt x="29387" y="58775"/>
                                </a:cubicBezTo>
                                <a:cubicBezTo>
                                  <a:pt x="13207" y="58775"/>
                                  <a:pt x="0" y="45568"/>
                                  <a:pt x="0" y="29387"/>
                                </a:cubicBezTo>
                                <a:cubicBezTo>
                                  <a:pt x="0" y="13207"/>
                                  <a:pt x="13207" y="0"/>
                                  <a:pt x="29387" y="0"/>
                                </a:cubicBezTo>
                                <a:close/>
                              </a:path>
                            </a:pathLst>
                          </a:custGeom>
                          <a:ln w="0" cap="flat">
                            <a:round/>
                          </a:ln>
                        </wps:spPr>
                        <wps:style>
                          <a:lnRef idx="0">
                            <a:srgbClr val="000000">
                              <a:alpha val="0"/>
                            </a:srgbClr>
                          </a:lnRef>
                          <a:fillRef idx="1">
                            <a:srgbClr val="00B938"/>
                          </a:fillRef>
                          <a:effectRef idx="0">
                            <a:scrgbClr r="0" g="0" b="0"/>
                          </a:effectRef>
                          <a:fontRef idx="none"/>
                        </wps:style>
                        <wps:bodyPr/>
                      </wps:wsp>
                      <wps:wsp>
                        <wps:cNvPr id="1734" name="Shape 1734"/>
                        <wps:cNvSpPr/>
                        <wps:spPr>
                          <a:xfrm>
                            <a:off x="706856" y="457611"/>
                            <a:ext cx="58775" cy="58775"/>
                          </a:xfrm>
                          <a:custGeom>
                            <a:avLst/>
                            <a:gdLst/>
                            <a:ahLst/>
                            <a:cxnLst/>
                            <a:rect l="0" t="0" r="0" b="0"/>
                            <a:pathLst>
                              <a:path w="58775" h="58775">
                                <a:moveTo>
                                  <a:pt x="29387" y="0"/>
                                </a:moveTo>
                                <a:cubicBezTo>
                                  <a:pt x="45568" y="0"/>
                                  <a:pt x="58775" y="13207"/>
                                  <a:pt x="58775" y="29387"/>
                                </a:cubicBezTo>
                                <a:cubicBezTo>
                                  <a:pt x="58775" y="45568"/>
                                  <a:pt x="45568" y="58775"/>
                                  <a:pt x="29387" y="58775"/>
                                </a:cubicBezTo>
                                <a:cubicBezTo>
                                  <a:pt x="13207" y="58775"/>
                                  <a:pt x="0" y="45568"/>
                                  <a:pt x="0" y="29387"/>
                                </a:cubicBezTo>
                                <a:cubicBezTo>
                                  <a:pt x="0" y="13207"/>
                                  <a:pt x="13207" y="0"/>
                                  <a:pt x="29387" y="0"/>
                                </a:cubicBezTo>
                                <a:close/>
                              </a:path>
                            </a:pathLst>
                          </a:custGeom>
                          <a:ln w="0" cap="flat">
                            <a:round/>
                          </a:ln>
                        </wps:spPr>
                        <wps:style>
                          <a:lnRef idx="0">
                            <a:srgbClr val="000000">
                              <a:alpha val="0"/>
                            </a:srgbClr>
                          </a:lnRef>
                          <a:fillRef idx="1">
                            <a:srgbClr val="00B938"/>
                          </a:fillRef>
                          <a:effectRef idx="0">
                            <a:scrgbClr r="0" g="0" b="0"/>
                          </a:effectRef>
                          <a:fontRef idx="none"/>
                        </wps:style>
                        <wps:bodyPr/>
                      </wps:wsp>
                      <wps:wsp>
                        <wps:cNvPr id="1735" name="Shape 1735"/>
                        <wps:cNvSpPr/>
                        <wps:spPr>
                          <a:xfrm>
                            <a:off x="999484" y="406235"/>
                            <a:ext cx="58774" cy="58775"/>
                          </a:xfrm>
                          <a:custGeom>
                            <a:avLst/>
                            <a:gdLst/>
                            <a:ahLst/>
                            <a:cxnLst/>
                            <a:rect l="0" t="0" r="0" b="0"/>
                            <a:pathLst>
                              <a:path w="58774" h="58775">
                                <a:moveTo>
                                  <a:pt x="29387" y="0"/>
                                </a:moveTo>
                                <a:cubicBezTo>
                                  <a:pt x="45567" y="0"/>
                                  <a:pt x="58774" y="13207"/>
                                  <a:pt x="58774" y="29387"/>
                                </a:cubicBezTo>
                                <a:cubicBezTo>
                                  <a:pt x="58774" y="45568"/>
                                  <a:pt x="45567" y="58775"/>
                                  <a:pt x="29387" y="58775"/>
                                </a:cubicBezTo>
                                <a:cubicBezTo>
                                  <a:pt x="13207" y="58775"/>
                                  <a:pt x="0" y="45568"/>
                                  <a:pt x="0" y="29387"/>
                                </a:cubicBezTo>
                                <a:cubicBezTo>
                                  <a:pt x="0" y="13207"/>
                                  <a:pt x="13207" y="0"/>
                                  <a:pt x="29387" y="0"/>
                                </a:cubicBezTo>
                                <a:close/>
                              </a:path>
                            </a:pathLst>
                          </a:custGeom>
                          <a:ln w="0" cap="flat">
                            <a:round/>
                          </a:ln>
                        </wps:spPr>
                        <wps:style>
                          <a:lnRef idx="0">
                            <a:srgbClr val="000000">
                              <a:alpha val="0"/>
                            </a:srgbClr>
                          </a:lnRef>
                          <a:fillRef idx="1">
                            <a:srgbClr val="00B938"/>
                          </a:fillRef>
                          <a:effectRef idx="0">
                            <a:scrgbClr r="0" g="0" b="0"/>
                          </a:effectRef>
                          <a:fontRef idx="none"/>
                        </wps:style>
                        <wps:bodyPr/>
                      </wps:wsp>
                      <wps:wsp>
                        <wps:cNvPr id="1736" name="Shape 1736"/>
                        <wps:cNvSpPr/>
                        <wps:spPr>
                          <a:xfrm>
                            <a:off x="3047946" y="24823"/>
                            <a:ext cx="58774" cy="29387"/>
                          </a:xfrm>
                          <a:custGeom>
                            <a:avLst/>
                            <a:gdLst/>
                            <a:ahLst/>
                            <a:cxnLst/>
                            <a:rect l="0" t="0" r="0" b="0"/>
                            <a:pathLst>
                              <a:path w="58774" h="29387">
                                <a:moveTo>
                                  <a:pt x="0" y="0"/>
                                </a:moveTo>
                                <a:lnTo>
                                  <a:pt x="58774" y="0"/>
                                </a:lnTo>
                                <a:cubicBezTo>
                                  <a:pt x="58774" y="16180"/>
                                  <a:pt x="45567" y="29387"/>
                                  <a:pt x="29387" y="29387"/>
                                </a:cubicBezTo>
                                <a:cubicBezTo>
                                  <a:pt x="13207" y="29387"/>
                                  <a:pt x="0" y="16180"/>
                                  <a:pt x="0" y="0"/>
                                </a:cubicBezTo>
                                <a:close/>
                              </a:path>
                            </a:pathLst>
                          </a:custGeom>
                          <a:ln w="0" cap="flat">
                            <a:round/>
                          </a:ln>
                        </wps:spPr>
                        <wps:style>
                          <a:lnRef idx="0">
                            <a:srgbClr val="000000">
                              <a:alpha val="0"/>
                            </a:srgbClr>
                          </a:lnRef>
                          <a:fillRef idx="1">
                            <a:srgbClr val="00B938"/>
                          </a:fillRef>
                          <a:effectRef idx="0">
                            <a:scrgbClr r="0" g="0" b="0"/>
                          </a:effectRef>
                          <a:fontRef idx="none"/>
                        </wps:style>
                        <wps:bodyPr/>
                      </wps:wsp>
                      <wps:wsp>
                        <wps:cNvPr id="1737" name="Shape 1737"/>
                        <wps:cNvSpPr/>
                        <wps:spPr>
                          <a:xfrm>
                            <a:off x="267984" y="354859"/>
                            <a:ext cx="29387" cy="58844"/>
                          </a:xfrm>
                          <a:custGeom>
                            <a:avLst/>
                            <a:gdLst/>
                            <a:ahLst/>
                            <a:cxnLst/>
                            <a:rect l="0" t="0" r="0" b="0"/>
                            <a:pathLst>
                              <a:path w="29387" h="58844">
                                <a:moveTo>
                                  <a:pt x="0" y="0"/>
                                </a:moveTo>
                                <a:cubicBezTo>
                                  <a:pt x="16180" y="0"/>
                                  <a:pt x="29387" y="13276"/>
                                  <a:pt x="29387" y="29457"/>
                                </a:cubicBezTo>
                                <a:cubicBezTo>
                                  <a:pt x="29387" y="45568"/>
                                  <a:pt x="16180" y="58844"/>
                                  <a:pt x="0" y="58844"/>
                                </a:cubicBezTo>
                                <a:lnTo>
                                  <a:pt x="0" y="0"/>
                                </a:lnTo>
                                <a:close/>
                              </a:path>
                            </a:pathLst>
                          </a:custGeom>
                          <a:ln w="0" cap="flat">
                            <a:round/>
                          </a:ln>
                        </wps:spPr>
                        <wps:style>
                          <a:lnRef idx="0">
                            <a:srgbClr val="000000">
                              <a:alpha val="0"/>
                            </a:srgbClr>
                          </a:lnRef>
                          <a:fillRef idx="1">
                            <a:srgbClr val="00BEC4"/>
                          </a:fillRef>
                          <a:effectRef idx="0">
                            <a:scrgbClr r="0" g="0" b="0"/>
                          </a:effectRef>
                          <a:fontRef idx="none"/>
                        </wps:style>
                        <wps:bodyPr/>
                      </wps:wsp>
                      <wps:wsp>
                        <wps:cNvPr id="1738" name="Shape 1738"/>
                        <wps:cNvSpPr/>
                        <wps:spPr>
                          <a:xfrm>
                            <a:off x="267984" y="200801"/>
                            <a:ext cx="29387" cy="58843"/>
                          </a:xfrm>
                          <a:custGeom>
                            <a:avLst/>
                            <a:gdLst/>
                            <a:ahLst/>
                            <a:cxnLst/>
                            <a:rect l="0" t="0" r="0" b="0"/>
                            <a:pathLst>
                              <a:path w="29387" h="58843">
                                <a:moveTo>
                                  <a:pt x="0" y="0"/>
                                </a:moveTo>
                                <a:cubicBezTo>
                                  <a:pt x="16180" y="0"/>
                                  <a:pt x="29387" y="13276"/>
                                  <a:pt x="29387" y="29456"/>
                                </a:cubicBezTo>
                                <a:cubicBezTo>
                                  <a:pt x="29387" y="45567"/>
                                  <a:pt x="16180" y="58843"/>
                                  <a:pt x="0" y="58843"/>
                                </a:cubicBezTo>
                                <a:lnTo>
                                  <a:pt x="0" y="0"/>
                                </a:lnTo>
                                <a:close/>
                              </a:path>
                            </a:pathLst>
                          </a:custGeom>
                          <a:ln w="0" cap="flat">
                            <a:round/>
                          </a:ln>
                        </wps:spPr>
                        <wps:style>
                          <a:lnRef idx="0">
                            <a:srgbClr val="000000">
                              <a:alpha val="0"/>
                            </a:srgbClr>
                          </a:lnRef>
                          <a:fillRef idx="1">
                            <a:srgbClr val="00BEC4"/>
                          </a:fillRef>
                          <a:effectRef idx="0">
                            <a:scrgbClr r="0" g="0" b="0"/>
                          </a:effectRef>
                          <a:fontRef idx="none"/>
                        </wps:style>
                        <wps:bodyPr/>
                      </wps:wsp>
                      <wps:wsp>
                        <wps:cNvPr id="1739" name="Shape 1739"/>
                        <wps:cNvSpPr/>
                        <wps:spPr>
                          <a:xfrm>
                            <a:off x="472726" y="149494"/>
                            <a:ext cx="58774" cy="58774"/>
                          </a:xfrm>
                          <a:custGeom>
                            <a:avLst/>
                            <a:gdLst/>
                            <a:ahLst/>
                            <a:cxnLst/>
                            <a:rect l="0" t="0" r="0" b="0"/>
                            <a:pathLst>
                              <a:path w="58774" h="58774">
                                <a:moveTo>
                                  <a:pt x="29387" y="0"/>
                                </a:moveTo>
                                <a:cubicBezTo>
                                  <a:pt x="45567" y="0"/>
                                  <a:pt x="58774" y="13207"/>
                                  <a:pt x="58774" y="29387"/>
                                </a:cubicBezTo>
                                <a:cubicBezTo>
                                  <a:pt x="58774" y="45567"/>
                                  <a:pt x="45567" y="58774"/>
                                  <a:pt x="29387" y="58774"/>
                                </a:cubicBezTo>
                                <a:cubicBezTo>
                                  <a:pt x="13207" y="58774"/>
                                  <a:pt x="0" y="45567"/>
                                  <a:pt x="0" y="29387"/>
                                </a:cubicBezTo>
                                <a:cubicBezTo>
                                  <a:pt x="0" y="13207"/>
                                  <a:pt x="13207" y="0"/>
                                  <a:pt x="29387" y="0"/>
                                </a:cubicBezTo>
                                <a:close/>
                              </a:path>
                            </a:pathLst>
                          </a:custGeom>
                          <a:ln w="0" cap="flat">
                            <a:round/>
                          </a:ln>
                        </wps:spPr>
                        <wps:style>
                          <a:lnRef idx="0">
                            <a:srgbClr val="000000">
                              <a:alpha val="0"/>
                            </a:srgbClr>
                          </a:lnRef>
                          <a:fillRef idx="1">
                            <a:srgbClr val="00BEC4"/>
                          </a:fillRef>
                          <a:effectRef idx="0">
                            <a:scrgbClr r="0" g="0" b="0"/>
                          </a:effectRef>
                          <a:fontRef idx="none"/>
                        </wps:style>
                        <wps:bodyPr/>
                      </wps:wsp>
                      <wps:wsp>
                        <wps:cNvPr id="1740" name="Shape 1740"/>
                        <wps:cNvSpPr/>
                        <wps:spPr>
                          <a:xfrm>
                            <a:off x="648289" y="98119"/>
                            <a:ext cx="58775" cy="58844"/>
                          </a:xfrm>
                          <a:custGeom>
                            <a:avLst/>
                            <a:gdLst/>
                            <a:ahLst/>
                            <a:cxnLst/>
                            <a:rect l="0" t="0" r="0" b="0"/>
                            <a:pathLst>
                              <a:path w="58775" h="58844">
                                <a:moveTo>
                                  <a:pt x="29387" y="0"/>
                                </a:moveTo>
                                <a:cubicBezTo>
                                  <a:pt x="45568" y="0"/>
                                  <a:pt x="58775" y="13207"/>
                                  <a:pt x="58775" y="29387"/>
                                </a:cubicBezTo>
                                <a:cubicBezTo>
                                  <a:pt x="58775" y="45567"/>
                                  <a:pt x="45568" y="58844"/>
                                  <a:pt x="29387" y="58844"/>
                                </a:cubicBezTo>
                                <a:cubicBezTo>
                                  <a:pt x="13207" y="58844"/>
                                  <a:pt x="0" y="45567"/>
                                  <a:pt x="0" y="29387"/>
                                </a:cubicBezTo>
                                <a:cubicBezTo>
                                  <a:pt x="0" y="13207"/>
                                  <a:pt x="13207" y="0"/>
                                  <a:pt x="29387" y="0"/>
                                </a:cubicBezTo>
                                <a:close/>
                              </a:path>
                            </a:pathLst>
                          </a:custGeom>
                          <a:ln w="0" cap="flat">
                            <a:round/>
                          </a:ln>
                        </wps:spPr>
                        <wps:style>
                          <a:lnRef idx="0">
                            <a:srgbClr val="000000">
                              <a:alpha val="0"/>
                            </a:srgbClr>
                          </a:lnRef>
                          <a:fillRef idx="1">
                            <a:srgbClr val="00BEC4"/>
                          </a:fillRef>
                          <a:effectRef idx="0">
                            <a:scrgbClr r="0" g="0" b="0"/>
                          </a:effectRef>
                          <a:fontRef idx="none"/>
                        </wps:style>
                        <wps:bodyPr/>
                      </wps:wsp>
                      <wps:wsp>
                        <wps:cNvPr id="1741" name="Shape 1741"/>
                        <wps:cNvSpPr/>
                        <wps:spPr>
                          <a:xfrm>
                            <a:off x="297094" y="1125150"/>
                            <a:ext cx="58844" cy="58844"/>
                          </a:xfrm>
                          <a:custGeom>
                            <a:avLst/>
                            <a:gdLst/>
                            <a:ahLst/>
                            <a:cxnLst/>
                            <a:rect l="0" t="0" r="0" b="0"/>
                            <a:pathLst>
                              <a:path w="58844" h="58844">
                                <a:moveTo>
                                  <a:pt x="29456" y="0"/>
                                </a:moveTo>
                                <a:cubicBezTo>
                                  <a:pt x="45637" y="0"/>
                                  <a:pt x="58844" y="13276"/>
                                  <a:pt x="58844" y="29387"/>
                                </a:cubicBezTo>
                                <a:cubicBezTo>
                                  <a:pt x="58844" y="45568"/>
                                  <a:pt x="45637" y="58844"/>
                                  <a:pt x="29456" y="58844"/>
                                </a:cubicBezTo>
                                <a:cubicBezTo>
                                  <a:pt x="13276" y="58844"/>
                                  <a:pt x="0" y="45568"/>
                                  <a:pt x="0" y="29387"/>
                                </a:cubicBezTo>
                                <a:cubicBezTo>
                                  <a:pt x="0" y="13276"/>
                                  <a:pt x="13276" y="0"/>
                                  <a:pt x="29456" y="0"/>
                                </a:cubicBezTo>
                                <a:close/>
                              </a:path>
                            </a:pathLst>
                          </a:custGeom>
                          <a:ln w="0" cap="flat">
                            <a:round/>
                          </a:ln>
                        </wps:spPr>
                        <wps:style>
                          <a:lnRef idx="0">
                            <a:srgbClr val="000000">
                              <a:alpha val="0"/>
                            </a:srgbClr>
                          </a:lnRef>
                          <a:fillRef idx="1">
                            <a:srgbClr val="609CFF"/>
                          </a:fillRef>
                          <a:effectRef idx="0">
                            <a:scrgbClr r="0" g="0" b="0"/>
                          </a:effectRef>
                          <a:fontRef idx="none"/>
                        </wps:style>
                        <wps:bodyPr/>
                      </wps:wsp>
                      <wps:wsp>
                        <wps:cNvPr id="1742" name="Shape 1742"/>
                        <wps:cNvSpPr/>
                        <wps:spPr>
                          <a:xfrm>
                            <a:off x="355661" y="868410"/>
                            <a:ext cx="58774" cy="58774"/>
                          </a:xfrm>
                          <a:custGeom>
                            <a:avLst/>
                            <a:gdLst/>
                            <a:ahLst/>
                            <a:cxnLst/>
                            <a:rect l="0" t="0" r="0" b="0"/>
                            <a:pathLst>
                              <a:path w="58774" h="58774">
                                <a:moveTo>
                                  <a:pt x="29387" y="0"/>
                                </a:moveTo>
                                <a:cubicBezTo>
                                  <a:pt x="45567" y="0"/>
                                  <a:pt x="58774" y="13207"/>
                                  <a:pt x="58774" y="29387"/>
                                </a:cubicBezTo>
                                <a:cubicBezTo>
                                  <a:pt x="58774" y="45567"/>
                                  <a:pt x="45567" y="58774"/>
                                  <a:pt x="29387" y="58774"/>
                                </a:cubicBezTo>
                                <a:cubicBezTo>
                                  <a:pt x="13207" y="58774"/>
                                  <a:pt x="0" y="45567"/>
                                  <a:pt x="0" y="29387"/>
                                </a:cubicBezTo>
                                <a:cubicBezTo>
                                  <a:pt x="0" y="13207"/>
                                  <a:pt x="13207" y="0"/>
                                  <a:pt x="29387" y="0"/>
                                </a:cubicBezTo>
                                <a:close/>
                              </a:path>
                            </a:pathLst>
                          </a:custGeom>
                          <a:ln w="0" cap="flat">
                            <a:round/>
                          </a:ln>
                        </wps:spPr>
                        <wps:style>
                          <a:lnRef idx="0">
                            <a:srgbClr val="000000">
                              <a:alpha val="0"/>
                            </a:srgbClr>
                          </a:lnRef>
                          <a:fillRef idx="1">
                            <a:srgbClr val="609CFF"/>
                          </a:fillRef>
                          <a:effectRef idx="0">
                            <a:scrgbClr r="0" g="0" b="0"/>
                          </a:effectRef>
                          <a:fontRef idx="none"/>
                        </wps:style>
                        <wps:bodyPr/>
                      </wps:wsp>
                      <wps:wsp>
                        <wps:cNvPr id="1743" name="Shape 1743"/>
                        <wps:cNvSpPr/>
                        <wps:spPr>
                          <a:xfrm>
                            <a:off x="882419" y="714351"/>
                            <a:ext cx="58774" cy="58774"/>
                          </a:xfrm>
                          <a:custGeom>
                            <a:avLst/>
                            <a:gdLst/>
                            <a:ahLst/>
                            <a:cxnLst/>
                            <a:rect l="0" t="0" r="0" b="0"/>
                            <a:pathLst>
                              <a:path w="58774" h="58774">
                                <a:moveTo>
                                  <a:pt x="29387" y="0"/>
                                </a:moveTo>
                                <a:cubicBezTo>
                                  <a:pt x="45567" y="0"/>
                                  <a:pt x="58774" y="13207"/>
                                  <a:pt x="58774" y="29387"/>
                                </a:cubicBezTo>
                                <a:cubicBezTo>
                                  <a:pt x="58774" y="45567"/>
                                  <a:pt x="45567" y="58774"/>
                                  <a:pt x="29387" y="58774"/>
                                </a:cubicBezTo>
                                <a:cubicBezTo>
                                  <a:pt x="13207" y="58774"/>
                                  <a:pt x="0" y="45567"/>
                                  <a:pt x="0" y="29387"/>
                                </a:cubicBezTo>
                                <a:cubicBezTo>
                                  <a:pt x="0" y="13207"/>
                                  <a:pt x="13207" y="0"/>
                                  <a:pt x="29387" y="0"/>
                                </a:cubicBezTo>
                                <a:close/>
                              </a:path>
                            </a:pathLst>
                          </a:custGeom>
                          <a:ln w="0" cap="flat">
                            <a:round/>
                          </a:ln>
                        </wps:spPr>
                        <wps:style>
                          <a:lnRef idx="0">
                            <a:srgbClr val="000000">
                              <a:alpha val="0"/>
                            </a:srgbClr>
                          </a:lnRef>
                          <a:fillRef idx="1">
                            <a:srgbClr val="609CFF"/>
                          </a:fillRef>
                          <a:effectRef idx="0">
                            <a:scrgbClr r="0" g="0" b="0"/>
                          </a:effectRef>
                          <a:fontRef idx="none"/>
                        </wps:style>
                        <wps:bodyPr/>
                      </wps:wsp>
                      <wps:wsp>
                        <wps:cNvPr id="1744" name="Shape 1744"/>
                        <wps:cNvSpPr/>
                        <wps:spPr>
                          <a:xfrm>
                            <a:off x="1994431" y="354859"/>
                            <a:ext cx="58774" cy="58844"/>
                          </a:xfrm>
                          <a:custGeom>
                            <a:avLst/>
                            <a:gdLst/>
                            <a:ahLst/>
                            <a:cxnLst/>
                            <a:rect l="0" t="0" r="0" b="0"/>
                            <a:pathLst>
                              <a:path w="58774" h="58844">
                                <a:moveTo>
                                  <a:pt x="29387" y="0"/>
                                </a:moveTo>
                                <a:cubicBezTo>
                                  <a:pt x="45567" y="0"/>
                                  <a:pt x="58774" y="13276"/>
                                  <a:pt x="58774" y="29457"/>
                                </a:cubicBezTo>
                                <a:cubicBezTo>
                                  <a:pt x="58774" y="45568"/>
                                  <a:pt x="45567" y="58844"/>
                                  <a:pt x="29387" y="58844"/>
                                </a:cubicBezTo>
                                <a:cubicBezTo>
                                  <a:pt x="13207" y="58844"/>
                                  <a:pt x="0" y="45568"/>
                                  <a:pt x="0" y="29457"/>
                                </a:cubicBezTo>
                                <a:cubicBezTo>
                                  <a:pt x="0" y="13276"/>
                                  <a:pt x="13207" y="0"/>
                                  <a:pt x="29387" y="0"/>
                                </a:cubicBezTo>
                                <a:close/>
                              </a:path>
                            </a:pathLst>
                          </a:custGeom>
                          <a:ln w="0" cap="flat">
                            <a:round/>
                          </a:ln>
                        </wps:spPr>
                        <wps:style>
                          <a:lnRef idx="0">
                            <a:srgbClr val="000000">
                              <a:alpha val="0"/>
                            </a:srgbClr>
                          </a:lnRef>
                          <a:fillRef idx="1">
                            <a:srgbClr val="609CFF"/>
                          </a:fillRef>
                          <a:effectRef idx="0">
                            <a:scrgbClr r="0" g="0" b="0"/>
                          </a:effectRef>
                          <a:fontRef idx="none"/>
                        </wps:style>
                        <wps:bodyPr/>
                      </wps:wsp>
                      <wps:wsp>
                        <wps:cNvPr id="1745" name="Rectangle 1745"/>
                        <wps:cNvSpPr/>
                        <wps:spPr>
                          <a:xfrm>
                            <a:off x="84469" y="2310873"/>
                            <a:ext cx="178963" cy="85067"/>
                          </a:xfrm>
                          <a:prstGeom prst="rect">
                            <a:avLst/>
                          </a:prstGeom>
                          <a:ln>
                            <a:noFill/>
                          </a:ln>
                        </wps:spPr>
                        <wps:txbx>
                          <w:txbxContent>
                            <w:p w14:paraId="60398477" w14:textId="77777777" w:rsidR="007A6EA3" w:rsidRDefault="00584548" w:rsidP="00CD0CA3">
                              <w:r>
                                <w:t>0.00</w:t>
                              </w:r>
                            </w:p>
                          </w:txbxContent>
                        </wps:txbx>
                        <wps:bodyPr horzOverflow="overflow" vert="horz" lIns="0" tIns="0" rIns="0" bIns="0" rtlCol="0">
                          <a:noAutofit/>
                        </wps:bodyPr>
                      </wps:wsp>
                      <wps:wsp>
                        <wps:cNvPr id="1746" name="Rectangle 1746"/>
                        <wps:cNvSpPr/>
                        <wps:spPr>
                          <a:xfrm>
                            <a:off x="84469" y="1733154"/>
                            <a:ext cx="178963" cy="85068"/>
                          </a:xfrm>
                          <a:prstGeom prst="rect">
                            <a:avLst/>
                          </a:prstGeom>
                          <a:ln>
                            <a:noFill/>
                          </a:ln>
                        </wps:spPr>
                        <wps:txbx>
                          <w:txbxContent>
                            <w:p w14:paraId="07384843" w14:textId="77777777" w:rsidR="007A6EA3" w:rsidRDefault="00584548" w:rsidP="00CD0CA3">
                              <w:r>
                                <w:t>0.25</w:t>
                              </w:r>
                            </w:p>
                          </w:txbxContent>
                        </wps:txbx>
                        <wps:bodyPr horzOverflow="overflow" vert="horz" lIns="0" tIns="0" rIns="0" bIns="0" rtlCol="0">
                          <a:noAutofit/>
                        </wps:bodyPr>
                      </wps:wsp>
                      <wps:wsp>
                        <wps:cNvPr id="1747" name="Rectangle 1747"/>
                        <wps:cNvSpPr/>
                        <wps:spPr>
                          <a:xfrm>
                            <a:off x="84469" y="1155436"/>
                            <a:ext cx="178963" cy="85067"/>
                          </a:xfrm>
                          <a:prstGeom prst="rect">
                            <a:avLst/>
                          </a:prstGeom>
                          <a:ln>
                            <a:noFill/>
                          </a:ln>
                        </wps:spPr>
                        <wps:txbx>
                          <w:txbxContent>
                            <w:p w14:paraId="40E6EAD8" w14:textId="77777777" w:rsidR="007A6EA3" w:rsidRDefault="00584548" w:rsidP="00CD0CA3">
                              <w:r>
                                <w:t>0.50</w:t>
                              </w:r>
                            </w:p>
                          </w:txbxContent>
                        </wps:txbx>
                        <wps:bodyPr horzOverflow="overflow" vert="horz" lIns="0" tIns="0" rIns="0" bIns="0" rtlCol="0">
                          <a:noAutofit/>
                        </wps:bodyPr>
                      </wps:wsp>
                      <wps:wsp>
                        <wps:cNvPr id="1748" name="Rectangle 1748"/>
                        <wps:cNvSpPr/>
                        <wps:spPr>
                          <a:xfrm>
                            <a:off x="84469" y="577718"/>
                            <a:ext cx="178963" cy="85067"/>
                          </a:xfrm>
                          <a:prstGeom prst="rect">
                            <a:avLst/>
                          </a:prstGeom>
                          <a:ln>
                            <a:noFill/>
                          </a:ln>
                        </wps:spPr>
                        <wps:txbx>
                          <w:txbxContent>
                            <w:p w14:paraId="33D21DCF" w14:textId="77777777" w:rsidR="007A6EA3" w:rsidRDefault="00584548" w:rsidP="00CD0CA3">
                              <w:r>
                                <w:t>0.75</w:t>
                              </w:r>
                            </w:p>
                          </w:txbxContent>
                        </wps:txbx>
                        <wps:bodyPr horzOverflow="overflow" vert="horz" lIns="0" tIns="0" rIns="0" bIns="0" rtlCol="0">
                          <a:noAutofit/>
                        </wps:bodyPr>
                      </wps:wsp>
                      <wps:wsp>
                        <wps:cNvPr id="1749" name="Rectangle 1749"/>
                        <wps:cNvSpPr/>
                        <wps:spPr>
                          <a:xfrm>
                            <a:off x="84469" y="0"/>
                            <a:ext cx="178963" cy="85067"/>
                          </a:xfrm>
                          <a:prstGeom prst="rect">
                            <a:avLst/>
                          </a:prstGeom>
                          <a:ln>
                            <a:noFill/>
                          </a:ln>
                        </wps:spPr>
                        <wps:txbx>
                          <w:txbxContent>
                            <w:p w14:paraId="6C273F95" w14:textId="77777777" w:rsidR="007A6EA3" w:rsidRDefault="00584548" w:rsidP="00CD0CA3">
                              <w:r>
                                <w:t>1.00</w:t>
                              </w:r>
                            </w:p>
                          </w:txbxContent>
                        </wps:txbx>
                        <wps:bodyPr horzOverflow="overflow" vert="horz" lIns="0" tIns="0" rIns="0" bIns="0" rtlCol="0">
                          <a:noAutofit/>
                        </wps:bodyPr>
                      </wps:wsp>
                      <wps:wsp>
                        <wps:cNvPr id="1750" name="Shape 1750"/>
                        <wps:cNvSpPr/>
                        <wps:spPr>
                          <a:xfrm>
                            <a:off x="238597" y="2335696"/>
                            <a:ext cx="29387" cy="0"/>
                          </a:xfrm>
                          <a:custGeom>
                            <a:avLst/>
                            <a:gdLst/>
                            <a:ahLst/>
                            <a:cxnLst/>
                            <a:rect l="0" t="0" r="0" b="0"/>
                            <a:pathLst>
                              <a:path w="29387">
                                <a:moveTo>
                                  <a:pt x="0" y="0"/>
                                </a:moveTo>
                                <a:lnTo>
                                  <a:pt x="29387" y="0"/>
                                </a:lnTo>
                              </a:path>
                            </a:pathLst>
                          </a:custGeom>
                          <a:ln w="7330" cap="flat">
                            <a:round/>
                          </a:ln>
                        </wps:spPr>
                        <wps:style>
                          <a:lnRef idx="1">
                            <a:srgbClr val="7E7E7E"/>
                          </a:lnRef>
                          <a:fillRef idx="0">
                            <a:srgbClr val="000000">
                              <a:alpha val="0"/>
                            </a:srgbClr>
                          </a:fillRef>
                          <a:effectRef idx="0">
                            <a:scrgbClr r="0" g="0" b="0"/>
                          </a:effectRef>
                          <a:fontRef idx="none"/>
                        </wps:style>
                        <wps:bodyPr/>
                      </wps:wsp>
                      <wps:wsp>
                        <wps:cNvPr id="1751" name="Shape 1751"/>
                        <wps:cNvSpPr/>
                        <wps:spPr>
                          <a:xfrm>
                            <a:off x="238597" y="1757978"/>
                            <a:ext cx="29387" cy="0"/>
                          </a:xfrm>
                          <a:custGeom>
                            <a:avLst/>
                            <a:gdLst/>
                            <a:ahLst/>
                            <a:cxnLst/>
                            <a:rect l="0" t="0" r="0" b="0"/>
                            <a:pathLst>
                              <a:path w="29387">
                                <a:moveTo>
                                  <a:pt x="0" y="0"/>
                                </a:moveTo>
                                <a:lnTo>
                                  <a:pt x="29387" y="0"/>
                                </a:lnTo>
                              </a:path>
                            </a:pathLst>
                          </a:custGeom>
                          <a:ln w="7330" cap="flat">
                            <a:round/>
                          </a:ln>
                        </wps:spPr>
                        <wps:style>
                          <a:lnRef idx="1">
                            <a:srgbClr val="7E7E7E"/>
                          </a:lnRef>
                          <a:fillRef idx="0">
                            <a:srgbClr val="000000">
                              <a:alpha val="0"/>
                            </a:srgbClr>
                          </a:fillRef>
                          <a:effectRef idx="0">
                            <a:scrgbClr r="0" g="0" b="0"/>
                          </a:effectRef>
                          <a:fontRef idx="none"/>
                        </wps:style>
                        <wps:bodyPr/>
                      </wps:wsp>
                      <wps:wsp>
                        <wps:cNvPr id="1752" name="Shape 1752"/>
                        <wps:cNvSpPr/>
                        <wps:spPr>
                          <a:xfrm>
                            <a:off x="238597" y="1180260"/>
                            <a:ext cx="29387" cy="0"/>
                          </a:xfrm>
                          <a:custGeom>
                            <a:avLst/>
                            <a:gdLst/>
                            <a:ahLst/>
                            <a:cxnLst/>
                            <a:rect l="0" t="0" r="0" b="0"/>
                            <a:pathLst>
                              <a:path w="29387">
                                <a:moveTo>
                                  <a:pt x="0" y="0"/>
                                </a:moveTo>
                                <a:lnTo>
                                  <a:pt x="29387" y="0"/>
                                </a:lnTo>
                              </a:path>
                            </a:pathLst>
                          </a:custGeom>
                          <a:ln w="7330" cap="flat">
                            <a:round/>
                          </a:ln>
                        </wps:spPr>
                        <wps:style>
                          <a:lnRef idx="1">
                            <a:srgbClr val="7E7E7E"/>
                          </a:lnRef>
                          <a:fillRef idx="0">
                            <a:srgbClr val="000000">
                              <a:alpha val="0"/>
                            </a:srgbClr>
                          </a:fillRef>
                          <a:effectRef idx="0">
                            <a:scrgbClr r="0" g="0" b="0"/>
                          </a:effectRef>
                          <a:fontRef idx="none"/>
                        </wps:style>
                        <wps:bodyPr/>
                      </wps:wsp>
                      <wps:wsp>
                        <wps:cNvPr id="1753" name="Shape 1753"/>
                        <wps:cNvSpPr/>
                        <wps:spPr>
                          <a:xfrm>
                            <a:off x="238597" y="602542"/>
                            <a:ext cx="29387" cy="0"/>
                          </a:xfrm>
                          <a:custGeom>
                            <a:avLst/>
                            <a:gdLst/>
                            <a:ahLst/>
                            <a:cxnLst/>
                            <a:rect l="0" t="0" r="0" b="0"/>
                            <a:pathLst>
                              <a:path w="29387">
                                <a:moveTo>
                                  <a:pt x="0" y="0"/>
                                </a:moveTo>
                                <a:lnTo>
                                  <a:pt x="29387" y="0"/>
                                </a:lnTo>
                              </a:path>
                            </a:pathLst>
                          </a:custGeom>
                          <a:ln w="7330" cap="flat">
                            <a:round/>
                          </a:ln>
                        </wps:spPr>
                        <wps:style>
                          <a:lnRef idx="1">
                            <a:srgbClr val="7E7E7E"/>
                          </a:lnRef>
                          <a:fillRef idx="0">
                            <a:srgbClr val="000000">
                              <a:alpha val="0"/>
                            </a:srgbClr>
                          </a:fillRef>
                          <a:effectRef idx="0">
                            <a:scrgbClr r="0" g="0" b="0"/>
                          </a:effectRef>
                          <a:fontRef idx="none"/>
                        </wps:style>
                        <wps:bodyPr/>
                      </wps:wsp>
                      <wps:wsp>
                        <wps:cNvPr id="1754" name="Shape 1754"/>
                        <wps:cNvSpPr/>
                        <wps:spPr>
                          <a:xfrm>
                            <a:off x="238597" y="24823"/>
                            <a:ext cx="29387" cy="0"/>
                          </a:xfrm>
                          <a:custGeom>
                            <a:avLst/>
                            <a:gdLst/>
                            <a:ahLst/>
                            <a:cxnLst/>
                            <a:rect l="0" t="0" r="0" b="0"/>
                            <a:pathLst>
                              <a:path w="29387">
                                <a:moveTo>
                                  <a:pt x="0" y="0"/>
                                </a:moveTo>
                                <a:lnTo>
                                  <a:pt x="29387" y="0"/>
                                </a:lnTo>
                              </a:path>
                            </a:pathLst>
                          </a:custGeom>
                          <a:ln w="7330" cap="flat">
                            <a:round/>
                          </a:ln>
                        </wps:spPr>
                        <wps:style>
                          <a:lnRef idx="1">
                            <a:srgbClr val="7E7E7E"/>
                          </a:lnRef>
                          <a:fillRef idx="0">
                            <a:srgbClr val="000000">
                              <a:alpha val="0"/>
                            </a:srgbClr>
                          </a:fillRef>
                          <a:effectRef idx="0">
                            <a:scrgbClr r="0" g="0" b="0"/>
                          </a:effectRef>
                          <a:fontRef idx="none"/>
                        </wps:style>
                        <wps:bodyPr/>
                      </wps:wsp>
                      <wps:wsp>
                        <wps:cNvPr id="1755" name="Shape 1755"/>
                        <wps:cNvSpPr/>
                        <wps:spPr>
                          <a:xfrm>
                            <a:off x="267984" y="2335696"/>
                            <a:ext cx="0" cy="29387"/>
                          </a:xfrm>
                          <a:custGeom>
                            <a:avLst/>
                            <a:gdLst/>
                            <a:ahLst/>
                            <a:cxnLst/>
                            <a:rect l="0" t="0" r="0" b="0"/>
                            <a:pathLst>
                              <a:path h="29387">
                                <a:moveTo>
                                  <a:pt x="0" y="29387"/>
                                </a:moveTo>
                                <a:lnTo>
                                  <a:pt x="0" y="0"/>
                                </a:lnTo>
                              </a:path>
                            </a:pathLst>
                          </a:custGeom>
                          <a:ln w="7330" cap="flat">
                            <a:round/>
                          </a:ln>
                        </wps:spPr>
                        <wps:style>
                          <a:lnRef idx="1">
                            <a:srgbClr val="7E7E7E"/>
                          </a:lnRef>
                          <a:fillRef idx="0">
                            <a:srgbClr val="000000">
                              <a:alpha val="0"/>
                            </a:srgbClr>
                          </a:fillRef>
                          <a:effectRef idx="0">
                            <a:scrgbClr r="0" g="0" b="0"/>
                          </a:effectRef>
                          <a:fontRef idx="none"/>
                        </wps:style>
                        <wps:bodyPr/>
                      </wps:wsp>
                      <wps:wsp>
                        <wps:cNvPr id="1756" name="Shape 1756"/>
                        <wps:cNvSpPr/>
                        <wps:spPr>
                          <a:xfrm>
                            <a:off x="1277591" y="2335696"/>
                            <a:ext cx="0" cy="29387"/>
                          </a:xfrm>
                          <a:custGeom>
                            <a:avLst/>
                            <a:gdLst/>
                            <a:ahLst/>
                            <a:cxnLst/>
                            <a:rect l="0" t="0" r="0" b="0"/>
                            <a:pathLst>
                              <a:path h="29387">
                                <a:moveTo>
                                  <a:pt x="0" y="29387"/>
                                </a:moveTo>
                                <a:lnTo>
                                  <a:pt x="0" y="0"/>
                                </a:lnTo>
                              </a:path>
                            </a:pathLst>
                          </a:custGeom>
                          <a:ln w="7330" cap="flat">
                            <a:round/>
                          </a:ln>
                        </wps:spPr>
                        <wps:style>
                          <a:lnRef idx="1">
                            <a:srgbClr val="7E7E7E"/>
                          </a:lnRef>
                          <a:fillRef idx="0">
                            <a:srgbClr val="000000">
                              <a:alpha val="0"/>
                            </a:srgbClr>
                          </a:fillRef>
                          <a:effectRef idx="0">
                            <a:scrgbClr r="0" g="0" b="0"/>
                          </a:effectRef>
                          <a:fontRef idx="none"/>
                        </wps:style>
                        <wps:bodyPr/>
                      </wps:wsp>
                      <wps:wsp>
                        <wps:cNvPr id="1757" name="Shape 1757"/>
                        <wps:cNvSpPr/>
                        <wps:spPr>
                          <a:xfrm>
                            <a:off x="2287198" y="2335696"/>
                            <a:ext cx="0" cy="29387"/>
                          </a:xfrm>
                          <a:custGeom>
                            <a:avLst/>
                            <a:gdLst/>
                            <a:ahLst/>
                            <a:cxnLst/>
                            <a:rect l="0" t="0" r="0" b="0"/>
                            <a:pathLst>
                              <a:path h="29387">
                                <a:moveTo>
                                  <a:pt x="0" y="29387"/>
                                </a:moveTo>
                                <a:lnTo>
                                  <a:pt x="0" y="0"/>
                                </a:lnTo>
                              </a:path>
                            </a:pathLst>
                          </a:custGeom>
                          <a:ln w="7330" cap="flat">
                            <a:round/>
                          </a:ln>
                        </wps:spPr>
                        <wps:style>
                          <a:lnRef idx="1">
                            <a:srgbClr val="7E7E7E"/>
                          </a:lnRef>
                          <a:fillRef idx="0">
                            <a:srgbClr val="000000">
                              <a:alpha val="0"/>
                            </a:srgbClr>
                          </a:fillRef>
                          <a:effectRef idx="0">
                            <a:scrgbClr r="0" g="0" b="0"/>
                          </a:effectRef>
                          <a:fontRef idx="none"/>
                        </wps:style>
                        <wps:bodyPr/>
                      </wps:wsp>
                      <wps:wsp>
                        <wps:cNvPr id="1758" name="Shape 1758"/>
                        <wps:cNvSpPr/>
                        <wps:spPr>
                          <a:xfrm>
                            <a:off x="3296804" y="2335696"/>
                            <a:ext cx="0" cy="29387"/>
                          </a:xfrm>
                          <a:custGeom>
                            <a:avLst/>
                            <a:gdLst/>
                            <a:ahLst/>
                            <a:cxnLst/>
                            <a:rect l="0" t="0" r="0" b="0"/>
                            <a:pathLst>
                              <a:path h="29387">
                                <a:moveTo>
                                  <a:pt x="0" y="29387"/>
                                </a:moveTo>
                                <a:lnTo>
                                  <a:pt x="0" y="0"/>
                                </a:lnTo>
                              </a:path>
                            </a:pathLst>
                          </a:custGeom>
                          <a:ln w="7330" cap="flat">
                            <a:round/>
                          </a:ln>
                        </wps:spPr>
                        <wps:style>
                          <a:lnRef idx="1">
                            <a:srgbClr val="7E7E7E"/>
                          </a:lnRef>
                          <a:fillRef idx="0">
                            <a:srgbClr val="000000">
                              <a:alpha val="0"/>
                            </a:srgbClr>
                          </a:fillRef>
                          <a:effectRef idx="0">
                            <a:scrgbClr r="0" g="0" b="0"/>
                          </a:effectRef>
                          <a:fontRef idx="none"/>
                        </wps:style>
                        <wps:bodyPr/>
                      </wps:wsp>
                      <wps:wsp>
                        <wps:cNvPr id="1759" name="Shape 1759"/>
                        <wps:cNvSpPr/>
                        <wps:spPr>
                          <a:xfrm>
                            <a:off x="4306411" y="2335696"/>
                            <a:ext cx="0" cy="29387"/>
                          </a:xfrm>
                          <a:custGeom>
                            <a:avLst/>
                            <a:gdLst/>
                            <a:ahLst/>
                            <a:cxnLst/>
                            <a:rect l="0" t="0" r="0" b="0"/>
                            <a:pathLst>
                              <a:path h="29387">
                                <a:moveTo>
                                  <a:pt x="0" y="29387"/>
                                </a:moveTo>
                                <a:lnTo>
                                  <a:pt x="0" y="0"/>
                                </a:lnTo>
                              </a:path>
                            </a:pathLst>
                          </a:custGeom>
                          <a:ln w="7330" cap="flat">
                            <a:round/>
                          </a:ln>
                        </wps:spPr>
                        <wps:style>
                          <a:lnRef idx="1">
                            <a:srgbClr val="7E7E7E"/>
                          </a:lnRef>
                          <a:fillRef idx="0">
                            <a:srgbClr val="000000">
                              <a:alpha val="0"/>
                            </a:srgbClr>
                          </a:fillRef>
                          <a:effectRef idx="0">
                            <a:scrgbClr r="0" g="0" b="0"/>
                          </a:effectRef>
                          <a:fontRef idx="none"/>
                        </wps:style>
                        <wps:bodyPr/>
                      </wps:wsp>
                      <wps:wsp>
                        <wps:cNvPr id="1760" name="Rectangle 1760"/>
                        <wps:cNvSpPr/>
                        <wps:spPr>
                          <a:xfrm>
                            <a:off x="200704" y="2384652"/>
                            <a:ext cx="178963" cy="85067"/>
                          </a:xfrm>
                          <a:prstGeom prst="rect">
                            <a:avLst/>
                          </a:prstGeom>
                          <a:ln>
                            <a:noFill/>
                          </a:ln>
                        </wps:spPr>
                        <wps:txbx>
                          <w:txbxContent>
                            <w:p w14:paraId="197E57DB" w14:textId="77777777" w:rsidR="007A6EA3" w:rsidRDefault="00584548" w:rsidP="00CD0CA3">
                              <w:r>
                                <w:t>0.00</w:t>
                              </w:r>
                            </w:p>
                          </w:txbxContent>
                        </wps:txbx>
                        <wps:bodyPr horzOverflow="overflow" vert="horz" lIns="0" tIns="0" rIns="0" bIns="0" rtlCol="0">
                          <a:noAutofit/>
                        </wps:bodyPr>
                      </wps:wsp>
                      <wps:wsp>
                        <wps:cNvPr id="1761" name="Rectangle 1761"/>
                        <wps:cNvSpPr/>
                        <wps:spPr>
                          <a:xfrm>
                            <a:off x="1210311" y="2384652"/>
                            <a:ext cx="178963" cy="85067"/>
                          </a:xfrm>
                          <a:prstGeom prst="rect">
                            <a:avLst/>
                          </a:prstGeom>
                          <a:ln>
                            <a:noFill/>
                          </a:ln>
                        </wps:spPr>
                        <wps:txbx>
                          <w:txbxContent>
                            <w:p w14:paraId="6FAEABD8" w14:textId="77777777" w:rsidR="007A6EA3" w:rsidRDefault="00584548" w:rsidP="00CD0CA3">
                              <w:r>
                                <w:t>0.25</w:t>
                              </w:r>
                            </w:p>
                          </w:txbxContent>
                        </wps:txbx>
                        <wps:bodyPr horzOverflow="overflow" vert="horz" lIns="0" tIns="0" rIns="0" bIns="0" rtlCol="0">
                          <a:noAutofit/>
                        </wps:bodyPr>
                      </wps:wsp>
                      <wps:wsp>
                        <wps:cNvPr id="1762" name="Rectangle 1762"/>
                        <wps:cNvSpPr/>
                        <wps:spPr>
                          <a:xfrm>
                            <a:off x="2219918" y="2384652"/>
                            <a:ext cx="178963" cy="85067"/>
                          </a:xfrm>
                          <a:prstGeom prst="rect">
                            <a:avLst/>
                          </a:prstGeom>
                          <a:ln>
                            <a:noFill/>
                          </a:ln>
                        </wps:spPr>
                        <wps:txbx>
                          <w:txbxContent>
                            <w:p w14:paraId="6E7AB281" w14:textId="77777777" w:rsidR="007A6EA3" w:rsidRDefault="00584548" w:rsidP="00CD0CA3">
                              <w:r>
                                <w:t>0.50</w:t>
                              </w:r>
                            </w:p>
                          </w:txbxContent>
                        </wps:txbx>
                        <wps:bodyPr horzOverflow="overflow" vert="horz" lIns="0" tIns="0" rIns="0" bIns="0" rtlCol="0">
                          <a:noAutofit/>
                        </wps:bodyPr>
                      </wps:wsp>
                      <wps:wsp>
                        <wps:cNvPr id="1763" name="Rectangle 1763"/>
                        <wps:cNvSpPr/>
                        <wps:spPr>
                          <a:xfrm>
                            <a:off x="3229525" y="2384652"/>
                            <a:ext cx="178963" cy="85067"/>
                          </a:xfrm>
                          <a:prstGeom prst="rect">
                            <a:avLst/>
                          </a:prstGeom>
                          <a:ln>
                            <a:noFill/>
                          </a:ln>
                        </wps:spPr>
                        <wps:txbx>
                          <w:txbxContent>
                            <w:p w14:paraId="621838EC" w14:textId="77777777" w:rsidR="007A6EA3" w:rsidRDefault="00584548" w:rsidP="00CD0CA3">
                              <w:r>
                                <w:t>0.75</w:t>
                              </w:r>
                            </w:p>
                          </w:txbxContent>
                        </wps:txbx>
                        <wps:bodyPr horzOverflow="overflow" vert="horz" lIns="0" tIns="0" rIns="0" bIns="0" rtlCol="0">
                          <a:noAutofit/>
                        </wps:bodyPr>
                      </wps:wsp>
                      <wps:wsp>
                        <wps:cNvPr id="1764" name="Rectangle 1764"/>
                        <wps:cNvSpPr/>
                        <wps:spPr>
                          <a:xfrm>
                            <a:off x="4239131" y="2384652"/>
                            <a:ext cx="178963" cy="85067"/>
                          </a:xfrm>
                          <a:prstGeom prst="rect">
                            <a:avLst/>
                          </a:prstGeom>
                          <a:ln>
                            <a:noFill/>
                          </a:ln>
                        </wps:spPr>
                        <wps:txbx>
                          <w:txbxContent>
                            <w:p w14:paraId="537A3D12" w14:textId="77777777" w:rsidR="007A6EA3" w:rsidRDefault="00584548" w:rsidP="00CD0CA3">
                              <w:r>
                                <w:t>1.00</w:t>
                              </w:r>
                            </w:p>
                          </w:txbxContent>
                        </wps:txbx>
                        <wps:bodyPr horzOverflow="overflow" vert="horz" lIns="0" tIns="0" rIns="0" bIns="0" rtlCol="0">
                          <a:noAutofit/>
                        </wps:bodyPr>
                      </wps:wsp>
                      <wps:wsp>
                        <wps:cNvPr id="1765" name="Rectangle 1765"/>
                        <wps:cNvSpPr/>
                        <wps:spPr>
                          <a:xfrm>
                            <a:off x="2208855" y="2459220"/>
                            <a:ext cx="208466" cy="102080"/>
                          </a:xfrm>
                          <a:prstGeom prst="rect">
                            <a:avLst/>
                          </a:prstGeom>
                          <a:ln>
                            <a:noFill/>
                          </a:ln>
                        </wps:spPr>
                        <wps:txbx>
                          <w:txbxContent>
                            <w:p w14:paraId="0E9438FF" w14:textId="77777777" w:rsidR="007A6EA3" w:rsidRDefault="00584548" w:rsidP="00CD0CA3">
                              <w:r>
                                <w:t>FPF</w:t>
                              </w:r>
                            </w:p>
                          </w:txbxContent>
                        </wps:txbx>
                        <wps:bodyPr horzOverflow="overflow" vert="horz" lIns="0" tIns="0" rIns="0" bIns="0" rtlCol="0">
                          <a:noAutofit/>
                        </wps:bodyPr>
                      </wps:wsp>
                      <wps:wsp>
                        <wps:cNvPr id="1766" name="Rectangle 1766"/>
                        <wps:cNvSpPr/>
                        <wps:spPr>
                          <a:xfrm rot="-5399999">
                            <a:off x="-53191" y="1103330"/>
                            <a:ext cx="208465" cy="102081"/>
                          </a:xfrm>
                          <a:prstGeom prst="rect">
                            <a:avLst/>
                          </a:prstGeom>
                          <a:ln>
                            <a:noFill/>
                          </a:ln>
                        </wps:spPr>
                        <wps:txbx>
                          <w:txbxContent>
                            <w:p w14:paraId="32ED253E" w14:textId="77777777" w:rsidR="007A6EA3" w:rsidRDefault="00584548" w:rsidP="00CD0CA3">
                              <w:r>
                                <w:t>TPF</w:t>
                              </w:r>
                            </w:p>
                          </w:txbxContent>
                        </wps:txbx>
                        <wps:bodyPr horzOverflow="overflow" vert="horz" lIns="0" tIns="0" rIns="0" bIns="0" rtlCol="0">
                          <a:noAutofit/>
                        </wps:bodyPr>
                      </wps:wsp>
                      <wps:wsp>
                        <wps:cNvPr id="52752" name="Shape 52752"/>
                        <wps:cNvSpPr/>
                        <wps:spPr>
                          <a:xfrm>
                            <a:off x="1340791" y="2642430"/>
                            <a:ext cx="119485" cy="121352"/>
                          </a:xfrm>
                          <a:custGeom>
                            <a:avLst/>
                            <a:gdLst/>
                            <a:ahLst/>
                            <a:cxnLst/>
                            <a:rect l="0" t="0" r="0" b="0"/>
                            <a:pathLst>
                              <a:path w="119485" h="121352">
                                <a:moveTo>
                                  <a:pt x="0" y="0"/>
                                </a:moveTo>
                                <a:lnTo>
                                  <a:pt x="119485" y="0"/>
                                </a:lnTo>
                                <a:lnTo>
                                  <a:pt x="119485" y="121352"/>
                                </a:lnTo>
                                <a:lnTo>
                                  <a:pt x="0" y="121352"/>
                                </a:lnTo>
                                <a:lnTo>
                                  <a:pt x="0" y="0"/>
                                </a:lnTo>
                              </a:path>
                            </a:pathLst>
                          </a:custGeom>
                          <a:ln w="0" cap="rnd">
                            <a:round/>
                          </a:ln>
                        </wps:spPr>
                        <wps:style>
                          <a:lnRef idx="0">
                            <a:srgbClr val="FFFFFF"/>
                          </a:lnRef>
                          <a:fillRef idx="1">
                            <a:srgbClr val="F1F1F1"/>
                          </a:fillRef>
                          <a:effectRef idx="0">
                            <a:scrgbClr r="0" g="0" b="0"/>
                          </a:effectRef>
                          <a:fontRef idx="none"/>
                        </wps:style>
                        <wps:bodyPr/>
                      </wps:wsp>
                      <wps:wsp>
                        <wps:cNvPr id="1769" name="Shape 1769"/>
                        <wps:cNvSpPr/>
                        <wps:spPr>
                          <a:xfrm>
                            <a:off x="1352684" y="2703140"/>
                            <a:ext cx="95629" cy="0"/>
                          </a:xfrm>
                          <a:custGeom>
                            <a:avLst/>
                            <a:gdLst/>
                            <a:ahLst/>
                            <a:cxnLst/>
                            <a:rect l="0" t="0" r="0" b="0"/>
                            <a:pathLst>
                              <a:path w="95629">
                                <a:moveTo>
                                  <a:pt x="0" y="0"/>
                                </a:moveTo>
                                <a:lnTo>
                                  <a:pt x="95629" y="0"/>
                                </a:lnTo>
                              </a:path>
                            </a:pathLst>
                          </a:custGeom>
                          <a:ln w="14728" cap="flat">
                            <a:round/>
                          </a:ln>
                        </wps:spPr>
                        <wps:style>
                          <a:lnRef idx="1">
                            <a:srgbClr val="F8766C"/>
                          </a:lnRef>
                          <a:fillRef idx="0">
                            <a:srgbClr val="000000">
                              <a:alpha val="0"/>
                            </a:srgbClr>
                          </a:fillRef>
                          <a:effectRef idx="0">
                            <a:scrgbClr r="0" g="0" b="0"/>
                          </a:effectRef>
                          <a:fontRef idx="none"/>
                        </wps:style>
                        <wps:bodyPr/>
                      </wps:wsp>
                      <wps:wsp>
                        <wps:cNvPr id="1770" name="Shape 1770"/>
                        <wps:cNvSpPr/>
                        <wps:spPr>
                          <a:xfrm>
                            <a:off x="1371077" y="2673753"/>
                            <a:ext cx="58844" cy="58774"/>
                          </a:xfrm>
                          <a:custGeom>
                            <a:avLst/>
                            <a:gdLst/>
                            <a:ahLst/>
                            <a:cxnLst/>
                            <a:rect l="0" t="0" r="0" b="0"/>
                            <a:pathLst>
                              <a:path w="58844" h="58774">
                                <a:moveTo>
                                  <a:pt x="29456" y="0"/>
                                </a:moveTo>
                                <a:cubicBezTo>
                                  <a:pt x="45567" y="0"/>
                                  <a:pt x="58844" y="13207"/>
                                  <a:pt x="58844" y="29387"/>
                                </a:cubicBezTo>
                                <a:cubicBezTo>
                                  <a:pt x="58844" y="45567"/>
                                  <a:pt x="45567" y="58774"/>
                                  <a:pt x="29456" y="58774"/>
                                </a:cubicBezTo>
                                <a:cubicBezTo>
                                  <a:pt x="13276" y="58774"/>
                                  <a:pt x="0" y="45567"/>
                                  <a:pt x="0" y="29387"/>
                                </a:cubicBezTo>
                                <a:cubicBezTo>
                                  <a:pt x="0" y="13207"/>
                                  <a:pt x="13276" y="0"/>
                                  <a:pt x="29456" y="0"/>
                                </a:cubicBezTo>
                                <a:close/>
                              </a:path>
                            </a:pathLst>
                          </a:custGeom>
                          <a:ln w="0" cap="rnd">
                            <a:round/>
                          </a:ln>
                        </wps:spPr>
                        <wps:style>
                          <a:lnRef idx="0">
                            <a:srgbClr val="000000">
                              <a:alpha val="0"/>
                            </a:srgbClr>
                          </a:lnRef>
                          <a:fillRef idx="1">
                            <a:srgbClr val="F8766C"/>
                          </a:fillRef>
                          <a:effectRef idx="0">
                            <a:scrgbClr r="0" g="0" b="0"/>
                          </a:effectRef>
                          <a:fontRef idx="none"/>
                        </wps:style>
                        <wps:bodyPr/>
                      </wps:wsp>
                      <wps:wsp>
                        <wps:cNvPr id="52753" name="Shape 52753"/>
                        <wps:cNvSpPr/>
                        <wps:spPr>
                          <a:xfrm>
                            <a:off x="1626573" y="2642430"/>
                            <a:ext cx="119485" cy="121352"/>
                          </a:xfrm>
                          <a:custGeom>
                            <a:avLst/>
                            <a:gdLst/>
                            <a:ahLst/>
                            <a:cxnLst/>
                            <a:rect l="0" t="0" r="0" b="0"/>
                            <a:pathLst>
                              <a:path w="119485" h="121352">
                                <a:moveTo>
                                  <a:pt x="0" y="0"/>
                                </a:moveTo>
                                <a:lnTo>
                                  <a:pt x="119485" y="0"/>
                                </a:lnTo>
                                <a:lnTo>
                                  <a:pt x="119485" y="121352"/>
                                </a:lnTo>
                                <a:lnTo>
                                  <a:pt x="0" y="121352"/>
                                </a:lnTo>
                                <a:lnTo>
                                  <a:pt x="0" y="0"/>
                                </a:lnTo>
                              </a:path>
                            </a:pathLst>
                          </a:custGeom>
                          <a:ln w="0" cap="rnd">
                            <a:round/>
                          </a:ln>
                        </wps:spPr>
                        <wps:style>
                          <a:lnRef idx="0">
                            <a:srgbClr val="FFFFFF"/>
                          </a:lnRef>
                          <a:fillRef idx="1">
                            <a:srgbClr val="F1F1F1"/>
                          </a:fillRef>
                          <a:effectRef idx="0">
                            <a:scrgbClr r="0" g="0" b="0"/>
                          </a:effectRef>
                          <a:fontRef idx="none"/>
                        </wps:style>
                        <wps:bodyPr/>
                      </wps:wsp>
                      <wps:wsp>
                        <wps:cNvPr id="1772" name="Shape 1772"/>
                        <wps:cNvSpPr/>
                        <wps:spPr>
                          <a:xfrm>
                            <a:off x="1638466" y="2703140"/>
                            <a:ext cx="95629" cy="0"/>
                          </a:xfrm>
                          <a:custGeom>
                            <a:avLst/>
                            <a:gdLst/>
                            <a:ahLst/>
                            <a:cxnLst/>
                            <a:rect l="0" t="0" r="0" b="0"/>
                            <a:pathLst>
                              <a:path w="95629">
                                <a:moveTo>
                                  <a:pt x="0" y="0"/>
                                </a:moveTo>
                                <a:lnTo>
                                  <a:pt x="95629" y="0"/>
                                </a:lnTo>
                              </a:path>
                            </a:pathLst>
                          </a:custGeom>
                          <a:ln w="14728" cap="flat">
                            <a:round/>
                          </a:ln>
                        </wps:spPr>
                        <wps:style>
                          <a:lnRef idx="1">
                            <a:srgbClr val="B79F00"/>
                          </a:lnRef>
                          <a:fillRef idx="0">
                            <a:srgbClr val="000000">
                              <a:alpha val="0"/>
                            </a:srgbClr>
                          </a:fillRef>
                          <a:effectRef idx="0">
                            <a:scrgbClr r="0" g="0" b="0"/>
                          </a:effectRef>
                          <a:fontRef idx="none"/>
                        </wps:style>
                        <wps:bodyPr/>
                      </wps:wsp>
                      <wps:wsp>
                        <wps:cNvPr id="1773" name="Shape 1773"/>
                        <wps:cNvSpPr/>
                        <wps:spPr>
                          <a:xfrm>
                            <a:off x="1656859" y="2673753"/>
                            <a:ext cx="58843" cy="58774"/>
                          </a:xfrm>
                          <a:custGeom>
                            <a:avLst/>
                            <a:gdLst/>
                            <a:ahLst/>
                            <a:cxnLst/>
                            <a:rect l="0" t="0" r="0" b="0"/>
                            <a:pathLst>
                              <a:path w="58843" h="58774">
                                <a:moveTo>
                                  <a:pt x="29456" y="0"/>
                                </a:moveTo>
                                <a:cubicBezTo>
                                  <a:pt x="45567" y="0"/>
                                  <a:pt x="58843" y="13207"/>
                                  <a:pt x="58843" y="29387"/>
                                </a:cubicBezTo>
                                <a:cubicBezTo>
                                  <a:pt x="58843" y="45567"/>
                                  <a:pt x="45567" y="58774"/>
                                  <a:pt x="29456" y="58774"/>
                                </a:cubicBezTo>
                                <a:cubicBezTo>
                                  <a:pt x="13276" y="58774"/>
                                  <a:pt x="0" y="45567"/>
                                  <a:pt x="0" y="29387"/>
                                </a:cubicBezTo>
                                <a:cubicBezTo>
                                  <a:pt x="0" y="13207"/>
                                  <a:pt x="13276" y="0"/>
                                  <a:pt x="29456" y="0"/>
                                </a:cubicBezTo>
                                <a:close/>
                              </a:path>
                            </a:pathLst>
                          </a:custGeom>
                          <a:ln w="0" cap="rnd">
                            <a:round/>
                          </a:ln>
                        </wps:spPr>
                        <wps:style>
                          <a:lnRef idx="0">
                            <a:srgbClr val="000000">
                              <a:alpha val="0"/>
                            </a:srgbClr>
                          </a:lnRef>
                          <a:fillRef idx="1">
                            <a:srgbClr val="B79F00"/>
                          </a:fillRef>
                          <a:effectRef idx="0">
                            <a:scrgbClr r="0" g="0" b="0"/>
                          </a:effectRef>
                          <a:fontRef idx="none"/>
                        </wps:style>
                        <wps:bodyPr/>
                      </wps:wsp>
                      <wps:wsp>
                        <wps:cNvPr id="52754" name="Shape 52754"/>
                        <wps:cNvSpPr/>
                        <wps:spPr>
                          <a:xfrm>
                            <a:off x="1912355" y="2642430"/>
                            <a:ext cx="119485" cy="121352"/>
                          </a:xfrm>
                          <a:custGeom>
                            <a:avLst/>
                            <a:gdLst/>
                            <a:ahLst/>
                            <a:cxnLst/>
                            <a:rect l="0" t="0" r="0" b="0"/>
                            <a:pathLst>
                              <a:path w="119485" h="121352">
                                <a:moveTo>
                                  <a:pt x="0" y="0"/>
                                </a:moveTo>
                                <a:lnTo>
                                  <a:pt x="119485" y="0"/>
                                </a:lnTo>
                                <a:lnTo>
                                  <a:pt x="119485" y="121352"/>
                                </a:lnTo>
                                <a:lnTo>
                                  <a:pt x="0" y="121352"/>
                                </a:lnTo>
                                <a:lnTo>
                                  <a:pt x="0" y="0"/>
                                </a:lnTo>
                              </a:path>
                            </a:pathLst>
                          </a:custGeom>
                          <a:ln w="0" cap="rnd">
                            <a:round/>
                          </a:ln>
                        </wps:spPr>
                        <wps:style>
                          <a:lnRef idx="0">
                            <a:srgbClr val="FFFFFF"/>
                          </a:lnRef>
                          <a:fillRef idx="1">
                            <a:srgbClr val="F1F1F1"/>
                          </a:fillRef>
                          <a:effectRef idx="0">
                            <a:scrgbClr r="0" g="0" b="0"/>
                          </a:effectRef>
                          <a:fontRef idx="none"/>
                        </wps:style>
                        <wps:bodyPr/>
                      </wps:wsp>
                      <wps:wsp>
                        <wps:cNvPr id="1775" name="Shape 1775"/>
                        <wps:cNvSpPr/>
                        <wps:spPr>
                          <a:xfrm>
                            <a:off x="1924248" y="2703140"/>
                            <a:ext cx="95629" cy="0"/>
                          </a:xfrm>
                          <a:custGeom>
                            <a:avLst/>
                            <a:gdLst/>
                            <a:ahLst/>
                            <a:cxnLst/>
                            <a:rect l="0" t="0" r="0" b="0"/>
                            <a:pathLst>
                              <a:path w="95629">
                                <a:moveTo>
                                  <a:pt x="0" y="0"/>
                                </a:moveTo>
                                <a:lnTo>
                                  <a:pt x="95629" y="0"/>
                                </a:lnTo>
                              </a:path>
                            </a:pathLst>
                          </a:custGeom>
                          <a:ln w="14728" cap="flat">
                            <a:round/>
                          </a:ln>
                        </wps:spPr>
                        <wps:style>
                          <a:lnRef idx="1">
                            <a:srgbClr val="00B938"/>
                          </a:lnRef>
                          <a:fillRef idx="0">
                            <a:srgbClr val="000000">
                              <a:alpha val="0"/>
                            </a:srgbClr>
                          </a:fillRef>
                          <a:effectRef idx="0">
                            <a:scrgbClr r="0" g="0" b="0"/>
                          </a:effectRef>
                          <a:fontRef idx="none"/>
                        </wps:style>
                        <wps:bodyPr/>
                      </wps:wsp>
                      <wps:wsp>
                        <wps:cNvPr id="1776" name="Shape 1776"/>
                        <wps:cNvSpPr/>
                        <wps:spPr>
                          <a:xfrm>
                            <a:off x="1942641" y="2673753"/>
                            <a:ext cx="58844" cy="58774"/>
                          </a:xfrm>
                          <a:custGeom>
                            <a:avLst/>
                            <a:gdLst/>
                            <a:ahLst/>
                            <a:cxnLst/>
                            <a:rect l="0" t="0" r="0" b="0"/>
                            <a:pathLst>
                              <a:path w="58844" h="58774">
                                <a:moveTo>
                                  <a:pt x="29456" y="0"/>
                                </a:moveTo>
                                <a:cubicBezTo>
                                  <a:pt x="45567" y="0"/>
                                  <a:pt x="58844" y="13207"/>
                                  <a:pt x="58844" y="29387"/>
                                </a:cubicBezTo>
                                <a:cubicBezTo>
                                  <a:pt x="58844" y="45567"/>
                                  <a:pt x="45567" y="58774"/>
                                  <a:pt x="29456" y="58774"/>
                                </a:cubicBezTo>
                                <a:cubicBezTo>
                                  <a:pt x="13276" y="58774"/>
                                  <a:pt x="0" y="45567"/>
                                  <a:pt x="0" y="29387"/>
                                </a:cubicBezTo>
                                <a:cubicBezTo>
                                  <a:pt x="0" y="13207"/>
                                  <a:pt x="13276" y="0"/>
                                  <a:pt x="29456" y="0"/>
                                </a:cubicBezTo>
                                <a:close/>
                              </a:path>
                            </a:pathLst>
                          </a:custGeom>
                          <a:ln w="0" cap="rnd">
                            <a:round/>
                          </a:ln>
                        </wps:spPr>
                        <wps:style>
                          <a:lnRef idx="0">
                            <a:srgbClr val="000000">
                              <a:alpha val="0"/>
                            </a:srgbClr>
                          </a:lnRef>
                          <a:fillRef idx="1">
                            <a:srgbClr val="00B938"/>
                          </a:fillRef>
                          <a:effectRef idx="0">
                            <a:scrgbClr r="0" g="0" b="0"/>
                          </a:effectRef>
                          <a:fontRef idx="none"/>
                        </wps:style>
                        <wps:bodyPr/>
                      </wps:wsp>
                      <wps:wsp>
                        <wps:cNvPr id="52755" name="Shape 52755"/>
                        <wps:cNvSpPr/>
                        <wps:spPr>
                          <a:xfrm>
                            <a:off x="2198137" y="2642430"/>
                            <a:ext cx="119485" cy="121352"/>
                          </a:xfrm>
                          <a:custGeom>
                            <a:avLst/>
                            <a:gdLst/>
                            <a:ahLst/>
                            <a:cxnLst/>
                            <a:rect l="0" t="0" r="0" b="0"/>
                            <a:pathLst>
                              <a:path w="119485" h="121352">
                                <a:moveTo>
                                  <a:pt x="0" y="0"/>
                                </a:moveTo>
                                <a:lnTo>
                                  <a:pt x="119485" y="0"/>
                                </a:lnTo>
                                <a:lnTo>
                                  <a:pt x="119485" y="121352"/>
                                </a:lnTo>
                                <a:lnTo>
                                  <a:pt x="0" y="121352"/>
                                </a:lnTo>
                                <a:lnTo>
                                  <a:pt x="0" y="0"/>
                                </a:lnTo>
                              </a:path>
                            </a:pathLst>
                          </a:custGeom>
                          <a:ln w="0" cap="rnd">
                            <a:round/>
                          </a:ln>
                        </wps:spPr>
                        <wps:style>
                          <a:lnRef idx="0">
                            <a:srgbClr val="FFFFFF"/>
                          </a:lnRef>
                          <a:fillRef idx="1">
                            <a:srgbClr val="F1F1F1"/>
                          </a:fillRef>
                          <a:effectRef idx="0">
                            <a:scrgbClr r="0" g="0" b="0"/>
                          </a:effectRef>
                          <a:fontRef idx="none"/>
                        </wps:style>
                        <wps:bodyPr/>
                      </wps:wsp>
                      <wps:wsp>
                        <wps:cNvPr id="1778" name="Shape 1778"/>
                        <wps:cNvSpPr/>
                        <wps:spPr>
                          <a:xfrm>
                            <a:off x="2210030" y="2703140"/>
                            <a:ext cx="95629" cy="0"/>
                          </a:xfrm>
                          <a:custGeom>
                            <a:avLst/>
                            <a:gdLst/>
                            <a:ahLst/>
                            <a:cxnLst/>
                            <a:rect l="0" t="0" r="0" b="0"/>
                            <a:pathLst>
                              <a:path w="95629">
                                <a:moveTo>
                                  <a:pt x="0" y="0"/>
                                </a:moveTo>
                                <a:lnTo>
                                  <a:pt x="95629" y="0"/>
                                </a:lnTo>
                              </a:path>
                            </a:pathLst>
                          </a:custGeom>
                          <a:ln w="14728" cap="flat">
                            <a:round/>
                          </a:ln>
                        </wps:spPr>
                        <wps:style>
                          <a:lnRef idx="1">
                            <a:srgbClr val="00BEC4"/>
                          </a:lnRef>
                          <a:fillRef idx="0">
                            <a:srgbClr val="000000">
                              <a:alpha val="0"/>
                            </a:srgbClr>
                          </a:fillRef>
                          <a:effectRef idx="0">
                            <a:scrgbClr r="0" g="0" b="0"/>
                          </a:effectRef>
                          <a:fontRef idx="none"/>
                        </wps:style>
                        <wps:bodyPr/>
                      </wps:wsp>
                      <wps:wsp>
                        <wps:cNvPr id="1779" name="Shape 1779"/>
                        <wps:cNvSpPr/>
                        <wps:spPr>
                          <a:xfrm>
                            <a:off x="2228423" y="2673753"/>
                            <a:ext cx="58844" cy="58774"/>
                          </a:xfrm>
                          <a:custGeom>
                            <a:avLst/>
                            <a:gdLst/>
                            <a:ahLst/>
                            <a:cxnLst/>
                            <a:rect l="0" t="0" r="0" b="0"/>
                            <a:pathLst>
                              <a:path w="58844" h="58774">
                                <a:moveTo>
                                  <a:pt x="29457" y="0"/>
                                </a:moveTo>
                                <a:cubicBezTo>
                                  <a:pt x="45568" y="0"/>
                                  <a:pt x="58844" y="13207"/>
                                  <a:pt x="58844" y="29387"/>
                                </a:cubicBezTo>
                                <a:cubicBezTo>
                                  <a:pt x="58844" y="45567"/>
                                  <a:pt x="45568" y="58774"/>
                                  <a:pt x="29457" y="58774"/>
                                </a:cubicBezTo>
                                <a:cubicBezTo>
                                  <a:pt x="13276" y="58774"/>
                                  <a:pt x="0" y="45567"/>
                                  <a:pt x="0" y="29387"/>
                                </a:cubicBezTo>
                                <a:cubicBezTo>
                                  <a:pt x="0" y="13207"/>
                                  <a:pt x="13276" y="0"/>
                                  <a:pt x="29457" y="0"/>
                                </a:cubicBezTo>
                                <a:close/>
                              </a:path>
                            </a:pathLst>
                          </a:custGeom>
                          <a:ln w="0" cap="rnd">
                            <a:round/>
                          </a:ln>
                        </wps:spPr>
                        <wps:style>
                          <a:lnRef idx="0">
                            <a:srgbClr val="000000">
                              <a:alpha val="0"/>
                            </a:srgbClr>
                          </a:lnRef>
                          <a:fillRef idx="1">
                            <a:srgbClr val="00BEC4"/>
                          </a:fillRef>
                          <a:effectRef idx="0">
                            <a:scrgbClr r="0" g="0" b="0"/>
                          </a:effectRef>
                          <a:fontRef idx="none"/>
                        </wps:style>
                        <wps:bodyPr/>
                      </wps:wsp>
                      <wps:wsp>
                        <wps:cNvPr id="52756" name="Shape 52756"/>
                        <wps:cNvSpPr/>
                        <wps:spPr>
                          <a:xfrm>
                            <a:off x="2483919" y="2642430"/>
                            <a:ext cx="119485" cy="121352"/>
                          </a:xfrm>
                          <a:custGeom>
                            <a:avLst/>
                            <a:gdLst/>
                            <a:ahLst/>
                            <a:cxnLst/>
                            <a:rect l="0" t="0" r="0" b="0"/>
                            <a:pathLst>
                              <a:path w="119485" h="121352">
                                <a:moveTo>
                                  <a:pt x="0" y="0"/>
                                </a:moveTo>
                                <a:lnTo>
                                  <a:pt x="119485" y="0"/>
                                </a:lnTo>
                                <a:lnTo>
                                  <a:pt x="119485" y="121352"/>
                                </a:lnTo>
                                <a:lnTo>
                                  <a:pt x="0" y="121352"/>
                                </a:lnTo>
                                <a:lnTo>
                                  <a:pt x="0" y="0"/>
                                </a:lnTo>
                              </a:path>
                            </a:pathLst>
                          </a:custGeom>
                          <a:ln w="0" cap="rnd">
                            <a:round/>
                          </a:ln>
                        </wps:spPr>
                        <wps:style>
                          <a:lnRef idx="0">
                            <a:srgbClr val="FFFFFF"/>
                          </a:lnRef>
                          <a:fillRef idx="1">
                            <a:srgbClr val="F1F1F1"/>
                          </a:fillRef>
                          <a:effectRef idx="0">
                            <a:scrgbClr r="0" g="0" b="0"/>
                          </a:effectRef>
                          <a:fontRef idx="none"/>
                        </wps:style>
                        <wps:bodyPr/>
                      </wps:wsp>
                      <wps:wsp>
                        <wps:cNvPr id="1781" name="Shape 1781"/>
                        <wps:cNvSpPr/>
                        <wps:spPr>
                          <a:xfrm>
                            <a:off x="2495812" y="2703140"/>
                            <a:ext cx="95629" cy="0"/>
                          </a:xfrm>
                          <a:custGeom>
                            <a:avLst/>
                            <a:gdLst/>
                            <a:ahLst/>
                            <a:cxnLst/>
                            <a:rect l="0" t="0" r="0" b="0"/>
                            <a:pathLst>
                              <a:path w="95629">
                                <a:moveTo>
                                  <a:pt x="0" y="0"/>
                                </a:moveTo>
                                <a:lnTo>
                                  <a:pt x="95629" y="0"/>
                                </a:lnTo>
                              </a:path>
                            </a:pathLst>
                          </a:custGeom>
                          <a:ln w="14728" cap="flat">
                            <a:round/>
                          </a:ln>
                        </wps:spPr>
                        <wps:style>
                          <a:lnRef idx="1">
                            <a:srgbClr val="609CFF"/>
                          </a:lnRef>
                          <a:fillRef idx="0">
                            <a:srgbClr val="000000">
                              <a:alpha val="0"/>
                            </a:srgbClr>
                          </a:fillRef>
                          <a:effectRef idx="0">
                            <a:scrgbClr r="0" g="0" b="0"/>
                          </a:effectRef>
                          <a:fontRef idx="none"/>
                        </wps:style>
                        <wps:bodyPr/>
                      </wps:wsp>
                      <wps:wsp>
                        <wps:cNvPr id="1782" name="Shape 1782"/>
                        <wps:cNvSpPr/>
                        <wps:spPr>
                          <a:xfrm>
                            <a:off x="2514205" y="2673753"/>
                            <a:ext cx="58844" cy="58774"/>
                          </a:xfrm>
                          <a:custGeom>
                            <a:avLst/>
                            <a:gdLst/>
                            <a:ahLst/>
                            <a:cxnLst/>
                            <a:rect l="0" t="0" r="0" b="0"/>
                            <a:pathLst>
                              <a:path w="58844" h="58774">
                                <a:moveTo>
                                  <a:pt x="29457" y="0"/>
                                </a:moveTo>
                                <a:cubicBezTo>
                                  <a:pt x="45568" y="0"/>
                                  <a:pt x="58844" y="13207"/>
                                  <a:pt x="58844" y="29387"/>
                                </a:cubicBezTo>
                                <a:cubicBezTo>
                                  <a:pt x="58844" y="45567"/>
                                  <a:pt x="45568" y="58774"/>
                                  <a:pt x="29457" y="58774"/>
                                </a:cubicBezTo>
                                <a:cubicBezTo>
                                  <a:pt x="13276" y="58774"/>
                                  <a:pt x="0" y="45567"/>
                                  <a:pt x="0" y="29387"/>
                                </a:cubicBezTo>
                                <a:cubicBezTo>
                                  <a:pt x="0" y="13207"/>
                                  <a:pt x="13276" y="0"/>
                                  <a:pt x="29457" y="0"/>
                                </a:cubicBezTo>
                                <a:close/>
                              </a:path>
                            </a:pathLst>
                          </a:custGeom>
                          <a:ln w="0" cap="rnd">
                            <a:round/>
                          </a:ln>
                        </wps:spPr>
                        <wps:style>
                          <a:lnRef idx="0">
                            <a:srgbClr val="000000">
                              <a:alpha val="0"/>
                            </a:srgbClr>
                          </a:lnRef>
                          <a:fillRef idx="1">
                            <a:srgbClr val="609CFF"/>
                          </a:fillRef>
                          <a:effectRef idx="0">
                            <a:scrgbClr r="0" g="0" b="0"/>
                          </a:effectRef>
                          <a:fontRef idx="none"/>
                        </wps:style>
                        <wps:bodyPr/>
                      </wps:wsp>
                      <wps:wsp>
                        <wps:cNvPr id="52757" name="Shape 52757"/>
                        <wps:cNvSpPr/>
                        <wps:spPr>
                          <a:xfrm>
                            <a:off x="2769701" y="2642430"/>
                            <a:ext cx="119485" cy="121352"/>
                          </a:xfrm>
                          <a:custGeom>
                            <a:avLst/>
                            <a:gdLst/>
                            <a:ahLst/>
                            <a:cxnLst/>
                            <a:rect l="0" t="0" r="0" b="0"/>
                            <a:pathLst>
                              <a:path w="119485" h="121352">
                                <a:moveTo>
                                  <a:pt x="0" y="0"/>
                                </a:moveTo>
                                <a:lnTo>
                                  <a:pt x="119485" y="0"/>
                                </a:lnTo>
                                <a:lnTo>
                                  <a:pt x="119485" y="121352"/>
                                </a:lnTo>
                                <a:lnTo>
                                  <a:pt x="0" y="121352"/>
                                </a:lnTo>
                                <a:lnTo>
                                  <a:pt x="0" y="0"/>
                                </a:lnTo>
                              </a:path>
                            </a:pathLst>
                          </a:custGeom>
                          <a:ln w="0" cap="rnd">
                            <a:round/>
                          </a:ln>
                        </wps:spPr>
                        <wps:style>
                          <a:lnRef idx="0">
                            <a:srgbClr val="FFFFFF"/>
                          </a:lnRef>
                          <a:fillRef idx="1">
                            <a:srgbClr val="F1F1F1"/>
                          </a:fillRef>
                          <a:effectRef idx="0">
                            <a:scrgbClr r="0" g="0" b="0"/>
                          </a:effectRef>
                          <a:fontRef idx="none"/>
                        </wps:style>
                        <wps:bodyPr/>
                      </wps:wsp>
                      <wps:wsp>
                        <wps:cNvPr id="1784" name="Shape 1784"/>
                        <wps:cNvSpPr/>
                        <wps:spPr>
                          <a:xfrm>
                            <a:off x="2781594" y="2703140"/>
                            <a:ext cx="95630" cy="0"/>
                          </a:xfrm>
                          <a:custGeom>
                            <a:avLst/>
                            <a:gdLst/>
                            <a:ahLst/>
                            <a:cxnLst/>
                            <a:rect l="0" t="0" r="0" b="0"/>
                            <a:pathLst>
                              <a:path w="95630">
                                <a:moveTo>
                                  <a:pt x="0" y="0"/>
                                </a:moveTo>
                                <a:lnTo>
                                  <a:pt x="95630" y="0"/>
                                </a:lnTo>
                              </a:path>
                            </a:pathLst>
                          </a:custGeom>
                          <a:ln w="14728" cap="flat">
                            <a:round/>
                          </a:ln>
                        </wps:spPr>
                        <wps:style>
                          <a:lnRef idx="1">
                            <a:srgbClr val="F563E2"/>
                          </a:lnRef>
                          <a:fillRef idx="0">
                            <a:srgbClr val="000000">
                              <a:alpha val="0"/>
                            </a:srgbClr>
                          </a:fillRef>
                          <a:effectRef idx="0">
                            <a:scrgbClr r="0" g="0" b="0"/>
                          </a:effectRef>
                          <a:fontRef idx="none"/>
                        </wps:style>
                        <wps:bodyPr/>
                      </wps:wsp>
                      <wps:wsp>
                        <wps:cNvPr id="1785" name="Rectangle 1785"/>
                        <wps:cNvSpPr/>
                        <wps:spPr>
                          <a:xfrm>
                            <a:off x="1475211" y="2642499"/>
                            <a:ext cx="181446" cy="85067"/>
                          </a:xfrm>
                          <a:prstGeom prst="rect">
                            <a:avLst/>
                          </a:prstGeom>
                          <a:ln>
                            <a:noFill/>
                          </a:ln>
                        </wps:spPr>
                        <wps:txbx>
                          <w:txbxContent>
                            <w:p w14:paraId="6620AC8B" w14:textId="77777777" w:rsidR="007A6EA3" w:rsidRDefault="00584548" w:rsidP="00CD0CA3">
                              <w:r>
                                <w:t>M−0</w:t>
                              </w:r>
                            </w:p>
                          </w:txbxContent>
                        </wps:txbx>
                        <wps:bodyPr horzOverflow="overflow" vert="horz" lIns="0" tIns="0" rIns="0" bIns="0" rtlCol="0">
                          <a:noAutofit/>
                        </wps:bodyPr>
                      </wps:wsp>
                      <wps:wsp>
                        <wps:cNvPr id="1786" name="Rectangle 1786"/>
                        <wps:cNvSpPr/>
                        <wps:spPr>
                          <a:xfrm>
                            <a:off x="1475211" y="2714135"/>
                            <a:ext cx="171238" cy="85067"/>
                          </a:xfrm>
                          <a:prstGeom prst="rect">
                            <a:avLst/>
                          </a:prstGeom>
                          <a:ln>
                            <a:noFill/>
                          </a:ln>
                        </wps:spPr>
                        <wps:txbx>
                          <w:txbxContent>
                            <w:p w14:paraId="1AE95E9A" w14:textId="77777777" w:rsidR="007A6EA3" w:rsidRDefault="00584548" w:rsidP="00CD0CA3">
                              <w:r>
                                <w:t>R−0</w:t>
                              </w:r>
                            </w:p>
                          </w:txbxContent>
                        </wps:txbx>
                        <wps:bodyPr horzOverflow="overflow" vert="horz" lIns="0" tIns="0" rIns="0" bIns="0" rtlCol="0">
                          <a:noAutofit/>
                        </wps:bodyPr>
                      </wps:wsp>
                      <wps:wsp>
                        <wps:cNvPr id="1787" name="Rectangle 1787"/>
                        <wps:cNvSpPr/>
                        <wps:spPr>
                          <a:xfrm>
                            <a:off x="1760993" y="2642499"/>
                            <a:ext cx="181446" cy="85067"/>
                          </a:xfrm>
                          <a:prstGeom prst="rect">
                            <a:avLst/>
                          </a:prstGeom>
                          <a:ln>
                            <a:noFill/>
                          </a:ln>
                        </wps:spPr>
                        <wps:txbx>
                          <w:txbxContent>
                            <w:p w14:paraId="58D62566" w14:textId="77777777" w:rsidR="007A6EA3" w:rsidRDefault="00584548" w:rsidP="00CD0CA3">
                              <w:r>
                                <w:t>M−0</w:t>
                              </w:r>
                            </w:p>
                          </w:txbxContent>
                        </wps:txbx>
                        <wps:bodyPr horzOverflow="overflow" vert="horz" lIns="0" tIns="0" rIns="0" bIns="0" rtlCol="0">
                          <a:noAutofit/>
                        </wps:bodyPr>
                      </wps:wsp>
                      <wps:wsp>
                        <wps:cNvPr id="1788" name="Rectangle 1788"/>
                        <wps:cNvSpPr/>
                        <wps:spPr>
                          <a:xfrm>
                            <a:off x="1760993" y="2714135"/>
                            <a:ext cx="171238" cy="85067"/>
                          </a:xfrm>
                          <a:prstGeom prst="rect">
                            <a:avLst/>
                          </a:prstGeom>
                          <a:ln>
                            <a:noFill/>
                          </a:ln>
                        </wps:spPr>
                        <wps:txbx>
                          <w:txbxContent>
                            <w:p w14:paraId="180F7109" w14:textId="77777777" w:rsidR="007A6EA3" w:rsidRDefault="00584548" w:rsidP="00CD0CA3">
                              <w:r>
                                <w:t>R−1</w:t>
                              </w:r>
                            </w:p>
                          </w:txbxContent>
                        </wps:txbx>
                        <wps:bodyPr horzOverflow="overflow" vert="horz" lIns="0" tIns="0" rIns="0" bIns="0" rtlCol="0">
                          <a:noAutofit/>
                        </wps:bodyPr>
                      </wps:wsp>
                      <wps:wsp>
                        <wps:cNvPr id="1789" name="Rectangle 1789"/>
                        <wps:cNvSpPr/>
                        <wps:spPr>
                          <a:xfrm>
                            <a:off x="2046775" y="2642499"/>
                            <a:ext cx="181446" cy="85067"/>
                          </a:xfrm>
                          <a:prstGeom prst="rect">
                            <a:avLst/>
                          </a:prstGeom>
                          <a:ln>
                            <a:noFill/>
                          </a:ln>
                        </wps:spPr>
                        <wps:txbx>
                          <w:txbxContent>
                            <w:p w14:paraId="20AF2E02" w14:textId="77777777" w:rsidR="007A6EA3" w:rsidRDefault="00584548" w:rsidP="00CD0CA3">
                              <w:r>
                                <w:t>M−0</w:t>
                              </w:r>
                            </w:p>
                          </w:txbxContent>
                        </wps:txbx>
                        <wps:bodyPr horzOverflow="overflow" vert="horz" lIns="0" tIns="0" rIns="0" bIns="0" rtlCol="0">
                          <a:noAutofit/>
                        </wps:bodyPr>
                      </wps:wsp>
                      <wps:wsp>
                        <wps:cNvPr id="1790" name="Rectangle 1790"/>
                        <wps:cNvSpPr/>
                        <wps:spPr>
                          <a:xfrm>
                            <a:off x="2046775" y="2714135"/>
                            <a:ext cx="171238" cy="85067"/>
                          </a:xfrm>
                          <a:prstGeom prst="rect">
                            <a:avLst/>
                          </a:prstGeom>
                          <a:ln>
                            <a:noFill/>
                          </a:ln>
                        </wps:spPr>
                        <wps:txbx>
                          <w:txbxContent>
                            <w:p w14:paraId="2D5A3A0C" w14:textId="77777777" w:rsidR="007A6EA3" w:rsidRDefault="00584548" w:rsidP="00CD0CA3">
                              <w:r>
                                <w:t>R−2</w:t>
                              </w:r>
                            </w:p>
                          </w:txbxContent>
                        </wps:txbx>
                        <wps:bodyPr horzOverflow="overflow" vert="horz" lIns="0" tIns="0" rIns="0" bIns="0" rtlCol="0">
                          <a:noAutofit/>
                        </wps:bodyPr>
                      </wps:wsp>
                      <wps:wsp>
                        <wps:cNvPr id="1791" name="Rectangle 1791"/>
                        <wps:cNvSpPr/>
                        <wps:spPr>
                          <a:xfrm>
                            <a:off x="2332558" y="2642499"/>
                            <a:ext cx="181446" cy="85067"/>
                          </a:xfrm>
                          <a:prstGeom prst="rect">
                            <a:avLst/>
                          </a:prstGeom>
                          <a:ln>
                            <a:noFill/>
                          </a:ln>
                        </wps:spPr>
                        <wps:txbx>
                          <w:txbxContent>
                            <w:p w14:paraId="18306B2C" w14:textId="77777777" w:rsidR="007A6EA3" w:rsidRDefault="00584548" w:rsidP="00CD0CA3">
                              <w:r>
                                <w:t>M−0</w:t>
                              </w:r>
                            </w:p>
                          </w:txbxContent>
                        </wps:txbx>
                        <wps:bodyPr horzOverflow="overflow" vert="horz" lIns="0" tIns="0" rIns="0" bIns="0" rtlCol="0">
                          <a:noAutofit/>
                        </wps:bodyPr>
                      </wps:wsp>
                      <wps:wsp>
                        <wps:cNvPr id="1792" name="Rectangle 1792"/>
                        <wps:cNvSpPr/>
                        <wps:spPr>
                          <a:xfrm>
                            <a:off x="2332558" y="2714135"/>
                            <a:ext cx="171238" cy="85067"/>
                          </a:xfrm>
                          <a:prstGeom prst="rect">
                            <a:avLst/>
                          </a:prstGeom>
                          <a:ln>
                            <a:noFill/>
                          </a:ln>
                        </wps:spPr>
                        <wps:txbx>
                          <w:txbxContent>
                            <w:p w14:paraId="60963EEB" w14:textId="77777777" w:rsidR="007A6EA3" w:rsidRDefault="00584548" w:rsidP="00CD0CA3">
                              <w:r>
                                <w:t>R−3</w:t>
                              </w:r>
                            </w:p>
                          </w:txbxContent>
                        </wps:txbx>
                        <wps:bodyPr horzOverflow="overflow" vert="horz" lIns="0" tIns="0" rIns="0" bIns="0" rtlCol="0">
                          <a:noAutofit/>
                        </wps:bodyPr>
                      </wps:wsp>
                      <wps:wsp>
                        <wps:cNvPr id="1793" name="Rectangle 1793"/>
                        <wps:cNvSpPr/>
                        <wps:spPr>
                          <a:xfrm>
                            <a:off x="2618340" y="2642499"/>
                            <a:ext cx="181446" cy="85067"/>
                          </a:xfrm>
                          <a:prstGeom prst="rect">
                            <a:avLst/>
                          </a:prstGeom>
                          <a:ln>
                            <a:noFill/>
                          </a:ln>
                        </wps:spPr>
                        <wps:txbx>
                          <w:txbxContent>
                            <w:p w14:paraId="21B10596" w14:textId="77777777" w:rsidR="007A6EA3" w:rsidRDefault="00584548" w:rsidP="00CD0CA3">
                              <w:r>
                                <w:t>M−0</w:t>
                              </w:r>
                            </w:p>
                          </w:txbxContent>
                        </wps:txbx>
                        <wps:bodyPr horzOverflow="overflow" vert="horz" lIns="0" tIns="0" rIns="0" bIns="0" rtlCol="0">
                          <a:noAutofit/>
                        </wps:bodyPr>
                      </wps:wsp>
                      <wps:wsp>
                        <wps:cNvPr id="1794" name="Rectangle 1794"/>
                        <wps:cNvSpPr/>
                        <wps:spPr>
                          <a:xfrm>
                            <a:off x="2618340" y="2714135"/>
                            <a:ext cx="171238" cy="85067"/>
                          </a:xfrm>
                          <a:prstGeom prst="rect">
                            <a:avLst/>
                          </a:prstGeom>
                          <a:ln>
                            <a:noFill/>
                          </a:ln>
                        </wps:spPr>
                        <wps:txbx>
                          <w:txbxContent>
                            <w:p w14:paraId="0FB13DA1" w14:textId="77777777" w:rsidR="007A6EA3" w:rsidRDefault="00584548" w:rsidP="00CD0CA3">
                              <w:r>
                                <w:t>R−4</w:t>
                              </w:r>
                            </w:p>
                          </w:txbxContent>
                        </wps:txbx>
                        <wps:bodyPr horzOverflow="overflow" vert="horz" lIns="0" tIns="0" rIns="0" bIns="0" rtlCol="0">
                          <a:noAutofit/>
                        </wps:bodyPr>
                      </wps:wsp>
                      <wps:wsp>
                        <wps:cNvPr id="1795" name="Rectangle 1795"/>
                        <wps:cNvSpPr/>
                        <wps:spPr>
                          <a:xfrm>
                            <a:off x="2904122" y="2642499"/>
                            <a:ext cx="181446" cy="85067"/>
                          </a:xfrm>
                          <a:prstGeom prst="rect">
                            <a:avLst/>
                          </a:prstGeom>
                          <a:ln>
                            <a:noFill/>
                          </a:ln>
                        </wps:spPr>
                        <wps:txbx>
                          <w:txbxContent>
                            <w:p w14:paraId="2140FCEF" w14:textId="77777777" w:rsidR="007A6EA3" w:rsidRDefault="00584548" w:rsidP="00CD0CA3">
                              <w:r>
                                <w:t>M−0</w:t>
                              </w:r>
                            </w:p>
                          </w:txbxContent>
                        </wps:txbx>
                        <wps:bodyPr horzOverflow="overflow" vert="horz" lIns="0" tIns="0" rIns="0" bIns="0" rtlCol="0">
                          <a:noAutofit/>
                        </wps:bodyPr>
                      </wps:wsp>
                      <wps:wsp>
                        <wps:cNvPr id="1796" name="Rectangle 1796"/>
                        <wps:cNvSpPr/>
                        <wps:spPr>
                          <a:xfrm>
                            <a:off x="2904122" y="2714135"/>
                            <a:ext cx="478033" cy="85067"/>
                          </a:xfrm>
                          <a:prstGeom prst="rect">
                            <a:avLst/>
                          </a:prstGeom>
                          <a:ln>
                            <a:noFill/>
                          </a:ln>
                        </wps:spPr>
                        <wps:txbx>
                          <w:txbxContent>
                            <w:p w14:paraId="4D617D9B" w14:textId="77777777" w:rsidR="007A6EA3" w:rsidRDefault="00584548" w:rsidP="00CD0CA3">
                              <w:r>
                                <w:t>R−0 1 2 3 4</w:t>
                              </w:r>
                            </w:p>
                          </w:txbxContent>
                        </wps:txbx>
                        <wps:bodyPr horzOverflow="overflow" vert="horz" lIns="0" tIns="0" rIns="0" bIns="0" rtlCol="0">
                          <a:noAutofit/>
                        </wps:bodyPr>
                      </wps:wsp>
                    </wpg:wgp>
                  </a:graphicData>
                </a:graphic>
              </wp:inline>
            </w:drawing>
          </mc:Choice>
          <mc:Fallback>
            <w:pict>
              <v:group id="Group 48670" o:spid="_x0000_s1026" style="width:344.4pt;height:218.75pt;mso-position-horizontal-relative:char;mso-position-vertical-relative:line" coordsize="4373691,27780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">
                <v:polyline id="Shape 52751" o:spid="_x0000_s1027" style="position:absolute;visibility:visible;mso-wrap-style:square;v-text-anchor:top" points="267984,24823,4306411,24823,4306411,2335696,267984,2335696,267984,24823" coordsize="4038427,231087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kIfIxgAA&#10;AN4AAAAPAAAAZHJzL2Rvd25yZXYueG1sRI9Ba8JAFITvBf/D8gRvdWMwVlJXkYDopQfTQnt8ZF83&#10;odm3YXfV+O+7hYLHYWa+YTa70fbiSj50jhUs5hkI4sbpjo2Cj/fD8xpEiMgae8ek4E4BdtvJ0wZL&#10;7W58pmsdjUgQDiUqaGMcSilD05LFMHcDcfK+nbcYk/RGao+3BLe9zLNsJS12nBZaHKhqqfmpL1bB&#10;aX0/o9sv3+h4GPrC+frzy1RKzabj/hVEpDE+wv/tk1ZQ5C/FAv7upCsgt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CkIfIxgAAAN4AAAAPAAAAAAAAAAAAAAAAAJcCAABkcnMv&#10;ZG93bnJldi54bWxQSwUGAAAAAAQABAD1AAAAigMAAAAA&#10;" fillcolor="#e4e4e4" stroked="f" strokeweight="0">
                  <v:stroke endcap="round"/>
                  <v:path arrowok="t" textboxrect="0,0,4038427,2310873"/>
                </v:polyline>
                <v:polyline id="Shape 1702" o:spid="_x0000_s1028" style="position:absolute;visibility:visible;mso-wrap-style:square;v-text-anchor:top" points="267984,2046803,4306410,2046803" coordsize="403842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t8DcxQAA&#10;AN0AAAAPAAAAZHJzL2Rvd25yZXYueG1sRE9NawIxEL0X+h/CFHqriR5qXY1iq9XiRVwFr+Nm3F3c&#10;TJZNqqu/3giF3ubxPmc0aW0lztT40rGGbkeBIM6cKTnXsNt+v32A8AHZYOWYNFzJw2T8/DTCxLgL&#10;b+ichlzEEPYJaihCqBMpfVaQRd9xNXHkjq6xGCJscmkavMRwW8meUu/SYsmxocCavgrKTumv1TBY&#10;rlb71C5OczVbDvznbd3vHtZav7600yGIQG34F/+5f0yc31c9eHwTT5Dj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W3wNzFAAAA3QAAAA8AAAAAAAAAAAAAAAAAlwIAAGRycy9k&#10;b3ducmV2LnhtbFBLBQYAAAAABAAEAPUAAACJAwAAAAA=&#10;" filled="f" strokecolor="#f1f1f1" strokeweight="3665emu">
                  <v:path arrowok="t" textboxrect="0,0,4038426,0"/>
                </v:polyline>
                <v:polyline id="Shape 1703" o:spid="_x0000_s1029" style="position:absolute;visibility:visible;mso-wrap-style:square;v-text-anchor:top" points="267984,1469084,4306410,1469084" coordsize="403842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2VHxQAA&#10;AN0AAAAPAAAAZHJzL2Rvd25yZXYueG1sRE9NawIxEL0X+h/CFLzVxAq1bo2i1VbxIl2FXsfNuLu4&#10;mSybqKu/3hQKvc3jfc5o0tpKnKnxpWMNva4CQZw5U3KuYbf9fH4D4QOywcoxabiSh8n48WGEiXEX&#10;/qZzGnIRQ9gnqKEIoU6k9FlBFn3X1cSRO7jGYoiwyaVp8BLDbSVflHqVFkuODQXW9FFQdkxPVsNw&#10;uV7/pPbruFDz5dDPbptBb7/RuvPUTt9BBGrDv/jPvTJx/kD14febeIIc3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r7ZUfFAAAA3QAAAA8AAAAAAAAAAAAAAAAAlwIAAGRycy9k&#10;b3ducmV2LnhtbFBLBQYAAAAABAAEAPUAAACJAwAAAAA=&#10;" filled="f" strokecolor="#f1f1f1" strokeweight="3665emu">
                  <v:path arrowok="t" textboxrect="0,0,4038426,0"/>
                </v:polyline>
                <v:polyline id="Shape 1704" o:spid="_x0000_s1030" style="position:absolute;visibility:visible;mso-wrap-style:square;v-text-anchor:top" points="267984,891366,4306410,891366" coordsize="403842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Ev0zxQAA&#10;AN0AAAAPAAAAZHJzL2Rvd25yZXYueG1sRE9NawIxEL0X+h/CFLzVxCK1bo2i1VbxIl2FXsfNuLu4&#10;mSybqKu/3hQKvc3jfc5o0tpKnKnxpWMNva4CQZw5U3KuYbf9fH4D4QOywcoxabiSh8n48WGEiXEX&#10;/qZzGnIRQ9gnqKEIoU6k9FlBFn3X1cSRO7jGYoiwyaVp8BLDbSVflHqVFkuODQXW9FFQdkxPVsNw&#10;uV7/pPbruFDz5dDPbptBb7/RuvPUTt9BBGrDv/jPvTJx/kD14febeIIc3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US/TPFAAAA3QAAAA8AAAAAAAAAAAAAAAAAlwIAAGRycy9k&#10;b3ducmV2LnhtbFBLBQYAAAAABAAEAPUAAACJAwAAAAA=&#10;" filled="f" strokecolor="#f1f1f1" strokeweight="3665emu">
                  <v:path arrowok="t" textboxrect="0,0,4038426,0"/>
                </v:polyline>
                <v:polyline id="Shape 1705" o:spid="_x0000_s1031" style="position:absolute;visibility:visible;mso-wrap-style:square;v-text-anchor:top" points="267984,313648,4306410,313648" coordsize="403842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XlioxQAA&#10;AN0AAAAPAAAAZHJzL2Rvd25yZXYueG1sRE9NawIxEL0X+h/CFLzVxIK1bo2i1VbxIl2FXsfNuLu4&#10;mSybqKu/3hQKvc3jfc5o0tpKnKnxpWMNva4CQZw5U3KuYbf9fH4D4QOywcoxabiSh8n48WGEiXEX&#10;/qZzGnIRQ9gnqKEIoU6k9FlBFn3X1cSRO7jGYoiwyaVp8BLDbSVflHqVFkuODQXW9FFQdkxPVsNw&#10;uV7/pPbruFDz5dDPbptBb7/RuvPUTt9BBGrDv/jPvTJx/kD14febeIIc3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peWKjFAAAA3QAAAA8AAAAAAAAAAAAAAAAAlwIAAGRycy9k&#10;b3ducmV2LnhtbFBLBQYAAAAABAAEAPUAAACJAwAAAAA=&#10;" filled="f" strokecolor="#f1f1f1" strokeweight="3665emu">
                  <v:path arrowok="t" textboxrect="0,0,4038426,0"/>
                </v:polyline>
                <v:polyline id="Shape 1706" o:spid="_x0000_s1032" style="position:absolute;visibility:visible;mso-wrap-style:square;v-text-anchor:top" points="772822,2335696,772822,24823" coordsize="0,231087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U6GxQAA&#10;AN0AAAAPAAAAZHJzL2Rvd25yZXYueG1sRE9NawIxEL0X+h/CFHrTpB5suzXK0moRSsGuvXgbNtPN&#10;4mYSNlG3/npTEHqbx/uc2WJwnThSH1vPGh7GCgRx7U3LjYbv7Wr0BCImZIOdZ9LwSxEW89ubGRbG&#10;n/iLjlVqRA7hWKAGm1IopIy1JYdx7ANx5n587zBl2DfS9HjK4a6TE6Wm0mHLucFioFdL9b46OA3l&#10;x3Pc7MLyvVKh3O7W+/Pwad+0vr8byhcQiYb0L7661ybPf1RT+PsmnyDn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7tTobFAAAA3QAAAA8AAAAAAAAAAAAAAAAAlwIAAGRycy9k&#10;b3ducmV2LnhtbFBLBQYAAAAABAAEAPUAAACJAwAAAAA=&#10;" filled="f" strokecolor="#f1f1f1" strokeweight="3665emu">
                  <v:path arrowok="t" textboxrect="0,0,0,2310873"/>
                </v:polyline>
                <v:polyline id="Shape 1707" o:spid="_x0000_s1033" style="position:absolute;visibility:visible;mso-wrap-style:square;v-text-anchor:top" points="1782428,2335696,1782428,24823" coordsize="0,231087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oesdxQAA&#10;AN0AAAAPAAAAZHJzL2Rvd25yZXYueG1sRE9LawIxEL4L/Q9hCt5q0h7Ubo2y9CFCEezai7dhM90s&#10;biZhk+raX98UCt7m43vOYjW4Tpyoj61nDfcTBYK49qblRsPn/u1uDiImZIOdZ9JwoQir5c1ogYXx&#10;Z/6gU5UakUM4FqjBphQKKWNtyWGc+ECcuS/fO0wZ9o00PZ5zuOvkg1JT6bDl3GAx0LOl+lh9Ow3l&#10;+2PcHcLrulKh3B82x59ha1+0Ht8O5ROIREO6iv/dG5Pnz9QM/r7JJ8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Gh6x3FAAAA3QAAAA8AAAAAAAAAAAAAAAAAlwIAAGRycy9k&#10;b3ducmV2LnhtbFBLBQYAAAAABAAEAPUAAACJAwAAAAA=&#10;" filled="f" strokecolor="#f1f1f1" strokeweight="3665emu">
                  <v:path arrowok="t" textboxrect="0,0,0,2310873"/>
                </v:polyline>
                <v:polyline id="Shape 1708" o:spid="_x0000_s1034" style="position:absolute;visibility:visible;mso-wrap-style:square;v-text-anchor:top" points="2792035,2335696,2792035,24823" coordsize="0,231087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" filled="f" strokecolor="#f1f1f1" strokeweight="3665emu">
                  <v:path arrowok="t" textboxrect="0,0,0,2310873"/>
                </v:polyline>
                <v:polyline id="Shape 1709" o:spid="_x0000_s1035" style="position:absolute;visibility:visible;mso-wrap-style:square;v-text-anchor:top" points="3801642,2335696,3801642,24823" coordsize="0,231087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ctr0xQAA&#10;AN0AAAAPAAAAZHJzL2Rvd25yZXYueG1sRE9NawIxEL0L/Q9hCr1pUg9t3RplabUIUmjXXrwNm+lm&#10;cTMJm6jb/npTKHibx/uc+XJwnThRH1vPGu4nCgRx7U3LjYav3Xr8BCImZIOdZ9LwQxGWi5vRHAvj&#10;z/xJpyo1IodwLFCDTSkUUsbaksM48YE4c9++d5gy7BtpejzncNfJqVIP0mHLucFioBdL9aE6Og3l&#10;dhY/9mH1VqlQ7vabw+/wbl+1vrsdymcQiYZ0Ff+7NybPf1Qz+PsmnyAX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9y2vTFAAAA3QAAAA8AAAAAAAAAAAAAAAAAlwIAAGRycy9k&#10;b3ducmV2LnhtbFBLBQYAAAAABAAEAPUAAACJAwAAAAA=&#10;" filled="f" strokecolor="#f1f1f1" strokeweight="3665emu">
                  <v:path arrowok="t" textboxrect="0,0,0,2310873"/>
                </v:polyline>
                <v:polyline id="Shape 1710" o:spid="_x0000_s1036" style="position:absolute;visibility:visible;mso-wrap-style:square;v-text-anchor:top" points="267984,2335696,4306410,2335696" coordsize="403842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GavYxQAA&#10;AN0AAAAPAAAAZHJzL2Rvd25yZXYueG1sRI9PT8MwDMXvSPsOkSdxY2kRMFSWTQMJqRJc2J+71XhJ&#10;t8apmtCVb48PSNxsvef3fl5tptCpkYbURjZQLgpQxE20LTsDh/373TOolJEtdpHJwA8l2KxnNyus&#10;bLzyF4277JSEcKrQgM+5r7ROjaeAaRF7YtFOcQiYZR2ctgNeJTx0+r4onnTAlqXBY09vnprL7jsY&#10;oIex3Zau+zwf6w99Wtavzj16Y27n0/YFVKYp/5v/rmsr+MtS+OUbGUGv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YZq9jFAAAA3QAAAA8AAAAAAAAAAAAAAAAAlwIAAGRycy9k&#10;b3ducmV2LnhtbFBLBQYAAAAABAAEAPUAAACJAwAAAAA=&#10;" filled="f" strokecolor="white" strokeweight="7330emu">
                  <v:path arrowok="t" textboxrect="0,0,4038426,0"/>
                </v:polyline>
                <v:polyline id="Shape 1711" o:spid="_x0000_s1037" style="position:absolute;visibility:visible;mso-wrap-style:square;v-text-anchor:top" points="267984,1757978,4306410,1757978" coordsize="403842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VQ5DwgAA&#10;AN0AAAAPAAAAZHJzL2Rvd25yZXYueG1sRE/fa8IwEH4f+D+EE3ybaYebUo2iA6GwvczN96M5k2pz&#10;KU2s9b83g8He7uP7eavN4BrRUxdqzwryaQaCuPK6ZqPg53v/vAARIrLGxjMpuFOAzXr0tMJC+xt/&#10;UX+IRqQQDgUqsDG2hZShsuQwTH1LnLiT7xzGBDsjdYe3FO4a+ZJlb9JhzanBYkvvlqrL4eoU0Kyv&#10;t7lpPs/H8kOe5uXOmFer1GQ8bJcgIg3xX/znLnWaP89z+P0mnSD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lVDkPCAAAA3QAAAA8AAAAAAAAAAAAAAAAAlwIAAGRycy9kb3du&#10;cmV2LnhtbFBLBQYAAAAABAAEAPUAAACGAwAAAAA=&#10;" filled="f" strokecolor="white" strokeweight="7330emu">
                  <v:path arrowok="t" textboxrect="0,0,4038426,0"/>
                </v:polyline>
                <v:polyline id="Shape 1712" o:spid="_x0000_s1038" style="position:absolute;visibility:visible;mso-wrap-style:square;v-text-anchor:top" points="267984,1180260,4306410,1180260" coordsize="403842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h5A0wgAA&#10;AN0AAAAPAAAAZHJzL2Rvd25yZXYueG1sRE9LawIxEL4X/A9hhN5qdqWtshpFBWGhvdTHfdiMyepm&#10;smziuv33TaHQ23x8z1muB9eInrpQe1aQTzIQxJXXNRsFp+P+ZQ4iRGSNjWdS8E0B1qvR0xIL7R/8&#10;Rf0hGpFCOBSowMbYFlKGypLDMPEtceIuvnMYE+yM1B0+Urhr5DTL3qXDmlODxZZ2lqrb4e4U0Gtf&#10;b3LTfF7P5Ye8zMqtMW9WqefxsFmAiDTEf/Gfu9Rp/iyfwu836QS5+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mHkDTCAAAA3QAAAA8AAAAAAAAAAAAAAAAAlwIAAGRycy9kb3du&#10;cmV2LnhtbFBLBQYAAAAABAAEAPUAAACGAwAAAAA=&#10;" filled="f" strokecolor="white" strokeweight="7330emu">
                  <v:path arrowok="t" textboxrect="0,0,4038426,0"/>
                </v:polyline>
                <v:polyline id="Shape 1713" o:spid="_x0000_s1039" style="position:absolute;visibility:visible;mso-wrap-style:square;v-text-anchor:top" points="267984,602542,4306410,602542" coordsize="403842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yzWvwwAA&#10;AN0AAAAPAAAAZHJzL2Rvd25yZXYueG1sRE9LawIxEL4X/A9hBG+aXR+1bI2ihcKCvWjb+7AZk203&#10;k2WTrtt/b4RCb/PxPWezG1wjeupC7VlBPstAEFde12wUfLy/Tp9AhIissfFMCn4pwG47ethgof2V&#10;T9SfoxEphEOBCmyMbSFlqCw5DDPfEifu4juHMcHOSN3hNYW7Rs6z7FE6rDk1WGzpxVL1ff5xCmjZ&#10;1/vcNG9fn+VRXtblwZiVVWoyHvbPICIN8V/85y51mr/OF3D/Jp0gt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2yzWvwwAAAN0AAAAPAAAAAAAAAAAAAAAAAJcCAABkcnMvZG93&#10;bnJldi54bWxQSwUGAAAAAAQABAD1AAAAhwMAAAAA&#10;" filled="f" strokecolor="white" strokeweight="7330emu">
                  <v:path arrowok="t" textboxrect="0,0,4038426,0"/>
                </v:polyline>
                <v:polyline id="Shape 1714" o:spid="_x0000_s1040" style="position:absolute;visibility:visible;mso-wrap-style:square;v-text-anchor:top" points="4306410,24823,267984,24823" coordsize="403842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Iq3bwgAA&#10;AN0AAAAPAAAAZHJzL2Rvd25yZXYueG1sRE9LawIxEL4X/A9hBG81u2KrrEbRgrDQXurjPmzGZHUz&#10;WTbpuv33TaHQ23x8z1lvB9eInrpQe1aQTzMQxJXXNRsF59PheQkiRGSNjWdS8E0BtpvR0xoL7R/8&#10;Sf0xGpFCOBSowMbYFlKGypLDMPUtceKuvnMYE+yM1B0+Urhr5CzLXqXDmlODxZbeLFX345dTQPO+&#10;3uWm+bhdynd5XZR7Y16sUpPxsFuBiDTEf/Gfu9Rp/iKfw+836QS5+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kirdvCAAAA3QAAAA8AAAAAAAAAAAAAAAAAlwIAAGRycy9kb3du&#10;cmV2LnhtbFBLBQYAAAAABAAEAPUAAACGAwAAAAA=&#10;" filled="f" strokecolor="white" strokeweight="7330emu">
                  <v:path arrowok="t" textboxrect="0,0,4038426,0"/>
                </v:polyline>
                <v:polyline id="Shape 1715" o:spid="_x0000_s1041" style="position:absolute;visibility:visible;mso-wrap-style:square;v-text-anchor:top" points="267984,2335696,267984,24823" coordsize="0,231087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j/+CxQAA&#10;AN0AAAAPAAAAZHJzL2Rvd25yZXYueG1sRE9La8JAEL4L/Q/LFHopulEwauoqIhRFDz6h1yE7TYLZ&#10;2TS7avTXu0LB23x8zxlPG1OKC9WusKyg24lAEKdWF5wpOB6+20MQziNrLC2Tghs5mE7eWmNMtL3y&#10;ji57n4kQwi5BBbn3VSKlS3My6Dq2Ig7cr60N+gDrTOoaryHclLIXRbE0WHBoyLGieU7paX82Coq4&#10;vz71Zj+rZrOI/z5X2/novrwp9fHezL5AeGr8S/zvXuowf9Dtw/ObcIKcP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iP/4LFAAAA3QAAAA8AAAAAAAAAAAAAAAAAlwIAAGRycy9k&#10;b3ducmV2LnhtbFBLBQYAAAAABAAEAPUAAACJAwAAAAA=&#10;" filled="f" strokecolor="white" strokeweight="7330emu">
                  <v:path arrowok="t" textboxrect="0,0,0,2310873"/>
                </v:polyline>
                <v:polyline id="Shape 1716" o:spid="_x0000_s1042" style="position:absolute;visibility:visible;mso-wrap-style:square;v-text-anchor:top" points="1277590,2335696,1277590,24823" coordsize="0,231087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XWH1xQAA&#10;AN0AAAAPAAAAZHJzL2Rvd25yZXYueG1sRE9Na8JAEL0L/odlBC9FNwpNNXUVEUpFD9ooeB2y0ySY&#10;nU2zq8b++q5Q8DaP9zmzRWsqcaXGlZYVjIYRCOLM6pJzBcfDx2ACwnlkjZVlUnAnB4t5tzPDRNsb&#10;f9E19bkIIewSVFB4XydSuqwgg25oa+LAfdvGoA+wyaVu8BbCTSXHURRLgyWHhgJrWhWUndOLUVDG&#10;r9vzeHnatLvP+Odls19Nf9d3pfq9dvkOwlPrn+J/91qH+W+jGB7fhBPk/A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hdYfXFAAAA3QAAAA8AAAAAAAAAAAAAAAAAlwIAAGRycy9k&#10;b3ducmV2LnhtbFBLBQYAAAAABAAEAPUAAACJAwAAAAA=&#10;" filled="f" strokecolor="white" strokeweight="7330emu">
                  <v:path arrowok="t" textboxrect="0,0,0,2310873"/>
                </v:polyline>
                <v:polyline id="Shape 1717" o:spid="_x0000_s1043" style="position:absolute;visibility:visible;mso-wrap-style:square;v-text-anchor:top" points="2287197,2335696,2287197,24823" coordsize="0,231087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EcRuxQAA&#10;AN0AAAAPAAAAZHJzL2Rvd25yZXYueG1sRE9La8JAEL4X+h+WKXgpulFo1NRVRBBFDz6h1yE7TYLZ&#10;2TS7auyvdwXB23x8zxlNGlOKC9WusKyg24lAEKdWF5wpOB7m7QEI55E1lpZJwY0cTMbvbyNMtL3y&#10;ji57n4kQwi5BBbn3VSKlS3My6Dq2Ig7cr60N+gDrTOoaryHclLIXRbE0WHBoyLGiWU7paX82Cor4&#10;a33qTX9WzWYR/32utrPh//KmVOujmX6D8NT4l/jpXuowv9/tw+ObcIIc3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cRxG7FAAAA3QAAAA8AAAAAAAAAAAAAAAAAlwIAAGRycy9k&#10;b3ducmV2LnhtbFBLBQYAAAAABAAEAPUAAACJAwAAAAA=&#10;" filled="f" strokecolor="white" strokeweight="7330emu">
                  <v:path arrowok="t" textboxrect="0,0,0,2310873"/>
                </v:polyline>
                <v:polyline id="Shape 1718" o:spid="_x0000_s1044" style="position:absolute;visibility:visible;mso-wrap-style:square;v-text-anchor:top" points="3296804,2335696,3296804,24823" coordsize="0,231087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jlAcyQAA&#10;AN0AAAAPAAAAZHJzL2Rvd25yZXYueG1sRI9Pa8JAEMXvhX6HZQq9iG4UmmrqKiIUxR6sf6DXITtN&#10;gtnZNLtq7KfvHITeZnhv3vvNdN65Wl2oDZVnA8NBAoo497biwsDx8N4fgwoR2WLtmQzcKMB89vgw&#10;xcz6K+/oso+FkhAOGRooY2wyrUNeksMw8A2xaN++dRhlbQttW7xKuKv1KElS7bBiaSixoWVJ+Wl/&#10;dgaq9OXjNFp8bbrtKv3pbT6Xk9/1zZjnp27xBipSF//N9+u1FfzXoeDKNzKCnv0B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AGjlAcyQAAAN0AAAAPAAAAAAAAAAAAAAAAAJcCAABk&#10;cnMvZG93bnJldi54bWxQSwUGAAAAAAQABAD1AAAAjQMAAAAA&#10;" filled="f" strokecolor="white" strokeweight="7330emu">
                  <v:path arrowok="t" textboxrect="0,0,0,2310873"/>
                </v:polyline>
                <v:polyline id="Shape 1719" o:spid="_x0000_s1045" style="position:absolute;visibility:visible;mso-wrap-style:square;v-text-anchor:top" points="4306410,2335696,4306410,24823" coordsize="0,231087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wvWHxQAA&#10;AN0AAAAPAAAAZHJzL2Rvd25yZXYueG1sRE9La8JAEL4L/Q/LFHoR3Sg01egqIkjFHqwP8DpkxySY&#10;nY3ZrUZ/vVsQvM3H95zxtDGluFDtCssKet0IBHFqdcGZgv1u0RmAcB5ZY2mZFNzIwXTy1hpjou2V&#10;N3TZ+kyEEHYJKsi9rxIpXZqTQde1FXHgjrY26AOsM6lrvIZwU8p+FMXSYMGhIceK5jmlp+2fUVDE&#10;nz+n/uywatbf8bm9+p0P78ubUh/vzWwEwlPjX+Kne6nD/K/eEP6/CSfIy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nC9YfFAAAA3QAAAA8AAAAAAAAAAAAAAAAAlwIAAGRycy9k&#10;b3ducmV2LnhtbFBLBQYAAAAABAAEAPUAAACJAwAAAAA=&#10;" filled="f" strokecolor="white" strokeweight="7330emu">
                  <v:path arrowok="t" textboxrect="0,0,0,2310873"/>
                </v:polyline>
                <v:polyline id="Shape 1720" o:spid="_x0000_s1046" style="position:absolute;visibility:visible;mso-wrap-style:square;v-text-anchor:top" points="267984,2335696,326551,897796,443616,384315,1028871,281564,1555628,230257,4306410,24823" coordsize="4038426,231087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XmJXxAAA&#10;AN0AAAAPAAAAZHJzL2Rvd25yZXYueG1sRI9BT8MwDIXvSPsPkSdxY+mCKKwsmwYCwZWNy25WYtqq&#10;jVM1oSv/Hh+QuNl6z+993u7n0KuJxtRGtrBeFaCIXfQt1xY+T683D6BSRvbYRyYLP5Rgv1tcbbHy&#10;8cIfNB1zrSSEU4UWmpyHSuvkGgqYVnEgFu0rjgGzrGOt/YgXCQ+9NkVR6oAtS0ODAz035Lrjd7Dw&#10;xOZ8uzGnN+Pu9PRS1l3pqLP2ejkfHkFlmvO/+e/63Qv+vRF++UZG0L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9F5iV8QAAADdAAAADwAAAAAAAAAAAAAAAACXAgAAZHJzL2Rv&#10;d25yZXYueG1sUEsFBgAAAAAEAAQA9QAAAIgDAAAAAA==&#10;" filled="f" strokecolor="#f8766c" strokeweight="14728emu">
                  <v:path arrowok="t" textboxrect="0,0,4038426,2310873"/>
                </v:polyline>
                <v:polyline id="Shape 1721" o:spid="_x0000_s1047" style="position:absolute;visibility:visible;mso-wrap-style:square;v-text-anchor:top" points="267984,2335696,326551,1051855,443616,743738,794741,538374,4306410,24823" coordsize="4038426,231087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QS4KwwAA&#10;AN0AAAAPAAAAZHJzL2Rvd25yZXYueG1sRE9LasMwEN0XegcxhewaOV7k40YJJSWQRQjYzgGm1tQW&#10;tUbGUhz79lGg0N083ne2+9G2YqDeG8cKFvMEBHHltOFawbU8vq9B+ICssXVMCibysN+9vmwx0+7O&#10;OQ1FqEUMYZ+hgiaELpPSVw1Z9HPXEUfux/UWQ4R9LXWP9xhuW5kmyVJaNBwbGuzo0FD1W9ysgiH9&#10;Noev9bQpL2dzbPNLkYduUmr2Nn5+gAg0hn/xn/uk4/xVuoDnN/EEu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uQS4KwwAAAN0AAAAPAAAAAAAAAAAAAAAAAJcCAABkcnMvZG93&#10;bnJldi54bWxQSwUGAAAAAAQABAD1AAAAhwMAAAAA&#10;" filled="f" strokecolor="#b79f00" strokeweight="14728emu">
                  <v:path arrowok="t" textboxrect="0,0,4038426,2310873"/>
                </v:polyline>
                <v:polyline id="Shape 1722" o:spid="_x0000_s1048" style="position:absolute;visibility:visible;mso-wrap-style:square;v-text-anchor:top" points="267984,2335696,385049,589680,736243,486998,1028871,435622,3077333,24823,4306410,24823" coordsize="4038426,231087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JOfkxQAA&#10;AN0AAAAPAAAAZHJzL2Rvd25yZXYueG1sRE9Na8JAEL0X+h+WKfQiddO0tJK6ihRqBS/WCNLbkJ0m&#10;odnZkB1j9Ne7BaG3ebzPmc4H16ieulB7NvA4TkARF97WXBrY5R8PE1BBkC02nsnAiQLMZ7c3U8ys&#10;P/IX9VspVQzhkKGBSqTNtA5FRQ7D2LfEkfvxnUOJsCu17fAYw12j0yR50Q5rjg0VtvReUfG7PTgD&#10;e/kc9d/Jeve8OBXnfJmXTygbY+7vhsUbKKFB/sVX98rG+a9pCn/fxBP07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Mk5+TFAAAA3QAAAA8AAAAAAAAAAAAAAAAAlwIAAGRycy9k&#10;b3ducmV2LnhtbFBLBQYAAAAABAAEAPUAAACJAwAAAAA=&#10;" filled="f" strokecolor="#00b938" strokeweight="14728emu">
                  <v:path arrowok="t" textboxrect="0,0,4038426,2310873"/>
                </v:polyline>
                <v:polyline id="Shape 1723" o:spid="_x0000_s1049" style="position:absolute;visibility:visible;mso-wrap-style:square;v-text-anchor:top" points="267984,2335696,267984,384315,267984,230257,502114,178881,677676,127505,4306410,24823" coordsize="4038426,231087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WRniwwAA&#10;AN0AAAAPAAAAZHJzL2Rvd25yZXYueG1sRE/bagIxEH0v9B/CCH3TrFu0uhpFSiuCSL2+D5txs3Qz&#10;WTaprn9vBKFvczjXmc5bW4kLNb50rKDfS0AQ506XXCg4Hr67IxA+IGusHJOCG3mYz15fpphpd+Ud&#10;XfahEDGEfYYKTAh1JqXPDVn0PVcTR+7sGoshwqaQusFrDLeVTJNkKC2WHBsM1vRpKP/d/1kFqRls&#10;+7tFEpbjwWm4vq2+NvnPUam3TruYgAjUhn/x073Scf5H+g6Pb+IJcn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PWRniwwAAAN0AAAAPAAAAAAAAAAAAAAAAAJcCAABkcnMvZG93&#10;bnJldi54bWxQSwUGAAAAAAQABAD1AAAAhwMAAAAA&#10;" filled="f" strokecolor="#00bec4" strokeweight="14728emu">
                  <v:path arrowok="t" textboxrect="0,0,4038426,2310873"/>
                </v:polyline>
                <v:polyline id="Shape 1724" o:spid="_x0000_s1050" style="position:absolute;visibility:visible;mso-wrap-style:square;v-text-anchor:top" points="267984,2335696,326551,1154537,385049,897796,911806,743738,2023819,384315,4306410,24823" coordsize="4038426,231087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8jI7wwAA&#10;AN0AAAAPAAAAZHJzL2Rvd25yZXYueG1sRE9La8JAEL4L/odlCt50U/FF6ioqRCw9mZbS3obsNBua&#10;nY3ZVeO/7xYEb/PxPWe57mwtLtT6yrGC51ECgrhwuuJSwcd7NlyA8AFZY+2YFNzIw3rV7y0x1e7K&#10;R7rkoRQxhH2KCkwITSqlLwxZ9CPXEEfux7UWQ4RtKXWL1xhuazlOkpm0WHFsMNjQzlDxm5+tgi+X&#10;hW22/3avu5PJz5/ThWnevFKDp27zAiJQFx7iu/ug4/z5eAL/38QT5Oo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8jI7wwAAAN0AAAAPAAAAAAAAAAAAAAAAAJcCAABkcnMvZG93&#10;bnJldi54bWxQSwUGAAAAAAQABAD1AAAAhwMAAAAA&#10;" filled="f" strokecolor="#609cff" strokeweight="14728emu">
                  <v:path arrowok="t" textboxrect="0,0,4038426,2310873"/>
                </v:polyline>
                <v:polyline id="Shape 1725" o:spid="_x0000_s1051" style="position:absolute;visibility:visible;mso-wrap-style:square;v-text-anchor:top" points="267984,2335696,288175,1454494,308365,993357,328556,922482,348747,793040,368938,663667,389129,629785,409319,593414,429510,557112,449701,553586,469891,547017,490082,540379,510273,534778,530533,527932,550724,521018,570914,514172,591105,507258,611296,500412,631487,493567,651677,486652,671868,479806,692059,474206,712250,468466,732440,462796,752631,458302,772822,452978,793013,447723,813203,444819,833394,441361,853585,437904,873776,434446,893966,430989,914157,428707,934348,425181,954539,421585,974729,418059,994920,414463,1015111,410868,1035302,408862,1055492,405612,1075683,402293,1095874,399043,1116065,395794,1136255,392544,1156446,389225,1176637,385975,1196828,382725,1217018,379406,1237209,376156,1257400,372906,1277591,369656,1297781,366337,1317972,363087,1338163,359837,1358354,356588,1378544,353268,1398735,350019,1418926,346769,1439117,343519,1459307,340200,1479498,336950,1499689,333700,1519880,330381,1540070,327131,1560261,324296,1580452,321115,1600643,317935,1620903,314823,1641093,311643,1661284,308462,1681475,305350,1701666,302169,1721856,298988,1742047,295808,1762238,292696,1782428,289516,1802619,286335,1822810,283154,1843001,280043,1863192,276862,1883382,273681,1903573,270569,1923764,267389,1943955,264208,1964145,261027,1984336,257916,2004527,254735,2024718,252868,2044909,250448,2065099,247959,2085290,245469,2105480,242980,2125671,240560,2145862,238071,2166053,235581,2186244,233092,2206434,230672,2226625,228183,2246816,225693,2267007,223204,2287197,220784,2307388,218295,2327579,215805,2347770,213316,2367961,210896,2388151,208407,2408342,205918,2428532,203428,2448723,201008,2468914,198519,2489105,196030,2509296,193540,2529486,191120,2549677,188631,2569868,186142,2590059,183652,2610249,181232,2630440,178743,2650631,176254,2670822,173764,2691082,171344,2711272,168855,2731463,166366,2751654,163877,2771844,161457,2792035,158967,2812226,156478,2832417,153989,2852608,151569,2872798,149079,2892989,146590,2913180,144101,2933371,141680,2953561,139191,2973752,136702,2993943,134213,3014134,131793,3034324,129303,3054515,126814,3074706,124325,3094896,122665,3115087,121006,3135278,119346,3155469,117687,3175660,116027,3195850,114368,3216041,112708,3236232,111049,3256423,109389,3276613,107730,3296804,106070,3316995,104411,3337186,102751,3357377,101092,3377567,99432,3397758,97773,3417948,96182,3438139,94523,3458330,92863,3478521,91204,3498711,89544,3518902,87885,3539093,86225,3559284,84566,3579474,82906,3599666,81246,3619856,79587,3640047,77928,3660238,76268,3680429,74609,3700619,72949,3720810,71290,3741001,69630,3761191,67971,3781451,66311,3801642,64651,3821833,62992,3842024,61332,3862214,59673,3882405,58013,3902596,56354,3922787,54694,3942977,53035,3963168,51375,3983359,49716,4003550,48056,4023740,46397,4043931,44737,4064122,43078,4084312,41418,4104503,39759,4124694,38099,4144885,36440,4165075,34780,4185266,33121,4205457,31461,4225648,29802,4245839,28142,4266029,26483,4286220,24823,4306410,24823" coordsize="4038426,231087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tCtXxAAA&#10;AN0AAAAPAAAAZHJzL2Rvd25yZXYueG1sRE/basJAEH0v+A/LCL7VjZHWkLqKV1ooCNr2fciOSTQ7&#10;G7OriX/vFgp9m8O5znTemUrcqHGlZQWjYQSCOLO65FzB99f2OQHhPLLGyjIpuJOD+az3NMVU25b3&#10;dDv4XIQQdikqKLyvUyldVpBBN7Q1ceCOtjHoA2xyqRtsQ7ipZBxFr9JgyaGhwJpWBWXnw9UoSNar&#10;i/ncJePldX16jzfb7GfXOqUG/W7xBsJT5//Ff+4PHeZP4hf4/SacIG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bQrV8QAAADdAAAADwAAAAAAAAAAAAAAAACXAgAAZHJzL2Rv&#10;d25yZXYueG1sUEsFBgAAAAAEAAQA9QAAAIgDAAAAAA==&#10;" filled="f" strokecolor="#f563e2" strokeweight="14728emu">
                  <v:path arrowok="t" textboxrect="0,0,4038426,2310873"/>
                </v:polyline>
                <v:shape id="Shape 1726" o:spid="_x0000_s1052" style="position:absolute;left:297094;top:868410;width:58844;height:58774;visibility:visible;mso-wrap-style:square;v-text-anchor:top" coordsize="58844,587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0eA5wwAA&#10;AN0AAAAPAAAAZHJzL2Rvd25yZXYueG1sRE/dasIwFL4X9g7hCLvTVJ12dEaZwmDMK7s9wFlybDub&#10;k5JE2739MhC8Ox/f71lvB9uKK/nQOFYwm2YgiLUzDVcKvj7fJs8gQkQ22DomBb8UYLt5GK2xMK7n&#10;I13LWIkUwqFABXWMXSFl0DVZDFPXESfu5LzFmKCvpPHYp3DbynmWraTFhlNDjR3ta9Ln8mIVLL5P&#10;y4+hzH2vn5Y/ld7l7jDzSj2Oh9cXEJGGeBff3O8mzc/nK/j/Jp0gN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0eA5wwAAAN0AAAAPAAAAAAAAAAAAAAAAAJcCAABkcnMvZG93&#10;bnJldi54bWxQSwUGAAAAAAQABAD1AAAAhwMAAAAA&#10;" path="m29456,0c45637,,58844,13207,58844,29387,58844,45567,45637,58774,29456,58774,13276,58774,,45567,,29387,,13207,13276,,29456,0xe" fillcolor="#f8766c" stroked="f" strokeweight="0">
                  <v:path arrowok="t" textboxrect="0,0,58844,58774"/>
                </v:shape>
                <v:shape id="Shape 1727" o:spid="_x0000_s1053" style="position:absolute;left:414159;top:354859;width:58844;height:58844;visibility:visible;mso-wrap-style:square;v-text-anchor:top" coordsize="58844,588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AXujwwAA&#10;AN0AAAAPAAAAZHJzL2Rvd25yZXYueG1sRE/fa8IwEH4X9j+EG/imaWXM0RllFIQxcKy6gY9Hc2tL&#10;m0tJsrb+92Yg+HYf38/b7CbTiYGcbywrSJcJCOLS6oYrBd+n/eIFhA/IGjvLpOBCHnbbh9kGM21H&#10;Lmg4hkrEEPYZKqhD6DMpfVmTQb+0PXHkfq0zGCJ0ldQOxxhuOrlKkmdpsOHYUGNPeU1le/wzCn6G&#10;p+LwcT5/Op9+Yb/Xbe67Vqn54/T2CiLQFO7im/tdx/nr1Rr+v4knyO0V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QAXujwwAAAN0AAAAPAAAAAAAAAAAAAAAAAJcCAABkcnMvZG93&#10;bnJldi54bWxQSwUGAAAAAAQABAD1AAAAhwMAAAAA&#10;" path="m29457,0c45568,,58844,13276,58844,29457,58844,45568,45568,58844,29457,58844,13276,58844,,45568,,29457,,13276,13276,,29457,0xe" fillcolor="#f8766c" stroked="f" strokeweight="0">
                  <v:path arrowok="t" textboxrect="0,0,58844,58844"/>
                </v:shape>
                <v:shape id="Shape 1728" o:spid="_x0000_s1054" style="position:absolute;left:999484;top:252177;width:58774;height:58774;visibility:visible;mso-wrap-style:square;v-text-anchor:top" coordsize="58774,587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p6D2xgAA&#10;AN0AAAAPAAAAZHJzL2Rvd25yZXYueG1sRI9Ba8JAEIXvQv/DMoXedNMUVKKrSEux4qnagschOybB&#10;7Gy6u9XUX+8cCt5meG/e+2a+7F2rzhRi49nA8ygDRVx623Bl4Gv/PpyCignZYuuZDPxRhOXiYTDH&#10;wvoLf9J5lyolIRwLNFCn1BVax7Imh3HkO2LRjj44TLKGStuAFwl3rc6zbKwdNiwNNXb0WlN52v06&#10;A2s6vfjv7PBWXuM25NUar5vJjzFPj/1qBipRn+7m/+sPK/iTXHDlGxlBL2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up6D2xgAAAN0AAAAPAAAAAAAAAAAAAAAAAJcCAABkcnMv&#10;ZG93bnJldi54bWxQSwUGAAAAAAQABAD1AAAAigMAAAAA&#10;" path="m29387,0c45567,,58774,13207,58774,29387,58774,45567,45567,58774,29387,58774,13207,58774,,45567,,29387,,13207,13207,,29387,0xe" fillcolor="#f8766c" stroked="f" strokeweight="0">
                  <v:path arrowok="t" textboxrect="0,0,58774,58774"/>
                </v:shape>
                <v:shape id="Shape 1729" o:spid="_x0000_s1055" style="position:absolute;left:1526241;top:200801;width:58775;height:58843;visibility:visible;mso-wrap-style:square;v-text-anchor:top" coordsize="58775,588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Mo+QwgAA&#10;AN0AAAAPAAAAZHJzL2Rvd25yZXYueG1sRE/fS8MwEH4f+D+EE3zbUitYrU3HUCqyPXXT96M522Jz&#10;KUns4n9vBGFv9/H9vGobzSQWcn60rOB2k4Eg7qweuVfwfmrWDyB8QNY4WSYFP+RhW1+tKiy1PXNL&#10;yzH0IoWwL1HBEMJcSum7gQz6jZ2JE/dpncGQoOuldnhO4WaSeZbdS4Mjp4YBZ3oeqPs6fhsFr8Wp&#10;2N29fBwiNk275PvIbt8qdXMdd08gAsVwEf+733SaX+SP8PdNOkHW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wyj5DCAAAA3QAAAA8AAAAAAAAAAAAAAAAAlwIAAGRycy9kb3du&#10;cmV2LnhtbFBLBQYAAAAABAAEAPUAAACGAwAAAAA=&#10;" path="m29387,0c45568,,58775,13276,58775,29456,58775,45567,45568,58843,29387,58843,13207,58843,,45567,,29456,,13276,13207,,29387,0xe" fillcolor="#f8766c" stroked="f" strokeweight="0">
                  <v:path arrowok="t" textboxrect="0,0,58775,58843"/>
                </v:shape>
                <v:shape id="Shape 1730" o:spid="_x0000_s1056" style="position:absolute;left:297094;top:1022468;width:58844;height:58775;visibility:visible;mso-wrap-style:square;v-text-anchor:top" coordsize="58844,587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3Po7xwAA&#10;AN0AAAAPAAAAZHJzL2Rvd25yZXYueG1sRI9La8NADITvhf6HRYXemnVbyMPJJvQVCMkh5HHwUXgV&#10;26lXa7xb2/330aHQmwbNNxotVoOrVUdtqDwbeB4loIhzbysuDJxP66cpqBCRLdaeycAvBVgt7+8W&#10;mFrf84G6YyyUhHBI0UAZY5NqHfKSHIaRb4hld/GtwyiyLbRtsZdwV+uXJBlrhxXLhRIb+igp/z7+&#10;OKnxPsmy67rfUZdtx5/5Zv81u16MeXwY3uagIg3x3/xHb6xwk1fpL9/ICHp5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79z6O8cAAADdAAAADwAAAAAAAAAAAAAAAACXAgAAZHJz&#10;L2Rvd25yZXYueG1sUEsFBgAAAAAEAAQA9QAAAIsDAAAAAA==&#10;" path="m29456,0c45637,,58844,13207,58844,29387,58844,45568,45637,58775,29456,58775,13276,58775,,45568,,29387,,13207,13276,,29456,0xe" fillcolor="#b79f00" stroked="f" strokeweight="0">
                  <v:path arrowok="t" textboxrect="0,0,58844,58775"/>
                </v:shape>
                <v:shape id="Shape 1731" o:spid="_x0000_s1057" style="position:absolute;left:414159;top:714351;width:58844;height:58774;visibility:visible;mso-wrap-style:square;v-text-anchor:top" coordsize="58844,587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SyC6xAAA&#10;AN0AAAAPAAAAZHJzL2Rvd25yZXYueG1sRE9Na8JAEL0X/A/LCL0U3aSCLdE1iKjUU9HWQ2/T7JgN&#10;ZmdDdpuk/74rFLzN433OMh9sLTpqfeVYQTpNQBAXTldcKvj82E1eQfiArLF2TAp+yUO+Gj0sMdOu&#10;5yN1p1CKGMI+QwUmhCaT0heGLPqpa4gjd3GtxRBhW0rdYh/DbS2fk2QuLVYcGww2tDFUXE8/VsFx&#10;v79+zx0nX4etHp4Mnmfvm51Sj+NhvQARaAh38b/7Tcf5L7MUbt/EE+Tq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EsgusQAAADdAAAADwAAAAAAAAAAAAAAAACXAgAAZHJzL2Rv&#10;d25yZXYueG1sUEsFBgAAAAAEAAQA9QAAAIgDAAAAAA==&#10;" path="m29457,0c45568,,58844,13207,58844,29387,58844,45567,45568,58774,29457,58774,13276,58774,,45567,,29387,,13207,13276,,29457,0xe" fillcolor="#b79f00" stroked="f" strokeweight="0">
                  <v:path arrowok="t" textboxrect="0,0,58844,58774"/>
                </v:shape>
                <v:shape id="Shape 1732" o:spid="_x0000_s1058" style="position:absolute;left:765354;top:508917;width:58775;height:58844;visibility:visible;mso-wrap-style:square;v-text-anchor:top" coordsize="58775,588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5XNzwgAA&#10;AN0AAAAPAAAAZHJzL2Rvd25yZXYueG1sRE9La4NAEL4X+h+WKfTWrFWowbhKKYQWcpDmATkO7kQl&#10;7qy4qzH/vlso9DYf33PycjG9mGl0nWUFr6sIBHFtdceNguNh+7IG4Tyyxt4yKbiTg7J4fMgx0/bG&#10;3zTvfSNCCLsMFbTeD5mUrm7JoFvZgThwFzsa9AGOjdQj3kK46WUcRW/SYMehocWBPlqqr/vJKKgO&#10;3XSK0s9KztjQeZtMO05Jqeen5X0DwtPi/8V/7i8d5qdJDL/fhBNk8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Hlc3PCAAAA3QAAAA8AAAAAAAAAAAAAAAAAlwIAAGRycy9kb3du&#10;cmV2LnhtbFBLBQYAAAAABAAEAPUAAACGAwAAAAA=&#10;" path="m29387,0c45567,,58775,13276,58775,29457,58775,45568,45567,58844,29387,58844,13207,58844,,45568,,29457,,13276,13207,,29387,0xe" fillcolor="#b79f00" stroked="f" strokeweight="0">
                  <v:path arrowok="t" textboxrect="0,0,58775,58844"/>
                </v:shape>
                <v:shape id="Shape 1733" o:spid="_x0000_s1059" style="position:absolute;left:355661;top:560293;width:58774;height:58775;visibility:visible;mso-wrap-style:square;v-text-anchor:top" coordsize="58774,587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xgKAwwAA&#10;AN0AAAAPAAAAZHJzL2Rvd25yZXYueG1sRE/bagIxEH0X+g9hCr5IzeqCW7ZGKQXRog9e+gHDZppd&#10;upksSdT17xtB8G0O5zrzZW9bcSEfGscKJuMMBHHldMNGwc9p9fYOIkRkja1jUnCjAMvFy2COpXZX&#10;PtDlGI1IIRxKVFDH2JVShqomi2HsOuLE/TpvMSbojdQerynctnKaZTNpseHUUGNHXzVVf8ezVVBs&#10;82/Tj7Zru5G7kb35feDKKDV87T8/QETq41P8cG90ml/kOdy/SSfIxT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ZxgKAwwAAAN0AAAAPAAAAAAAAAAAAAAAAAJcCAABkcnMvZG93&#10;bnJldi54bWxQSwUGAAAAAAQABAD1AAAAhwMAAAAA&#10;" path="m29387,0c45567,,58774,13207,58774,29387,58774,45568,45567,58775,29387,58775,13207,58775,,45568,,29387,,13207,13207,,29387,0xe" fillcolor="#00b938" stroked="f" strokeweight="0">
                  <v:path arrowok="t" textboxrect="0,0,58774,58775"/>
                </v:shape>
                <v:shape id="Shape 1734" o:spid="_x0000_s1060" style="position:absolute;left:706856;top:457611;width:58775;height:58775;visibility:visible;mso-wrap-style:square;v-text-anchor:top" coordsize="58775,587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hBBOwwAA&#10;AN0AAAAPAAAAZHJzL2Rvd25yZXYueG1sRE9NSwMxEL0L/ocwgjebtS1W1qaltLQUkULXgngbNuNm&#10;cTNZkrFd/70RBG/zeJ8zXw6+U2eKqQ1s4H5UgCKug225MXB63d49gkqCbLELTAa+KcFycX01x9KG&#10;Cx/pXEmjcginEg04kb7UOtWOPKZR6Ikz9xGiR8kwNtpGvORw3+lxUTxojy3nBoc9rR3Vn9WXN7Da&#10;Ve8beXan+DasC7EH+xL2YsztzbB6AiU0yL/4z723ef5sMoXfb/IJevE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vhBBOwwAAAN0AAAAPAAAAAAAAAAAAAAAAAJcCAABkcnMvZG93&#10;bnJldi54bWxQSwUGAAAAAAQABAD1AAAAhwMAAAAA&#10;" path="m29387,0c45568,,58775,13207,58775,29387,58775,45568,45568,58775,29387,58775,13207,58775,,45568,,29387,,13207,13207,,29387,0xe" fillcolor="#00b938" stroked="f" strokeweight="0">
                  <v:path arrowok="t" textboxrect="0,0,58775,58775"/>
                </v:shape>
                <v:shape id="Shape 1735" o:spid="_x0000_s1061" style="position:absolute;left:999484;top:406235;width:58774;height:58775;visibility:visible;mso-wrap-style:square;v-text-anchor:top" coordsize="58774,587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Yz9vwwAA&#10;AN0AAAAPAAAAZHJzL2Rvd25yZXYueG1sRE/dasIwFL4f+A7hCLuRmTqZla5RRJA53MV0PsChOUuL&#10;zUlJYq1vvwwGuzsf3+8p14NtRU8+NI4VzKYZCOLK6YaNgvPX7mkJIkRkja1jUnCnAOvV6KHEQrsb&#10;H6k/RSNSCIcCFdQxdoWUoarJYpi6jjhx385bjAl6I7XHWwq3rXzOsoW02HBqqLGjbU3V5XS1CvLD&#10;/N0Mk8Ob3cuPib37z8CVUepxPGxeQUQa4r/4z73XaX4+f4Hfb9IJcv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5Yz9vwwAAAN0AAAAPAAAAAAAAAAAAAAAAAJcCAABkcnMvZG93&#10;bnJldi54bWxQSwUGAAAAAAQABAD1AAAAhwMAAAAA&#10;" path="m29387,0c45567,,58774,13207,58774,29387,58774,45568,45567,58775,29387,58775,13207,58775,,45568,,29387,,13207,13207,,29387,0xe" fillcolor="#00b938" stroked="f" strokeweight="0">
                  <v:path arrowok="t" textboxrect="0,0,58774,58775"/>
                </v:shape>
                <v:shape id="Shape 1736" o:spid="_x0000_s1062" style="position:absolute;left:3047946;top:24823;width:58774;height:29387;visibility:visible;mso-wrap-style:square;v-text-anchor:top" coordsize="58774,293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Us32xQAA&#10;AN0AAAAPAAAAZHJzL2Rvd25yZXYueG1sRI/NbsIwEITvSLyDtUi9FYdWolGIQYj+qNcCB7gt8SaO&#10;iNcmdiF9+7pSJW67mtn5ZsvVYDtxpT60jhXMphkI4srplhsF+937Yw4iRGSNnWNS8EMBVsvxqMRC&#10;uxt/0XUbG5FCOBSowMToCylDZchimDpPnLTa9RZjWvtG6h5vKdx28inL5tJiy4lg0NPGUHXeftvE&#10;/Thdjmf/5nOj9Sm2KOXroVbqYTKsFyAiDfFu/r/+1Kn+y/Mc/r5JI8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5SzfbFAAAA3QAAAA8AAAAAAAAAAAAAAAAAlwIAAGRycy9k&#10;b3ducmV2LnhtbFBLBQYAAAAABAAEAPUAAACJAwAAAAA=&#10;" path="m0,0l58774,0c58774,16180,45567,29387,29387,29387,13207,29387,,16180,,0xe" fillcolor="#00b938" stroked="f" strokeweight="0">
                  <v:path arrowok="t" textboxrect="0,0,58774,29387"/>
                </v:shape>
                <v:shape id="Shape 1737" o:spid="_x0000_s1063" style="position:absolute;left:267984;top:354859;width:29387;height:58844;visibility:visible;mso-wrap-style:square;v-text-anchor:top" coordsize="29387,588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nXM/wwAA&#10;AN0AAAAPAAAAZHJzL2Rvd25yZXYueG1sRE9LawIxEL4L/ocwghfRbLVo2RqlaEu9+rh4GzbTzdLN&#10;ZEmyuvrrTaHgbT6+5yzXna3FhXyoHCt4mWQgiAunKy4VnI5f4zcQISJrrB2TghsFWK/6vSXm2l15&#10;T5dDLEUK4ZCjAhNjk0sZCkMWw8Q1xIn7cd5iTNCXUnu8pnBby2mWzaXFilODwYY2horfQ2sVfN/v&#10;o83W82i3fb3F7HRuP4+mVWo46D7eQUTq4lP8797pNH8xW8DfN+kEuXo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nXM/wwAAAN0AAAAPAAAAAAAAAAAAAAAAAJcCAABkcnMvZG93&#10;bnJldi54bWxQSwUGAAAAAAQABAD1AAAAhwMAAAAA&#10;" path="m0,0c16180,,29387,13276,29387,29457,29387,45568,16180,58844,,58844l0,0xe" fillcolor="#00bec4" stroked="f" strokeweight="0">
                  <v:path arrowok="t" textboxrect="0,0,29387,58844"/>
                </v:shape>
                <v:shape id="Shape 1738" o:spid="_x0000_s1064" style="position:absolute;left:267984;top:200801;width:29387;height:58843;visibility:visible;mso-wrap-style:square;v-text-anchor:top" coordsize="29387,588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R0sfxgAA&#10;AN0AAAAPAAAAZHJzL2Rvd25yZXYueG1sRI9Pa8JAEMXvgt9hGaG3urHSP8RsRAqKBKpoi16H7DQJ&#10;zc6G7FbTb985CN5meG/e+022HFyrLtSHxrOB2TQBRVx623Bl4Otz/fgGKkRki61nMvBHAZb5eJRh&#10;av2VD3Q5xkpJCIcUDdQxdqnWoazJYZj6jli0b987jLL2lbY9XiXctfopSV60w4alocaO3msqf46/&#10;zgCuw8GdPvRJb4rnc7HbFpv9vDDmYTKsFqAiDfFuvl1vreC/zgVXvpERdP4P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6R0sfxgAAAN0AAAAPAAAAAAAAAAAAAAAAAJcCAABkcnMv&#10;ZG93bnJldi54bWxQSwUGAAAAAAQABAD1AAAAigMAAAAA&#10;" path="m0,0c16180,,29387,13276,29387,29456,29387,45567,16180,58843,,58843l0,0xe" fillcolor="#00bec4" stroked="f" strokeweight="0">
                  <v:path arrowok="t" textboxrect="0,0,29387,58843"/>
                </v:shape>
                <v:shape id="Shape 1739" o:spid="_x0000_s1065" style="position:absolute;left:472726;top:149494;width:58774;height:58774;visibility:visible;mso-wrap-style:square;v-text-anchor:top" coordsize="58774,587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U2SnxQAA&#10;AN0AAAAPAAAAZHJzL2Rvd25yZXYueG1sRE9LawIxEL4L/ocwghepWRVq3RpFBNEeKqjtwdt0M/vA&#10;zWTdRF399U2h4G0+vudM540pxZVqV1hWMOhHIIgTqwvOFHwdVi9vIJxH1lhaJgV3cjCftVtTjLW9&#10;8Y6ue5+JEMIuRgW591UspUtyMuj6tiIOXGprgz7AOpO6xlsIN6UcRtGrNFhwaMixomVOyWl/MQrc&#10;ty/Oh3X6oPTj5/NyXPai4WCrVLfTLN5BeGr8U/zv3ugwfzyawN834QQ5+w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FTZKfFAAAA3QAAAA8AAAAAAAAAAAAAAAAAlwIAAGRycy9k&#10;b3ducmV2LnhtbFBLBQYAAAAABAAEAPUAAACJAwAAAAA=&#10;" path="m29387,0c45567,,58774,13207,58774,29387,58774,45567,45567,58774,29387,58774,13207,58774,,45567,,29387,,13207,13207,,29387,0xe" fillcolor="#00bec4" stroked="f" strokeweight="0">
                  <v:path arrowok="t" textboxrect="0,0,58774,58774"/>
                </v:shape>
                <v:shape id="Shape 1740" o:spid="_x0000_s1066" style="position:absolute;left:648289;top:98119;width:58775;height:58844;visibility:visible;mso-wrap-style:square;v-text-anchor:top" coordsize="58775,588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wa66yAAA&#10;AN0AAAAPAAAAZHJzL2Rvd25yZXYueG1sRI9BS8NAEIXvgv9hGaGXYjctUkvstkihWCoWEnPwOGTH&#10;JJidDbtrm/rrnYPgbYb35r1v1tvR9epMIXaeDcxnGSji2tuOGwPV+/5+BSomZIu9ZzJwpQjbze3N&#10;GnPrL1zQuUyNkhCOORpoUxpyrWPdksM48wOxaJ8+OEyyhkbbgBcJd71eZNlSO+xYGlocaNdS/VV+&#10;OwOrafFTVscPf3oL+qXIqmtJrztjJnfj8xOoRGP6N/9dH6zgPz4Iv3wjI+jNL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IXBrrrIAAAA3QAAAA8AAAAAAAAAAAAAAAAAlwIAAGRy&#10;cy9kb3ducmV2LnhtbFBLBQYAAAAABAAEAPUAAACMAwAAAAA=&#10;" path="m29387,0c45568,,58775,13207,58775,29387,58775,45567,45568,58844,29387,58844,13207,58844,,45567,,29387,,13207,13207,,29387,0xe" fillcolor="#00bec4" stroked="f" strokeweight="0">
                  <v:path arrowok="t" textboxrect="0,0,58775,58844"/>
                </v:shape>
                <v:shape id="Shape 1741" o:spid="_x0000_s1067" style="position:absolute;left:297094;top:1125150;width:58844;height:58844;visibility:visible;mso-wrap-style:square;v-text-anchor:top" coordsize="58844,588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EUhowwAA&#10;AN0AAAAPAAAAZHJzL2Rvd25yZXYueG1sRE9Na8JAEL0X/A/LCN7qJtpaSV1FBcWCB6v2PmTHZDU7&#10;G7JrTP99t1DobR7vc2aLzlaipcYbxwrSYQKCOHfacKHgfNo8T0H4gKyxckwKvsnDYt57mmGm3YM/&#10;qT2GQsQQ9hkqKEOoMyl9XpJFP3Q1ceQurrEYImwKqRt8xHBbyVGSTKRFw7GhxJrWJeW3490qWO23&#10;IT3zrdp+mevqdXcYm/ZjrNSg3y3fQQTqwr/4z73Tcf7bSwq/38QT5Pw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EUhowwAAAN0AAAAPAAAAAAAAAAAAAAAAAJcCAABkcnMvZG93&#10;bnJldi54bWxQSwUGAAAAAAQABAD1AAAAhwMAAAAA&#10;" path="m29456,0c45637,,58844,13276,58844,29387,58844,45568,45637,58844,29456,58844,13276,58844,,45568,,29387,,13276,13276,,29456,0xe" fillcolor="#609cff" stroked="f" strokeweight="0">
                  <v:path arrowok="t" textboxrect="0,0,58844,58844"/>
                </v:shape>
                <v:shape id="Shape 1742" o:spid="_x0000_s1068" style="position:absolute;left:355661;top:868410;width:58774;height:58774;visibility:visible;mso-wrap-style:square;v-text-anchor:top" coordsize="58774,587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VTrCwwAA&#10;AN0AAAAPAAAAZHJzL2Rvd25yZXYueG1sRE9Na8MwDL0X9h+MBru1zprRhaxOKKGDXZsWuqOIlThb&#10;LIfYa9N/Pw8GvenxPrUtZzuIC02+d6zgeZWAIG6c7rlTcDq+LzMQPiBrHByTght5KIuHxRZz7a58&#10;oEsdOhFD2OeowIQw5lL6xpBFv3IjceRaN1kMEU6d1BNeY7gd5DpJNtJiz7HB4EiVoea7/rEK0n2d&#10;bc6fbbL/ynaH1lS3Kk17pZ4e590biEBzuIv/3R86zn99WcPfN/EEWfw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VTrCwwAAAN0AAAAPAAAAAAAAAAAAAAAAAJcCAABkcnMvZG93&#10;bnJldi54bWxQSwUGAAAAAAQABAD1AAAAhwMAAAAA&#10;" path="m29387,0c45567,,58774,13207,58774,29387,58774,45567,45567,58774,29387,58774,13207,58774,,45567,,29387,,13207,13207,,29387,0xe" fillcolor="#609cff" stroked="f" strokeweight="0">
                  <v:path arrowok="t" textboxrect="0,0,58774,58774"/>
                </v:shape>
                <v:shape id="Shape 1743" o:spid="_x0000_s1069" style="position:absolute;left:882419;top:714351;width:58774;height:58774;visibility:visible;mso-wrap-style:square;v-text-anchor:top" coordsize="58774,587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GZ9ZwgAA&#10;AN0AAAAPAAAAZHJzL2Rvd25yZXYueG1sRE9Na8JAEL0X/A/LCL3VjUZsiK4iwUKvpkI9DtlJNpqd&#10;Ddmtxn/vFgq9zeN9zmY32k7caPCtYwXzWQKCuHK65UbB6evjLQPhA7LGzjEpeJCH3XbyssFcuzsf&#10;6VaGRsQQ9jkqMCH0uZS+MmTRz1xPHLnaDRZDhEMj9YD3GG47uUiSlbTYcmww2FNhqLqWP1ZBeiiz&#10;1fe5Tg6XbH+sTfEo0rRV6nU67tcgAo3hX/zn/tRx/vsyhd9v4gly+wQ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cZn1nCAAAA3QAAAA8AAAAAAAAAAAAAAAAAlwIAAGRycy9kb3du&#10;cmV2LnhtbFBLBQYAAAAABAAEAPUAAACGAwAAAAA=&#10;" path="m29387,0c45567,,58774,13207,58774,29387,58774,45567,45567,58774,29387,58774,13207,58774,,45567,,29387,,13207,13207,,29387,0xe" fillcolor="#609cff" stroked="f" strokeweight="0">
                  <v:path arrowok="t" textboxrect="0,0,58774,58774"/>
                </v:shape>
                <v:shape id="Shape 1744" o:spid="_x0000_s1070" style="position:absolute;left:1994431;top:354859;width:58774;height:58844;visibility:visible;mso-wrap-style:square;v-text-anchor:top" coordsize="58774,588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N9xOxAAA&#10;AN0AAAAPAAAAZHJzL2Rvd25yZXYueG1sRE9La8JAEL4X/A/LCL3VTUXaEl2lCIFi66FWgsdxd5qE&#10;ZmdDdpvHv3cFwdt8fM9ZbQZbi45aXzlW8DxLQBBrZyouFBx/sqc3ED4gG6wdk4KRPGzWk4cVpsb1&#10;/E3dIRQihrBPUUEZQpNK6XVJFv3MNcSR+3WtxRBhW0jTYh/DbS3nSfIiLVYcG0psaFuS/jv8WwW9&#10;7z7PY57rE486/7K7er/LMqUep8P7EkSgIdzFN/eHifNfFwu4fhNPkOsL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TfcTsQAAADdAAAADwAAAAAAAAAAAAAAAACXAgAAZHJzL2Rv&#10;d25yZXYueG1sUEsFBgAAAAAEAAQA9QAAAIgDAAAAAA==&#10;" path="m29387,0c45567,,58774,13276,58774,29457,58774,45568,45567,58844,29387,58844,13207,58844,,45568,,29457,,13276,13207,,29387,0xe" fillcolor="#609cff" stroked="f" strokeweight="0">
                  <v:path arrowok="t" textboxrect="0,0,58774,58844"/>
                </v:shape>
                <v:rect id="Rectangle 1745" o:spid="_x0000_s1071" style="position:absolute;left:84469;top:2310873;width:178963;height:850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HH20xQAA&#10;AN0AAAAPAAAAZHJzL2Rvd25yZXYueG1sRE9La8JAEL4X/A/LCL3VTaVak7qK+ECPNhbS3obsNAlm&#10;Z0N2NWl/fbcgeJuP7znzZW9qcaXWVZYVPI8iEMS51RUXCj5Ou6cZCOeRNdaWScEPOVguBg9zTLTt&#10;+J2uqS9ECGGXoILS+yaR0uUlGXQj2xAH7tu2Bn2AbSF1i10IN7UcR9FUGqw4NJTY0Lqk/JxejIL9&#10;rFl9HuxvV9Tbr312zOLNKfZKPQ771RsIT72/i2/ugw7zX18m8P9NOEE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8cfbTFAAAA3QAAAA8AAAAAAAAAAAAAAAAAlwIAAGRycy9k&#10;b3ducmV2LnhtbFBLBQYAAAAABAAEAPUAAACJAwAAAAA=&#10;" filled="f" stroked="f">
                  <v:textbox inset="0,0,0,0">
                    <w:txbxContent>
                      <w:p w14:paraId="60398477" w14:textId="77777777" w:rsidR="007A6EA3" w:rsidRDefault="00584548" w:rsidP="00CD0CA3">
                        <w:r>
                          <w:t>0.00</w:t>
                        </w:r>
                      </w:p>
                    </w:txbxContent>
                  </v:textbox>
                </v:rect>
                <v:rect id="Rectangle 1746" o:spid="_x0000_s1072" style="position:absolute;left:84469;top:1733154;width:178963;height:850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zuPDwwAA&#10;AN0AAAAPAAAAZHJzL2Rvd25yZXYueG1sRE9Li8IwEL4v+B/CCN7WVBFXq1FEXfToC9Tb0IxtsZmU&#10;Jtru/vqNsOBtPr7nTOeNKcSTKpdbVtDrRiCIE6tzThWcjt+fIxDOI2ssLJOCH3Iwn7U+phhrW/Oe&#10;ngefihDCLkYFmfdlLKVLMjLourYkDtzNVgZ9gFUqdYV1CDeF7EfRUBrMOTRkWNIyo+R+eBgFm1G5&#10;uGztb50W6+vmvDuPV8exV6rTbhYTEJ4a/xb/u7c6zP8aDOH1TThBz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fzuPDwwAAAN0AAAAPAAAAAAAAAAAAAAAAAJcCAABkcnMvZG93&#10;bnJldi54bWxQSwUGAAAAAAQABAD1AAAAhwMAAAAA&#10;" filled="f" stroked="f">
                  <v:textbox inset="0,0,0,0">
                    <w:txbxContent>
                      <w:p w14:paraId="07384843" w14:textId="77777777" w:rsidR="007A6EA3" w:rsidRDefault="00584548" w:rsidP="00CD0CA3">
                        <w:r>
                          <w:t>0.25</w:t>
                        </w:r>
                      </w:p>
                    </w:txbxContent>
                  </v:textbox>
                </v:rect>
                <v:rect id="Rectangle 1747" o:spid="_x0000_s1073" style="position:absolute;left:84469;top:1155436;width:178963;height:850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gkZYwwAA&#10;AN0AAAAPAAAAZHJzL2Rvd25yZXYueG1sRE9Li8IwEL4L/ocwwt40dZFVq1HEddGjL1BvQzO2xWZS&#10;mqzt7q83guBtPr7nTOeNKcSdKpdbVtDvRSCIE6tzThUcDz/dEQjnkTUWlknBHzmYz9qtKcba1ryj&#10;+96nIoSwi1FB5n0ZS+mSjAy6ni2JA3e1lUEfYJVKXWEdwk0hP6PoSxrMOTRkWNIyo+S2/zUK1qNy&#10;cd7Y/zotVpf1aXsafx/GXqmPTrOYgPDU+Lf45d7oMH84GMLzm3CCnD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wgkZYwwAAAN0AAAAPAAAAAAAAAAAAAAAAAJcCAABkcnMvZG93&#10;bnJldi54bWxQSwUGAAAAAAQABAD1AAAAhwMAAAAA&#10;" filled="f" stroked="f">
                  <v:textbox inset="0,0,0,0">
                    <w:txbxContent>
                      <w:p w14:paraId="40E6EAD8" w14:textId="77777777" w:rsidR="007A6EA3" w:rsidRDefault="00584548" w:rsidP="00CD0CA3">
                        <w:r>
                          <w:t>0.50</w:t>
                        </w:r>
                      </w:p>
                    </w:txbxContent>
                  </v:textbox>
                </v:rect>
                <v:rect id="Rectangle 1748" o:spid="_x0000_s1074" style="position:absolute;left:84469;top:577718;width:178963;height:850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HdIqxwAA&#10;AN0AAAAPAAAAZHJzL2Rvd25yZXYueG1sRI9Pa8JAEMXvQr/DMoI33ViK1egq0lb06J+C9TZkp0lo&#10;djZkV5P20zuHgrcZ3pv3frNYda5SN2pC6dnAeJSAIs68LTk38HnaDKegQkS2WHkmA78UYLV86i0w&#10;tb7lA92OMVcSwiFFA0WMdap1yApyGEa+Jhbt2zcOo6xNrm2DrYS7Sj8nyUQ7LFkaCqzpraDs53h1&#10;BrbTev21839tXn1ctuf9efZ+mkVjBv1uPQcVqYsP8//1zgr+64vgyjcygl7e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AR3SKscAAADdAAAADwAAAAAAAAAAAAAAAACXAgAAZHJz&#10;L2Rvd25yZXYueG1sUEsFBgAAAAAEAAQA9QAAAIsDAAAAAA==&#10;" filled="f" stroked="f">
                  <v:textbox inset="0,0,0,0">
                    <w:txbxContent>
                      <w:p w14:paraId="33D21DCF" w14:textId="77777777" w:rsidR="007A6EA3" w:rsidRDefault="00584548" w:rsidP="00CD0CA3">
                        <w:r>
                          <w:t>0.75</w:t>
                        </w:r>
                      </w:p>
                    </w:txbxContent>
                  </v:textbox>
                </v:rect>
                <v:rect id="Rectangle 1749" o:spid="_x0000_s1075" style="position:absolute;left:84469;width:178963;height:850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UXexxAAA&#10;AN0AAAAPAAAAZHJzL2Rvd25yZXYueG1sRE9La8JAEL4L/odlBG+6qYia6CriAz1WLdjehuyYhGZn&#10;Q3Y1sb++WxB6m4/vOYtVa0rxoNoVlhW8DSMQxKnVBWcKPi77wQyE88gaS8uk4EkOVstuZ4GJtg2f&#10;6HH2mQgh7BJUkHtfJVK6NCeDbmgr4sDdbG3QB1hnUtfYhHBTylEUTaTBgkNDjhVtckq/z3ej4DCr&#10;1p9H+9Nk5e7rcH2/xttL7JXq99r1HISn1v+LX+6jDvOn4xj+vgknyO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lF3scQAAADdAAAADwAAAAAAAAAAAAAAAACXAgAAZHJzL2Rv&#10;d25yZXYueG1sUEsFBgAAAAAEAAQA9QAAAIgDAAAAAA==&#10;" filled="f" stroked="f">
                  <v:textbox inset="0,0,0,0">
                    <w:txbxContent>
                      <w:p w14:paraId="6C273F95" w14:textId="77777777" w:rsidR="007A6EA3" w:rsidRDefault="00584548" w:rsidP="00CD0CA3">
                        <w:r>
                          <w:t>1.00</w:t>
                        </w:r>
                      </w:p>
                    </w:txbxContent>
                  </v:textbox>
                </v:rect>
                <v:polyline id="Shape 1750" o:spid="_x0000_s1076" style="position:absolute;visibility:visible;mso-wrap-style:square;v-text-anchor:top" points="238597,2335696,267984,2335696" coordsize="2938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NN5ZyAAA&#10;AN0AAAAPAAAAZHJzL2Rvd25yZXYueG1sRI9BS8NAEIXvgv9hGcGb3WiptbHbIgVFKB6MBXscsmMS&#10;k51Ndtcm/nvnIPQ2w3vz3jfr7eQ6daIQG88GbmcZKOLS24YrA4eP55sHUDEhW+w8k4FfirDdXF6s&#10;Mbd+5Hc6FalSEsIxRwN1Sn2udSxrchhnvicW7csHh0nWUGkbcJRw1+m7LLvXDhuWhhp72tVUtsWP&#10;M/BynO+XxWJoP/fz1feuDcPbeBiMub6anh5BJZrS2fx//WoFf7kQfvlGRtCbP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Jg03lnIAAAA3QAAAA8AAAAAAAAAAAAAAAAAlwIAAGRy&#10;cy9kb3ducmV2LnhtbFBLBQYAAAAABAAEAPUAAACMAwAAAAA=&#10;" filled="f" strokecolor="#7e7e7e" strokeweight="7330emu">
                  <v:path arrowok="t" textboxrect="0,0,29387,0"/>
                </v:polyline>
                <v:polyline id="Shape 1751" o:spid="_x0000_s1077" style="position:absolute;visibility:visible;mso-wrap-style:square;v-text-anchor:top" points="238597,1757978,267984,1757978" coordsize="2938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eHvCxgAA&#10;AN0AAAAPAAAAZHJzL2Rvd25yZXYueG1sRE9Na8JAEL0L/odlCr3pRsXaRlcRwVKQHkyF9jhkxyRN&#10;djbZ3Zr033cLhd7m8T5nsxtMI27kfGVZwWyagCDOra64UHB5O04eQfiArLGxTAq+ycNuOx5tMNW2&#10;5zPdslCIGMI+RQVlCG0qpc9LMuintiWO3NU6gyFCV0jtsI/hppHzJHmQBiuODSW2dCgpr7Mvo+D5&#10;Y3FaZcuufj8tnj4Ptete+0un1P3dsF+DCDSEf/Gf+0XH+avlDH6/iSfI7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3eHvCxgAAAN0AAAAPAAAAAAAAAAAAAAAAAJcCAABkcnMv&#10;ZG93bnJldi54bWxQSwUGAAAAAAQABAD1AAAAigMAAAAA&#10;" filled="f" strokecolor="#7e7e7e" strokeweight="7330emu">
                  <v:path arrowok="t" textboxrect="0,0,29387,0"/>
                </v:polyline>
                <v:polyline id="Shape 1752" o:spid="_x0000_s1078" style="position:absolute;visibility:visible;mso-wrap-style:square;v-text-anchor:top" points="238597,1180260,267984,1180260" coordsize="2938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quW1xgAA&#10;AN0AAAAPAAAAZHJzL2Rvd25yZXYueG1sRE9Na8JAEL0L/Q/LFLzpRsXapq5ShJaC9GAqtMchO01i&#10;srPJ7mriv3cLhd7m8T5nvR1MIy7kfGVZwWyagCDOra64UHD8fJ08gvABWWNjmRRcycN2czdaY6pt&#10;zwe6ZKEQMYR9igrKENpUSp+XZNBPbUscuR/rDIYIXSG1wz6Gm0bOk+RBGqw4NpTY0q6kvM7ORsHb&#10;92K/ypZd/bVfPJ12tes++mOn1Ph+eHkGEWgI/+I/97uO81fLOfx+E0+Qm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HquW1xgAAAN0AAAAPAAAAAAAAAAAAAAAAAJcCAABkcnMv&#10;ZG93bnJldi54bWxQSwUGAAAAAAQABAD1AAAAigMAAAAA&#10;" filled="f" strokecolor="#7e7e7e" strokeweight="7330emu">
                  <v:path arrowok="t" textboxrect="0,0,29387,0"/>
                </v:polyline>
                <v:polyline id="Shape 1753" o:spid="_x0000_s1079" style="position:absolute;visibility:visible;mso-wrap-style:square;v-text-anchor:top" points="238597,602542,267984,602542" coordsize="2938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5kAuxgAA&#10;AN0AAAAPAAAAZHJzL2Rvd25yZXYueG1sRE9NS8NAEL0L/odlBG92Y0Ntjd0WKVSE4qFpQY9Ddpqk&#10;yc4mu2sT/70rCL3N433Ocj2aVlzI+dqygsdJAoK4sLrmUsHxsH1YgPABWWNrmRT8kIf16vZmiZm2&#10;A+/pkodSxBD2GSqoQugyKX1RkUE/sR1x5E7WGQwRulJqh0MMN62cJsmTNFhzbKiwo01FRZN/GwVv&#10;X+luns/65nOXPp83jes/hmOv1P3d+PoCItAYruJ/97uO8+ezFP6+iSfI1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o5kAuxgAAAN0AAAAPAAAAAAAAAAAAAAAAAJcCAABkcnMv&#10;ZG93bnJldi54bWxQSwUGAAAAAAQABAD1AAAAigMAAAAA&#10;" filled="f" strokecolor="#7e7e7e" strokeweight="7330emu">
                  <v:path arrowok="t" textboxrect="0,0,29387,0"/>
                </v:polyline>
                <v:polyline id="Shape 1754" o:spid="_x0000_s1080" style="position:absolute;visibility:visible;mso-wrap-style:square;v-text-anchor:top" points="238597,24823,267984,24823" coordsize="2938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D9haxgAA&#10;AN0AAAAPAAAAZHJzL2Rvd25yZXYueG1sRE9Na8JAEL0L/Q/LFHqrm9aqbeoqRbAUxIOp0B6H7DRJ&#10;k51NdleT/ntXKHibx/ucxWowjTiR85VlBQ/jBARxbnXFhYLD5+b+GYQPyBoby6TgjzysljejBaba&#10;9rynUxYKEUPYp6igDKFNpfR5SQb92LbEkfuxzmCI0BVSO+xjuGnkY5LMpMGKY0OJLa1LyuvsaBS8&#10;f0+282za1V/bycvvunbdrj90St3dDm+vIAIN4Sr+d3/oOH8+fYLLN/EEuTw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nD9haxgAAAN0AAAAPAAAAAAAAAAAAAAAAAJcCAABkcnMv&#10;ZG93bnJldi54bWxQSwUGAAAAAAQABAD1AAAAigMAAAAA&#10;" filled="f" strokecolor="#7e7e7e" strokeweight="7330emu">
                  <v:path arrowok="t" textboxrect="0,0,29387,0"/>
                </v:polyline>
                <v:polyline id="Shape 1755" o:spid="_x0000_s1081" style="position:absolute;visibility:visible;mso-wrap-style:square;v-text-anchor:top" points="267984,2365083,267984,2335696" coordsize="0,293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K/oKxgAA&#10;AN0AAAAPAAAAZHJzL2Rvd25yZXYueG1sRE9LT8JAEL6b+B82Y8JNtkpqobIQQ/Bx8WAhlOPQHbvF&#10;7mzTXaH8e9fExNt8+Z4zXw62FSfqfeNYwd04AUFcOd1wrWC7eb6dgvABWWPrmBRcyMNycX01x1y7&#10;M3/QqQi1iCHsc1RgQuhyKX1lyKIfu444cp+utxgi7GupezzHcNvK+yR5kBYbjg0GO1oZqr6Kb6tg&#10;drgMk5f0+L4/rrPMFLNyV5avSo1uhqdHEIGG8C/+c7/pOD9LU/j9Jp4gF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HK/oKxgAAAN0AAAAPAAAAAAAAAAAAAAAAAJcCAABkcnMv&#10;ZG93bnJldi54bWxQSwUGAAAAAAQABAD1AAAAigMAAAAA&#10;" filled="f" strokecolor="#7e7e7e" strokeweight="7330emu">
                  <v:path arrowok="t" textboxrect="0,0,0,29387"/>
                </v:polyline>
                <v:polyline id="Shape 1756" o:spid="_x0000_s1082" style="position:absolute;visibility:visible;mso-wrap-style:square;v-text-anchor:top" points="1277591,2365083,1277591,2335696" coordsize="0,293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WR9xgAA&#10;AN0AAAAPAAAAZHJzL2Rvd25yZXYueG1sRE9NT8JAEL2b+B82Y+JNtmqgUFmIMQpcOFgI5Th2x26x&#10;O9t0Vyj/3iUx4TYv73Om89424kidrx0reBwkIIhLp2uuFGw3Hw9jED4ga2wck4IzeZjPbm+mmGl3&#10;4k865qESMYR9hgpMCG0mpS8NWfQD1xJH7tt1FkOEXSV1h6cYbhv5lCQjabHm2GCwpTdD5U/+axVM&#10;vs7982J4WO8P72lq8kmxK4qlUvd3/esLiEB9uIr/3Ssd56fDEVy+iSfI2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3+WR9xgAAAN0AAAAPAAAAAAAAAAAAAAAAAJcCAABkcnMv&#10;ZG93bnJldi54bWxQSwUGAAAAAAQABAD1AAAAigMAAAAA&#10;" filled="f" strokecolor="#7e7e7e" strokeweight="7330emu">
                  <v:path arrowok="t" textboxrect="0,0,0,29387"/>
                </v:polyline>
                <v:polyline id="Shape 1757" o:spid="_x0000_s1083" style="position:absolute;visibility:visible;mso-wrap-style:square;v-text-anchor:top" points="2287198,2365083,2287198,2335696" coordsize="0,293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tcHmxQAA&#10;AN0AAAAPAAAAZHJzL2Rvd25yZXYueG1sRE9NT8JAEL2b+B82Q8JNtkigUlmIMYJcPFCN9Th2x26x&#10;O9t0Fyj/njUx4TYv73MWq9424kidrx0rGI8SEMSl0zVXCj7e13cPIHxA1tg4JgVn8rBa3t4sMNPu&#10;xDs65qESMYR9hgpMCG0mpS8NWfQj1xJH7sd1FkOEXSV1h6cYbht5nyQzabHm2GCwpWdD5W9+sArm&#10;3+d+spnu3772L2lq8nnxWRSvSg0H/dMjiEB9uIr/3Vsd56fTFP6+iSfI5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i1webFAAAA3QAAAA8AAAAAAAAAAAAAAAAAlwIAAGRycy9k&#10;b3ducmV2LnhtbFBLBQYAAAAABAAEAPUAAACJAwAAAAA=&#10;" filled="f" strokecolor="#7e7e7e" strokeweight="7330emu">
                  <v:path arrowok="t" textboxrect="0,0,0,29387"/>
                </v:polyline>
                <v:polyline id="Shape 1758" o:spid="_x0000_s1084" style="position:absolute;visibility:visible;mso-wrap-style:square;v-text-anchor:top" points="3296804,2365083,3296804,2335696" coordsize="0,293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KlWUyAAA&#10;AN0AAAAPAAAAZHJzL2Rvd25yZXYueG1sRI9PT8MwDMXvSHyHyJO4sXSgUVaWTQjx77LDCqIcTWOa&#10;jsapmrB13x4fkHaz9Z7f+3m5Hn2n9jTENrCB2TQDRVwH23Jj4P3t6fIWVEzIFrvAZOBIEdar87Ml&#10;FjYceEv7MjVKQjgWaMCl1Bdax9qRxzgNPbFo32HwmGQdGm0HPEi47/RVlt1ojy1Lg8OeHhzVP+Wv&#10;N7D4Oo7Xz/Pd5nP3mOeuXFQfVfVizMVkvL8DlWhMJ/P/9asV/HwuuPKNjKBXf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CkqVZTIAAAA3QAAAA8AAAAAAAAAAAAAAAAAlwIAAGRy&#10;cy9kb3ducmV2LnhtbFBLBQYAAAAABAAEAPUAAACMAwAAAAA=&#10;" filled="f" strokecolor="#7e7e7e" strokeweight="7330emu">
                  <v:path arrowok="t" textboxrect="0,0,0,29387"/>
                </v:polyline>
                <v:polyline id="Shape 1759" o:spid="_x0000_s1085" style="position:absolute;visibility:visible;mso-wrap-style:square;v-text-anchor:top" points="4306411,2365083,4306411,2335696" coordsize="0,293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ZvAPxgAA&#10;AN0AAAAPAAAAZHJzL2Rvd25yZXYueG1sRE9LT8JAEL6b+B82Y8JNtkqwtLIQQ/Bx8WAhlOPQHbvF&#10;7mzTXaH8e9fExNt8+Z4zXw62FSfqfeNYwd04AUFcOd1wrWC7eb6dgfABWWPrmBRcyMNycX01x1y7&#10;M3/QqQi1iCHsc1RgQuhyKX1lyKIfu444cp+utxgi7GupezzHcNvK+yR5kBYbjg0GO1oZqr6Kb6sg&#10;O1yGycv0+L4/rtPUFFm5K8tXpUY3w9MjiEBD+Bf/ud90nJ9OM/j9Jp4gF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GZvAPxgAAAN0AAAAPAAAAAAAAAAAAAAAAAJcCAABkcnMv&#10;ZG93bnJldi54bWxQSwUGAAAAAAQABAD1AAAAigMAAAAA&#10;" filled="f" strokecolor="#7e7e7e" strokeweight="7330emu">
                  <v:path arrowok="t" textboxrect="0,0,0,29387"/>
                </v:polyline>
                <v:rect id="Rectangle 1760" o:spid="_x0000_s1086" style="position:absolute;left:200704;top:2384652;width:178963;height:850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3oJMxwAA&#10;AN0AAAAPAAAAZHJzL2Rvd25yZXYueG1sRI9Bb8IwDIXvSPyHyEi7QbodGJSmCMEmOA6YxHazGtNW&#10;a5yqyWi3Xz8fkHaz9Z7f+5ytB9eoG3Wh9mzgcZaAIi68rbk08H5+nS5AhYhssfFMBn4owDofjzJM&#10;re/5SLdTLJWEcEjRQBVjm2odioochplviUW7+s5hlLUrte2wl3DX6KckmWuHNUtDhS1tKyq+Tt/O&#10;wH7Rbj4O/rcvm5fP/eXtstydl9GYh8mwWYGKNMR/8/36YAX/eS788o2MoPM/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tN6CTMcAAADdAAAADwAAAAAAAAAAAAAAAACXAgAAZHJz&#10;L2Rvd25yZXYueG1sUEsFBgAAAAAEAAQA9QAAAIsDAAAAAA==&#10;" filled="f" stroked="f">
                  <v:textbox inset="0,0,0,0">
                    <w:txbxContent>
                      <w:p w14:paraId="197E57DB" w14:textId="77777777" w:rsidR="007A6EA3" w:rsidRDefault="00584548" w:rsidP="00CD0CA3">
                        <w:r>
                          <w:t>0.00</w:t>
                        </w:r>
                      </w:p>
                    </w:txbxContent>
                  </v:textbox>
                </v:rect>
                <v:rect id="Rectangle 1761" o:spid="_x0000_s1087" style="position:absolute;left:1210311;top:2384652;width:178963;height:850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kifXwwAA&#10;AN0AAAAPAAAAZHJzL2Rvd25yZXYueG1sRE9Ni8IwEL0L/ocwwt40dQ+udo0iuqJHtYLubWjGtthM&#10;ShNtd3+9EQRv83ifM523phR3ql1hWcFwEIEgTq0uOFNwTNb9MQjnkTWWlknBHzmYz7qdKcbaNryn&#10;+8FnIoSwi1FB7n0VS+nSnAy6ga2IA3extUEfYJ1JXWMTwk0pP6NoJA0WHBpyrGiZU3o93IyCzbha&#10;nLf2v8nKn9/NaXearJKJV+qj1y6+QXhq/Vv8cm91mP81GsLzm3CCnD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kifXwwAAAN0AAAAPAAAAAAAAAAAAAAAAAJcCAABkcnMvZG93&#10;bnJldi54bWxQSwUGAAAAAAQABAD1AAAAhwMAAAAA&#10;" filled="f" stroked="f">
                  <v:textbox inset="0,0,0,0">
                    <w:txbxContent>
                      <w:p w14:paraId="6FAEABD8" w14:textId="77777777" w:rsidR="007A6EA3" w:rsidRDefault="00584548" w:rsidP="00CD0CA3">
                        <w:r>
                          <w:t>0.25</w:t>
                        </w:r>
                      </w:p>
                    </w:txbxContent>
                  </v:textbox>
                </v:rect>
                <v:rect id="Rectangle 1762" o:spid="_x0000_s1088" style="position:absolute;left:2219918;top:2384652;width:178963;height:850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QLmgwgAA&#10;AN0AAAAPAAAAZHJzL2Rvd25yZXYueG1sRE9Li8IwEL4L/ocwgjdN9eBqNYqoix59gXobmrEtNpPS&#10;ZG3dX2+Ehb3Nx/ec2aIxhXhS5XLLCgb9CARxYnXOqYLz6bs3BuE8ssbCMil4kYPFvN2aYaxtzQd6&#10;Hn0qQgi7GBVk3pexlC7JyKDr25I4cHdbGfQBVqnUFdYh3BRyGEUjaTDn0JBhSauMksfxxyjYjsvl&#10;dWd/67TY3LaX/WWyPk28Ut1Os5yC8NT4f/Gfe6fD/K/RED7fhBPk/A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tAuaDCAAAA3QAAAA8AAAAAAAAAAAAAAAAAlwIAAGRycy9kb3du&#10;cmV2LnhtbFBLBQYAAAAABAAEAPUAAACGAwAAAAA=&#10;" filled="f" stroked="f">
                  <v:textbox inset="0,0,0,0">
                    <w:txbxContent>
                      <w:p w14:paraId="6E7AB281" w14:textId="77777777" w:rsidR="007A6EA3" w:rsidRDefault="00584548" w:rsidP="00CD0CA3">
                        <w:r>
                          <w:t>0.50</w:t>
                        </w:r>
                      </w:p>
                    </w:txbxContent>
                  </v:textbox>
                </v:rect>
                <v:rect id="Rectangle 1763" o:spid="_x0000_s1089" style="position:absolute;left:3229525;top:2384652;width:178963;height:850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DBw7wwAA&#10;AN0AAAAPAAAAZHJzL2Rvd25yZXYueG1sRE9Li8IwEL4v+B/CCN7WVAVXq1FEXfToC9Tb0IxtsZmU&#10;Jtru/vqNsOBtPr7nTOeNKcSTKpdbVtDrRiCIE6tzThWcjt+fIxDOI2ssLJOCH3Iwn7U+phhrW/Oe&#10;ngefihDCLkYFmfdlLKVLMjLourYkDtzNVgZ9gFUqdYV1CDeF7EfRUBrMOTRkWNIyo+R+eBgFm1G5&#10;uGztb50W6+vmvDuPV8exV6rTbhYTEJ4a/xb/u7c6zP8aDuD1TThBz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DBw7wwAAAN0AAAAPAAAAAAAAAAAAAAAAAJcCAABkcnMvZG93&#10;bnJldi54bWxQSwUGAAAAAAQABAD1AAAAhwMAAAAA&#10;" filled="f" stroked="f">
                  <v:textbox inset="0,0,0,0">
                    <w:txbxContent>
                      <w:p w14:paraId="621838EC" w14:textId="77777777" w:rsidR="007A6EA3" w:rsidRDefault="00584548" w:rsidP="00CD0CA3">
                        <w:r>
                          <w:t>0.75</w:t>
                        </w:r>
                      </w:p>
                    </w:txbxContent>
                  </v:textbox>
                </v:rect>
                <v:rect id="Rectangle 1764" o:spid="_x0000_s1090" style="position:absolute;left:4239131;top:2384652;width:178963;height:850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5YRPwwAA&#10;AN0AAAAPAAAAZHJzL2Rvd25yZXYueG1sRE9Li8IwEL4v+B/CCN7WVBFXq1FEXfToC9Tb0IxtsZmU&#10;Jtru/vqNsOBtPr7nTOeNKcSTKpdbVtDrRiCIE6tzThWcjt+fIxDOI2ssLJOCH3Iwn7U+phhrW/Oe&#10;ngefihDCLkYFmfdlLKVLMjLourYkDtzNVgZ9gFUqdYV1CDeF7EfRUBrMOTRkWNIyo+R+eBgFm1G5&#10;uGztb50W6+vmvDuPV8exV6rTbhYTEJ4a/xb/u7c6zP8aDuD1TThBz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L5YRPwwAAAN0AAAAPAAAAAAAAAAAAAAAAAJcCAABkcnMvZG93&#10;bnJldi54bWxQSwUGAAAAAAQABAD1AAAAhwMAAAAA&#10;" filled="f" stroked="f">
                  <v:textbox inset="0,0,0,0">
                    <w:txbxContent>
                      <w:p w14:paraId="537A3D12" w14:textId="77777777" w:rsidR="007A6EA3" w:rsidRDefault="00584548" w:rsidP="00CD0CA3">
                        <w:r>
                          <w:t>1.00</w:t>
                        </w:r>
                      </w:p>
                    </w:txbxContent>
                  </v:textbox>
                </v:rect>
                <v:rect id="Rectangle 1765" o:spid="_x0000_s1091" style="position:absolute;left:2208855;top:2459220;width:208466;height:102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qSHUwwAA&#10;AN0AAAAPAAAAZHJzL2Rvd25yZXYueG1sRE9Li8IwEL4v+B/CCN7WVEFXq1FEXfToC9Tb0IxtsZmU&#10;Jtru/vqNsOBtPr7nTOeNKcSTKpdbVtDrRiCIE6tzThWcjt+fIxDOI2ssLJOCH3Iwn7U+phhrW/Oe&#10;ngefihDCLkYFmfdlLKVLMjLourYkDtzNVgZ9gFUqdYV1CDeF7EfRUBrMOTRkWNIyo+R+eBgFm1G5&#10;uGztb50W6+vmvDuPV8exV6rTbhYTEJ4a/xb/u7c6zP8aDuD1TThBz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kqSHUwwAAAN0AAAAPAAAAAAAAAAAAAAAAAJcCAABkcnMvZG93&#10;bnJldi54bWxQSwUGAAAAAAQABAD1AAAAhwMAAAAA&#10;" filled="f" stroked="f">
                  <v:textbox inset="0,0,0,0">
                    <w:txbxContent>
                      <w:p w14:paraId="0E9438FF" w14:textId="77777777" w:rsidR="007A6EA3" w:rsidRDefault="00584548" w:rsidP="00CD0CA3">
                        <w:r>
                          <w:t>FPF</w:t>
                        </w:r>
                      </w:p>
                    </w:txbxContent>
                  </v:textbox>
                </v:rect>
                <v:rect id="Rectangle 1766" o:spid="_x0000_s1092" style="position:absolute;left:-53191;top:1103330;width:208465;height:102081;rotation:-5898239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VfqAxAAA&#10;AN0AAAAPAAAAZHJzL2Rvd25yZXYueG1sRE9La8JAEL4L/odlCt50Y5EoqZtQhBIvFaq29DjNTh40&#10;Oxuzq6b/visI3ubje846G0wrLtS7xrKC+SwCQVxY3XCl4Hh4m65AOI+ssbVMCv7IQZaOR2tMtL3y&#10;B132vhIhhF2CCmrvu0RKV9Rk0M1sRxy40vYGfYB9JXWP1xBuWvkcRbE02HBoqLGjTU3F7/5sFHzO&#10;D+ev3O1++Ls8LRfvPt+VVa7U5Gl4fQHhafAP8d291WH+Mo7h9k04Qa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lX6gMQAAADdAAAADwAAAAAAAAAAAAAAAACXAgAAZHJzL2Rv&#10;d25yZXYueG1sUEsFBgAAAAAEAAQA9QAAAIgDAAAAAA==&#10;" filled="f" stroked="f">
                  <v:textbox inset="0,0,0,0">
                    <w:txbxContent>
                      <w:p w14:paraId="32ED253E" w14:textId="77777777" w:rsidR="007A6EA3" w:rsidRDefault="00584548" w:rsidP="00CD0CA3">
                        <w:r>
                          <w:t>TPF</w:t>
                        </w:r>
                      </w:p>
                    </w:txbxContent>
                  </v:textbox>
                </v:rect>
                <v:polyline id="Shape 52752" o:spid="_x0000_s1093" style="position:absolute;visibility:visible;mso-wrap-style:square;v-text-anchor:top" points="1340791,2642430,1460276,2642430,1460276,2763782,1340791,2763782,1340791,2642430" coordsize="119485,12135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RDZfxgAA&#10;AN4AAAAPAAAAZHJzL2Rvd25yZXYueG1sRI/dasJAEIXvhb7DMoJ3ujEaLamrFEUQSgv+PMA0O02i&#10;u7Mhu8b07buFQi8P5+fjrDa9NaKj1teOFUwnCQjiwumaSwWX8378DMIHZI3GMSn4Jg+b9dNghbl2&#10;Dz5SdwqliCPsc1RQhdDkUvqiIot+4hri6H251mKIsi2lbvERx62RaZIspMWaI6HChrYVFbfT3UZI&#10;9/62cIf58vo5M+dtkd3Nbv6h1GjYv76ACNSH//Bf+6AVZOkyS+H3TrwCcv0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qRDZfxgAAAN4AAAAPAAAAAAAAAAAAAAAAAJcCAABkcnMv&#10;ZG93bnJldi54bWxQSwUGAAAAAAQABAD1AAAAigMAAAAA&#10;" fillcolor="#f1f1f1" stroked="f" strokeweight="0">
                  <v:stroke endcap="round"/>
                  <v:path arrowok="t" textboxrect="0,0,119485,121352"/>
                </v:polyline>
                <v:polyline id="Shape 1769" o:spid="_x0000_s1094" style="position:absolute;visibility:visible;mso-wrap-style:square;v-text-anchor:top" points="1352684,2703140,1448313,2703140" coordsize="95629,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4oLpxQAA&#10;AN0AAAAPAAAAZHJzL2Rvd25yZXYueG1sRE9La8JAEL4X+h+WEXqrG6UYk7pKEdRCD+IDvQ7ZaZI2&#10;Oxt2V5P213cLgrf5+J4zW/SmEVdyvrasYDRMQBAXVtdcKjgeVs9TED4ga2wsk4If8rCYPz7MMNe2&#10;4x1d96EUMYR9jgqqENpcSl9UZNAPbUscuU/rDIYIXSm1wy6Gm0aOk2QiDdYcGypsaVlR8b2/GAVf&#10;pzT7PW+7+mXsDscs3az7j9NaqadB//YKIlAf7uKb+13H+ekkg/9v4gly/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DigunFAAAA3QAAAA8AAAAAAAAAAAAAAAAAlwIAAGRycy9k&#10;b3ducmV2LnhtbFBLBQYAAAAABAAEAPUAAACJAwAAAAA=&#10;" filled="f" strokecolor="#f8766c" strokeweight="14728emu">
                  <v:path arrowok="t" textboxrect="0,0,95629,0"/>
                </v:polyline>
                <v:shape id="Shape 1770" o:spid="_x0000_s1095" style="position:absolute;left:1371077;top:2673753;width:58844;height:58774;visibility:visible;mso-wrap-style:square;v-text-anchor:top" coordsize="58844,587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GU/rxwAA&#10;AN0AAAAPAAAAZHJzL2Rvd25yZXYueG1sRI9Bb8IwDIXvSPsPkSdxg5RpoqwjoG0aYgcQGrCdrcZr&#10;KhqnagJ0/34+TOJm6z2/93m+7H2jLtTFOrCByTgDRVwGW3Nl4HhYjWagYkK22AQmA78UYbm4G8yx&#10;sOHKn3TZp0pJCMcCDbiU2kLrWDryGMehJRbtJ3Qek6xdpW2HVwn3jX7Isqn2WLM0OGzpzVF52p+9&#10;ATq9PtZf35Pz7Knf7tau2rxv840xw/v+5RlUoj7dzP/XH1bw81z45RsZQS/+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lhlP68cAAADdAAAADwAAAAAAAAAAAAAAAACXAgAAZHJz&#10;L2Rvd25yZXYueG1sUEsFBgAAAAAEAAQA9QAAAIsDAAAAAA==&#10;" path="m29456,0c45567,,58844,13207,58844,29387,58844,45567,45567,58774,29456,58774,13276,58774,,45567,,29387,,13207,13276,,29456,0xe" fillcolor="#f8766c" stroked="f" strokeweight="0">
                  <v:stroke endcap="round"/>
                  <v:path arrowok="t" textboxrect="0,0,58844,58774"/>
                </v:shape>
                <v:polyline id="Shape 52753" o:spid="_x0000_s1096" style="position:absolute;visibility:visible;mso-wrap-style:square;v-text-anchor:top" points="1626573,2642430,1746058,2642430,1746058,2763782,1626573,2763782,1626573,2642430" coordsize="119485,12135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CJPExgAA&#10;AN4AAAAPAAAAZHJzL2Rvd25yZXYueG1sRI/basJAFEXfC/2H4RT6VideohIdRZSCUCp4+YBj5phE&#10;Z86EzBjTv+8UCj5u9mWx58vOGtFS4yvHCvq9BARx7nTFhYLT8fNjCsIHZI3GMSn4IQ/LxevLHDPt&#10;Hryn9hAKEUfYZ6igDKHOpPR5SRZ9z9XE0bu4xmKIsimkbvARx62RgyQZS4sVR0KJNa1Lym+Hu42Q&#10;9vtr7LajyfU8NMd1nt7NZrRT6v2tW81ABOrCM/zf3moF6WCSDuHvTrwCcvEL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FCJPExgAAAN4AAAAPAAAAAAAAAAAAAAAAAJcCAABkcnMv&#10;ZG93bnJldi54bWxQSwUGAAAAAAQABAD1AAAAigMAAAAA&#10;" fillcolor="#f1f1f1" stroked="f" strokeweight="0">
                  <v:stroke endcap="round"/>
                  <v:path arrowok="t" textboxrect="0,0,119485,121352"/>
                </v:polyline>
                <v:polyline id="Shape 1772" o:spid="_x0000_s1097" style="position:absolute;visibility:visible;mso-wrap-style:square;v-text-anchor:top" points="1638466,2703140,1734095,2703140" coordsize="95629,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LETHxAAA&#10;AN0AAAAPAAAAZHJzL2Rvd25yZXYueG1sRE9NawIxEL0X/A9hCt40Wymu3RpFBGupIGg9eJxuprtb&#10;N5MliZr++0YQepvH+5zpPJpWXMj5xrKCp2EGgri0uuFKweFzNZiA8AFZY2uZFPySh/ms9zDFQtsr&#10;7+iyD5VIIewLVFCH0BVS+rImg35oO+LEfVtnMCToKqkdXlO4aeUoy8bSYMOpocaOljWVp/3ZKMDn&#10;uIj52r8dvn7GH1t33Lycj06p/mNcvIIIFMO/+O5+12l+no/g9k06Qc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SxEx8QAAADdAAAADwAAAAAAAAAAAAAAAACXAgAAZHJzL2Rv&#10;d25yZXYueG1sUEsFBgAAAAAEAAQA9QAAAIgDAAAAAA==&#10;" filled="f" strokecolor="#b79f00" strokeweight="14728emu">
                  <v:path arrowok="t" textboxrect="0,0,95629,0"/>
                </v:polyline>
                <v:shape id="Shape 1773" o:spid="_x0000_s1098" style="position:absolute;left:1656859;top:2673753;width:58843;height:58774;visibility:visible;mso-wrap-style:square;v-text-anchor:top" coordsize="58843,587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nk6BwwAA&#10;AN0AAAAPAAAAZHJzL2Rvd25yZXYueG1sRE/basJAEH0X/IdlCn0zm3qNqauoaBGf2sQPGLJjEpqd&#10;Ddmtxr/vFgq+zeFcZ7XpTSNu1LnasoK3KAZBXFhdc6ngkh9HCQjnkTU2lknBgxxs1sPBClNt7/xF&#10;t8yXIoSwS1FB5X2bSumKigy6yLbEgbvazqAPsCul7vAewk0jx3E8lwZrDg0VtrSvqPjOfoyCbHqc&#10;na4f7SPZfia7/Jwf4tnyoNTrS799B+Gp90/xv/ukw/zFYgJ/34QT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gnk6BwwAAAN0AAAAPAAAAAAAAAAAAAAAAAJcCAABkcnMvZG93&#10;bnJldi54bWxQSwUGAAAAAAQABAD1AAAAhwMAAAAA&#10;" path="m29456,0c45567,,58843,13207,58843,29387,58843,45567,45567,58774,29456,58774,13276,58774,,45567,,29387,,13207,13276,,29456,0xe" fillcolor="#b79f00" stroked="f" strokeweight="0">
                  <v:stroke endcap="round"/>
                  <v:path arrowok="t" textboxrect="0,0,58843,58774"/>
                </v:shape>
                <v:polyline id="Shape 52754" o:spid="_x0000_s1099" style="position:absolute;visibility:visible;mso-wrap-style:square;v-text-anchor:top" points="1912355,2642430,2031840,2642430,2031840,2763782,1912355,2763782,1912355,2642430" coordsize="119485,12135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4QuwxgAA&#10;AN4AAAAPAAAAZHJzL2Rvd25yZXYueG1sRI/dasJAEIXvBd9hmULvdFNNVFJXEaUgSAv+PMCYnSZp&#10;d2dDdo3p23eFQi8P5+fjLNe9NaKj1teOFbyMExDEhdM1lwou57fRAoQPyBqNY1LwQx7Wq+Fgibl2&#10;dz5SdwqliCPsc1RQhdDkUvqiIot+7Bri6H261mKIsi2lbvEex62RkySZSYs1R0KFDW0rKr5PNxsh&#10;3fth5vbp/Os6Nedtkd3MLv1Q6vmp37yCCNSH//Bfe68VZJN5lsLjTrwCcvUL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K4QuwxgAAAN4AAAAPAAAAAAAAAAAAAAAAAJcCAABkcnMv&#10;ZG93bnJldi54bWxQSwUGAAAAAAQABAD1AAAAigMAAAAA&#10;" fillcolor="#f1f1f1" stroked="f" strokeweight="0">
                  <v:stroke endcap="round"/>
                  <v:path arrowok="t" textboxrect="0,0,119485,121352"/>
                </v:polyline>
                <v:polyline id="Shape 1775" o:spid="_x0000_s1100" style="position:absolute;visibility:visible;mso-wrap-style:square;v-text-anchor:top" points="1924248,2703140,2019877,2703140" coordsize="95629,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uhuIwwAA&#10;AN0AAAAPAAAAZHJzL2Rvd25yZXYueG1sRE9NawIxEL0L/Q9hBG+atVC3rEaRQktReqgVwdu4GXcX&#10;N5NtEjX+e1MoeJvH+5zZIppWXMj5xrKC8SgDQVxa3XClYPvzPnwF4QOyxtYyKbiRh8X8qTfDQtsr&#10;f9NlEyqRQtgXqKAOoSuk9GVNBv3IdsSJO1pnMCToKqkdXlO4aeVzlk2kwYZTQ40dvdVUnjZno2B9&#10;c/tD/Goij5f697SS+f5j55Qa9ONyCiJQDA/xv/tTp/l5/gJ/36QT5Pw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5uhuIwwAAAN0AAAAPAAAAAAAAAAAAAAAAAJcCAABkcnMvZG93&#10;bnJldi54bWxQSwUGAAAAAAQABAD1AAAAhwMAAAAA&#10;" filled="f" strokecolor="#00b938" strokeweight="14728emu">
                  <v:path arrowok="t" textboxrect="0,0,95629,0"/>
                </v:polyline>
                <v:shape id="Shape 1776" o:spid="_x0000_s1101" style="position:absolute;left:1942641;top:2673753;width:58844;height:58774;visibility:visible;mso-wrap-style:square;v-text-anchor:top" coordsize="58844,587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nMO5wwAA&#10;AN0AAAAPAAAAZHJzL2Rvd25yZXYueG1sRE9La8JAEL4L/Q/LFHqrm3pQG11DqFgfN9MW7G3IjtnQ&#10;7GzIrib++26h4G0+vucss8E24kqdrx0reBknIIhLp2uuFHx+bJ7nIHxA1tg4JgU38pCtHkZLTLXr&#10;+UjXIlQihrBPUYEJoU2l9KUhi37sWuLInV1nMUTYVVJ32Mdw28hJkkylxZpjg8GW3gyVP8XFKug5&#10;rNfvZpvT69f+fPCnPZb+W6mnxyFfgAg0hLv4373Tcf5sNoW/b+IJcvU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0nMO5wwAAAN0AAAAPAAAAAAAAAAAAAAAAAJcCAABkcnMvZG93&#10;bnJldi54bWxQSwUGAAAAAAQABAD1AAAAhwMAAAAA&#10;" path="m29456,0c45567,,58844,13207,58844,29387,58844,45567,45567,58774,29456,58774,13276,58774,,45567,,29387,,13207,13276,,29456,0xe" fillcolor="#00b938" stroked="f" strokeweight="0">
                  <v:stroke endcap="round"/>
                  <v:path arrowok="t" textboxrect="0,0,58844,58774"/>
                </v:shape>
                <v:polyline id="Shape 52755" o:spid="_x0000_s1102" style="position:absolute;visibility:visible;mso-wrap-style:square;v-text-anchor:top" points="2198137,2642430,2317622,2642430,2317622,2763782,2198137,2763782,2198137,2642430" coordsize="119485,12135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ra4rxgAA&#10;AN4AAAAPAAAAZHJzL2Rvd25yZXYueG1sRI/fasIwFMbvB75DOIJ3M9VZlc4o4hAE2WC6Bzg2Z201&#10;OSlNrPXtjTDY5cf358e3WHXWiJYaXzlWMBomIIhzpysuFPwct69zED4gazSOScGdPKyWvZcFZtrd&#10;+JvaQyhEHGGfoYIyhDqT0uclWfRDVxNH79c1FkOUTSF1g7c4bo0cJ8lUWqw4EkqsaVNSfjlcbYS0&#10;n/up201m59ObOW7y9Go+Jl9KDfrd+h1EoC78h//aO60gHc/SFJ534hWQyw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lra4rxgAAAN4AAAAPAAAAAAAAAAAAAAAAAJcCAABkcnMv&#10;ZG93bnJldi54bWxQSwUGAAAAAAQABAD1AAAAigMAAAAA&#10;" fillcolor="#f1f1f1" stroked="f" strokeweight="0">
                  <v:stroke endcap="round"/>
                  <v:path arrowok="t" textboxrect="0,0,119485,121352"/>
                </v:polyline>
                <v:polyline id="Shape 1778" o:spid="_x0000_s1103" style="position:absolute;visibility:visible;mso-wrap-style:square;v-text-anchor:top" points="2210030,2703140,2305659,2703140" coordsize="95629,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0cQcxgAA&#10;AN0AAAAPAAAAZHJzL2Rvd25yZXYueG1sRI9BTwIxEIXvJv6HZky4SRdQMCuFGIKGeAPUeJxsx3Z1&#10;O91sK+z+e+Zg4m0m78173yzXfWjUibpURzYwGRegiKtoa3YG3o7Ptw+gUka22EQmAwMlWK+ur5ZY&#10;2njmPZ0O2SkJ4VSiAZ9zW2qdKk8B0zi2xKJ9xS5glrVz2nZ4lvDQ6GlRzHXAmqXBY0sbT9XP4TcY&#10;+J55u72rOH6+zu4ngxte3rX7MGZ00z89gsrU53/z3/XOCv5iIbjyjYygVx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k0cQcxgAAAN0AAAAPAAAAAAAAAAAAAAAAAJcCAABkcnMv&#10;ZG93bnJldi54bWxQSwUGAAAAAAQABAD1AAAAigMAAAAA&#10;" filled="f" strokecolor="#00bec4" strokeweight="14728emu">
                  <v:path arrowok="t" textboxrect="0,0,95629,0"/>
                </v:polyline>
                <v:shape id="Shape 1779" o:spid="_x0000_s1104" style="position:absolute;left:2228423;top:2673753;width:58844;height:58774;visibility:visible;mso-wrap-style:square;v-text-anchor:top" coordsize="58844,587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wJltxAAA&#10;AN0AAAAPAAAAZHJzL2Rvd25yZXYueG1sRE9La8JAEL4X+h+WEbwU3VjUaOoqfSDUo4+D3obsNFnM&#10;zobsaqK/vlsoeJuP7zmLVWcrcaXGG8cKRsMEBHHutOFCwWG/HsxA+ICssXJMCm7kYbV8flpgpl3L&#10;W7ruQiFiCPsMFZQh1JmUPi/Joh+6mjhyP66xGCJsCqkbbGO4reRrkkylRcOxocSaPkvKz7uLVXA0&#10;nRu/TCif3z/c5MtMT+0o3SjV73XvbyACdeEh/nd/6zg/Tefw9008QS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j8CZbcQAAADdAAAADwAAAAAAAAAAAAAAAACXAgAAZHJzL2Rv&#10;d25yZXYueG1sUEsFBgAAAAAEAAQA9QAAAIgDAAAAAA==&#10;" path="m29457,0c45568,,58844,13207,58844,29387,58844,45567,45568,58774,29457,58774,13276,58774,,45567,,29387,,13207,13276,,29457,0xe" fillcolor="#00bec4" stroked="f" strokeweight="0">
                  <v:stroke endcap="round"/>
                  <v:path arrowok="t" textboxrect="0,0,58844,58774"/>
                </v:shape>
                <v:polyline id="Shape 52756" o:spid="_x0000_s1105" style="position:absolute;visibility:visible;mso-wrap-style:square;v-text-anchor:top" points="2483919,2642430,2603404,2642430,2603404,2763782,2483919,2763782,2483919,2642430" coordsize="119485,12135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fzBcxwAA&#10;AN4AAAAPAAAAZHJzL2Rvd25yZXYueG1sRI/basJAFEXfhf7DcATfdOIlsaSOUhRBKC14+YDTzGkS&#10;nTkTMmNM/75TKPRxsy+Lvdr01oiOWl87VjCdJCCIC6drLhVczvvxMwgfkDUax6Tgmzxs1k+DFeba&#10;PfhI3SmUIo6wz1FBFUKTS+mLiiz6iWuIo/flWoshyraUusVHHLdGzpIkkxZrjoQKG9pWVNxOdxsh&#10;3ftb5g6L5fVzbs7bIr2b3eJDqdGwf30BEagP/+G/9kErSGfLNIPfO/EKyPU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FX8wXMcAAADeAAAADwAAAAAAAAAAAAAAAACXAgAAZHJz&#10;L2Rvd25yZXYueG1sUEsFBgAAAAAEAAQA9QAAAIsDAAAAAA==&#10;" fillcolor="#f1f1f1" stroked="f" strokeweight="0">
                  <v:stroke endcap="round"/>
                  <v:path arrowok="t" textboxrect="0,0,119485,121352"/>
                </v:polyline>
                <v:polyline id="Shape 1781" o:spid="_x0000_s1106" style="position:absolute;visibility:visible;mso-wrap-style:square;v-text-anchor:top" points="2495812,2703140,2591441,2703140" coordsize="95629,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5iqgwQAA&#10;AN0AAAAPAAAAZHJzL2Rvd25yZXYueG1sRE9Ni8IwEL0v+B/CCN7WVA9uqUYRQdS9WRf2OjZjWmwm&#10;tYm1++83guBtHu9zFqve1qKj1leOFUzGCQjiwumKjYKf0/YzBeEDssbaMSn4Iw+r5eBjgZl2Dz5S&#10;lwcjYgj7DBWUITSZlL4oyaIfu4Y4chfXWgwRtkbqFh8x3NZymiQzabHi2FBiQ5uSimt+twqS6e/m&#10;dqCj6dM035nu25ydXys1GvbrOYhAfXiLX+69jvO/0gk8v4knyO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xOYqoMEAAADdAAAADwAAAAAAAAAAAAAAAACXAgAAZHJzL2Rvd25y&#10;ZXYueG1sUEsFBgAAAAAEAAQA9QAAAIUDAAAAAA==&#10;" filled="f" strokecolor="#609cff" strokeweight="14728emu">
                  <v:path arrowok="t" textboxrect="0,0,95629,0"/>
                </v:polyline>
                <v:shape id="Shape 1782" o:spid="_x0000_s1107" style="position:absolute;left:2514205;top:2673753;width:58844;height:58774;visibility:visible;mso-wrap-style:square;v-text-anchor:top" coordsize="58844,587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AfSqxAAA&#10;AN0AAAAPAAAAZHJzL2Rvd25yZXYueG1sRE9Na8JAEL0L/Q/LFHrTTWOxErNKEQU9FG0a6HXIjkls&#10;djbNbk3677uC4G0e73PS1WAacaHO1ZYVPE8iEMSF1TWXCvLP7XgOwnlkjY1lUvBHDlbLh1GKibY9&#10;f9Al86UIIewSVFB53yZSuqIig25iW+LAnWxn0AfYlVJ32Idw08g4imbSYM2hocKW1hUV39mvUXD4&#10;eZ/KzeYcu3i/7l+cPuZf56NST4/D2wKEp8HfxTf3Tof5r/MYrt+EE+Ty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cwH0qsQAAADdAAAADwAAAAAAAAAAAAAAAACXAgAAZHJzL2Rv&#10;d25yZXYueG1sUEsFBgAAAAAEAAQA9QAAAIgDAAAAAA==&#10;" path="m29457,0c45568,,58844,13207,58844,29387,58844,45567,45568,58774,29457,58774,13276,58774,,45567,,29387,,13207,13276,,29457,0xe" fillcolor="#609cff" stroked="f" strokeweight="0">
                  <v:stroke endcap="round"/>
                  <v:path arrowok="t" textboxrect="0,0,58844,58774"/>
                </v:shape>
                <v:polyline id="Shape 52757" o:spid="_x0000_s1108" style="position:absolute;visibility:visible;mso-wrap-style:square;v-text-anchor:top" points="2769701,2642430,2889186,2642430,2889186,2763782,2769701,2763782,2769701,2642430" coordsize="119485,12135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M5XHxwAA&#10;AN4AAAAPAAAAZHJzL2Rvd25yZXYueG1sRI/basJAFEXfhf7DcATfdOIlpqSOUhRBKC14+YDTzGkS&#10;nTkTMmNM/75TKPRxsy+Lvdr01oiOWl87VjCdJCCIC6drLhVczvvxMwgfkDUax6Tgmzxs1k+DFeba&#10;PfhI3SmUIo6wz1FBFUKTS+mLiiz6iWuIo/flWoshyraUusVHHLdGzpJkKS3WHAkVNrStqLid7jZC&#10;uve3pTsssuvn3Jy3RXo3u8WHUqNh//oCIlAf/sN/7YNWkM6yNIPfO/EKyPU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ejOVx8cAAADeAAAADwAAAAAAAAAAAAAAAACXAgAAZHJz&#10;L2Rvd25yZXYueG1sUEsFBgAAAAAEAAQA9QAAAIsDAAAAAA==&#10;" fillcolor="#f1f1f1" stroked="f" strokeweight="0">
                  <v:stroke endcap="round"/>
                  <v:path arrowok="t" textboxrect="0,0,119485,121352"/>
                </v:polyline>
                <v:polyline id="Shape 1784" o:spid="_x0000_s1109" style="position:absolute;visibility:visible;mso-wrap-style:square;v-text-anchor:top" points="2781594,2703140,2877224,2703140" coordsize="9563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IZEBwgAA&#10;AN0AAAAPAAAAZHJzL2Rvd25yZXYueG1sRE/dasIwFL4f+A7hCLubiWOodE1FBGUMEa17gGNz1pYl&#10;J6XJtL69EQa7Ox/f78mXg7PiQn1oPWuYThQI4sqblmsNX6fNywJEiMgGrWfScKMAy2L0lGNm/JWP&#10;dCljLVIIhww1NDF2mZShashhmPiOOHHfvncYE+xraXq8pnBn5atSM+mw5dTQYEfrhqqf8tdpcGq7&#10;3qpzmJ7tZ72zbtYe9uVN6+fxsHoHEWmI/+I/94dJ8+eLN3h8k06QxR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chkQHCAAAA3QAAAA8AAAAAAAAAAAAAAAAAlwIAAGRycy9kb3du&#10;cmV2LnhtbFBLBQYAAAAABAAEAPUAAACGAwAAAAA=&#10;" filled="f" strokecolor="#f563e2" strokeweight="14728emu">
                  <v:path arrowok="t" textboxrect="0,0,95630,0"/>
                </v:polyline>
                <v:rect id="Rectangle 1785" o:spid="_x0000_s1110" style="position:absolute;left:1475211;top:2642499;width:181446;height:850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pccuxAAA&#10;AN0AAAAPAAAAZHJzL2Rvd25yZXYueG1sRE9La8JAEL4L/odlhN50U6E1RlcRH+jRR8H2NmTHJDQ7&#10;G7KrSf31riD0Nh/fc6bz1pTiRrUrLCt4H0QgiFOrC84UfJ02/RiE88gaS8uk4I8czGfdzhQTbRs+&#10;0O3oMxFC2CWoIPe+SqR0aU4G3cBWxIG72NqgD7DOpK6xCeGmlMMo+pQGCw4NOVa0zCn9PV6Ngm1c&#10;Lb539t5k5fpne96fx6vT2Cv11msXExCeWv8vfrl3OswfxR/w/CacIG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KXHLsQAAADdAAAADwAAAAAAAAAAAAAAAACXAgAAZHJzL2Rv&#10;d25yZXYueG1sUEsFBgAAAAAEAAQA9QAAAIgDAAAAAA==&#10;" filled="f" stroked="f">
                  <v:textbox inset="0,0,0,0">
                    <w:txbxContent>
                      <w:p w14:paraId="6620AC8B" w14:textId="77777777" w:rsidR="007A6EA3" w:rsidRDefault="00584548" w:rsidP="00CD0CA3">
                        <w:r>
                          <w:t>M−0</w:t>
                        </w:r>
                      </w:p>
                    </w:txbxContent>
                  </v:textbox>
                </v:rect>
                <v:rect id="Rectangle 1786" o:spid="_x0000_s1111" style="position:absolute;left:1475211;top:2714135;width:171238;height:850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d1lZxAAA&#10;AN0AAAAPAAAAZHJzL2Rvd25yZXYueG1sRE9Na8JAEL0X/A/LCL01m/agMWYTRFv02KpgexuyYxKa&#10;nQ3ZrUn99d2C4G0e73OyYjStuFDvGssKnqMYBHFpdcOVguPh7SkB4TyyxtYyKfglB0U+ecgw1Xbg&#10;D7rsfSVCCLsUFdTed6mUrqzJoItsRxy4s+0N+gD7SuoehxBuWvkSxzNpsOHQUGNH65rK7/2PUbBN&#10;utXnzl6Hqn392p7eT4vNYeGVepyOqyUIT6O/i2/unQ7z58kM/r8JJ8j8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5HdZWcQAAADdAAAADwAAAAAAAAAAAAAAAACXAgAAZHJzL2Rv&#10;d25yZXYueG1sUEsFBgAAAAAEAAQA9QAAAIgDAAAAAA==&#10;" filled="f" stroked="f">
                  <v:textbox inset="0,0,0,0">
                    <w:txbxContent>
                      <w:p w14:paraId="1AE95E9A" w14:textId="77777777" w:rsidR="007A6EA3" w:rsidRDefault="00584548" w:rsidP="00CD0CA3">
                        <w:r>
                          <w:t>R−0</w:t>
                        </w:r>
                      </w:p>
                    </w:txbxContent>
                  </v:textbox>
                </v:rect>
                <v:rect id="Rectangle 1787" o:spid="_x0000_s1112" style="position:absolute;left:1760993;top:2642499;width:181446;height:850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O/zCwwAA&#10;AN0AAAAPAAAAZHJzL2Rvd25yZXYueG1sRE9Li8IwEL4L+x/CLHjTVA9aq1Fk10WPPhbU29CMbbGZ&#10;lCZrq7/eCMLe5uN7zmzRmlLcqHaFZQWDfgSCOLW64EzB7+GnF4NwHlljaZkU3MnBYv7RmWGibcM7&#10;uu19JkIIuwQV5N5XiZQuzcmg69uKOHAXWxv0AdaZ1DU2IdyUchhFI2mw4NCQY0VfOaXX/Z9RsI6r&#10;5WljH01Wrs7r4/Y4+T5MvFLdz3Y5BeGp9f/it3ujw/xxPIbXN+EEOX8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O/zCwwAAAN0AAAAPAAAAAAAAAAAAAAAAAJcCAABkcnMvZG93&#10;bnJldi54bWxQSwUGAAAAAAQABAD1AAAAhwMAAAAA&#10;" filled="f" stroked="f">
                  <v:textbox inset="0,0,0,0">
                    <w:txbxContent>
                      <w:p w14:paraId="58D62566" w14:textId="77777777" w:rsidR="007A6EA3" w:rsidRDefault="00584548" w:rsidP="00CD0CA3">
                        <w:r>
                          <w:t>M−0</w:t>
                        </w:r>
                      </w:p>
                    </w:txbxContent>
                  </v:textbox>
                </v:rect>
                <v:rect id="Rectangle 1788" o:spid="_x0000_s1113" style="position:absolute;left:1760993;top:2714135;width:171238;height:850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pGiwxgAA&#10;AN0AAAAPAAAAZHJzL2Rvd25yZXYueG1sRI9Bb8IwDIXvSPyHyJO4QbodRukICLFNcGSABLtZjddW&#10;a5yqyWjh1+PDJG623vN7n+fL3tXqQm2oPBt4niSgiHNvKy4MHA+f4xRUiMgWa89k4EoBlovhYI6Z&#10;9R1/0WUfCyUhHDI0UMbYZFqHvCSHYeIbYtF+fOswytoW2rbYSbir9UuSvGqHFUtDiQ2tS8p/93/O&#10;wCZtVuetv3VF/fG9Oe1Os/fDLBozeupXb6Ai9fFh/r/eWsGfpoIr38gIenE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6pGiwxgAAAN0AAAAPAAAAAAAAAAAAAAAAAJcCAABkcnMv&#10;ZG93bnJldi54bWxQSwUGAAAAAAQABAD1AAAAigMAAAAA&#10;" filled="f" stroked="f">
                  <v:textbox inset="0,0,0,0">
                    <w:txbxContent>
                      <w:p w14:paraId="180F7109" w14:textId="77777777" w:rsidR="007A6EA3" w:rsidRDefault="00584548" w:rsidP="00CD0CA3">
                        <w:r>
                          <w:t>R−1</w:t>
                        </w:r>
                      </w:p>
                    </w:txbxContent>
                  </v:textbox>
                </v:rect>
                <v:rect id="Rectangle 1789" o:spid="_x0000_s1114" style="position:absolute;left:2046775;top:2642499;width:181446;height:850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6M0rwwAA&#10;AN0AAAAPAAAAZHJzL2Rvd25yZXYueG1sRE9La8JAEL4L/odlBG+60YNNoquID/RotWC9DdlpEpqd&#10;DdnVxP56t1DobT6+5yxWnanEgxpXWlYwGUcgiDOrS84VfFz2oxiE88gaK8uk4EkOVst+b4Gpti2/&#10;0+PscxFC2KWooPC+TqV0WUEG3djWxIH7so1BH2CTS91gG8JNJadRNJMGSw4NBda0KSj7Pt+NgkNc&#10;rz+P9qfNq93tcD1dk+0l8UoNB916DsJT5//Ff+6jDvPf4gR+vwknyOU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V6M0rwwAAAN0AAAAPAAAAAAAAAAAAAAAAAJcCAABkcnMvZG93&#10;bnJldi54bWxQSwUGAAAAAAQABAD1AAAAhwMAAAAA&#10;" filled="f" stroked="f">
                  <v:textbox inset="0,0,0,0">
                    <w:txbxContent>
                      <w:p w14:paraId="20AF2E02" w14:textId="77777777" w:rsidR="007A6EA3" w:rsidRDefault="00584548" w:rsidP="00CD0CA3">
                        <w:r>
                          <w:t>M−0</w:t>
                        </w:r>
                      </w:p>
                    </w:txbxContent>
                  </v:textbox>
                </v:rect>
                <v:rect id="Rectangle 1790" o:spid="_x0000_s1115" style="position:absolute;left:2046775;top:2714135;width:171238;height:850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C/JrxgAA&#10;AN0AAAAPAAAAZHJzL2Rvd25yZXYueG1sRI9Bb8IwDIXvSPyHyJO4QbodBu0ICLFNcGSABLtZjddW&#10;a5yqyWjh1+PDJG623vN7n+fL3tXqQm2oPBt4niSgiHNvKy4MHA+f4xmoEJEt1p7JwJUCLBfDwRwz&#10;6zv+oss+FkpCOGRooIyxybQOeUkOw8Q3xKL9+NZhlLUttG2xk3BX65ckedUOK5aGEhtal5T/7v+c&#10;gc2sWZ23/tYV9cf35rQ7pe+HNBozeupXb6Ai9fFh/r/eWsGfpsIv38gIenE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BC/JrxgAAAN0AAAAPAAAAAAAAAAAAAAAAAJcCAABkcnMv&#10;ZG93bnJldi54bWxQSwUGAAAAAAQABAD1AAAAigMAAAAA&#10;" filled="f" stroked="f">
                  <v:textbox inset="0,0,0,0">
                    <w:txbxContent>
                      <w:p w14:paraId="2D5A3A0C" w14:textId="77777777" w:rsidR="007A6EA3" w:rsidRDefault="00584548" w:rsidP="00CD0CA3">
                        <w:r>
                          <w:t>R−2</w:t>
                        </w:r>
                      </w:p>
                    </w:txbxContent>
                  </v:textbox>
                </v:rect>
                <v:rect id="Rectangle 1791" o:spid="_x0000_s1116" style="position:absolute;left:2332558;top:2642499;width:181446;height:850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R1fwwwAA&#10;AN0AAAAPAAAAZHJzL2Rvd25yZXYueG1sRE9Li8IwEL4L+x/CCN401cNqq1Fk3UWPPhbU29CMbbGZ&#10;lCZrq7/eCMLe5uN7zmzRmlLcqHaFZQXDQQSCOLW64EzB7+GnPwHhPLLG0jIpuJODxfyjM8NE24Z3&#10;dNv7TIQQdgkqyL2vEildmpNBN7AVceAutjboA6wzqWtsQrgp5SiKPqXBgkNDjhV95ZRe939GwXpS&#10;LU8b+2iy8vu8Pm6P8eoQe6V63XY5BeGp9f/it3ujw/xxPITXN+EEOX8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uR1fwwwAAAN0AAAAPAAAAAAAAAAAAAAAAAJcCAABkcnMvZG93&#10;bnJldi54bWxQSwUGAAAAAAQABAD1AAAAhwMAAAAA&#10;" filled="f" stroked="f">
                  <v:textbox inset="0,0,0,0">
                    <w:txbxContent>
                      <w:p w14:paraId="18306B2C" w14:textId="77777777" w:rsidR="007A6EA3" w:rsidRDefault="00584548" w:rsidP="00CD0CA3">
                        <w:r>
                          <w:t>M−0</w:t>
                        </w:r>
                      </w:p>
                    </w:txbxContent>
                  </v:textbox>
                </v:rect>
                <v:rect id="Rectangle 1792" o:spid="_x0000_s1117" style="position:absolute;left:2332558;top:2714135;width:171238;height:850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lcmHxAAA&#10;AN0AAAAPAAAAZHJzL2Rvd25yZXYueG1sRE9Na8JAEL0X/A/LCL3VTXOwJrqKaCU5tlGwvQ3ZMQnN&#10;zobs1qT99d2C4G0e73NWm9G04kq9aywreJ5FIIhLqxuuFJyOh6cFCOeRNbaWScEPOdisJw8rTLUd&#10;+J2uha9ECGGXooLa+y6V0pU1GXQz2xEH7mJ7gz7AvpK6xyGEm1bGUTSXBhsODTV2tKup/Cq+jYJs&#10;0W0/cvs7VO3rZ3Z+Oyf7Y+KVepyO2yUIT6O/i2/uXIf5L0kM/9+EE+T6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pXJh8QAAADdAAAADwAAAAAAAAAAAAAAAACXAgAAZHJzL2Rv&#10;d25yZXYueG1sUEsFBgAAAAAEAAQA9QAAAIgDAAAAAA==&#10;" filled="f" stroked="f">
                  <v:textbox inset="0,0,0,0">
                    <w:txbxContent>
                      <w:p w14:paraId="60963EEB" w14:textId="77777777" w:rsidR="007A6EA3" w:rsidRDefault="00584548" w:rsidP="00CD0CA3">
                        <w:r>
                          <w:t>R−3</w:t>
                        </w:r>
                      </w:p>
                    </w:txbxContent>
                  </v:textbox>
                </v:rect>
                <v:rect id="Rectangle 1793" o:spid="_x0000_s1118" style="position:absolute;left:2618340;top:2642499;width:181446;height:850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2WwcxAAA&#10;AN0AAAAPAAAAZHJzL2Rvd25yZXYueG1sRE9La8JAEL4L/odlBG+6qYKa6CriAz1WLdjehuyYhGZn&#10;Q3Y1sb++WxB6m4/vOYtVa0rxoNoVlhW8DSMQxKnVBWcKPi77wQyE88gaS8uk4EkOVstuZ4GJtg2f&#10;6HH2mQgh7BJUkHtfJVK6NCeDbmgr4sDdbG3QB1hnUtfYhHBTylEUTaTBgkNDjhVtckq/z3ej4DCr&#10;1p9H+9Nk5e7rcH2/xttL7JXq99r1HISn1v+LX+6jDvOn8Rj+vgknyO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dlsHMQAAADdAAAADwAAAAAAAAAAAAAAAACXAgAAZHJzL2Rv&#10;d25yZXYueG1sUEsFBgAAAAAEAAQA9QAAAIgDAAAAAA==&#10;" filled="f" stroked="f">
                  <v:textbox inset="0,0,0,0">
                    <w:txbxContent>
                      <w:p w14:paraId="21B10596" w14:textId="77777777" w:rsidR="007A6EA3" w:rsidRDefault="00584548" w:rsidP="00CD0CA3">
                        <w:r>
                          <w:t>M−0</w:t>
                        </w:r>
                      </w:p>
                    </w:txbxContent>
                  </v:textbox>
                </v:rect>
                <v:rect id="Rectangle 1794" o:spid="_x0000_s1119" style="position:absolute;left:2618340;top:2714135;width:171238;height:850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PRoxAAA&#10;AN0AAAAPAAAAZHJzL2Rvd25yZXYueG1sRE9La8JAEL4L/odlBG+6qYia6CriAz1WLdjehuyYhGZn&#10;Q3Y1sb++WxB6m4/vOYtVa0rxoNoVlhW8DSMQxKnVBWcKPi77wQyE88gaS8uk4EkOVstuZ4GJtg2f&#10;6HH2mQgh7BJUkHtfJVK6NCeDbmgr4sDdbG3QB1hnUtfYhHBTylEUTaTBgkNDjhVtckq/z3ej4DCr&#10;1p9H+9Nk5e7rcH2/xttL7JXq99r1HISn1v+LX+6jDvOn8Rj+vgknyO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D0aMQAAADdAAAADwAAAAAAAAAAAAAAAACXAgAAZHJzL2Rv&#10;d25yZXYueG1sUEsFBgAAAAAEAAQA9QAAAIgDAAAAAA==&#10;" filled="f" stroked="f">
                  <v:textbox inset="0,0,0,0">
                    <w:txbxContent>
                      <w:p w14:paraId="0FB13DA1" w14:textId="77777777" w:rsidR="007A6EA3" w:rsidRDefault="00584548" w:rsidP="00CD0CA3">
                        <w:r>
                          <w:t>R−4</w:t>
                        </w:r>
                      </w:p>
                    </w:txbxContent>
                  </v:textbox>
                </v:rect>
                <v:rect id="Rectangle 1795" o:spid="_x0000_s1120" style="position:absolute;left:2904122;top:2642499;width:181446;height:850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fFHzxAAA&#10;AN0AAAAPAAAAZHJzL2Rvd25yZXYueG1sRE9La8JAEL4L/odlBG+6qeAj0VXEB3qsWrC9DdkxCc3O&#10;huxqYn99tyD0Nh/fcxar1pTiQbUrLCt4G0YgiFOrC84UfFz2gxkI55E1lpZJwZMcrJbdzgITbRs+&#10;0ePsMxFC2CWoIPe+SqR0aU4G3dBWxIG72dqgD7DOpK6xCeGmlKMomkiDBYeGHCva5JR+n+9GwWFW&#10;rT+P9qfJyt3X4fp+jbeX2CvV77XrOQhPrf8Xv9xHHeZP4zH8fRNOkM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XxR88QAAADdAAAADwAAAAAAAAAAAAAAAACXAgAAZHJzL2Rv&#10;d25yZXYueG1sUEsFBgAAAAAEAAQA9QAAAIgDAAAAAA==&#10;" filled="f" stroked="f">
                  <v:textbox inset="0,0,0,0">
                    <w:txbxContent>
                      <w:p w14:paraId="2140FCEF" w14:textId="77777777" w:rsidR="007A6EA3" w:rsidRDefault="00584548" w:rsidP="00CD0CA3">
                        <w:r>
                          <w:t>M−0</w:t>
                        </w:r>
                      </w:p>
                    </w:txbxContent>
                  </v:textbox>
                </v:rect>
                <v:rect id="Rectangle 1796" o:spid="_x0000_s1121" style="position:absolute;left:2904122;top:2714135;width:478033;height:850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rs+ExAAA&#10;AN0AAAAPAAAAZHJzL2Rvd25yZXYueG1sRE9Na8JAEL0X/A/LCL3VTXtQE10laIseWyOkvQ3ZMQnN&#10;zobsNkn99d2C4G0e73PW29E0oqfO1ZYVPM8iEMSF1TWXCs7Z29MShPPIGhvLpOCXHGw3k4c1JtoO&#10;/EH9yZcihLBLUEHlfZtI6YqKDLqZbYkDd7GdQR9gV0rd4RDCTSNfomguDdYcGipsaVdR8X36MQoO&#10;yzb9PNrrUDavX4f8PY/3WeyVepyO6QqEp9HfxTf3UYf5i3gO/9+EE+Tm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a7PhMQAAADdAAAADwAAAAAAAAAAAAAAAACXAgAAZHJzL2Rv&#10;d25yZXYueG1sUEsFBgAAAAAEAAQA9QAAAIgDAAAAAA==&#10;" filled="f" stroked="f">
                  <v:textbox inset="0,0,0,0">
                    <w:txbxContent>
                      <w:p w14:paraId="4D617D9B" w14:textId="77777777" w:rsidR="007A6EA3" w:rsidRDefault="00584548" w:rsidP="00CD0CA3">
                        <w:r>
                          <w:t>R−0 1 2 3 4</w:t>
                        </w:r>
                      </w:p>
                    </w:txbxContent>
                  </v:textbox>
                </v:rect>
                <w10:anchorlock/>
              </v:group>
            </w:pict>
          </mc:Fallback>
        </mc:AlternateContent>
      </w:r>
    </w:p>
    <w:p w14:paraId="456EAAE0" w14:textId="77777777" w:rsidR="007A6EA3" w:rsidRDefault="00584548" w:rsidP="00CD0CA3">
      <w:r>
        <w:t>Figure 1: Plots of empirical ROC curves of each reader and their average performance using modality 0</w:t>
      </w:r>
    </w:p>
    <w:p w14:paraId="419E3FB9" w14:textId="77777777" w:rsidR="007A6EA3" w:rsidRDefault="00584548" w:rsidP="00CD0CA3">
      <w:proofErr w:type="gramStart"/>
      <w:r>
        <w:t>method</w:t>
      </w:r>
      <w:proofErr w:type="gramEnd"/>
      <w:r>
        <w:t xml:space="preserve"> using jackknife estimation is used for the analysis. </w:t>
      </w:r>
      <w:proofErr w:type="spellStart"/>
      <w:r>
        <w:rPr>
          <w:rFonts w:ascii="Calibri" w:eastAsia="Calibri" w:hAnsi="Calibri" w:cs="Calibri"/>
        </w:rPr>
        <w:t>JAFROCwR</w:t>
      </w:r>
      <w:proofErr w:type="spellEnd"/>
      <w:r>
        <w:rPr>
          <w:rFonts w:ascii="Calibri" w:eastAsia="Calibri" w:hAnsi="Calibri" w:cs="Calibri"/>
        </w:rPr>
        <w:t xml:space="preserve"> </w:t>
      </w:r>
      <w:r>
        <w:t xml:space="preserve">includes functions that save JAFROC data using formats of other </w:t>
      </w:r>
      <w:proofErr w:type="spellStart"/>
      <w:r>
        <w:t>softwares</w:t>
      </w:r>
      <w:proofErr w:type="spellEnd"/>
      <w:r>
        <w:t xml:space="preserve">. Users can use these functions to convert data between different formats. JAFROC is omitted since the package </w:t>
      </w:r>
      <w:proofErr w:type="spellStart"/>
      <w:r>
        <w:rPr>
          <w:rFonts w:ascii="Calibri" w:eastAsia="Calibri" w:hAnsi="Calibri" w:cs="Calibri"/>
        </w:rPr>
        <w:t>JAFROCwR</w:t>
      </w:r>
      <w:proofErr w:type="spellEnd"/>
      <w:r>
        <w:rPr>
          <w:rFonts w:ascii="Calibri" w:eastAsia="Calibri" w:hAnsi="Calibri" w:cs="Calibri"/>
        </w:rPr>
        <w:t xml:space="preserve"> </w:t>
      </w:r>
      <w:r>
        <w:t xml:space="preserve">produces identical results. Table </w:t>
      </w:r>
      <w:r>
        <w:rPr>
          <w:color w:val="00007F"/>
        </w:rPr>
        <w:t xml:space="preserve">3 </w:t>
      </w:r>
      <w:r>
        <w:t xml:space="preserve">shows the AUC calculation result of the three </w:t>
      </w:r>
      <w:proofErr w:type="spellStart"/>
      <w:r>
        <w:t>softwares</w:t>
      </w:r>
      <w:proofErr w:type="spellEnd"/>
      <w:r>
        <w:t>. From the values in the table, we can see that AUC calculations of the three different wares are exactly identical.</w:t>
      </w:r>
    </w:p>
    <w:p w14:paraId="6EFF68B5" w14:textId="77777777" w:rsidR="007A6EA3" w:rsidRDefault="00584548" w:rsidP="00CD0CA3">
      <w:r>
        <w:t>Table 3: AUC calculation comparison for the dataset “Van Dyke” (“M” and “R” in column and row names indicate “Modality” and “Reader” respectively. Hereinafter the same.)</w:t>
      </w:r>
    </w:p>
    <w:tbl>
      <w:tblPr>
        <w:tblStyle w:val="TableGrid"/>
        <w:tblW w:w="7776" w:type="dxa"/>
        <w:tblInd w:w="522" w:type="dxa"/>
        <w:tblCellMar>
          <w:top w:w="39" w:type="dxa"/>
          <w:right w:w="115" w:type="dxa"/>
        </w:tblCellMar>
        <w:tblLook w:val="04A0" w:firstRow="1" w:lastRow="0" w:firstColumn="1" w:lastColumn="0" w:noHBand="0" w:noVBand="1"/>
      </w:tblPr>
      <w:tblGrid>
        <w:gridCol w:w="1400"/>
        <w:gridCol w:w="974"/>
        <w:gridCol w:w="1537"/>
        <w:gridCol w:w="335"/>
        <w:gridCol w:w="509"/>
        <w:gridCol w:w="1407"/>
        <w:gridCol w:w="114"/>
        <w:gridCol w:w="730"/>
        <w:gridCol w:w="770"/>
      </w:tblGrid>
      <w:tr w:rsidR="007A6EA3" w14:paraId="2B9A88C5" w14:textId="77777777">
        <w:trPr>
          <w:trHeight w:val="384"/>
        </w:trPr>
        <w:tc>
          <w:tcPr>
            <w:tcW w:w="1418" w:type="dxa"/>
            <w:tcBorders>
              <w:top w:val="single" w:sz="7" w:space="0" w:color="000000"/>
              <w:left w:val="nil"/>
              <w:bottom w:val="single" w:sz="4" w:space="0" w:color="000000"/>
              <w:right w:val="nil"/>
            </w:tcBorders>
            <w:vAlign w:val="center"/>
          </w:tcPr>
          <w:p w14:paraId="5760D30D" w14:textId="77777777" w:rsidR="007A6EA3" w:rsidRDefault="007A6EA3" w:rsidP="00CD0CA3"/>
        </w:tc>
        <w:tc>
          <w:tcPr>
            <w:tcW w:w="2861" w:type="dxa"/>
            <w:gridSpan w:val="3"/>
            <w:tcBorders>
              <w:top w:val="single" w:sz="7" w:space="0" w:color="000000"/>
              <w:left w:val="nil"/>
              <w:bottom w:val="single" w:sz="4" w:space="0" w:color="000000"/>
              <w:right w:val="nil"/>
            </w:tcBorders>
          </w:tcPr>
          <w:p w14:paraId="388D77C2" w14:textId="77777777" w:rsidR="007A6EA3" w:rsidRDefault="00584548" w:rsidP="00CD0CA3">
            <w:r>
              <w:t>OR-DBM MRMC</w:t>
            </w:r>
          </w:p>
        </w:tc>
        <w:tc>
          <w:tcPr>
            <w:tcW w:w="2042" w:type="dxa"/>
            <w:gridSpan w:val="3"/>
            <w:tcBorders>
              <w:top w:val="single" w:sz="7" w:space="0" w:color="000000"/>
              <w:left w:val="nil"/>
              <w:bottom w:val="single" w:sz="4" w:space="0" w:color="000000"/>
              <w:right w:val="nil"/>
            </w:tcBorders>
          </w:tcPr>
          <w:p w14:paraId="263825BE" w14:textId="77777777" w:rsidR="007A6EA3" w:rsidRDefault="00584548" w:rsidP="00CD0CA3">
            <w:proofErr w:type="spellStart"/>
            <w:proofErr w:type="gramStart"/>
            <w:r>
              <w:t>iMRMC</w:t>
            </w:r>
            <w:proofErr w:type="spellEnd"/>
            <w:proofErr w:type="gramEnd"/>
          </w:p>
        </w:tc>
        <w:tc>
          <w:tcPr>
            <w:tcW w:w="1454" w:type="dxa"/>
            <w:gridSpan w:val="2"/>
            <w:tcBorders>
              <w:top w:val="single" w:sz="7" w:space="0" w:color="000000"/>
              <w:left w:val="nil"/>
              <w:bottom w:val="single" w:sz="4" w:space="0" w:color="000000"/>
              <w:right w:val="nil"/>
            </w:tcBorders>
          </w:tcPr>
          <w:p w14:paraId="530CC2D0" w14:textId="77777777" w:rsidR="007A6EA3" w:rsidRDefault="00584548" w:rsidP="00CD0CA3">
            <w:proofErr w:type="spellStart"/>
            <w:r>
              <w:t>JAFROCwR</w:t>
            </w:r>
            <w:proofErr w:type="spellEnd"/>
          </w:p>
        </w:tc>
      </w:tr>
      <w:tr w:rsidR="007A6EA3" w14:paraId="5EDF00EE" w14:textId="77777777">
        <w:trPr>
          <w:trHeight w:val="337"/>
        </w:trPr>
        <w:tc>
          <w:tcPr>
            <w:tcW w:w="1418" w:type="dxa"/>
            <w:tcBorders>
              <w:top w:val="single" w:sz="4" w:space="0" w:color="000000"/>
              <w:left w:val="nil"/>
              <w:bottom w:val="nil"/>
              <w:right w:val="nil"/>
            </w:tcBorders>
            <w:vAlign w:val="center"/>
          </w:tcPr>
          <w:p w14:paraId="627DB3EC" w14:textId="77777777" w:rsidR="007A6EA3" w:rsidRDefault="007A6EA3" w:rsidP="00CD0CA3"/>
        </w:tc>
        <w:tc>
          <w:tcPr>
            <w:tcW w:w="977" w:type="dxa"/>
            <w:tcBorders>
              <w:top w:val="single" w:sz="4" w:space="0" w:color="000000"/>
              <w:left w:val="nil"/>
              <w:bottom w:val="nil"/>
              <w:right w:val="nil"/>
            </w:tcBorders>
          </w:tcPr>
          <w:p w14:paraId="0B6C5415" w14:textId="77777777" w:rsidR="007A6EA3" w:rsidRDefault="00584548" w:rsidP="00CD0CA3">
            <w:r>
              <w:t>M - 0</w:t>
            </w:r>
          </w:p>
        </w:tc>
        <w:tc>
          <w:tcPr>
            <w:tcW w:w="1549" w:type="dxa"/>
            <w:tcBorders>
              <w:top w:val="single" w:sz="4" w:space="0" w:color="000000"/>
              <w:left w:val="nil"/>
              <w:bottom w:val="nil"/>
              <w:right w:val="nil"/>
            </w:tcBorders>
          </w:tcPr>
          <w:p w14:paraId="55E259F5" w14:textId="77777777" w:rsidR="007A6EA3" w:rsidRDefault="00584548" w:rsidP="00CD0CA3">
            <w:r>
              <w:t>M - 1</w:t>
            </w:r>
          </w:p>
        </w:tc>
        <w:tc>
          <w:tcPr>
            <w:tcW w:w="845" w:type="dxa"/>
            <w:gridSpan w:val="2"/>
            <w:tcBorders>
              <w:top w:val="single" w:sz="4" w:space="0" w:color="000000"/>
              <w:left w:val="nil"/>
              <w:bottom w:val="nil"/>
              <w:right w:val="nil"/>
            </w:tcBorders>
          </w:tcPr>
          <w:p w14:paraId="67A1EBE9" w14:textId="77777777" w:rsidR="007A6EA3" w:rsidRDefault="00584548" w:rsidP="00CD0CA3">
            <w:r>
              <w:t>M - 0</w:t>
            </w:r>
          </w:p>
        </w:tc>
        <w:tc>
          <w:tcPr>
            <w:tcW w:w="1417" w:type="dxa"/>
            <w:tcBorders>
              <w:top w:val="single" w:sz="4" w:space="0" w:color="000000"/>
              <w:left w:val="nil"/>
              <w:bottom w:val="nil"/>
              <w:right w:val="nil"/>
            </w:tcBorders>
          </w:tcPr>
          <w:p w14:paraId="49E436AA" w14:textId="77777777" w:rsidR="007A6EA3" w:rsidRDefault="00584548" w:rsidP="00CD0CA3">
            <w:r>
              <w:t>M - 1</w:t>
            </w:r>
          </w:p>
        </w:tc>
        <w:tc>
          <w:tcPr>
            <w:tcW w:w="845" w:type="dxa"/>
            <w:gridSpan w:val="2"/>
            <w:tcBorders>
              <w:top w:val="single" w:sz="4" w:space="0" w:color="000000"/>
              <w:left w:val="nil"/>
              <w:bottom w:val="nil"/>
              <w:right w:val="nil"/>
            </w:tcBorders>
          </w:tcPr>
          <w:p w14:paraId="5311FC9C" w14:textId="77777777" w:rsidR="007A6EA3" w:rsidRDefault="00584548" w:rsidP="00CD0CA3">
            <w:r>
              <w:t>M - 0</w:t>
            </w:r>
          </w:p>
        </w:tc>
        <w:tc>
          <w:tcPr>
            <w:tcW w:w="726" w:type="dxa"/>
            <w:tcBorders>
              <w:top w:val="single" w:sz="4" w:space="0" w:color="000000"/>
              <w:left w:val="nil"/>
              <w:bottom w:val="nil"/>
              <w:right w:val="nil"/>
            </w:tcBorders>
          </w:tcPr>
          <w:p w14:paraId="7414D93D" w14:textId="77777777" w:rsidR="007A6EA3" w:rsidRDefault="00584548" w:rsidP="00CD0CA3">
            <w:r>
              <w:t>M - 1</w:t>
            </w:r>
          </w:p>
        </w:tc>
      </w:tr>
      <w:tr w:rsidR="007A6EA3" w14:paraId="39EE2362" w14:textId="77777777">
        <w:trPr>
          <w:trHeight w:val="271"/>
        </w:trPr>
        <w:tc>
          <w:tcPr>
            <w:tcW w:w="1418" w:type="dxa"/>
            <w:tcBorders>
              <w:top w:val="nil"/>
              <w:left w:val="nil"/>
              <w:bottom w:val="nil"/>
              <w:right w:val="nil"/>
            </w:tcBorders>
          </w:tcPr>
          <w:p w14:paraId="2C338966" w14:textId="77777777" w:rsidR="007A6EA3" w:rsidRDefault="00584548" w:rsidP="00CD0CA3">
            <w:r>
              <w:t>R - 0</w:t>
            </w:r>
          </w:p>
        </w:tc>
        <w:tc>
          <w:tcPr>
            <w:tcW w:w="977" w:type="dxa"/>
            <w:tcBorders>
              <w:top w:val="nil"/>
              <w:left w:val="nil"/>
              <w:bottom w:val="nil"/>
              <w:right w:val="nil"/>
            </w:tcBorders>
          </w:tcPr>
          <w:p w14:paraId="502AC6DA" w14:textId="77777777" w:rsidR="007A6EA3" w:rsidRDefault="00584548" w:rsidP="00CD0CA3">
            <w:r>
              <w:t>0.9196</w:t>
            </w:r>
          </w:p>
        </w:tc>
        <w:tc>
          <w:tcPr>
            <w:tcW w:w="1549" w:type="dxa"/>
            <w:tcBorders>
              <w:top w:val="nil"/>
              <w:left w:val="nil"/>
              <w:bottom w:val="nil"/>
              <w:right w:val="nil"/>
            </w:tcBorders>
          </w:tcPr>
          <w:p w14:paraId="141B66E6" w14:textId="77777777" w:rsidR="007A6EA3" w:rsidRDefault="00584548" w:rsidP="00CD0CA3">
            <w:r>
              <w:t>0.9478</w:t>
            </w:r>
          </w:p>
        </w:tc>
        <w:tc>
          <w:tcPr>
            <w:tcW w:w="845" w:type="dxa"/>
            <w:gridSpan w:val="2"/>
            <w:tcBorders>
              <w:top w:val="nil"/>
              <w:left w:val="nil"/>
              <w:bottom w:val="nil"/>
              <w:right w:val="nil"/>
            </w:tcBorders>
          </w:tcPr>
          <w:p w14:paraId="7A4746E4" w14:textId="77777777" w:rsidR="007A6EA3" w:rsidRDefault="00584548" w:rsidP="00CD0CA3">
            <w:r>
              <w:t>0.9196</w:t>
            </w:r>
          </w:p>
        </w:tc>
        <w:tc>
          <w:tcPr>
            <w:tcW w:w="1417" w:type="dxa"/>
            <w:tcBorders>
              <w:top w:val="nil"/>
              <w:left w:val="nil"/>
              <w:bottom w:val="nil"/>
              <w:right w:val="nil"/>
            </w:tcBorders>
          </w:tcPr>
          <w:p w14:paraId="1B7781A8" w14:textId="77777777" w:rsidR="007A6EA3" w:rsidRDefault="00584548" w:rsidP="00CD0CA3">
            <w:r>
              <w:t>0.9478</w:t>
            </w:r>
          </w:p>
        </w:tc>
        <w:tc>
          <w:tcPr>
            <w:tcW w:w="845" w:type="dxa"/>
            <w:gridSpan w:val="2"/>
            <w:tcBorders>
              <w:top w:val="nil"/>
              <w:left w:val="nil"/>
              <w:bottom w:val="nil"/>
              <w:right w:val="nil"/>
            </w:tcBorders>
          </w:tcPr>
          <w:p w14:paraId="52B5C200" w14:textId="77777777" w:rsidR="007A6EA3" w:rsidRDefault="00584548" w:rsidP="00CD0CA3">
            <w:r>
              <w:t>0.9196</w:t>
            </w:r>
          </w:p>
        </w:tc>
        <w:tc>
          <w:tcPr>
            <w:tcW w:w="726" w:type="dxa"/>
            <w:tcBorders>
              <w:top w:val="nil"/>
              <w:left w:val="nil"/>
              <w:bottom w:val="nil"/>
              <w:right w:val="nil"/>
            </w:tcBorders>
          </w:tcPr>
          <w:p w14:paraId="21E06E24" w14:textId="77777777" w:rsidR="007A6EA3" w:rsidRDefault="00584548" w:rsidP="00CD0CA3">
            <w:r>
              <w:t>0.9478</w:t>
            </w:r>
          </w:p>
        </w:tc>
      </w:tr>
      <w:tr w:rsidR="007A6EA3" w14:paraId="3E5061CD" w14:textId="77777777">
        <w:trPr>
          <w:trHeight w:val="271"/>
        </w:trPr>
        <w:tc>
          <w:tcPr>
            <w:tcW w:w="1418" w:type="dxa"/>
            <w:tcBorders>
              <w:top w:val="nil"/>
              <w:left w:val="nil"/>
              <w:bottom w:val="nil"/>
              <w:right w:val="nil"/>
            </w:tcBorders>
          </w:tcPr>
          <w:p w14:paraId="7FD04B4D" w14:textId="77777777" w:rsidR="007A6EA3" w:rsidRDefault="00584548" w:rsidP="00CD0CA3">
            <w:r>
              <w:t>R - 1</w:t>
            </w:r>
          </w:p>
        </w:tc>
        <w:tc>
          <w:tcPr>
            <w:tcW w:w="977" w:type="dxa"/>
            <w:tcBorders>
              <w:top w:val="nil"/>
              <w:left w:val="nil"/>
              <w:bottom w:val="nil"/>
              <w:right w:val="nil"/>
            </w:tcBorders>
          </w:tcPr>
          <w:p w14:paraId="74E5CDF8" w14:textId="77777777" w:rsidR="007A6EA3" w:rsidRDefault="00584548" w:rsidP="00CD0CA3">
            <w:r>
              <w:t>0.8588</w:t>
            </w:r>
          </w:p>
        </w:tc>
        <w:tc>
          <w:tcPr>
            <w:tcW w:w="1549" w:type="dxa"/>
            <w:tcBorders>
              <w:top w:val="nil"/>
              <w:left w:val="nil"/>
              <w:bottom w:val="nil"/>
              <w:right w:val="nil"/>
            </w:tcBorders>
          </w:tcPr>
          <w:p w14:paraId="2F1B8CD2" w14:textId="77777777" w:rsidR="007A6EA3" w:rsidRDefault="00584548" w:rsidP="00CD0CA3">
            <w:r>
              <w:t>0.9053</w:t>
            </w:r>
          </w:p>
        </w:tc>
        <w:tc>
          <w:tcPr>
            <w:tcW w:w="845" w:type="dxa"/>
            <w:gridSpan w:val="2"/>
            <w:tcBorders>
              <w:top w:val="nil"/>
              <w:left w:val="nil"/>
              <w:bottom w:val="nil"/>
              <w:right w:val="nil"/>
            </w:tcBorders>
          </w:tcPr>
          <w:p w14:paraId="4EF61327" w14:textId="77777777" w:rsidR="007A6EA3" w:rsidRDefault="00584548" w:rsidP="00CD0CA3">
            <w:r>
              <w:t>0.8588</w:t>
            </w:r>
          </w:p>
        </w:tc>
        <w:tc>
          <w:tcPr>
            <w:tcW w:w="1417" w:type="dxa"/>
            <w:tcBorders>
              <w:top w:val="nil"/>
              <w:left w:val="nil"/>
              <w:bottom w:val="nil"/>
              <w:right w:val="nil"/>
            </w:tcBorders>
          </w:tcPr>
          <w:p w14:paraId="5149A837" w14:textId="77777777" w:rsidR="007A6EA3" w:rsidRDefault="00584548" w:rsidP="00CD0CA3">
            <w:r>
              <w:t>0.9053</w:t>
            </w:r>
          </w:p>
        </w:tc>
        <w:tc>
          <w:tcPr>
            <w:tcW w:w="845" w:type="dxa"/>
            <w:gridSpan w:val="2"/>
            <w:tcBorders>
              <w:top w:val="nil"/>
              <w:left w:val="nil"/>
              <w:bottom w:val="nil"/>
              <w:right w:val="nil"/>
            </w:tcBorders>
          </w:tcPr>
          <w:p w14:paraId="11C73926" w14:textId="77777777" w:rsidR="007A6EA3" w:rsidRDefault="00584548" w:rsidP="00CD0CA3">
            <w:r>
              <w:t>0.8588</w:t>
            </w:r>
          </w:p>
        </w:tc>
        <w:tc>
          <w:tcPr>
            <w:tcW w:w="726" w:type="dxa"/>
            <w:tcBorders>
              <w:top w:val="nil"/>
              <w:left w:val="nil"/>
              <w:bottom w:val="nil"/>
              <w:right w:val="nil"/>
            </w:tcBorders>
          </w:tcPr>
          <w:p w14:paraId="22E82140" w14:textId="77777777" w:rsidR="007A6EA3" w:rsidRDefault="00584548" w:rsidP="00CD0CA3">
            <w:r>
              <w:t>0.9053</w:t>
            </w:r>
          </w:p>
        </w:tc>
      </w:tr>
      <w:tr w:rsidR="007A6EA3" w14:paraId="6EFF320B" w14:textId="77777777">
        <w:trPr>
          <w:trHeight w:val="271"/>
        </w:trPr>
        <w:tc>
          <w:tcPr>
            <w:tcW w:w="1418" w:type="dxa"/>
            <w:tcBorders>
              <w:top w:val="nil"/>
              <w:left w:val="nil"/>
              <w:bottom w:val="nil"/>
              <w:right w:val="nil"/>
            </w:tcBorders>
          </w:tcPr>
          <w:p w14:paraId="2CC4CF3D" w14:textId="77777777" w:rsidR="007A6EA3" w:rsidRDefault="00584548" w:rsidP="00CD0CA3">
            <w:r>
              <w:t>R - 2</w:t>
            </w:r>
          </w:p>
        </w:tc>
        <w:tc>
          <w:tcPr>
            <w:tcW w:w="977" w:type="dxa"/>
            <w:tcBorders>
              <w:top w:val="nil"/>
              <w:left w:val="nil"/>
              <w:bottom w:val="nil"/>
              <w:right w:val="nil"/>
            </w:tcBorders>
          </w:tcPr>
          <w:p w14:paraId="154F21DE" w14:textId="77777777" w:rsidR="007A6EA3" w:rsidRDefault="00584548" w:rsidP="00CD0CA3">
            <w:r>
              <w:t>0.9039</w:t>
            </w:r>
          </w:p>
        </w:tc>
        <w:tc>
          <w:tcPr>
            <w:tcW w:w="1549" w:type="dxa"/>
            <w:tcBorders>
              <w:top w:val="nil"/>
              <w:left w:val="nil"/>
              <w:bottom w:val="nil"/>
              <w:right w:val="nil"/>
            </w:tcBorders>
          </w:tcPr>
          <w:p w14:paraId="17D2F8CC" w14:textId="77777777" w:rsidR="007A6EA3" w:rsidRDefault="00584548" w:rsidP="00CD0CA3">
            <w:r>
              <w:t>0.9217</w:t>
            </w:r>
          </w:p>
        </w:tc>
        <w:tc>
          <w:tcPr>
            <w:tcW w:w="845" w:type="dxa"/>
            <w:gridSpan w:val="2"/>
            <w:tcBorders>
              <w:top w:val="nil"/>
              <w:left w:val="nil"/>
              <w:bottom w:val="nil"/>
              <w:right w:val="nil"/>
            </w:tcBorders>
          </w:tcPr>
          <w:p w14:paraId="139F77F7" w14:textId="77777777" w:rsidR="007A6EA3" w:rsidRDefault="00584548" w:rsidP="00CD0CA3">
            <w:r>
              <w:t>0.9039</w:t>
            </w:r>
          </w:p>
        </w:tc>
        <w:tc>
          <w:tcPr>
            <w:tcW w:w="1417" w:type="dxa"/>
            <w:tcBorders>
              <w:top w:val="nil"/>
              <w:left w:val="nil"/>
              <w:bottom w:val="nil"/>
              <w:right w:val="nil"/>
            </w:tcBorders>
          </w:tcPr>
          <w:p w14:paraId="67C9E7A4" w14:textId="77777777" w:rsidR="007A6EA3" w:rsidRDefault="00584548" w:rsidP="00CD0CA3">
            <w:r>
              <w:t>0.9217</w:t>
            </w:r>
          </w:p>
        </w:tc>
        <w:tc>
          <w:tcPr>
            <w:tcW w:w="845" w:type="dxa"/>
            <w:gridSpan w:val="2"/>
            <w:tcBorders>
              <w:top w:val="nil"/>
              <w:left w:val="nil"/>
              <w:bottom w:val="nil"/>
              <w:right w:val="nil"/>
            </w:tcBorders>
          </w:tcPr>
          <w:p w14:paraId="47C85F29" w14:textId="77777777" w:rsidR="007A6EA3" w:rsidRDefault="00584548" w:rsidP="00CD0CA3">
            <w:r>
              <w:t>0.9039</w:t>
            </w:r>
          </w:p>
        </w:tc>
        <w:tc>
          <w:tcPr>
            <w:tcW w:w="726" w:type="dxa"/>
            <w:tcBorders>
              <w:top w:val="nil"/>
              <w:left w:val="nil"/>
              <w:bottom w:val="nil"/>
              <w:right w:val="nil"/>
            </w:tcBorders>
          </w:tcPr>
          <w:p w14:paraId="6CF786E7" w14:textId="77777777" w:rsidR="007A6EA3" w:rsidRDefault="00584548" w:rsidP="00CD0CA3">
            <w:r>
              <w:t>0.9217</w:t>
            </w:r>
          </w:p>
        </w:tc>
      </w:tr>
      <w:tr w:rsidR="007A6EA3" w14:paraId="11B88618" w14:textId="77777777">
        <w:trPr>
          <w:trHeight w:val="271"/>
        </w:trPr>
        <w:tc>
          <w:tcPr>
            <w:tcW w:w="1418" w:type="dxa"/>
            <w:tcBorders>
              <w:top w:val="nil"/>
              <w:left w:val="nil"/>
              <w:bottom w:val="nil"/>
              <w:right w:val="nil"/>
            </w:tcBorders>
          </w:tcPr>
          <w:p w14:paraId="4F2FC003" w14:textId="77777777" w:rsidR="007A6EA3" w:rsidRDefault="00584548" w:rsidP="00CD0CA3">
            <w:r>
              <w:t>R - 3</w:t>
            </w:r>
          </w:p>
        </w:tc>
        <w:tc>
          <w:tcPr>
            <w:tcW w:w="977" w:type="dxa"/>
            <w:tcBorders>
              <w:top w:val="nil"/>
              <w:left w:val="nil"/>
              <w:bottom w:val="nil"/>
              <w:right w:val="nil"/>
            </w:tcBorders>
          </w:tcPr>
          <w:p w14:paraId="75E62235" w14:textId="77777777" w:rsidR="007A6EA3" w:rsidRDefault="00584548" w:rsidP="00CD0CA3">
            <w:r>
              <w:t>0.9731</w:t>
            </w:r>
          </w:p>
        </w:tc>
        <w:tc>
          <w:tcPr>
            <w:tcW w:w="1549" w:type="dxa"/>
            <w:tcBorders>
              <w:top w:val="nil"/>
              <w:left w:val="nil"/>
              <w:bottom w:val="nil"/>
              <w:right w:val="nil"/>
            </w:tcBorders>
          </w:tcPr>
          <w:p w14:paraId="18BB3368" w14:textId="77777777" w:rsidR="007A6EA3" w:rsidRDefault="00584548" w:rsidP="00CD0CA3">
            <w:r>
              <w:t>0.9994</w:t>
            </w:r>
          </w:p>
        </w:tc>
        <w:tc>
          <w:tcPr>
            <w:tcW w:w="845" w:type="dxa"/>
            <w:gridSpan w:val="2"/>
            <w:tcBorders>
              <w:top w:val="nil"/>
              <w:left w:val="nil"/>
              <w:bottom w:val="nil"/>
              <w:right w:val="nil"/>
            </w:tcBorders>
          </w:tcPr>
          <w:p w14:paraId="60AFE2D6" w14:textId="77777777" w:rsidR="007A6EA3" w:rsidRDefault="00584548" w:rsidP="00CD0CA3">
            <w:r>
              <w:t>0.9731</w:t>
            </w:r>
          </w:p>
        </w:tc>
        <w:tc>
          <w:tcPr>
            <w:tcW w:w="1417" w:type="dxa"/>
            <w:tcBorders>
              <w:top w:val="nil"/>
              <w:left w:val="nil"/>
              <w:bottom w:val="nil"/>
              <w:right w:val="nil"/>
            </w:tcBorders>
          </w:tcPr>
          <w:p w14:paraId="569E2593" w14:textId="77777777" w:rsidR="007A6EA3" w:rsidRDefault="00584548" w:rsidP="00CD0CA3">
            <w:r>
              <w:t>0.9994</w:t>
            </w:r>
          </w:p>
        </w:tc>
        <w:tc>
          <w:tcPr>
            <w:tcW w:w="845" w:type="dxa"/>
            <w:gridSpan w:val="2"/>
            <w:tcBorders>
              <w:top w:val="nil"/>
              <w:left w:val="nil"/>
              <w:bottom w:val="nil"/>
              <w:right w:val="nil"/>
            </w:tcBorders>
          </w:tcPr>
          <w:p w14:paraId="0C145F95" w14:textId="77777777" w:rsidR="007A6EA3" w:rsidRDefault="00584548" w:rsidP="00CD0CA3">
            <w:r>
              <w:t>0.9731</w:t>
            </w:r>
          </w:p>
        </w:tc>
        <w:tc>
          <w:tcPr>
            <w:tcW w:w="726" w:type="dxa"/>
            <w:tcBorders>
              <w:top w:val="nil"/>
              <w:left w:val="nil"/>
              <w:bottom w:val="nil"/>
              <w:right w:val="nil"/>
            </w:tcBorders>
          </w:tcPr>
          <w:p w14:paraId="04A38F2E" w14:textId="77777777" w:rsidR="007A6EA3" w:rsidRDefault="00584548" w:rsidP="00CD0CA3">
            <w:r>
              <w:t>0.9994</w:t>
            </w:r>
          </w:p>
        </w:tc>
      </w:tr>
      <w:tr w:rsidR="007A6EA3" w14:paraId="55E12DD6" w14:textId="77777777">
        <w:trPr>
          <w:trHeight w:val="318"/>
        </w:trPr>
        <w:tc>
          <w:tcPr>
            <w:tcW w:w="1418" w:type="dxa"/>
            <w:tcBorders>
              <w:top w:val="nil"/>
              <w:left w:val="nil"/>
              <w:bottom w:val="single" w:sz="7" w:space="0" w:color="000000"/>
              <w:right w:val="nil"/>
            </w:tcBorders>
          </w:tcPr>
          <w:p w14:paraId="6EFD0AE7" w14:textId="77777777" w:rsidR="007A6EA3" w:rsidRDefault="00584548" w:rsidP="00CD0CA3">
            <w:r>
              <w:t>R - 4</w:t>
            </w:r>
          </w:p>
        </w:tc>
        <w:tc>
          <w:tcPr>
            <w:tcW w:w="977" w:type="dxa"/>
            <w:tcBorders>
              <w:top w:val="nil"/>
              <w:left w:val="nil"/>
              <w:bottom w:val="single" w:sz="7" w:space="0" w:color="000000"/>
              <w:right w:val="nil"/>
            </w:tcBorders>
          </w:tcPr>
          <w:p w14:paraId="7C9824FE" w14:textId="77777777" w:rsidR="007A6EA3" w:rsidRDefault="00584548" w:rsidP="00CD0CA3">
            <w:r>
              <w:t>0.8298</w:t>
            </w:r>
          </w:p>
        </w:tc>
        <w:tc>
          <w:tcPr>
            <w:tcW w:w="1549" w:type="dxa"/>
            <w:tcBorders>
              <w:top w:val="nil"/>
              <w:left w:val="nil"/>
              <w:bottom w:val="single" w:sz="7" w:space="0" w:color="000000"/>
              <w:right w:val="nil"/>
            </w:tcBorders>
          </w:tcPr>
          <w:p w14:paraId="73D025D2" w14:textId="77777777" w:rsidR="007A6EA3" w:rsidRDefault="00584548" w:rsidP="00CD0CA3">
            <w:r>
              <w:t>0.9300</w:t>
            </w:r>
          </w:p>
        </w:tc>
        <w:tc>
          <w:tcPr>
            <w:tcW w:w="845" w:type="dxa"/>
            <w:gridSpan w:val="2"/>
            <w:tcBorders>
              <w:top w:val="nil"/>
              <w:left w:val="nil"/>
              <w:bottom w:val="single" w:sz="7" w:space="0" w:color="000000"/>
              <w:right w:val="nil"/>
            </w:tcBorders>
          </w:tcPr>
          <w:p w14:paraId="1347EBBE" w14:textId="77777777" w:rsidR="007A6EA3" w:rsidRDefault="00584548" w:rsidP="00CD0CA3">
            <w:r>
              <w:t>0.8298</w:t>
            </w:r>
          </w:p>
        </w:tc>
        <w:tc>
          <w:tcPr>
            <w:tcW w:w="1417" w:type="dxa"/>
            <w:tcBorders>
              <w:top w:val="nil"/>
              <w:left w:val="nil"/>
              <w:bottom w:val="single" w:sz="7" w:space="0" w:color="000000"/>
              <w:right w:val="nil"/>
            </w:tcBorders>
          </w:tcPr>
          <w:p w14:paraId="492B94A4" w14:textId="77777777" w:rsidR="007A6EA3" w:rsidRDefault="00584548" w:rsidP="00CD0CA3">
            <w:r>
              <w:t>0.9300</w:t>
            </w:r>
          </w:p>
        </w:tc>
        <w:tc>
          <w:tcPr>
            <w:tcW w:w="845" w:type="dxa"/>
            <w:gridSpan w:val="2"/>
            <w:tcBorders>
              <w:top w:val="nil"/>
              <w:left w:val="nil"/>
              <w:bottom w:val="single" w:sz="7" w:space="0" w:color="000000"/>
              <w:right w:val="nil"/>
            </w:tcBorders>
          </w:tcPr>
          <w:p w14:paraId="27F22F65" w14:textId="77777777" w:rsidR="007A6EA3" w:rsidRDefault="00584548" w:rsidP="00CD0CA3">
            <w:r>
              <w:t>0.8298</w:t>
            </w:r>
          </w:p>
        </w:tc>
        <w:tc>
          <w:tcPr>
            <w:tcW w:w="726" w:type="dxa"/>
            <w:tcBorders>
              <w:top w:val="nil"/>
              <w:left w:val="nil"/>
              <w:bottom w:val="single" w:sz="7" w:space="0" w:color="000000"/>
              <w:right w:val="nil"/>
            </w:tcBorders>
          </w:tcPr>
          <w:p w14:paraId="11110B0A" w14:textId="77777777" w:rsidR="007A6EA3" w:rsidRDefault="00584548" w:rsidP="00CD0CA3">
            <w:r>
              <w:t>0.9300</w:t>
            </w:r>
          </w:p>
        </w:tc>
      </w:tr>
    </w:tbl>
    <w:p w14:paraId="3AA85537" w14:textId="77777777" w:rsidR="007A6EA3" w:rsidRDefault="00584548" w:rsidP="00CD0CA3">
      <w:r>
        <w:t xml:space="preserve">Variance and covariance components estimation are given in table </w:t>
      </w:r>
      <w:r>
        <w:rPr>
          <w:color w:val="00007F"/>
        </w:rPr>
        <w:t>4</w:t>
      </w:r>
      <w:r>
        <w:t xml:space="preserve">. The results of </w:t>
      </w:r>
      <w:proofErr w:type="spellStart"/>
      <w:r>
        <w:t>iMRMC</w:t>
      </w:r>
      <w:proofErr w:type="spellEnd"/>
      <w:r>
        <w:t xml:space="preserve"> are slightly different from the other two </w:t>
      </w:r>
      <w:proofErr w:type="spellStart"/>
      <w:r>
        <w:t>softwares</w:t>
      </w:r>
      <w:proofErr w:type="spellEnd"/>
      <w:r>
        <w:t xml:space="preserve">. The reason is DBM and OR components are obtained through the linear combination of the BDG components instead of the original proposed estimation methods in </w:t>
      </w:r>
      <w:proofErr w:type="spellStart"/>
      <w:r>
        <w:t>iMRMC</w:t>
      </w:r>
      <w:proofErr w:type="spellEnd"/>
      <w:r>
        <w:t xml:space="preserve"> (</w:t>
      </w:r>
      <w:r>
        <w:rPr>
          <w:color w:val="00007F"/>
        </w:rPr>
        <w:t>Brandon D. Gallas 2014</w:t>
      </w:r>
      <w:r>
        <w:t>).</w:t>
      </w:r>
    </w:p>
    <w:p w14:paraId="66D9FD17" w14:textId="77777777" w:rsidR="007A6EA3" w:rsidRDefault="00584548" w:rsidP="00CD0CA3">
      <w:r>
        <w:lastRenderedPageBreak/>
        <w:t xml:space="preserve">Table </w:t>
      </w:r>
      <w:r>
        <w:rPr>
          <w:color w:val="00007F"/>
        </w:rPr>
        <w:t xml:space="preserve">5 </w:t>
      </w:r>
      <w:r>
        <w:t xml:space="preserve">shows the result of the null hypothesis that there is no modality effect. </w:t>
      </w:r>
      <w:proofErr w:type="gramStart"/>
      <w:r>
        <w:t>Confidence interval of the difference between the AUC of modality 0 and modality 1.</w:t>
      </w:r>
      <w:proofErr w:type="gramEnd"/>
      <w:r>
        <w:t xml:space="preserve"> </w:t>
      </w:r>
      <w:proofErr w:type="spellStart"/>
      <w:proofErr w:type="gramStart"/>
      <w:r>
        <w:t>iMRMC</w:t>
      </w:r>
      <w:proofErr w:type="spellEnd"/>
      <w:proofErr w:type="gramEnd"/>
      <w:r>
        <w:t xml:space="preserve"> did not Table 4: Variance Components Comparison (Letters between the brackets indicate the source of variance. </w:t>
      </w:r>
      <w:proofErr w:type="spellStart"/>
      <w:r>
        <w:t>Covariances</w:t>
      </w:r>
      <w:proofErr w:type="spellEnd"/>
      <w:r>
        <w:t xml:space="preserve"> are defined in </w:t>
      </w:r>
      <w:r>
        <w:rPr>
          <w:color w:val="00007F"/>
        </w:rPr>
        <w:t>2.3</w:t>
      </w:r>
      <w:r>
        <w:t>)</w:t>
      </w:r>
    </w:p>
    <w:tbl>
      <w:tblPr>
        <w:tblStyle w:val="TableGrid"/>
        <w:tblW w:w="8518" w:type="dxa"/>
        <w:tblInd w:w="151" w:type="dxa"/>
        <w:tblCellMar>
          <w:top w:w="39" w:type="dxa"/>
          <w:bottom w:w="39" w:type="dxa"/>
          <w:right w:w="120" w:type="dxa"/>
        </w:tblCellMar>
        <w:tblLook w:val="04A0" w:firstRow="1" w:lastRow="0" w:firstColumn="1" w:lastColumn="0" w:noHBand="0" w:noVBand="1"/>
      </w:tblPr>
      <w:tblGrid>
        <w:gridCol w:w="3248"/>
        <w:gridCol w:w="2301"/>
        <w:gridCol w:w="1632"/>
        <w:gridCol w:w="1337"/>
      </w:tblGrid>
      <w:tr w:rsidR="007A6EA3" w14:paraId="37626D16" w14:textId="77777777">
        <w:trPr>
          <w:trHeight w:val="384"/>
        </w:trPr>
        <w:tc>
          <w:tcPr>
            <w:tcW w:w="3247" w:type="dxa"/>
            <w:tcBorders>
              <w:top w:val="single" w:sz="7" w:space="0" w:color="000000"/>
              <w:left w:val="nil"/>
              <w:bottom w:val="single" w:sz="4" w:space="0" w:color="000000"/>
              <w:right w:val="nil"/>
            </w:tcBorders>
          </w:tcPr>
          <w:p w14:paraId="53CF3A97" w14:textId="77777777" w:rsidR="007A6EA3" w:rsidRDefault="007A6EA3" w:rsidP="00CD0CA3"/>
        </w:tc>
        <w:tc>
          <w:tcPr>
            <w:tcW w:w="2301" w:type="dxa"/>
            <w:tcBorders>
              <w:top w:val="single" w:sz="7" w:space="0" w:color="000000"/>
              <w:left w:val="nil"/>
              <w:bottom w:val="single" w:sz="4" w:space="0" w:color="000000"/>
              <w:right w:val="nil"/>
            </w:tcBorders>
          </w:tcPr>
          <w:p w14:paraId="50078786" w14:textId="77777777" w:rsidR="007A6EA3" w:rsidRDefault="00584548" w:rsidP="00CD0CA3">
            <w:r>
              <w:t>OR-DBM MRMC</w:t>
            </w:r>
          </w:p>
        </w:tc>
        <w:tc>
          <w:tcPr>
            <w:tcW w:w="1632" w:type="dxa"/>
            <w:tcBorders>
              <w:top w:val="single" w:sz="7" w:space="0" w:color="000000"/>
              <w:left w:val="nil"/>
              <w:bottom w:val="single" w:sz="4" w:space="0" w:color="000000"/>
              <w:right w:val="nil"/>
            </w:tcBorders>
          </w:tcPr>
          <w:p w14:paraId="4BE70342" w14:textId="77777777" w:rsidR="007A6EA3" w:rsidRDefault="00584548" w:rsidP="00CD0CA3">
            <w:proofErr w:type="spellStart"/>
            <w:proofErr w:type="gramStart"/>
            <w:r>
              <w:t>iMRMC</w:t>
            </w:r>
            <w:proofErr w:type="spellEnd"/>
            <w:proofErr w:type="gramEnd"/>
          </w:p>
        </w:tc>
        <w:tc>
          <w:tcPr>
            <w:tcW w:w="1337" w:type="dxa"/>
            <w:tcBorders>
              <w:top w:val="single" w:sz="7" w:space="0" w:color="000000"/>
              <w:left w:val="nil"/>
              <w:bottom w:val="single" w:sz="4" w:space="0" w:color="000000"/>
              <w:right w:val="nil"/>
            </w:tcBorders>
          </w:tcPr>
          <w:p w14:paraId="7874E42C" w14:textId="77777777" w:rsidR="007A6EA3" w:rsidRDefault="00584548" w:rsidP="00CD0CA3">
            <w:proofErr w:type="spellStart"/>
            <w:r>
              <w:t>JAFROCwR</w:t>
            </w:r>
            <w:proofErr w:type="spellEnd"/>
          </w:p>
        </w:tc>
      </w:tr>
      <w:tr w:rsidR="007A6EA3" w14:paraId="0EA5DDB2" w14:textId="77777777">
        <w:trPr>
          <w:trHeight w:val="608"/>
        </w:trPr>
        <w:tc>
          <w:tcPr>
            <w:tcW w:w="3247" w:type="dxa"/>
            <w:tcBorders>
              <w:top w:val="single" w:sz="4" w:space="0" w:color="000000"/>
              <w:left w:val="nil"/>
              <w:bottom w:val="nil"/>
              <w:right w:val="nil"/>
            </w:tcBorders>
          </w:tcPr>
          <w:p w14:paraId="55FFBDA2" w14:textId="77777777" w:rsidR="007A6EA3" w:rsidRDefault="00584548" w:rsidP="00CD0CA3">
            <w:r>
              <w:t>DBM Components</w:t>
            </w:r>
          </w:p>
          <w:p w14:paraId="4F1AC51F" w14:textId="77777777" w:rsidR="007A6EA3" w:rsidRDefault="00584548" w:rsidP="00CD0CA3">
            <w:proofErr w:type="spellStart"/>
            <w:r>
              <w:t>Var</w:t>
            </w:r>
            <w:proofErr w:type="spellEnd"/>
            <w:r>
              <w:t>(R)</w:t>
            </w:r>
          </w:p>
        </w:tc>
        <w:tc>
          <w:tcPr>
            <w:tcW w:w="2301" w:type="dxa"/>
            <w:tcBorders>
              <w:top w:val="single" w:sz="4" w:space="0" w:color="000000"/>
              <w:left w:val="nil"/>
              <w:bottom w:val="nil"/>
              <w:right w:val="nil"/>
            </w:tcBorders>
            <w:vAlign w:val="bottom"/>
          </w:tcPr>
          <w:p w14:paraId="510904DC" w14:textId="77777777" w:rsidR="007A6EA3" w:rsidRDefault="00584548" w:rsidP="00CD0CA3">
            <w:r>
              <w:t>1.5350E-03</w:t>
            </w:r>
          </w:p>
        </w:tc>
        <w:tc>
          <w:tcPr>
            <w:tcW w:w="1632" w:type="dxa"/>
            <w:tcBorders>
              <w:top w:val="single" w:sz="4" w:space="0" w:color="000000"/>
              <w:left w:val="nil"/>
              <w:bottom w:val="nil"/>
              <w:right w:val="nil"/>
            </w:tcBorders>
            <w:vAlign w:val="bottom"/>
          </w:tcPr>
          <w:p w14:paraId="620C5A84" w14:textId="77777777" w:rsidR="007A6EA3" w:rsidRDefault="00584548" w:rsidP="00CD0CA3">
            <w:r>
              <w:t>1.5365E-03</w:t>
            </w:r>
          </w:p>
        </w:tc>
        <w:tc>
          <w:tcPr>
            <w:tcW w:w="1337" w:type="dxa"/>
            <w:tcBorders>
              <w:top w:val="single" w:sz="4" w:space="0" w:color="000000"/>
              <w:left w:val="nil"/>
              <w:bottom w:val="nil"/>
              <w:right w:val="nil"/>
            </w:tcBorders>
            <w:vAlign w:val="bottom"/>
          </w:tcPr>
          <w:p w14:paraId="0EF957B1" w14:textId="77777777" w:rsidR="007A6EA3" w:rsidRDefault="00584548" w:rsidP="00CD0CA3">
            <w:r>
              <w:t>1.5350E-03</w:t>
            </w:r>
          </w:p>
        </w:tc>
      </w:tr>
      <w:tr w:rsidR="007A6EA3" w14:paraId="02EF2F1B" w14:textId="77777777">
        <w:trPr>
          <w:trHeight w:val="271"/>
        </w:trPr>
        <w:tc>
          <w:tcPr>
            <w:tcW w:w="3247" w:type="dxa"/>
            <w:tcBorders>
              <w:top w:val="nil"/>
              <w:left w:val="nil"/>
              <w:bottom w:val="nil"/>
              <w:right w:val="nil"/>
            </w:tcBorders>
          </w:tcPr>
          <w:p w14:paraId="0C36B894" w14:textId="77777777" w:rsidR="007A6EA3" w:rsidRDefault="00584548" w:rsidP="00CD0CA3">
            <w:proofErr w:type="spellStart"/>
            <w:r>
              <w:t>Var</w:t>
            </w:r>
            <w:proofErr w:type="spellEnd"/>
            <w:r>
              <w:t>(C)</w:t>
            </w:r>
          </w:p>
        </w:tc>
        <w:tc>
          <w:tcPr>
            <w:tcW w:w="2301" w:type="dxa"/>
            <w:tcBorders>
              <w:top w:val="nil"/>
              <w:left w:val="nil"/>
              <w:bottom w:val="nil"/>
              <w:right w:val="nil"/>
            </w:tcBorders>
          </w:tcPr>
          <w:p w14:paraId="2A53C11C" w14:textId="77777777" w:rsidR="007A6EA3" w:rsidRDefault="00584548" w:rsidP="00CD0CA3">
            <w:r>
              <w:t>2.7249E-02</w:t>
            </w:r>
          </w:p>
        </w:tc>
        <w:tc>
          <w:tcPr>
            <w:tcW w:w="1632" w:type="dxa"/>
            <w:tcBorders>
              <w:top w:val="nil"/>
              <w:left w:val="nil"/>
              <w:bottom w:val="nil"/>
              <w:right w:val="nil"/>
            </w:tcBorders>
          </w:tcPr>
          <w:p w14:paraId="6A24239D" w14:textId="77777777" w:rsidR="007A6EA3" w:rsidRDefault="00584548" w:rsidP="00CD0CA3">
            <w:r>
              <w:t>2.6860E-02</w:t>
            </w:r>
          </w:p>
        </w:tc>
        <w:tc>
          <w:tcPr>
            <w:tcW w:w="1337" w:type="dxa"/>
            <w:tcBorders>
              <w:top w:val="nil"/>
              <w:left w:val="nil"/>
              <w:bottom w:val="nil"/>
              <w:right w:val="nil"/>
            </w:tcBorders>
          </w:tcPr>
          <w:p w14:paraId="07773314" w14:textId="77777777" w:rsidR="007A6EA3" w:rsidRDefault="00584548" w:rsidP="00CD0CA3">
            <w:r>
              <w:t>2.7249E-02</w:t>
            </w:r>
          </w:p>
        </w:tc>
      </w:tr>
      <w:tr w:rsidR="007A6EA3" w14:paraId="5617D19F" w14:textId="77777777">
        <w:trPr>
          <w:trHeight w:val="271"/>
        </w:trPr>
        <w:tc>
          <w:tcPr>
            <w:tcW w:w="3247" w:type="dxa"/>
            <w:tcBorders>
              <w:top w:val="nil"/>
              <w:left w:val="nil"/>
              <w:bottom w:val="nil"/>
              <w:right w:val="nil"/>
            </w:tcBorders>
          </w:tcPr>
          <w:p w14:paraId="2CEED210" w14:textId="77777777" w:rsidR="007A6EA3" w:rsidRDefault="00584548" w:rsidP="00CD0CA3">
            <w:proofErr w:type="spellStart"/>
            <w:proofErr w:type="gramStart"/>
            <w:r>
              <w:t>Var</w:t>
            </w:r>
            <w:proofErr w:type="spellEnd"/>
            <w:r>
              <w:t>(</w:t>
            </w:r>
            <w:proofErr w:type="gramEnd"/>
            <w:r>
              <w:t>T*R)</w:t>
            </w:r>
          </w:p>
        </w:tc>
        <w:tc>
          <w:tcPr>
            <w:tcW w:w="2301" w:type="dxa"/>
            <w:tcBorders>
              <w:top w:val="nil"/>
              <w:left w:val="nil"/>
              <w:bottom w:val="nil"/>
              <w:right w:val="nil"/>
            </w:tcBorders>
          </w:tcPr>
          <w:p w14:paraId="60FD6C94" w14:textId="77777777" w:rsidR="007A6EA3" w:rsidRDefault="00584548" w:rsidP="00CD0CA3">
            <w:r>
              <w:t>2.0040E-04</w:t>
            </w:r>
          </w:p>
        </w:tc>
        <w:tc>
          <w:tcPr>
            <w:tcW w:w="1632" w:type="dxa"/>
            <w:tcBorders>
              <w:top w:val="nil"/>
              <w:left w:val="nil"/>
              <w:bottom w:val="nil"/>
              <w:right w:val="nil"/>
            </w:tcBorders>
          </w:tcPr>
          <w:p w14:paraId="753B6685" w14:textId="77777777" w:rsidR="007A6EA3" w:rsidRDefault="00584548" w:rsidP="00CD0CA3">
            <w:r>
              <w:t>1.2090E-02</w:t>
            </w:r>
          </w:p>
        </w:tc>
        <w:tc>
          <w:tcPr>
            <w:tcW w:w="1337" w:type="dxa"/>
            <w:tcBorders>
              <w:top w:val="nil"/>
              <w:left w:val="nil"/>
              <w:bottom w:val="nil"/>
              <w:right w:val="nil"/>
            </w:tcBorders>
          </w:tcPr>
          <w:p w14:paraId="02D8E6B8" w14:textId="77777777" w:rsidR="007A6EA3" w:rsidRDefault="00584548" w:rsidP="00CD0CA3">
            <w:r>
              <w:t>2.0040E-04</w:t>
            </w:r>
          </w:p>
        </w:tc>
      </w:tr>
      <w:tr w:rsidR="007A6EA3" w14:paraId="79368288" w14:textId="77777777">
        <w:trPr>
          <w:trHeight w:val="271"/>
        </w:trPr>
        <w:tc>
          <w:tcPr>
            <w:tcW w:w="3247" w:type="dxa"/>
            <w:tcBorders>
              <w:top w:val="nil"/>
              <w:left w:val="nil"/>
              <w:bottom w:val="nil"/>
              <w:right w:val="nil"/>
            </w:tcBorders>
          </w:tcPr>
          <w:p w14:paraId="6AD1A41E" w14:textId="77777777" w:rsidR="007A6EA3" w:rsidRDefault="00584548" w:rsidP="00CD0CA3">
            <w:proofErr w:type="spellStart"/>
            <w:proofErr w:type="gramStart"/>
            <w:r>
              <w:t>Var</w:t>
            </w:r>
            <w:proofErr w:type="spellEnd"/>
            <w:r>
              <w:t>(</w:t>
            </w:r>
            <w:proofErr w:type="gramEnd"/>
            <w:r>
              <w:t>T*C)</w:t>
            </w:r>
          </w:p>
        </w:tc>
        <w:tc>
          <w:tcPr>
            <w:tcW w:w="2301" w:type="dxa"/>
            <w:tcBorders>
              <w:top w:val="nil"/>
              <w:left w:val="nil"/>
              <w:bottom w:val="nil"/>
              <w:right w:val="nil"/>
            </w:tcBorders>
          </w:tcPr>
          <w:p w14:paraId="0791FE33" w14:textId="77777777" w:rsidR="007A6EA3" w:rsidRDefault="00584548" w:rsidP="00CD0CA3">
            <w:r>
              <w:t>1.1975E-02</w:t>
            </w:r>
          </w:p>
        </w:tc>
        <w:tc>
          <w:tcPr>
            <w:tcW w:w="1632" w:type="dxa"/>
            <w:tcBorders>
              <w:top w:val="nil"/>
              <w:left w:val="nil"/>
              <w:bottom w:val="nil"/>
              <w:right w:val="nil"/>
            </w:tcBorders>
          </w:tcPr>
          <w:p w14:paraId="06D1A234" w14:textId="77777777" w:rsidR="007A6EA3" w:rsidRDefault="00584548" w:rsidP="00CD0CA3">
            <w:r>
              <w:t>2.0776E-04</w:t>
            </w:r>
          </w:p>
        </w:tc>
        <w:tc>
          <w:tcPr>
            <w:tcW w:w="1337" w:type="dxa"/>
            <w:tcBorders>
              <w:top w:val="nil"/>
              <w:left w:val="nil"/>
              <w:bottom w:val="nil"/>
              <w:right w:val="nil"/>
            </w:tcBorders>
          </w:tcPr>
          <w:p w14:paraId="334856CB" w14:textId="77777777" w:rsidR="007A6EA3" w:rsidRDefault="00584548" w:rsidP="00CD0CA3">
            <w:r>
              <w:t>1.1975E-02</w:t>
            </w:r>
          </w:p>
        </w:tc>
      </w:tr>
      <w:tr w:rsidR="007A6EA3" w14:paraId="2DD2462F" w14:textId="77777777">
        <w:trPr>
          <w:trHeight w:val="271"/>
        </w:trPr>
        <w:tc>
          <w:tcPr>
            <w:tcW w:w="3247" w:type="dxa"/>
            <w:tcBorders>
              <w:top w:val="nil"/>
              <w:left w:val="nil"/>
              <w:bottom w:val="nil"/>
              <w:right w:val="nil"/>
            </w:tcBorders>
          </w:tcPr>
          <w:p w14:paraId="3B3AA4FA" w14:textId="77777777" w:rsidR="007A6EA3" w:rsidRDefault="00584548" w:rsidP="00CD0CA3">
            <w:proofErr w:type="spellStart"/>
            <w:r>
              <w:t>Var</w:t>
            </w:r>
            <w:proofErr w:type="spellEnd"/>
            <w:r>
              <w:t>(R*C)</w:t>
            </w:r>
          </w:p>
        </w:tc>
        <w:tc>
          <w:tcPr>
            <w:tcW w:w="2301" w:type="dxa"/>
            <w:tcBorders>
              <w:top w:val="nil"/>
              <w:left w:val="nil"/>
              <w:bottom w:val="nil"/>
              <w:right w:val="nil"/>
            </w:tcBorders>
          </w:tcPr>
          <w:p w14:paraId="53D7D12D" w14:textId="77777777" w:rsidR="007A6EA3" w:rsidRDefault="00584548" w:rsidP="00CD0CA3">
            <w:r>
              <w:t>1.2265E-02</w:t>
            </w:r>
          </w:p>
        </w:tc>
        <w:tc>
          <w:tcPr>
            <w:tcW w:w="1632" w:type="dxa"/>
            <w:tcBorders>
              <w:top w:val="nil"/>
              <w:left w:val="nil"/>
              <w:bottom w:val="nil"/>
              <w:right w:val="nil"/>
            </w:tcBorders>
          </w:tcPr>
          <w:p w14:paraId="19809AB2" w14:textId="77777777" w:rsidR="007A6EA3" w:rsidRDefault="00584548" w:rsidP="00CD0CA3">
            <w:r>
              <w:t>1.1793E-02</w:t>
            </w:r>
          </w:p>
        </w:tc>
        <w:tc>
          <w:tcPr>
            <w:tcW w:w="1337" w:type="dxa"/>
            <w:tcBorders>
              <w:top w:val="nil"/>
              <w:left w:val="nil"/>
              <w:bottom w:val="nil"/>
              <w:right w:val="nil"/>
            </w:tcBorders>
          </w:tcPr>
          <w:p w14:paraId="75BB4EFD" w14:textId="77777777" w:rsidR="007A6EA3" w:rsidRDefault="00584548" w:rsidP="00CD0CA3">
            <w:r>
              <w:t>1.2265E-02</w:t>
            </w:r>
          </w:p>
        </w:tc>
      </w:tr>
      <w:tr w:rsidR="007A6EA3" w14:paraId="65B49B0E" w14:textId="77777777">
        <w:trPr>
          <w:trHeight w:val="406"/>
        </w:trPr>
        <w:tc>
          <w:tcPr>
            <w:tcW w:w="3247" w:type="dxa"/>
            <w:tcBorders>
              <w:top w:val="nil"/>
              <w:left w:val="nil"/>
              <w:bottom w:val="nil"/>
              <w:right w:val="nil"/>
            </w:tcBorders>
          </w:tcPr>
          <w:p w14:paraId="76DB3FBB" w14:textId="77777777" w:rsidR="007A6EA3" w:rsidRDefault="00584548" w:rsidP="00CD0CA3">
            <w:proofErr w:type="spellStart"/>
            <w:proofErr w:type="gramStart"/>
            <w:r>
              <w:t>Var</w:t>
            </w:r>
            <w:proofErr w:type="spellEnd"/>
            <w:r>
              <w:t>(</w:t>
            </w:r>
            <w:proofErr w:type="gramEnd"/>
            <w:r>
              <w:t xml:space="preserve">T*R*C) + </w:t>
            </w:r>
            <w:proofErr w:type="spellStart"/>
            <w:r>
              <w:t>Var</w:t>
            </w:r>
            <w:proofErr w:type="spellEnd"/>
            <w:r>
              <w:t>(Error)</w:t>
            </w:r>
          </w:p>
        </w:tc>
        <w:tc>
          <w:tcPr>
            <w:tcW w:w="2301" w:type="dxa"/>
            <w:tcBorders>
              <w:top w:val="nil"/>
              <w:left w:val="nil"/>
              <w:bottom w:val="nil"/>
              <w:right w:val="nil"/>
            </w:tcBorders>
          </w:tcPr>
          <w:p w14:paraId="5428CDC9" w14:textId="77777777" w:rsidR="007A6EA3" w:rsidRDefault="00584548" w:rsidP="00CD0CA3">
            <w:r>
              <w:t>3.9972E-02</w:t>
            </w:r>
          </w:p>
        </w:tc>
        <w:tc>
          <w:tcPr>
            <w:tcW w:w="1632" w:type="dxa"/>
            <w:tcBorders>
              <w:top w:val="nil"/>
              <w:left w:val="nil"/>
              <w:bottom w:val="nil"/>
              <w:right w:val="nil"/>
            </w:tcBorders>
          </w:tcPr>
          <w:p w14:paraId="3C6B84BE" w14:textId="77777777" w:rsidR="007A6EA3" w:rsidRDefault="00584548" w:rsidP="00CD0CA3">
            <w:r>
              <w:t>3.9133E-02</w:t>
            </w:r>
          </w:p>
        </w:tc>
        <w:tc>
          <w:tcPr>
            <w:tcW w:w="1337" w:type="dxa"/>
            <w:tcBorders>
              <w:top w:val="nil"/>
              <w:left w:val="nil"/>
              <w:bottom w:val="nil"/>
              <w:right w:val="nil"/>
            </w:tcBorders>
          </w:tcPr>
          <w:p w14:paraId="03D03602" w14:textId="77777777" w:rsidR="007A6EA3" w:rsidRDefault="00584548" w:rsidP="00CD0CA3">
            <w:r>
              <w:t>3.9972E-02</w:t>
            </w:r>
          </w:p>
        </w:tc>
      </w:tr>
      <w:tr w:rsidR="007A6EA3" w14:paraId="272A08C5" w14:textId="77777777">
        <w:trPr>
          <w:trHeight w:val="677"/>
        </w:trPr>
        <w:tc>
          <w:tcPr>
            <w:tcW w:w="3247" w:type="dxa"/>
            <w:tcBorders>
              <w:top w:val="nil"/>
              <w:left w:val="nil"/>
              <w:bottom w:val="nil"/>
              <w:right w:val="nil"/>
            </w:tcBorders>
            <w:vAlign w:val="bottom"/>
          </w:tcPr>
          <w:p w14:paraId="5CAD47FE" w14:textId="77777777" w:rsidR="007A6EA3" w:rsidRDefault="00584548" w:rsidP="00CD0CA3">
            <w:r>
              <w:t>OR Components</w:t>
            </w:r>
          </w:p>
          <w:p w14:paraId="7EAFC84A" w14:textId="77777777" w:rsidR="007A6EA3" w:rsidRDefault="00584548" w:rsidP="00CD0CA3">
            <w:proofErr w:type="spellStart"/>
            <w:r>
              <w:t>Var</w:t>
            </w:r>
            <w:proofErr w:type="spellEnd"/>
            <w:r>
              <w:t>(R)</w:t>
            </w:r>
          </w:p>
        </w:tc>
        <w:tc>
          <w:tcPr>
            <w:tcW w:w="2301" w:type="dxa"/>
            <w:tcBorders>
              <w:top w:val="nil"/>
              <w:left w:val="nil"/>
              <w:bottom w:val="nil"/>
              <w:right w:val="nil"/>
            </w:tcBorders>
            <w:vAlign w:val="bottom"/>
          </w:tcPr>
          <w:p w14:paraId="38A3CA1A" w14:textId="77777777" w:rsidR="007A6EA3" w:rsidRDefault="00584548" w:rsidP="00CD0CA3">
            <w:r>
              <w:t>1.5350E-03</w:t>
            </w:r>
          </w:p>
        </w:tc>
        <w:tc>
          <w:tcPr>
            <w:tcW w:w="1632" w:type="dxa"/>
            <w:tcBorders>
              <w:top w:val="nil"/>
              <w:left w:val="nil"/>
              <w:bottom w:val="nil"/>
              <w:right w:val="nil"/>
            </w:tcBorders>
            <w:vAlign w:val="bottom"/>
          </w:tcPr>
          <w:p w14:paraId="7E8D0DCD" w14:textId="77777777" w:rsidR="007A6EA3" w:rsidRDefault="00584548" w:rsidP="00CD0CA3">
            <w:r>
              <w:t>1.5365E-03</w:t>
            </w:r>
          </w:p>
        </w:tc>
        <w:tc>
          <w:tcPr>
            <w:tcW w:w="1337" w:type="dxa"/>
            <w:tcBorders>
              <w:top w:val="nil"/>
              <w:left w:val="nil"/>
              <w:bottom w:val="nil"/>
              <w:right w:val="nil"/>
            </w:tcBorders>
            <w:vAlign w:val="bottom"/>
          </w:tcPr>
          <w:p w14:paraId="045760D2" w14:textId="77777777" w:rsidR="007A6EA3" w:rsidRDefault="00584548" w:rsidP="00CD0CA3">
            <w:r>
              <w:t>1.5350E-03</w:t>
            </w:r>
          </w:p>
        </w:tc>
      </w:tr>
      <w:tr w:rsidR="007A6EA3" w14:paraId="732A60A9" w14:textId="77777777">
        <w:trPr>
          <w:trHeight w:val="271"/>
        </w:trPr>
        <w:tc>
          <w:tcPr>
            <w:tcW w:w="3247" w:type="dxa"/>
            <w:tcBorders>
              <w:top w:val="nil"/>
              <w:left w:val="nil"/>
              <w:bottom w:val="nil"/>
              <w:right w:val="nil"/>
            </w:tcBorders>
          </w:tcPr>
          <w:p w14:paraId="129F350D" w14:textId="77777777" w:rsidR="007A6EA3" w:rsidRDefault="00584548" w:rsidP="00CD0CA3">
            <w:proofErr w:type="spellStart"/>
            <w:proofErr w:type="gramStart"/>
            <w:r>
              <w:t>Var</w:t>
            </w:r>
            <w:proofErr w:type="spellEnd"/>
            <w:r>
              <w:t>(</w:t>
            </w:r>
            <w:proofErr w:type="gramEnd"/>
            <w:r>
              <w:t>T*R)</w:t>
            </w:r>
          </w:p>
        </w:tc>
        <w:tc>
          <w:tcPr>
            <w:tcW w:w="2301" w:type="dxa"/>
            <w:tcBorders>
              <w:top w:val="nil"/>
              <w:left w:val="nil"/>
              <w:bottom w:val="nil"/>
              <w:right w:val="nil"/>
            </w:tcBorders>
          </w:tcPr>
          <w:p w14:paraId="00C2F224" w14:textId="77777777" w:rsidR="007A6EA3" w:rsidRDefault="00584548" w:rsidP="00CD0CA3">
            <w:r>
              <w:t>2.0040E-04</w:t>
            </w:r>
          </w:p>
        </w:tc>
        <w:tc>
          <w:tcPr>
            <w:tcW w:w="1632" w:type="dxa"/>
            <w:tcBorders>
              <w:top w:val="nil"/>
              <w:left w:val="nil"/>
              <w:bottom w:val="nil"/>
              <w:right w:val="nil"/>
            </w:tcBorders>
          </w:tcPr>
          <w:p w14:paraId="51D00E51" w14:textId="77777777" w:rsidR="007A6EA3" w:rsidRDefault="00584548" w:rsidP="00CD0CA3">
            <w:r>
              <w:t>2.0776E-04</w:t>
            </w:r>
          </w:p>
        </w:tc>
        <w:tc>
          <w:tcPr>
            <w:tcW w:w="1337" w:type="dxa"/>
            <w:tcBorders>
              <w:top w:val="nil"/>
              <w:left w:val="nil"/>
              <w:bottom w:val="nil"/>
              <w:right w:val="nil"/>
            </w:tcBorders>
          </w:tcPr>
          <w:p w14:paraId="35C21EF5" w14:textId="77777777" w:rsidR="007A6EA3" w:rsidRDefault="00584548" w:rsidP="00CD0CA3">
            <w:r>
              <w:t>2.0040E-04</w:t>
            </w:r>
          </w:p>
        </w:tc>
      </w:tr>
      <w:tr w:rsidR="007A6EA3" w14:paraId="1A239ED1" w14:textId="77777777">
        <w:trPr>
          <w:trHeight w:val="271"/>
        </w:trPr>
        <w:tc>
          <w:tcPr>
            <w:tcW w:w="3247" w:type="dxa"/>
            <w:tcBorders>
              <w:top w:val="nil"/>
              <w:left w:val="nil"/>
              <w:bottom w:val="nil"/>
              <w:right w:val="nil"/>
            </w:tcBorders>
          </w:tcPr>
          <w:p w14:paraId="3BCB346C" w14:textId="77777777" w:rsidR="007A6EA3" w:rsidRDefault="00584548" w:rsidP="00CD0CA3">
            <w:r>
              <w:t>COV1</w:t>
            </w:r>
          </w:p>
        </w:tc>
        <w:tc>
          <w:tcPr>
            <w:tcW w:w="2301" w:type="dxa"/>
            <w:tcBorders>
              <w:top w:val="nil"/>
              <w:left w:val="nil"/>
              <w:bottom w:val="nil"/>
              <w:right w:val="nil"/>
            </w:tcBorders>
          </w:tcPr>
          <w:p w14:paraId="7DA6E4FA" w14:textId="77777777" w:rsidR="007A6EA3" w:rsidRDefault="00584548" w:rsidP="00CD0CA3">
            <w:r>
              <w:t>3.4661E-04</w:t>
            </w:r>
          </w:p>
        </w:tc>
        <w:tc>
          <w:tcPr>
            <w:tcW w:w="1632" w:type="dxa"/>
            <w:tcBorders>
              <w:top w:val="nil"/>
              <w:left w:val="nil"/>
              <w:bottom w:val="nil"/>
              <w:right w:val="nil"/>
            </w:tcBorders>
          </w:tcPr>
          <w:p w14:paraId="06AB518C" w14:textId="77777777" w:rsidR="007A6EA3" w:rsidRDefault="00584548" w:rsidP="00CD0CA3">
            <w:r>
              <w:t>3.4167E-04</w:t>
            </w:r>
          </w:p>
        </w:tc>
        <w:tc>
          <w:tcPr>
            <w:tcW w:w="1337" w:type="dxa"/>
            <w:tcBorders>
              <w:top w:val="nil"/>
              <w:left w:val="nil"/>
              <w:bottom w:val="nil"/>
              <w:right w:val="nil"/>
            </w:tcBorders>
          </w:tcPr>
          <w:p w14:paraId="75640BBF" w14:textId="77777777" w:rsidR="007A6EA3" w:rsidRDefault="00584548" w:rsidP="00CD0CA3">
            <w:r>
              <w:t>3.4661E-04</w:t>
            </w:r>
          </w:p>
        </w:tc>
      </w:tr>
      <w:tr w:rsidR="007A6EA3" w14:paraId="40E32241" w14:textId="77777777">
        <w:trPr>
          <w:trHeight w:val="271"/>
        </w:trPr>
        <w:tc>
          <w:tcPr>
            <w:tcW w:w="3247" w:type="dxa"/>
            <w:tcBorders>
              <w:top w:val="nil"/>
              <w:left w:val="nil"/>
              <w:bottom w:val="nil"/>
              <w:right w:val="nil"/>
            </w:tcBorders>
          </w:tcPr>
          <w:p w14:paraId="6390784A" w14:textId="77777777" w:rsidR="007A6EA3" w:rsidRDefault="00584548" w:rsidP="00CD0CA3">
            <w:r>
              <w:t>COV2</w:t>
            </w:r>
          </w:p>
        </w:tc>
        <w:tc>
          <w:tcPr>
            <w:tcW w:w="2301" w:type="dxa"/>
            <w:tcBorders>
              <w:top w:val="nil"/>
              <w:left w:val="nil"/>
              <w:bottom w:val="nil"/>
              <w:right w:val="nil"/>
            </w:tcBorders>
          </w:tcPr>
          <w:p w14:paraId="386389D9" w14:textId="77777777" w:rsidR="007A6EA3" w:rsidRDefault="00584548" w:rsidP="00CD0CA3">
            <w:r>
              <w:t>3.4407E-04</w:t>
            </w:r>
          </w:p>
        </w:tc>
        <w:tc>
          <w:tcPr>
            <w:tcW w:w="1632" w:type="dxa"/>
            <w:tcBorders>
              <w:top w:val="nil"/>
              <w:left w:val="nil"/>
              <w:bottom w:val="nil"/>
              <w:right w:val="nil"/>
            </w:tcBorders>
          </w:tcPr>
          <w:p w14:paraId="5DAC10F0" w14:textId="77777777" w:rsidR="007A6EA3" w:rsidRDefault="00584548" w:rsidP="00CD0CA3">
            <w:r>
              <w:t>3.3906E-04</w:t>
            </w:r>
          </w:p>
        </w:tc>
        <w:tc>
          <w:tcPr>
            <w:tcW w:w="1337" w:type="dxa"/>
            <w:tcBorders>
              <w:top w:val="nil"/>
              <w:left w:val="nil"/>
              <w:bottom w:val="nil"/>
              <w:right w:val="nil"/>
            </w:tcBorders>
          </w:tcPr>
          <w:p w14:paraId="2D12AF7D" w14:textId="77777777" w:rsidR="007A6EA3" w:rsidRDefault="00584548" w:rsidP="00CD0CA3">
            <w:r>
              <w:t>3.4407E-04</w:t>
            </w:r>
          </w:p>
        </w:tc>
      </w:tr>
      <w:tr w:rsidR="007A6EA3" w14:paraId="3CC24FBD" w14:textId="77777777">
        <w:trPr>
          <w:trHeight w:val="271"/>
        </w:trPr>
        <w:tc>
          <w:tcPr>
            <w:tcW w:w="3247" w:type="dxa"/>
            <w:tcBorders>
              <w:top w:val="nil"/>
              <w:left w:val="nil"/>
              <w:bottom w:val="nil"/>
              <w:right w:val="nil"/>
            </w:tcBorders>
          </w:tcPr>
          <w:p w14:paraId="64A5FB44" w14:textId="77777777" w:rsidR="007A6EA3" w:rsidRDefault="00584548" w:rsidP="00CD0CA3">
            <w:r>
              <w:t>COV3</w:t>
            </w:r>
          </w:p>
        </w:tc>
        <w:tc>
          <w:tcPr>
            <w:tcW w:w="2301" w:type="dxa"/>
            <w:tcBorders>
              <w:top w:val="nil"/>
              <w:left w:val="nil"/>
              <w:bottom w:val="nil"/>
              <w:right w:val="nil"/>
            </w:tcBorders>
          </w:tcPr>
          <w:p w14:paraId="4EA54FDF" w14:textId="77777777" w:rsidR="007A6EA3" w:rsidRDefault="00584548" w:rsidP="00CD0CA3">
            <w:r>
              <w:t>2.3903E-04</w:t>
            </w:r>
          </w:p>
        </w:tc>
        <w:tc>
          <w:tcPr>
            <w:tcW w:w="1632" w:type="dxa"/>
            <w:tcBorders>
              <w:top w:val="nil"/>
              <w:left w:val="nil"/>
              <w:bottom w:val="nil"/>
              <w:right w:val="nil"/>
            </w:tcBorders>
          </w:tcPr>
          <w:p w14:paraId="36F5F4A1" w14:textId="77777777" w:rsidR="007A6EA3" w:rsidRDefault="00584548" w:rsidP="00CD0CA3">
            <w:r>
              <w:t>2.3561E-04</w:t>
            </w:r>
          </w:p>
        </w:tc>
        <w:tc>
          <w:tcPr>
            <w:tcW w:w="1337" w:type="dxa"/>
            <w:tcBorders>
              <w:top w:val="nil"/>
              <w:left w:val="nil"/>
              <w:bottom w:val="nil"/>
              <w:right w:val="nil"/>
            </w:tcBorders>
          </w:tcPr>
          <w:p w14:paraId="14B69D6E" w14:textId="77777777" w:rsidR="007A6EA3" w:rsidRDefault="00584548" w:rsidP="00CD0CA3">
            <w:r>
              <w:t>2.3903E-04</w:t>
            </w:r>
          </w:p>
        </w:tc>
      </w:tr>
      <w:tr w:rsidR="007A6EA3" w14:paraId="7EF7BC97" w14:textId="77777777">
        <w:trPr>
          <w:trHeight w:val="318"/>
        </w:trPr>
        <w:tc>
          <w:tcPr>
            <w:tcW w:w="3247" w:type="dxa"/>
            <w:tcBorders>
              <w:top w:val="nil"/>
              <w:left w:val="nil"/>
              <w:bottom w:val="single" w:sz="7" w:space="0" w:color="000000"/>
              <w:right w:val="nil"/>
            </w:tcBorders>
          </w:tcPr>
          <w:p w14:paraId="0579EA25" w14:textId="77777777" w:rsidR="007A6EA3" w:rsidRDefault="00584548" w:rsidP="00CD0CA3">
            <w:proofErr w:type="spellStart"/>
            <w:proofErr w:type="gramStart"/>
            <w:r>
              <w:t>Var</w:t>
            </w:r>
            <w:proofErr w:type="spellEnd"/>
            <w:r>
              <w:t>(</w:t>
            </w:r>
            <w:proofErr w:type="gramEnd"/>
            <w:r>
              <w:t>Error)</w:t>
            </w:r>
          </w:p>
        </w:tc>
        <w:tc>
          <w:tcPr>
            <w:tcW w:w="2301" w:type="dxa"/>
            <w:tcBorders>
              <w:top w:val="nil"/>
              <w:left w:val="nil"/>
              <w:bottom w:val="single" w:sz="7" w:space="0" w:color="000000"/>
              <w:right w:val="nil"/>
            </w:tcBorders>
          </w:tcPr>
          <w:p w14:paraId="311830CF" w14:textId="77777777" w:rsidR="007A6EA3" w:rsidRDefault="00584548" w:rsidP="00CD0CA3">
            <w:r>
              <w:t>8.0229E-04</w:t>
            </w:r>
          </w:p>
        </w:tc>
        <w:tc>
          <w:tcPr>
            <w:tcW w:w="1632" w:type="dxa"/>
            <w:tcBorders>
              <w:top w:val="nil"/>
              <w:left w:val="nil"/>
              <w:bottom w:val="single" w:sz="7" w:space="0" w:color="000000"/>
              <w:right w:val="nil"/>
            </w:tcBorders>
          </w:tcPr>
          <w:p w14:paraId="081544DA" w14:textId="77777777" w:rsidR="007A6EA3" w:rsidRDefault="00584548" w:rsidP="00CD0CA3">
            <w:r>
              <w:t>7.8839E-04</w:t>
            </w:r>
          </w:p>
        </w:tc>
        <w:tc>
          <w:tcPr>
            <w:tcW w:w="1337" w:type="dxa"/>
            <w:tcBorders>
              <w:top w:val="nil"/>
              <w:left w:val="nil"/>
              <w:bottom w:val="single" w:sz="7" w:space="0" w:color="000000"/>
              <w:right w:val="nil"/>
            </w:tcBorders>
          </w:tcPr>
          <w:p w14:paraId="32FF15E5" w14:textId="77777777" w:rsidR="007A6EA3" w:rsidRDefault="00584548" w:rsidP="00CD0CA3">
            <w:r>
              <w:t>8.0229E-04</w:t>
            </w:r>
          </w:p>
        </w:tc>
      </w:tr>
    </w:tbl>
    <w:p w14:paraId="010AFB39" w14:textId="77777777" w:rsidR="007A6EA3" w:rsidRDefault="00584548" w:rsidP="00CD0CA3">
      <w:proofErr w:type="gramStart"/>
      <w:r>
        <w:t>test</w:t>
      </w:r>
      <w:proofErr w:type="gramEnd"/>
      <w:r>
        <w:t xml:space="preserve"> the null hypothesis. </w:t>
      </w:r>
      <w:proofErr w:type="gramStart"/>
      <w:r>
        <w:t>so</w:t>
      </w:r>
      <w:proofErr w:type="gramEnd"/>
      <w:r>
        <w:t xml:space="preserve"> the F value for </w:t>
      </w:r>
      <w:proofErr w:type="spellStart"/>
      <w:r>
        <w:t>iMRMC</w:t>
      </w:r>
      <w:proofErr w:type="spellEnd"/>
      <w:r>
        <w:t xml:space="preserve"> is not available. It gives the confidence interval and the statistics that are used to </w:t>
      </w:r>
      <w:proofErr w:type="gramStart"/>
      <w:r>
        <w:t>estimated</w:t>
      </w:r>
      <w:proofErr w:type="gramEnd"/>
      <w:r>
        <w:t xml:space="preserve"> the confidence interval. The results of </w:t>
      </w:r>
      <w:proofErr w:type="spellStart"/>
      <w:r>
        <w:t>iMRMC</w:t>
      </w:r>
      <w:proofErr w:type="spellEnd"/>
      <w:r>
        <w:t xml:space="preserve"> are still different from the others’ due to the same reason.</w:t>
      </w:r>
    </w:p>
    <w:p w14:paraId="1D5471AE" w14:textId="77777777" w:rsidR="007A6EA3" w:rsidRDefault="00584548" w:rsidP="00CD0CA3">
      <w:r>
        <w:t>Table 5: Main Null Hypothesis Testing and Confidence Interval</w:t>
      </w:r>
    </w:p>
    <w:tbl>
      <w:tblPr>
        <w:tblStyle w:val="TableGrid"/>
        <w:tblW w:w="8579" w:type="dxa"/>
        <w:tblInd w:w="121" w:type="dxa"/>
        <w:tblCellMar>
          <w:top w:w="39" w:type="dxa"/>
          <w:bottom w:w="39" w:type="dxa"/>
          <w:right w:w="115" w:type="dxa"/>
        </w:tblCellMar>
        <w:tblLook w:val="04A0" w:firstRow="1" w:lastRow="0" w:firstColumn="1" w:lastColumn="0" w:noHBand="0" w:noVBand="1"/>
      </w:tblPr>
      <w:tblGrid>
        <w:gridCol w:w="3464"/>
        <w:gridCol w:w="944"/>
        <w:gridCol w:w="736"/>
        <w:gridCol w:w="935"/>
        <w:gridCol w:w="2500"/>
      </w:tblGrid>
      <w:tr w:rsidR="007A6EA3" w14:paraId="63273658" w14:textId="77777777">
        <w:trPr>
          <w:trHeight w:val="384"/>
        </w:trPr>
        <w:tc>
          <w:tcPr>
            <w:tcW w:w="3463" w:type="dxa"/>
            <w:tcBorders>
              <w:top w:val="single" w:sz="7" w:space="0" w:color="000000"/>
              <w:left w:val="nil"/>
              <w:bottom w:val="single" w:sz="4" w:space="0" w:color="000000"/>
              <w:right w:val="nil"/>
            </w:tcBorders>
            <w:vAlign w:val="center"/>
          </w:tcPr>
          <w:p w14:paraId="4B99EDFD" w14:textId="77777777" w:rsidR="007A6EA3" w:rsidRDefault="007A6EA3" w:rsidP="00CD0CA3"/>
        </w:tc>
        <w:tc>
          <w:tcPr>
            <w:tcW w:w="944" w:type="dxa"/>
            <w:tcBorders>
              <w:top w:val="single" w:sz="7" w:space="0" w:color="000000"/>
              <w:left w:val="nil"/>
              <w:bottom w:val="single" w:sz="4" w:space="0" w:color="000000"/>
              <w:right w:val="nil"/>
            </w:tcBorders>
          </w:tcPr>
          <w:p w14:paraId="6B4BD6B7" w14:textId="77777777" w:rsidR="007A6EA3" w:rsidRDefault="00584548" w:rsidP="00CD0CA3">
            <w:r>
              <w:t>F value</w:t>
            </w:r>
          </w:p>
        </w:tc>
        <w:tc>
          <w:tcPr>
            <w:tcW w:w="736" w:type="dxa"/>
            <w:tcBorders>
              <w:top w:val="single" w:sz="7" w:space="0" w:color="000000"/>
              <w:left w:val="nil"/>
              <w:bottom w:val="single" w:sz="4" w:space="0" w:color="000000"/>
              <w:right w:val="nil"/>
            </w:tcBorders>
          </w:tcPr>
          <w:p w14:paraId="57791DDE" w14:textId="77777777" w:rsidR="007A6EA3" w:rsidRDefault="00584548" w:rsidP="00CD0CA3">
            <w:proofErr w:type="spellStart"/>
            <w:proofErr w:type="gramStart"/>
            <w:r>
              <w:t>ddf</w:t>
            </w:r>
            <w:proofErr w:type="spellEnd"/>
            <w:proofErr w:type="gramEnd"/>
          </w:p>
        </w:tc>
        <w:tc>
          <w:tcPr>
            <w:tcW w:w="935" w:type="dxa"/>
            <w:tcBorders>
              <w:top w:val="single" w:sz="7" w:space="0" w:color="000000"/>
              <w:left w:val="nil"/>
              <w:bottom w:val="single" w:sz="4" w:space="0" w:color="000000"/>
              <w:right w:val="nil"/>
            </w:tcBorders>
          </w:tcPr>
          <w:p w14:paraId="5C7BC35C" w14:textId="77777777" w:rsidR="007A6EA3" w:rsidRDefault="00584548" w:rsidP="00CD0CA3">
            <w:proofErr w:type="gramStart"/>
            <w:r>
              <w:t>p</w:t>
            </w:r>
            <w:proofErr w:type="gramEnd"/>
            <w:r>
              <w:t>-</w:t>
            </w:r>
            <w:proofErr w:type="spellStart"/>
            <w:r>
              <w:t>vlaue</w:t>
            </w:r>
            <w:proofErr w:type="spellEnd"/>
          </w:p>
        </w:tc>
        <w:tc>
          <w:tcPr>
            <w:tcW w:w="2500" w:type="dxa"/>
            <w:tcBorders>
              <w:top w:val="single" w:sz="7" w:space="0" w:color="000000"/>
              <w:left w:val="nil"/>
              <w:bottom w:val="single" w:sz="4" w:space="0" w:color="000000"/>
              <w:right w:val="nil"/>
            </w:tcBorders>
          </w:tcPr>
          <w:p w14:paraId="130287FA" w14:textId="77777777" w:rsidR="007A6EA3" w:rsidRDefault="00584548" w:rsidP="00CD0CA3">
            <w:r>
              <w:t>95% CI of modality 0 - 1</w:t>
            </w:r>
          </w:p>
        </w:tc>
      </w:tr>
      <w:tr w:rsidR="007A6EA3" w14:paraId="09164CF0" w14:textId="77777777">
        <w:trPr>
          <w:trHeight w:val="608"/>
        </w:trPr>
        <w:tc>
          <w:tcPr>
            <w:tcW w:w="3463" w:type="dxa"/>
            <w:tcBorders>
              <w:top w:val="single" w:sz="4" w:space="0" w:color="000000"/>
              <w:left w:val="nil"/>
              <w:bottom w:val="nil"/>
              <w:right w:val="nil"/>
            </w:tcBorders>
          </w:tcPr>
          <w:p w14:paraId="725CB478" w14:textId="77777777" w:rsidR="007A6EA3" w:rsidRDefault="00584548" w:rsidP="00CD0CA3">
            <w:r>
              <w:t>Random Readers Random Cases</w:t>
            </w:r>
          </w:p>
          <w:p w14:paraId="69844C03" w14:textId="77777777" w:rsidR="007A6EA3" w:rsidRDefault="00584548" w:rsidP="00CD0CA3">
            <w:r>
              <w:t>OR-DBM MRMC</w:t>
            </w:r>
          </w:p>
        </w:tc>
        <w:tc>
          <w:tcPr>
            <w:tcW w:w="944" w:type="dxa"/>
            <w:tcBorders>
              <w:top w:val="single" w:sz="4" w:space="0" w:color="000000"/>
              <w:left w:val="nil"/>
              <w:bottom w:val="nil"/>
              <w:right w:val="nil"/>
            </w:tcBorders>
            <w:vAlign w:val="bottom"/>
          </w:tcPr>
          <w:p w14:paraId="13650900" w14:textId="77777777" w:rsidR="007A6EA3" w:rsidRDefault="00584548" w:rsidP="00CD0CA3">
            <w:r>
              <w:t>4.46</w:t>
            </w:r>
          </w:p>
        </w:tc>
        <w:tc>
          <w:tcPr>
            <w:tcW w:w="736" w:type="dxa"/>
            <w:tcBorders>
              <w:top w:val="single" w:sz="4" w:space="0" w:color="000000"/>
              <w:left w:val="nil"/>
              <w:bottom w:val="nil"/>
              <w:right w:val="nil"/>
            </w:tcBorders>
            <w:vAlign w:val="bottom"/>
          </w:tcPr>
          <w:p w14:paraId="26170CC9" w14:textId="77777777" w:rsidR="007A6EA3" w:rsidRDefault="00584548" w:rsidP="00CD0CA3">
            <w:r>
              <w:t>15.26</w:t>
            </w:r>
          </w:p>
        </w:tc>
        <w:tc>
          <w:tcPr>
            <w:tcW w:w="935" w:type="dxa"/>
            <w:tcBorders>
              <w:top w:val="single" w:sz="4" w:space="0" w:color="000000"/>
              <w:left w:val="nil"/>
              <w:bottom w:val="nil"/>
              <w:right w:val="nil"/>
            </w:tcBorders>
            <w:vAlign w:val="bottom"/>
          </w:tcPr>
          <w:p w14:paraId="5D522EF2" w14:textId="77777777" w:rsidR="007A6EA3" w:rsidRDefault="00584548" w:rsidP="00CD0CA3">
            <w:r>
              <w:t>0.0517</w:t>
            </w:r>
          </w:p>
        </w:tc>
        <w:tc>
          <w:tcPr>
            <w:tcW w:w="2500" w:type="dxa"/>
            <w:tcBorders>
              <w:top w:val="single" w:sz="4" w:space="0" w:color="000000"/>
              <w:left w:val="nil"/>
              <w:bottom w:val="nil"/>
              <w:right w:val="nil"/>
            </w:tcBorders>
            <w:vAlign w:val="bottom"/>
          </w:tcPr>
          <w:p w14:paraId="34DFCF09" w14:textId="77777777" w:rsidR="007A6EA3" w:rsidRDefault="00584548" w:rsidP="00CD0CA3">
            <w:r>
              <w:t>(-</w:t>
            </w:r>
            <w:proofErr w:type="gramStart"/>
            <w:r>
              <w:t>0.08796 ,</w:t>
            </w:r>
            <w:proofErr w:type="gramEnd"/>
            <w:r>
              <w:t xml:space="preserve"> 0.00036)</w:t>
            </w:r>
          </w:p>
        </w:tc>
      </w:tr>
      <w:tr w:rsidR="007A6EA3" w14:paraId="15717441" w14:textId="77777777">
        <w:trPr>
          <w:trHeight w:val="271"/>
        </w:trPr>
        <w:tc>
          <w:tcPr>
            <w:tcW w:w="3463" w:type="dxa"/>
            <w:tcBorders>
              <w:top w:val="nil"/>
              <w:left w:val="nil"/>
              <w:bottom w:val="nil"/>
              <w:right w:val="nil"/>
            </w:tcBorders>
          </w:tcPr>
          <w:p w14:paraId="37923D4C" w14:textId="77777777" w:rsidR="007A6EA3" w:rsidRDefault="00584548" w:rsidP="00CD0CA3">
            <w:proofErr w:type="spellStart"/>
            <w:proofErr w:type="gramStart"/>
            <w:r>
              <w:t>iMRMC</w:t>
            </w:r>
            <w:proofErr w:type="spellEnd"/>
            <w:proofErr w:type="gramEnd"/>
          </w:p>
        </w:tc>
        <w:tc>
          <w:tcPr>
            <w:tcW w:w="944" w:type="dxa"/>
            <w:tcBorders>
              <w:top w:val="nil"/>
              <w:left w:val="nil"/>
              <w:bottom w:val="nil"/>
              <w:right w:val="nil"/>
            </w:tcBorders>
          </w:tcPr>
          <w:p w14:paraId="00466999" w14:textId="77777777" w:rsidR="007A6EA3" w:rsidRDefault="00584548" w:rsidP="00CD0CA3">
            <w:r>
              <w:t>—</w:t>
            </w:r>
          </w:p>
        </w:tc>
        <w:tc>
          <w:tcPr>
            <w:tcW w:w="736" w:type="dxa"/>
            <w:tcBorders>
              <w:top w:val="nil"/>
              <w:left w:val="nil"/>
              <w:bottom w:val="nil"/>
              <w:right w:val="nil"/>
            </w:tcBorders>
          </w:tcPr>
          <w:p w14:paraId="284DD605" w14:textId="77777777" w:rsidR="007A6EA3" w:rsidRDefault="00584548" w:rsidP="00CD0CA3">
            <w:r>
              <w:t>15.03</w:t>
            </w:r>
          </w:p>
        </w:tc>
        <w:tc>
          <w:tcPr>
            <w:tcW w:w="935" w:type="dxa"/>
            <w:tcBorders>
              <w:top w:val="nil"/>
              <w:left w:val="nil"/>
              <w:bottom w:val="nil"/>
              <w:right w:val="nil"/>
            </w:tcBorders>
          </w:tcPr>
          <w:p w14:paraId="4D184393" w14:textId="77777777" w:rsidR="007A6EA3" w:rsidRDefault="00584548" w:rsidP="00CD0CA3">
            <w:r>
              <w:t>0.0556</w:t>
            </w:r>
          </w:p>
        </w:tc>
        <w:tc>
          <w:tcPr>
            <w:tcW w:w="2500" w:type="dxa"/>
            <w:tcBorders>
              <w:top w:val="nil"/>
              <w:left w:val="nil"/>
              <w:bottom w:val="nil"/>
              <w:right w:val="nil"/>
            </w:tcBorders>
          </w:tcPr>
          <w:p w14:paraId="36E54AC0" w14:textId="77777777" w:rsidR="007A6EA3" w:rsidRDefault="00584548" w:rsidP="00CD0CA3">
            <w:r>
              <w:t>(-</w:t>
            </w:r>
            <w:proofErr w:type="gramStart"/>
            <w:r>
              <w:t>0.0879 ,</w:t>
            </w:r>
            <w:proofErr w:type="gramEnd"/>
            <w:r>
              <w:t xml:space="preserve"> 0.0003)</w:t>
            </w:r>
          </w:p>
        </w:tc>
      </w:tr>
      <w:tr w:rsidR="007A6EA3" w14:paraId="6CC59847" w14:textId="77777777">
        <w:trPr>
          <w:trHeight w:val="406"/>
        </w:trPr>
        <w:tc>
          <w:tcPr>
            <w:tcW w:w="3463" w:type="dxa"/>
            <w:tcBorders>
              <w:top w:val="nil"/>
              <w:left w:val="nil"/>
              <w:bottom w:val="nil"/>
              <w:right w:val="nil"/>
            </w:tcBorders>
          </w:tcPr>
          <w:p w14:paraId="3C85A68C" w14:textId="77777777" w:rsidR="007A6EA3" w:rsidRDefault="00584548" w:rsidP="00CD0CA3">
            <w:proofErr w:type="spellStart"/>
            <w:r>
              <w:t>JAFROCwR</w:t>
            </w:r>
            <w:proofErr w:type="spellEnd"/>
          </w:p>
        </w:tc>
        <w:tc>
          <w:tcPr>
            <w:tcW w:w="944" w:type="dxa"/>
            <w:tcBorders>
              <w:top w:val="nil"/>
              <w:left w:val="nil"/>
              <w:bottom w:val="nil"/>
              <w:right w:val="nil"/>
            </w:tcBorders>
          </w:tcPr>
          <w:p w14:paraId="6E5326E4" w14:textId="77777777" w:rsidR="007A6EA3" w:rsidRDefault="00584548" w:rsidP="00CD0CA3">
            <w:r>
              <w:t>4.46</w:t>
            </w:r>
          </w:p>
        </w:tc>
        <w:tc>
          <w:tcPr>
            <w:tcW w:w="736" w:type="dxa"/>
            <w:tcBorders>
              <w:top w:val="nil"/>
              <w:left w:val="nil"/>
              <w:bottom w:val="nil"/>
              <w:right w:val="nil"/>
            </w:tcBorders>
          </w:tcPr>
          <w:p w14:paraId="0707F776" w14:textId="77777777" w:rsidR="007A6EA3" w:rsidRDefault="00584548" w:rsidP="00CD0CA3">
            <w:r>
              <w:t>15.26</w:t>
            </w:r>
          </w:p>
        </w:tc>
        <w:tc>
          <w:tcPr>
            <w:tcW w:w="935" w:type="dxa"/>
            <w:tcBorders>
              <w:top w:val="nil"/>
              <w:left w:val="nil"/>
              <w:bottom w:val="nil"/>
              <w:right w:val="nil"/>
            </w:tcBorders>
          </w:tcPr>
          <w:p w14:paraId="57AD1C71" w14:textId="77777777" w:rsidR="007A6EA3" w:rsidRDefault="00584548" w:rsidP="00CD0CA3">
            <w:r>
              <w:t>0.0517</w:t>
            </w:r>
          </w:p>
        </w:tc>
        <w:tc>
          <w:tcPr>
            <w:tcW w:w="2500" w:type="dxa"/>
            <w:tcBorders>
              <w:top w:val="nil"/>
              <w:left w:val="nil"/>
              <w:bottom w:val="nil"/>
              <w:right w:val="nil"/>
            </w:tcBorders>
          </w:tcPr>
          <w:p w14:paraId="27290C32" w14:textId="77777777" w:rsidR="007A6EA3" w:rsidRDefault="00584548" w:rsidP="00CD0CA3">
            <w:r>
              <w:t>(-</w:t>
            </w:r>
            <w:proofErr w:type="gramStart"/>
            <w:r>
              <w:t>0.08796 ,</w:t>
            </w:r>
            <w:proofErr w:type="gramEnd"/>
            <w:r>
              <w:t xml:space="preserve"> 0.00036)</w:t>
            </w:r>
          </w:p>
        </w:tc>
      </w:tr>
      <w:tr w:rsidR="007A6EA3" w14:paraId="7C300A2D" w14:textId="77777777">
        <w:trPr>
          <w:trHeight w:val="677"/>
        </w:trPr>
        <w:tc>
          <w:tcPr>
            <w:tcW w:w="3463" w:type="dxa"/>
            <w:tcBorders>
              <w:top w:val="nil"/>
              <w:left w:val="nil"/>
              <w:bottom w:val="nil"/>
              <w:right w:val="nil"/>
            </w:tcBorders>
            <w:vAlign w:val="bottom"/>
          </w:tcPr>
          <w:p w14:paraId="736FCBE2" w14:textId="77777777" w:rsidR="007A6EA3" w:rsidRDefault="00584548" w:rsidP="00CD0CA3">
            <w:r>
              <w:t>Fixed Readers Random Cases</w:t>
            </w:r>
          </w:p>
          <w:p w14:paraId="22ED931E" w14:textId="77777777" w:rsidR="007A6EA3" w:rsidRDefault="00584548" w:rsidP="00CD0CA3">
            <w:r>
              <w:t>OR-DBM MRMC</w:t>
            </w:r>
          </w:p>
        </w:tc>
        <w:tc>
          <w:tcPr>
            <w:tcW w:w="944" w:type="dxa"/>
            <w:tcBorders>
              <w:top w:val="nil"/>
              <w:left w:val="nil"/>
              <w:bottom w:val="nil"/>
              <w:right w:val="nil"/>
            </w:tcBorders>
            <w:vAlign w:val="bottom"/>
          </w:tcPr>
          <w:p w14:paraId="0F319CAD" w14:textId="77777777" w:rsidR="007A6EA3" w:rsidRDefault="00584548" w:rsidP="00CD0CA3">
            <w:r>
              <w:t>5.48</w:t>
            </w:r>
          </w:p>
        </w:tc>
        <w:tc>
          <w:tcPr>
            <w:tcW w:w="736" w:type="dxa"/>
            <w:tcBorders>
              <w:top w:val="nil"/>
              <w:left w:val="nil"/>
              <w:bottom w:val="nil"/>
              <w:right w:val="nil"/>
            </w:tcBorders>
            <w:vAlign w:val="bottom"/>
          </w:tcPr>
          <w:p w14:paraId="7D5443DA" w14:textId="77777777" w:rsidR="007A6EA3" w:rsidRDefault="00584548" w:rsidP="00CD0CA3">
            <w:r>
              <w:t>113</w:t>
            </w:r>
          </w:p>
        </w:tc>
        <w:tc>
          <w:tcPr>
            <w:tcW w:w="935" w:type="dxa"/>
            <w:tcBorders>
              <w:top w:val="nil"/>
              <w:left w:val="nil"/>
              <w:bottom w:val="nil"/>
              <w:right w:val="nil"/>
            </w:tcBorders>
            <w:vAlign w:val="bottom"/>
          </w:tcPr>
          <w:p w14:paraId="24BC0C71" w14:textId="77777777" w:rsidR="007A6EA3" w:rsidRDefault="00584548" w:rsidP="00CD0CA3">
            <w:r>
              <w:t>0.021</w:t>
            </w:r>
          </w:p>
        </w:tc>
        <w:tc>
          <w:tcPr>
            <w:tcW w:w="2500" w:type="dxa"/>
            <w:tcBorders>
              <w:top w:val="nil"/>
              <w:left w:val="nil"/>
              <w:bottom w:val="nil"/>
              <w:right w:val="nil"/>
            </w:tcBorders>
            <w:vAlign w:val="bottom"/>
          </w:tcPr>
          <w:p w14:paraId="5D360378" w14:textId="77777777" w:rsidR="007A6EA3" w:rsidRDefault="00584548" w:rsidP="00CD0CA3">
            <w:r>
              <w:t>(-</w:t>
            </w:r>
            <w:proofErr w:type="gramStart"/>
            <w:r>
              <w:t>0.08088 ,</w:t>
            </w:r>
            <w:proofErr w:type="gramEnd"/>
            <w:r>
              <w:t xml:space="preserve"> -0.00672)</w:t>
            </w:r>
          </w:p>
        </w:tc>
      </w:tr>
      <w:tr w:rsidR="007A6EA3" w14:paraId="6C1523C6" w14:textId="77777777">
        <w:trPr>
          <w:trHeight w:val="406"/>
        </w:trPr>
        <w:tc>
          <w:tcPr>
            <w:tcW w:w="3463" w:type="dxa"/>
            <w:tcBorders>
              <w:top w:val="nil"/>
              <w:left w:val="nil"/>
              <w:bottom w:val="nil"/>
              <w:right w:val="nil"/>
            </w:tcBorders>
          </w:tcPr>
          <w:p w14:paraId="5A035CA7" w14:textId="77777777" w:rsidR="007A6EA3" w:rsidRDefault="00584548" w:rsidP="00CD0CA3">
            <w:proofErr w:type="spellStart"/>
            <w:r>
              <w:t>JAFROCwR</w:t>
            </w:r>
            <w:proofErr w:type="spellEnd"/>
          </w:p>
        </w:tc>
        <w:tc>
          <w:tcPr>
            <w:tcW w:w="944" w:type="dxa"/>
            <w:tcBorders>
              <w:top w:val="nil"/>
              <w:left w:val="nil"/>
              <w:bottom w:val="nil"/>
              <w:right w:val="nil"/>
            </w:tcBorders>
          </w:tcPr>
          <w:p w14:paraId="4E0659B2" w14:textId="77777777" w:rsidR="007A6EA3" w:rsidRDefault="00584548" w:rsidP="00CD0CA3">
            <w:r>
              <w:t>5.48</w:t>
            </w:r>
          </w:p>
        </w:tc>
        <w:tc>
          <w:tcPr>
            <w:tcW w:w="736" w:type="dxa"/>
            <w:tcBorders>
              <w:top w:val="nil"/>
              <w:left w:val="nil"/>
              <w:bottom w:val="nil"/>
              <w:right w:val="nil"/>
            </w:tcBorders>
          </w:tcPr>
          <w:p w14:paraId="64ABD223" w14:textId="77777777" w:rsidR="007A6EA3" w:rsidRDefault="00584548" w:rsidP="00CD0CA3">
            <w:r>
              <w:t>113</w:t>
            </w:r>
          </w:p>
        </w:tc>
        <w:tc>
          <w:tcPr>
            <w:tcW w:w="935" w:type="dxa"/>
            <w:tcBorders>
              <w:top w:val="nil"/>
              <w:left w:val="nil"/>
              <w:bottom w:val="nil"/>
              <w:right w:val="nil"/>
            </w:tcBorders>
          </w:tcPr>
          <w:p w14:paraId="2EA965B4" w14:textId="77777777" w:rsidR="007A6EA3" w:rsidRDefault="00584548" w:rsidP="00CD0CA3">
            <w:r>
              <w:t>0.021</w:t>
            </w:r>
          </w:p>
        </w:tc>
        <w:tc>
          <w:tcPr>
            <w:tcW w:w="2500" w:type="dxa"/>
            <w:tcBorders>
              <w:top w:val="nil"/>
              <w:left w:val="nil"/>
              <w:bottom w:val="nil"/>
              <w:right w:val="nil"/>
            </w:tcBorders>
          </w:tcPr>
          <w:p w14:paraId="33AF6DD4" w14:textId="77777777" w:rsidR="007A6EA3" w:rsidRDefault="00584548" w:rsidP="00CD0CA3">
            <w:r>
              <w:t>(-</w:t>
            </w:r>
            <w:proofErr w:type="gramStart"/>
            <w:r>
              <w:t>0.08088 ,</w:t>
            </w:r>
            <w:proofErr w:type="gramEnd"/>
            <w:r>
              <w:t xml:space="preserve"> -0.00672)</w:t>
            </w:r>
          </w:p>
        </w:tc>
      </w:tr>
      <w:tr w:rsidR="007A6EA3" w14:paraId="3552040B" w14:textId="77777777">
        <w:trPr>
          <w:trHeight w:val="677"/>
        </w:trPr>
        <w:tc>
          <w:tcPr>
            <w:tcW w:w="3463" w:type="dxa"/>
            <w:tcBorders>
              <w:top w:val="nil"/>
              <w:left w:val="nil"/>
              <w:bottom w:val="nil"/>
              <w:right w:val="nil"/>
            </w:tcBorders>
            <w:vAlign w:val="bottom"/>
          </w:tcPr>
          <w:p w14:paraId="020A40E5" w14:textId="77777777" w:rsidR="007A6EA3" w:rsidRDefault="00584548" w:rsidP="00CD0CA3">
            <w:r>
              <w:t>Random Readers Fixed Cases</w:t>
            </w:r>
          </w:p>
          <w:p w14:paraId="5E683C46" w14:textId="77777777" w:rsidR="007A6EA3" w:rsidRDefault="00584548" w:rsidP="00CD0CA3">
            <w:r>
              <w:t>OR-DBM MRMC</w:t>
            </w:r>
          </w:p>
        </w:tc>
        <w:tc>
          <w:tcPr>
            <w:tcW w:w="944" w:type="dxa"/>
            <w:tcBorders>
              <w:top w:val="nil"/>
              <w:left w:val="nil"/>
              <w:bottom w:val="nil"/>
              <w:right w:val="nil"/>
            </w:tcBorders>
            <w:vAlign w:val="bottom"/>
          </w:tcPr>
          <w:p w14:paraId="5FDD3447" w14:textId="77777777" w:rsidR="007A6EA3" w:rsidRDefault="00584548" w:rsidP="00CD0CA3">
            <w:r>
              <w:t>8.7</w:t>
            </w:r>
          </w:p>
        </w:tc>
        <w:tc>
          <w:tcPr>
            <w:tcW w:w="736" w:type="dxa"/>
            <w:tcBorders>
              <w:top w:val="nil"/>
              <w:left w:val="nil"/>
              <w:bottom w:val="nil"/>
              <w:right w:val="nil"/>
            </w:tcBorders>
            <w:vAlign w:val="bottom"/>
          </w:tcPr>
          <w:p w14:paraId="442B7962" w14:textId="77777777" w:rsidR="007A6EA3" w:rsidRDefault="00584548" w:rsidP="00CD0CA3">
            <w:r>
              <w:t>4</w:t>
            </w:r>
          </w:p>
        </w:tc>
        <w:tc>
          <w:tcPr>
            <w:tcW w:w="935" w:type="dxa"/>
            <w:tcBorders>
              <w:top w:val="nil"/>
              <w:left w:val="nil"/>
              <w:bottom w:val="nil"/>
              <w:right w:val="nil"/>
            </w:tcBorders>
            <w:vAlign w:val="bottom"/>
          </w:tcPr>
          <w:p w14:paraId="52DC8C87" w14:textId="77777777" w:rsidR="007A6EA3" w:rsidRDefault="00584548" w:rsidP="00CD0CA3">
            <w:r>
              <w:t>0.042</w:t>
            </w:r>
          </w:p>
        </w:tc>
        <w:tc>
          <w:tcPr>
            <w:tcW w:w="2500" w:type="dxa"/>
            <w:tcBorders>
              <w:top w:val="nil"/>
              <w:left w:val="nil"/>
              <w:bottom w:val="nil"/>
              <w:right w:val="nil"/>
            </w:tcBorders>
            <w:vAlign w:val="bottom"/>
          </w:tcPr>
          <w:p w14:paraId="7207EE68" w14:textId="77777777" w:rsidR="007A6EA3" w:rsidRDefault="00584548" w:rsidP="00CD0CA3">
            <w:r>
              <w:t>(-</w:t>
            </w:r>
            <w:proofErr w:type="gramStart"/>
            <w:r>
              <w:t>0.08502 ,</w:t>
            </w:r>
            <w:proofErr w:type="gramEnd"/>
            <w:r>
              <w:t xml:space="preserve"> -0.00258)</w:t>
            </w:r>
          </w:p>
        </w:tc>
      </w:tr>
      <w:tr w:rsidR="007A6EA3" w14:paraId="54941047" w14:textId="77777777">
        <w:trPr>
          <w:trHeight w:val="318"/>
        </w:trPr>
        <w:tc>
          <w:tcPr>
            <w:tcW w:w="3463" w:type="dxa"/>
            <w:tcBorders>
              <w:top w:val="nil"/>
              <w:left w:val="nil"/>
              <w:bottom w:val="single" w:sz="7" w:space="0" w:color="000000"/>
              <w:right w:val="nil"/>
            </w:tcBorders>
          </w:tcPr>
          <w:p w14:paraId="2671E201" w14:textId="77777777" w:rsidR="007A6EA3" w:rsidRDefault="00584548" w:rsidP="00CD0CA3">
            <w:proofErr w:type="spellStart"/>
            <w:r>
              <w:t>JAFROCwR</w:t>
            </w:r>
            <w:proofErr w:type="spellEnd"/>
          </w:p>
        </w:tc>
        <w:tc>
          <w:tcPr>
            <w:tcW w:w="944" w:type="dxa"/>
            <w:tcBorders>
              <w:top w:val="nil"/>
              <w:left w:val="nil"/>
              <w:bottom w:val="single" w:sz="7" w:space="0" w:color="000000"/>
              <w:right w:val="nil"/>
            </w:tcBorders>
          </w:tcPr>
          <w:p w14:paraId="79F80931" w14:textId="77777777" w:rsidR="007A6EA3" w:rsidRDefault="00584548" w:rsidP="00CD0CA3">
            <w:r>
              <w:t>8.7</w:t>
            </w:r>
          </w:p>
        </w:tc>
        <w:tc>
          <w:tcPr>
            <w:tcW w:w="736" w:type="dxa"/>
            <w:tcBorders>
              <w:top w:val="nil"/>
              <w:left w:val="nil"/>
              <w:bottom w:val="single" w:sz="7" w:space="0" w:color="000000"/>
              <w:right w:val="nil"/>
            </w:tcBorders>
          </w:tcPr>
          <w:p w14:paraId="3B858BEC" w14:textId="77777777" w:rsidR="007A6EA3" w:rsidRDefault="00584548" w:rsidP="00CD0CA3">
            <w:r>
              <w:t>4</w:t>
            </w:r>
          </w:p>
        </w:tc>
        <w:tc>
          <w:tcPr>
            <w:tcW w:w="935" w:type="dxa"/>
            <w:tcBorders>
              <w:top w:val="nil"/>
              <w:left w:val="nil"/>
              <w:bottom w:val="single" w:sz="7" w:space="0" w:color="000000"/>
              <w:right w:val="nil"/>
            </w:tcBorders>
          </w:tcPr>
          <w:p w14:paraId="0D559E9A" w14:textId="77777777" w:rsidR="007A6EA3" w:rsidRDefault="00584548" w:rsidP="00CD0CA3">
            <w:r>
              <w:t>0.042</w:t>
            </w:r>
          </w:p>
        </w:tc>
        <w:tc>
          <w:tcPr>
            <w:tcW w:w="2500" w:type="dxa"/>
            <w:tcBorders>
              <w:top w:val="nil"/>
              <w:left w:val="nil"/>
              <w:bottom w:val="single" w:sz="7" w:space="0" w:color="000000"/>
              <w:right w:val="nil"/>
            </w:tcBorders>
          </w:tcPr>
          <w:p w14:paraId="28B22076" w14:textId="77777777" w:rsidR="007A6EA3" w:rsidRDefault="00584548" w:rsidP="00CD0CA3">
            <w:r>
              <w:t>(-</w:t>
            </w:r>
            <w:proofErr w:type="gramStart"/>
            <w:r>
              <w:t>0.08502 ,</w:t>
            </w:r>
            <w:proofErr w:type="gramEnd"/>
            <w:r>
              <w:t xml:space="preserve"> -0.00258)</w:t>
            </w:r>
          </w:p>
        </w:tc>
      </w:tr>
    </w:tbl>
    <w:p w14:paraId="4F416396" w14:textId="77777777" w:rsidR="007A6EA3" w:rsidRDefault="00584548" w:rsidP="00CD0CA3">
      <w:r>
        <w:t xml:space="preserve">Figure </w:t>
      </w:r>
      <w:r>
        <w:rPr>
          <w:color w:val="00007F"/>
        </w:rPr>
        <w:t xml:space="preserve">2 </w:t>
      </w:r>
      <w:r>
        <w:t xml:space="preserve">is the empirical ROC curves plotted by </w:t>
      </w:r>
      <w:proofErr w:type="spellStart"/>
      <w:r>
        <w:t>iMRMC</w:t>
      </w:r>
      <w:proofErr w:type="spellEnd"/>
      <w:r>
        <w:t xml:space="preserve"> and OR-DBM MRMC. Figure </w:t>
      </w:r>
      <w:r>
        <w:rPr>
          <w:color w:val="00007F"/>
        </w:rPr>
        <w:t xml:space="preserve">3 </w:t>
      </w:r>
      <w:r>
        <w:t>are the fitted ROC curves using CBM (</w:t>
      </w:r>
      <w:r>
        <w:rPr>
          <w:color w:val="00007F"/>
        </w:rPr>
        <w:t xml:space="preserve">Dorfman, Berbaum, and </w:t>
      </w:r>
      <w:proofErr w:type="spellStart"/>
      <w:r>
        <w:rPr>
          <w:color w:val="00007F"/>
        </w:rPr>
        <w:t>Brandser</w:t>
      </w:r>
      <w:proofErr w:type="spellEnd"/>
      <w:r>
        <w:rPr>
          <w:color w:val="00007F"/>
        </w:rPr>
        <w:t xml:space="preserve"> 2000</w:t>
      </w:r>
      <w:r>
        <w:t xml:space="preserve">; </w:t>
      </w:r>
      <w:r>
        <w:rPr>
          <w:color w:val="00007F"/>
        </w:rPr>
        <w:t>Dorfman and Berbaum 2000a</w:t>
      </w:r>
      <w:r>
        <w:t>,</w:t>
      </w:r>
      <w:r>
        <w:rPr>
          <w:color w:val="00007F"/>
        </w:rPr>
        <w:t>b</w:t>
      </w:r>
      <w:r>
        <w:t>), PROPROC (</w:t>
      </w:r>
      <w:r>
        <w:rPr>
          <w:color w:val="00007F"/>
        </w:rPr>
        <w:t>Metz and Pan 1999</w:t>
      </w:r>
      <w:r>
        <w:t xml:space="preserve">; </w:t>
      </w:r>
      <w:r>
        <w:rPr>
          <w:color w:val="00007F"/>
        </w:rPr>
        <w:t>Pan and Metz 1997</w:t>
      </w:r>
      <w:r>
        <w:t xml:space="preserve">; </w:t>
      </w:r>
      <w:proofErr w:type="spellStart"/>
      <w:r>
        <w:rPr>
          <w:color w:val="00007F"/>
        </w:rPr>
        <w:t>Pesce</w:t>
      </w:r>
      <w:proofErr w:type="spellEnd"/>
      <w:r>
        <w:rPr>
          <w:color w:val="00007F"/>
        </w:rPr>
        <w:t xml:space="preserve"> and Metz 2007</w:t>
      </w:r>
      <w:r>
        <w:t>) and RSCORE (</w:t>
      </w:r>
      <w:r>
        <w:rPr>
          <w:color w:val="00007F"/>
        </w:rPr>
        <w:t>Dorfman and Alf 1969</w:t>
      </w:r>
      <w:r>
        <w:t xml:space="preserve">; </w:t>
      </w:r>
      <w:r>
        <w:rPr>
          <w:color w:val="00007F"/>
        </w:rPr>
        <w:t>Dorfman and Berbaum 1995</w:t>
      </w:r>
      <w:r>
        <w:t xml:space="preserve">) methods. Among these three </w:t>
      </w:r>
      <w:proofErr w:type="spellStart"/>
      <w:r>
        <w:t>softwares</w:t>
      </w:r>
      <w:proofErr w:type="spellEnd"/>
      <w:r>
        <w:t xml:space="preserve">, only OR-DBM MRMC gives fitted ROC curves. Compare figure </w:t>
      </w:r>
      <w:r>
        <w:rPr>
          <w:color w:val="00007F"/>
        </w:rPr>
        <w:t xml:space="preserve">1 </w:t>
      </w:r>
      <w:r>
        <w:t>and</w:t>
      </w:r>
    </w:p>
    <w:p w14:paraId="1A964BA2" w14:textId="77777777" w:rsidR="007A6EA3" w:rsidRDefault="007A6EA3" w:rsidP="00CD0CA3">
      <w:pPr>
        <w:sectPr w:rsidR="007A6EA3" w:rsidSect="000C2A7B">
          <w:pgSz w:w="12240" w:h="15840"/>
          <w:pgMar w:top="720" w:right="720" w:bottom="720" w:left="720" w:header="720" w:footer="720" w:gutter="0"/>
          <w:cols w:space="720"/>
          <w:titlePg/>
        </w:sectPr>
      </w:pPr>
    </w:p>
    <w:p w14:paraId="12E04D09" w14:textId="77777777" w:rsidR="007A6EA3" w:rsidRDefault="00584548" w:rsidP="00CD0CA3">
      <w:proofErr w:type="gramStart"/>
      <w:r>
        <w:lastRenderedPageBreak/>
        <w:t>figure</w:t>
      </w:r>
      <w:proofErr w:type="gramEnd"/>
      <w:r>
        <w:t xml:space="preserve"> </w:t>
      </w:r>
      <w:r>
        <w:rPr>
          <w:color w:val="00007F"/>
        </w:rPr>
        <w:t>2</w:t>
      </w:r>
      <w:r>
        <w:t xml:space="preserve">, all of them provides identical ROC curves. Figure </w:t>
      </w:r>
      <w:r>
        <w:rPr>
          <w:color w:val="00007F"/>
        </w:rPr>
        <w:t xml:space="preserve">2a </w:t>
      </w:r>
      <w:r>
        <w:t xml:space="preserve">and </w:t>
      </w:r>
      <w:r>
        <w:rPr>
          <w:color w:val="00007F"/>
        </w:rPr>
        <w:t xml:space="preserve">3 </w:t>
      </w:r>
      <w:r>
        <w:t xml:space="preserve">are obtained by plotting the output points of OR-DBM using Excel, which is not </w:t>
      </w:r>
      <w:proofErr w:type="spellStart"/>
      <w:r>
        <w:t>convenent</w:t>
      </w:r>
      <w:proofErr w:type="spellEnd"/>
      <w:r>
        <w:t xml:space="preserve">. In contrast, </w:t>
      </w:r>
      <w:proofErr w:type="spellStart"/>
      <w:r>
        <w:t>iMRMC</w:t>
      </w:r>
      <w:proofErr w:type="spellEnd"/>
      <w:r>
        <w:t xml:space="preserve"> only gives a plot of ROC curves. Re-plotting the curves using other tools or any changes to the plot (i.e. color, line type) are not allowed. Considering these two conditions, </w:t>
      </w:r>
      <w:proofErr w:type="spellStart"/>
      <w:r>
        <w:rPr>
          <w:rFonts w:ascii="Calibri" w:eastAsia="Calibri" w:hAnsi="Calibri" w:cs="Calibri"/>
        </w:rPr>
        <w:t>JAFROCwR</w:t>
      </w:r>
      <w:proofErr w:type="spellEnd"/>
      <w:r>
        <w:rPr>
          <w:rFonts w:ascii="Calibri" w:eastAsia="Calibri" w:hAnsi="Calibri" w:cs="Calibri"/>
        </w:rPr>
        <w:t xml:space="preserve"> </w:t>
      </w:r>
      <w:r>
        <w:t xml:space="preserve">plotting function returns both of the </w:t>
      </w:r>
      <w:proofErr w:type="gramStart"/>
      <w:r>
        <w:t>plot</w:t>
      </w:r>
      <w:proofErr w:type="gramEnd"/>
      <w:r>
        <w:t xml:space="preserve"> of ROC curves and the corresponding points data.</w:t>
      </w:r>
    </w:p>
    <w:p w14:paraId="41F81B2D" w14:textId="77777777" w:rsidR="007A6EA3" w:rsidRDefault="00584548" w:rsidP="00CD0CA3">
      <w:r>
        <w:rPr>
          <w:noProof/>
        </w:rPr>
        <w:drawing>
          <wp:inline distT="0" distB="0" distL="0" distR="0" wp14:anchorId="2506CBD7" wp14:editId="10C6B393">
            <wp:extent cx="5465064" cy="2301240"/>
            <wp:effectExtent l="0" t="0" r="0" b="0"/>
            <wp:docPr id="51174" name="Picture 51174"/>
            <wp:cNvGraphicFramePr/>
            <a:graphic xmlns:a="http://schemas.openxmlformats.org/drawingml/2006/main">
              <a:graphicData uri="http://schemas.openxmlformats.org/drawingml/2006/picture">
                <pic:pic xmlns:pic="http://schemas.openxmlformats.org/drawingml/2006/picture">
                  <pic:nvPicPr>
                    <pic:cNvPr id="51174" name="Picture 51174"/>
                    <pic:cNvPicPr/>
                  </pic:nvPicPr>
                  <pic:blipFill>
                    <a:blip r:embed="rId170"/>
                    <a:stretch>
                      <a:fillRect/>
                    </a:stretch>
                  </pic:blipFill>
                  <pic:spPr>
                    <a:xfrm>
                      <a:off x="0" y="0"/>
                      <a:ext cx="5465064" cy="2301240"/>
                    </a:xfrm>
                    <a:prstGeom prst="rect">
                      <a:avLst/>
                    </a:prstGeom>
                  </pic:spPr>
                </pic:pic>
              </a:graphicData>
            </a:graphic>
          </wp:inline>
        </w:drawing>
      </w:r>
    </w:p>
    <w:p w14:paraId="66375D12" w14:textId="77777777" w:rsidR="007A6EA3" w:rsidRDefault="00584548" w:rsidP="00CD0CA3">
      <w:r>
        <w:t xml:space="preserve">Figure 2: Empirical ROC curves output of OR-DBM MRMC and </w:t>
      </w:r>
      <w:proofErr w:type="spellStart"/>
      <w:r>
        <w:t>iMRMC</w:t>
      </w:r>
      <w:proofErr w:type="spellEnd"/>
    </w:p>
    <w:p w14:paraId="74FA5F91" w14:textId="77777777" w:rsidR="007A6EA3" w:rsidRDefault="00584548" w:rsidP="00CD0CA3">
      <w:r>
        <w:rPr>
          <w:noProof/>
        </w:rPr>
        <w:drawing>
          <wp:inline distT="0" distB="0" distL="0" distR="0" wp14:anchorId="31E3D848" wp14:editId="0CED1FBF">
            <wp:extent cx="5443728" cy="1566672"/>
            <wp:effectExtent l="0" t="0" r="0" b="0"/>
            <wp:docPr id="51176" name="Picture 51176"/>
            <wp:cNvGraphicFramePr/>
            <a:graphic xmlns:a="http://schemas.openxmlformats.org/drawingml/2006/main">
              <a:graphicData uri="http://schemas.openxmlformats.org/drawingml/2006/picture">
                <pic:pic xmlns:pic="http://schemas.openxmlformats.org/drawingml/2006/picture">
                  <pic:nvPicPr>
                    <pic:cNvPr id="51176" name="Picture 51176"/>
                    <pic:cNvPicPr/>
                  </pic:nvPicPr>
                  <pic:blipFill>
                    <a:blip r:embed="rId171"/>
                    <a:stretch>
                      <a:fillRect/>
                    </a:stretch>
                  </pic:blipFill>
                  <pic:spPr>
                    <a:xfrm>
                      <a:off x="0" y="0"/>
                      <a:ext cx="5443728" cy="1566672"/>
                    </a:xfrm>
                    <a:prstGeom prst="rect">
                      <a:avLst/>
                    </a:prstGeom>
                  </pic:spPr>
                </pic:pic>
              </a:graphicData>
            </a:graphic>
          </wp:inline>
        </w:drawing>
      </w:r>
    </w:p>
    <w:p w14:paraId="44312A52" w14:textId="77777777" w:rsidR="007A6EA3" w:rsidRDefault="00584548" w:rsidP="00CD0CA3">
      <w:r>
        <w:t>Figure 3: Fitted ROC Curves Plots</w:t>
      </w:r>
    </w:p>
    <w:p w14:paraId="2D317451" w14:textId="77777777" w:rsidR="007A6EA3" w:rsidRDefault="00584548" w:rsidP="00CD0CA3">
      <w:r>
        <w:t xml:space="preserve">Table </w:t>
      </w:r>
      <w:r>
        <w:rPr>
          <w:color w:val="00007F"/>
        </w:rPr>
        <w:t xml:space="preserve">6 </w:t>
      </w:r>
      <w:r>
        <w:t xml:space="preserve">contains the results of sample size calculation. Sample size (number of readers and cases) are estimated using </w:t>
      </w:r>
      <w:proofErr w:type="spellStart"/>
      <w:r>
        <w:rPr>
          <w:rFonts w:ascii="Calibri" w:eastAsia="Calibri" w:hAnsi="Calibri" w:cs="Calibri"/>
        </w:rPr>
        <w:t>JAFROCwR</w:t>
      </w:r>
      <w:proofErr w:type="spellEnd"/>
      <w:r>
        <w:rPr>
          <w:rFonts w:ascii="Calibri" w:eastAsia="Calibri" w:hAnsi="Calibri" w:cs="Calibri"/>
        </w:rPr>
        <w:t xml:space="preserve"> </w:t>
      </w:r>
      <w:r>
        <w:t xml:space="preserve">in the condition that significance level equals 0.05, effect size equals 0.05 and desired power equals 0.8. Then </w:t>
      </w:r>
      <w:proofErr w:type="spellStart"/>
      <w:r>
        <w:t>iMRMC</w:t>
      </w:r>
      <w:proofErr w:type="spellEnd"/>
      <w:r>
        <w:t xml:space="preserve"> is used to calculate the statistical power using corresponding sample size. The results are still slightly different due to the different estimation of variance components.</w:t>
      </w:r>
    </w:p>
    <w:p w14:paraId="5D4809D0" w14:textId="77777777" w:rsidR="007A6EA3" w:rsidRDefault="00584548">
      <w:pPr>
        <w:pStyle w:val="Heading1"/>
        <w:ind w:right="27"/>
      </w:pPr>
      <w:r>
        <w:lastRenderedPageBreak/>
        <w:t xml:space="preserve">4. Additional Features of </w:t>
      </w:r>
      <w:proofErr w:type="spellStart"/>
      <w:r>
        <w:rPr>
          <w:rFonts w:ascii="Calibri" w:eastAsia="Calibri" w:hAnsi="Calibri" w:cs="Calibri"/>
          <w:b w:val="0"/>
        </w:rPr>
        <w:t>JAFROCwR</w:t>
      </w:r>
      <w:proofErr w:type="spellEnd"/>
    </w:p>
    <w:p w14:paraId="2FAD47DB" w14:textId="77777777" w:rsidR="007A6EA3" w:rsidRDefault="00584548" w:rsidP="00CD0CA3">
      <w:r>
        <w:t>Table 6: Sample Size Calculation</w:t>
      </w:r>
    </w:p>
    <w:tbl>
      <w:tblPr>
        <w:tblStyle w:val="TableGrid"/>
        <w:tblW w:w="7759" w:type="dxa"/>
        <w:tblInd w:w="531" w:type="dxa"/>
        <w:tblCellMar>
          <w:top w:w="39" w:type="dxa"/>
          <w:right w:w="119" w:type="dxa"/>
        </w:tblCellMar>
        <w:tblLook w:val="04A0" w:firstRow="1" w:lastRow="0" w:firstColumn="1" w:lastColumn="0" w:noHBand="0" w:noVBand="1"/>
      </w:tblPr>
      <w:tblGrid>
        <w:gridCol w:w="1610"/>
        <w:gridCol w:w="1271"/>
        <w:gridCol w:w="1385"/>
        <w:gridCol w:w="1491"/>
        <w:gridCol w:w="1272"/>
        <w:gridCol w:w="730"/>
      </w:tblGrid>
      <w:tr w:rsidR="007A6EA3" w14:paraId="5EDA978A" w14:textId="77777777">
        <w:trPr>
          <w:trHeight w:val="384"/>
        </w:trPr>
        <w:tc>
          <w:tcPr>
            <w:tcW w:w="2894" w:type="dxa"/>
            <w:gridSpan w:val="2"/>
            <w:tcBorders>
              <w:top w:val="single" w:sz="7" w:space="0" w:color="000000"/>
              <w:left w:val="nil"/>
              <w:bottom w:val="single" w:sz="4" w:space="0" w:color="000000"/>
              <w:right w:val="nil"/>
            </w:tcBorders>
          </w:tcPr>
          <w:p w14:paraId="25AA677D" w14:textId="77777777" w:rsidR="007A6EA3" w:rsidRDefault="00584548" w:rsidP="00CD0CA3">
            <w:proofErr w:type="spellStart"/>
            <w:r>
              <w:t>JAFROCwR</w:t>
            </w:r>
            <w:proofErr w:type="spellEnd"/>
          </w:p>
        </w:tc>
        <w:tc>
          <w:tcPr>
            <w:tcW w:w="1391" w:type="dxa"/>
            <w:tcBorders>
              <w:top w:val="single" w:sz="7" w:space="0" w:color="000000"/>
              <w:left w:val="nil"/>
              <w:bottom w:val="single" w:sz="4" w:space="0" w:color="000000"/>
              <w:right w:val="nil"/>
            </w:tcBorders>
            <w:vAlign w:val="center"/>
          </w:tcPr>
          <w:p w14:paraId="1550F277" w14:textId="77777777" w:rsidR="007A6EA3" w:rsidRDefault="007A6EA3" w:rsidP="00CD0CA3"/>
        </w:tc>
        <w:tc>
          <w:tcPr>
            <w:tcW w:w="2775" w:type="dxa"/>
            <w:gridSpan w:val="2"/>
            <w:tcBorders>
              <w:top w:val="single" w:sz="7" w:space="0" w:color="000000"/>
              <w:left w:val="nil"/>
              <w:bottom w:val="single" w:sz="4" w:space="0" w:color="000000"/>
              <w:right w:val="nil"/>
            </w:tcBorders>
          </w:tcPr>
          <w:p w14:paraId="5D7280B7" w14:textId="77777777" w:rsidR="007A6EA3" w:rsidRDefault="00584548" w:rsidP="00CD0CA3">
            <w:proofErr w:type="spellStart"/>
            <w:proofErr w:type="gramStart"/>
            <w:r>
              <w:t>iMRMC</w:t>
            </w:r>
            <w:proofErr w:type="spellEnd"/>
            <w:proofErr w:type="gramEnd"/>
          </w:p>
        </w:tc>
        <w:tc>
          <w:tcPr>
            <w:tcW w:w="699" w:type="dxa"/>
            <w:tcBorders>
              <w:top w:val="single" w:sz="7" w:space="0" w:color="000000"/>
              <w:left w:val="nil"/>
              <w:bottom w:val="single" w:sz="4" w:space="0" w:color="000000"/>
              <w:right w:val="nil"/>
            </w:tcBorders>
          </w:tcPr>
          <w:p w14:paraId="0CC0E33F" w14:textId="77777777" w:rsidR="007A6EA3" w:rsidRDefault="007A6EA3" w:rsidP="00CD0CA3"/>
        </w:tc>
      </w:tr>
      <w:tr w:rsidR="007A6EA3" w14:paraId="2BB55A35" w14:textId="77777777">
        <w:trPr>
          <w:trHeight w:val="337"/>
        </w:trPr>
        <w:tc>
          <w:tcPr>
            <w:tcW w:w="1617" w:type="dxa"/>
            <w:tcBorders>
              <w:top w:val="single" w:sz="4" w:space="0" w:color="000000"/>
              <w:left w:val="nil"/>
              <w:bottom w:val="nil"/>
              <w:right w:val="nil"/>
            </w:tcBorders>
          </w:tcPr>
          <w:p w14:paraId="02F4770F" w14:textId="77777777" w:rsidR="007A6EA3" w:rsidRDefault="00584548" w:rsidP="00CD0CA3">
            <w:r>
              <w:t xml:space="preserve"># </w:t>
            </w:r>
            <w:proofErr w:type="gramStart"/>
            <w:r>
              <w:t>of</w:t>
            </w:r>
            <w:proofErr w:type="gramEnd"/>
            <w:r>
              <w:t xml:space="preserve"> Readers</w:t>
            </w:r>
          </w:p>
        </w:tc>
        <w:tc>
          <w:tcPr>
            <w:tcW w:w="1277" w:type="dxa"/>
            <w:tcBorders>
              <w:top w:val="single" w:sz="4" w:space="0" w:color="000000"/>
              <w:left w:val="nil"/>
              <w:bottom w:val="nil"/>
              <w:right w:val="nil"/>
            </w:tcBorders>
          </w:tcPr>
          <w:p w14:paraId="77881977" w14:textId="77777777" w:rsidR="007A6EA3" w:rsidRDefault="00584548" w:rsidP="00CD0CA3">
            <w:r>
              <w:t xml:space="preserve"># </w:t>
            </w:r>
            <w:proofErr w:type="gramStart"/>
            <w:r>
              <w:t>of</w:t>
            </w:r>
            <w:proofErr w:type="gramEnd"/>
            <w:r>
              <w:t xml:space="preserve"> Cases</w:t>
            </w:r>
          </w:p>
        </w:tc>
        <w:tc>
          <w:tcPr>
            <w:tcW w:w="1391" w:type="dxa"/>
            <w:tcBorders>
              <w:top w:val="single" w:sz="4" w:space="0" w:color="000000"/>
              <w:left w:val="nil"/>
              <w:bottom w:val="nil"/>
              <w:right w:val="nil"/>
            </w:tcBorders>
          </w:tcPr>
          <w:p w14:paraId="3B45F214" w14:textId="77777777" w:rsidR="007A6EA3" w:rsidRDefault="00584548" w:rsidP="00CD0CA3">
            <w:r>
              <w:t>Power</w:t>
            </w:r>
          </w:p>
        </w:tc>
        <w:tc>
          <w:tcPr>
            <w:tcW w:w="1497" w:type="dxa"/>
            <w:tcBorders>
              <w:top w:val="single" w:sz="4" w:space="0" w:color="000000"/>
              <w:left w:val="nil"/>
              <w:bottom w:val="nil"/>
              <w:right w:val="nil"/>
            </w:tcBorders>
          </w:tcPr>
          <w:p w14:paraId="0564BFD0" w14:textId="77777777" w:rsidR="007A6EA3" w:rsidRDefault="00584548" w:rsidP="00CD0CA3">
            <w:r>
              <w:t xml:space="preserve"># </w:t>
            </w:r>
            <w:proofErr w:type="gramStart"/>
            <w:r>
              <w:t>of</w:t>
            </w:r>
            <w:proofErr w:type="gramEnd"/>
            <w:r>
              <w:t xml:space="preserve"> Readers</w:t>
            </w:r>
          </w:p>
        </w:tc>
        <w:tc>
          <w:tcPr>
            <w:tcW w:w="1277" w:type="dxa"/>
            <w:tcBorders>
              <w:top w:val="single" w:sz="4" w:space="0" w:color="000000"/>
              <w:left w:val="nil"/>
              <w:bottom w:val="nil"/>
              <w:right w:val="nil"/>
            </w:tcBorders>
          </w:tcPr>
          <w:p w14:paraId="051F3A2D" w14:textId="77777777" w:rsidR="007A6EA3" w:rsidRDefault="00584548" w:rsidP="00CD0CA3">
            <w:r>
              <w:t xml:space="preserve"># </w:t>
            </w:r>
            <w:proofErr w:type="gramStart"/>
            <w:r>
              <w:t>of</w:t>
            </w:r>
            <w:proofErr w:type="gramEnd"/>
            <w:r>
              <w:t xml:space="preserve"> Cases</w:t>
            </w:r>
          </w:p>
        </w:tc>
        <w:tc>
          <w:tcPr>
            <w:tcW w:w="699" w:type="dxa"/>
            <w:tcBorders>
              <w:top w:val="single" w:sz="4" w:space="0" w:color="000000"/>
              <w:left w:val="nil"/>
              <w:bottom w:val="nil"/>
              <w:right w:val="nil"/>
            </w:tcBorders>
          </w:tcPr>
          <w:p w14:paraId="1A0778E3" w14:textId="77777777" w:rsidR="007A6EA3" w:rsidRDefault="00584548" w:rsidP="00CD0CA3">
            <w:r>
              <w:t>Power</w:t>
            </w:r>
          </w:p>
        </w:tc>
      </w:tr>
      <w:tr w:rsidR="007A6EA3" w14:paraId="205EA5A5" w14:textId="77777777">
        <w:trPr>
          <w:trHeight w:val="271"/>
        </w:trPr>
        <w:tc>
          <w:tcPr>
            <w:tcW w:w="1617" w:type="dxa"/>
            <w:tcBorders>
              <w:top w:val="nil"/>
              <w:left w:val="nil"/>
              <w:bottom w:val="nil"/>
              <w:right w:val="nil"/>
            </w:tcBorders>
          </w:tcPr>
          <w:p w14:paraId="67527081" w14:textId="77777777" w:rsidR="007A6EA3" w:rsidRDefault="00584548" w:rsidP="00CD0CA3">
            <w:r>
              <w:t>5</w:t>
            </w:r>
          </w:p>
        </w:tc>
        <w:tc>
          <w:tcPr>
            <w:tcW w:w="1277" w:type="dxa"/>
            <w:tcBorders>
              <w:top w:val="nil"/>
              <w:left w:val="nil"/>
              <w:bottom w:val="nil"/>
              <w:right w:val="nil"/>
            </w:tcBorders>
          </w:tcPr>
          <w:p w14:paraId="60B2E91E" w14:textId="77777777" w:rsidR="007A6EA3" w:rsidRDefault="00584548" w:rsidP="00CD0CA3">
            <w:r>
              <w:t>213</w:t>
            </w:r>
          </w:p>
        </w:tc>
        <w:tc>
          <w:tcPr>
            <w:tcW w:w="1391" w:type="dxa"/>
            <w:tcBorders>
              <w:top w:val="nil"/>
              <w:left w:val="nil"/>
              <w:bottom w:val="nil"/>
              <w:right w:val="nil"/>
            </w:tcBorders>
          </w:tcPr>
          <w:p w14:paraId="4AA5FF16" w14:textId="77777777" w:rsidR="007A6EA3" w:rsidRDefault="00584548" w:rsidP="00CD0CA3">
            <w:r>
              <w:t>0.80</w:t>
            </w:r>
          </w:p>
        </w:tc>
        <w:tc>
          <w:tcPr>
            <w:tcW w:w="1497" w:type="dxa"/>
            <w:tcBorders>
              <w:top w:val="nil"/>
              <w:left w:val="nil"/>
              <w:bottom w:val="nil"/>
              <w:right w:val="nil"/>
            </w:tcBorders>
          </w:tcPr>
          <w:p w14:paraId="5D37CB01" w14:textId="77777777" w:rsidR="007A6EA3" w:rsidRDefault="00584548" w:rsidP="00CD0CA3">
            <w:r>
              <w:t>5</w:t>
            </w:r>
          </w:p>
        </w:tc>
        <w:tc>
          <w:tcPr>
            <w:tcW w:w="1277" w:type="dxa"/>
            <w:tcBorders>
              <w:top w:val="nil"/>
              <w:left w:val="nil"/>
              <w:bottom w:val="nil"/>
              <w:right w:val="nil"/>
            </w:tcBorders>
          </w:tcPr>
          <w:p w14:paraId="4073C14D" w14:textId="77777777" w:rsidR="007A6EA3" w:rsidRDefault="00584548" w:rsidP="00CD0CA3">
            <w:r>
              <w:t>213</w:t>
            </w:r>
          </w:p>
        </w:tc>
        <w:tc>
          <w:tcPr>
            <w:tcW w:w="699" w:type="dxa"/>
            <w:tcBorders>
              <w:top w:val="nil"/>
              <w:left w:val="nil"/>
              <w:bottom w:val="nil"/>
              <w:right w:val="nil"/>
            </w:tcBorders>
          </w:tcPr>
          <w:p w14:paraId="33CB7BF1" w14:textId="77777777" w:rsidR="007A6EA3" w:rsidRDefault="00584548" w:rsidP="00CD0CA3">
            <w:r>
              <w:t>0.79</w:t>
            </w:r>
          </w:p>
        </w:tc>
      </w:tr>
      <w:tr w:rsidR="007A6EA3" w14:paraId="05088EDD" w14:textId="77777777">
        <w:trPr>
          <w:trHeight w:val="271"/>
        </w:trPr>
        <w:tc>
          <w:tcPr>
            <w:tcW w:w="1617" w:type="dxa"/>
            <w:tcBorders>
              <w:top w:val="nil"/>
              <w:left w:val="nil"/>
              <w:bottom w:val="nil"/>
              <w:right w:val="nil"/>
            </w:tcBorders>
          </w:tcPr>
          <w:p w14:paraId="6A055D4A" w14:textId="77777777" w:rsidR="007A6EA3" w:rsidRDefault="00584548" w:rsidP="00CD0CA3">
            <w:r>
              <w:t>6</w:t>
            </w:r>
          </w:p>
        </w:tc>
        <w:tc>
          <w:tcPr>
            <w:tcW w:w="1277" w:type="dxa"/>
            <w:tcBorders>
              <w:top w:val="nil"/>
              <w:left w:val="nil"/>
              <w:bottom w:val="nil"/>
              <w:right w:val="nil"/>
            </w:tcBorders>
          </w:tcPr>
          <w:p w14:paraId="6AD8E27B" w14:textId="77777777" w:rsidR="007A6EA3" w:rsidRDefault="00584548" w:rsidP="00CD0CA3">
            <w:r>
              <w:t>170</w:t>
            </w:r>
          </w:p>
        </w:tc>
        <w:tc>
          <w:tcPr>
            <w:tcW w:w="1391" w:type="dxa"/>
            <w:tcBorders>
              <w:top w:val="nil"/>
              <w:left w:val="nil"/>
              <w:bottom w:val="nil"/>
              <w:right w:val="nil"/>
            </w:tcBorders>
          </w:tcPr>
          <w:p w14:paraId="1D757987" w14:textId="77777777" w:rsidR="007A6EA3" w:rsidRDefault="00584548" w:rsidP="00CD0CA3">
            <w:r>
              <w:t>0.80</w:t>
            </w:r>
          </w:p>
        </w:tc>
        <w:tc>
          <w:tcPr>
            <w:tcW w:w="1497" w:type="dxa"/>
            <w:tcBorders>
              <w:top w:val="nil"/>
              <w:left w:val="nil"/>
              <w:bottom w:val="nil"/>
              <w:right w:val="nil"/>
            </w:tcBorders>
          </w:tcPr>
          <w:p w14:paraId="3EC3F8CC" w14:textId="77777777" w:rsidR="007A6EA3" w:rsidRDefault="00584548" w:rsidP="00CD0CA3">
            <w:r>
              <w:t>6</w:t>
            </w:r>
          </w:p>
        </w:tc>
        <w:tc>
          <w:tcPr>
            <w:tcW w:w="1277" w:type="dxa"/>
            <w:tcBorders>
              <w:top w:val="nil"/>
              <w:left w:val="nil"/>
              <w:bottom w:val="nil"/>
              <w:right w:val="nil"/>
            </w:tcBorders>
          </w:tcPr>
          <w:p w14:paraId="7F2C9242" w14:textId="77777777" w:rsidR="007A6EA3" w:rsidRDefault="00584548" w:rsidP="00CD0CA3">
            <w:r>
              <w:t>170</w:t>
            </w:r>
          </w:p>
        </w:tc>
        <w:tc>
          <w:tcPr>
            <w:tcW w:w="699" w:type="dxa"/>
            <w:tcBorders>
              <w:top w:val="nil"/>
              <w:left w:val="nil"/>
              <w:bottom w:val="nil"/>
              <w:right w:val="nil"/>
            </w:tcBorders>
          </w:tcPr>
          <w:p w14:paraId="6BF3DA3F" w14:textId="77777777" w:rsidR="007A6EA3" w:rsidRDefault="00584548" w:rsidP="00CD0CA3">
            <w:r>
              <w:t>0.80</w:t>
            </w:r>
          </w:p>
        </w:tc>
      </w:tr>
      <w:tr w:rsidR="007A6EA3" w14:paraId="7C525669" w14:textId="77777777">
        <w:trPr>
          <w:trHeight w:val="271"/>
        </w:trPr>
        <w:tc>
          <w:tcPr>
            <w:tcW w:w="1617" w:type="dxa"/>
            <w:tcBorders>
              <w:top w:val="nil"/>
              <w:left w:val="nil"/>
              <w:bottom w:val="nil"/>
              <w:right w:val="nil"/>
            </w:tcBorders>
          </w:tcPr>
          <w:p w14:paraId="345D5E05" w14:textId="77777777" w:rsidR="007A6EA3" w:rsidRDefault="00584548" w:rsidP="00CD0CA3">
            <w:r>
              <w:t>7</w:t>
            </w:r>
          </w:p>
        </w:tc>
        <w:tc>
          <w:tcPr>
            <w:tcW w:w="1277" w:type="dxa"/>
            <w:tcBorders>
              <w:top w:val="nil"/>
              <w:left w:val="nil"/>
              <w:bottom w:val="nil"/>
              <w:right w:val="nil"/>
            </w:tcBorders>
          </w:tcPr>
          <w:p w14:paraId="7CECC652" w14:textId="77777777" w:rsidR="007A6EA3" w:rsidRDefault="00584548" w:rsidP="00CD0CA3">
            <w:r>
              <w:t>148</w:t>
            </w:r>
          </w:p>
        </w:tc>
        <w:tc>
          <w:tcPr>
            <w:tcW w:w="1391" w:type="dxa"/>
            <w:tcBorders>
              <w:top w:val="nil"/>
              <w:left w:val="nil"/>
              <w:bottom w:val="nil"/>
              <w:right w:val="nil"/>
            </w:tcBorders>
          </w:tcPr>
          <w:p w14:paraId="22813632" w14:textId="77777777" w:rsidR="007A6EA3" w:rsidRDefault="00584548" w:rsidP="00CD0CA3">
            <w:r>
              <w:t>0.80</w:t>
            </w:r>
          </w:p>
        </w:tc>
        <w:tc>
          <w:tcPr>
            <w:tcW w:w="1497" w:type="dxa"/>
            <w:tcBorders>
              <w:top w:val="nil"/>
              <w:left w:val="nil"/>
              <w:bottom w:val="nil"/>
              <w:right w:val="nil"/>
            </w:tcBorders>
          </w:tcPr>
          <w:p w14:paraId="5208E020" w14:textId="77777777" w:rsidR="007A6EA3" w:rsidRDefault="00584548" w:rsidP="00CD0CA3">
            <w:r>
              <w:t>7</w:t>
            </w:r>
          </w:p>
        </w:tc>
        <w:tc>
          <w:tcPr>
            <w:tcW w:w="1277" w:type="dxa"/>
            <w:tcBorders>
              <w:top w:val="nil"/>
              <w:left w:val="nil"/>
              <w:bottom w:val="nil"/>
              <w:right w:val="nil"/>
            </w:tcBorders>
          </w:tcPr>
          <w:p w14:paraId="398AFBCD" w14:textId="77777777" w:rsidR="007A6EA3" w:rsidRDefault="00584548" w:rsidP="00CD0CA3">
            <w:r>
              <w:t>148</w:t>
            </w:r>
          </w:p>
        </w:tc>
        <w:tc>
          <w:tcPr>
            <w:tcW w:w="699" w:type="dxa"/>
            <w:tcBorders>
              <w:top w:val="nil"/>
              <w:left w:val="nil"/>
              <w:bottom w:val="nil"/>
              <w:right w:val="nil"/>
            </w:tcBorders>
          </w:tcPr>
          <w:p w14:paraId="23EAA896" w14:textId="77777777" w:rsidR="007A6EA3" w:rsidRDefault="00584548" w:rsidP="00CD0CA3">
            <w:r>
              <w:t>0.80</w:t>
            </w:r>
          </w:p>
        </w:tc>
      </w:tr>
      <w:tr w:rsidR="007A6EA3" w14:paraId="63E0B8BA" w14:textId="77777777">
        <w:trPr>
          <w:trHeight w:val="271"/>
        </w:trPr>
        <w:tc>
          <w:tcPr>
            <w:tcW w:w="1617" w:type="dxa"/>
            <w:tcBorders>
              <w:top w:val="nil"/>
              <w:left w:val="nil"/>
              <w:bottom w:val="nil"/>
              <w:right w:val="nil"/>
            </w:tcBorders>
          </w:tcPr>
          <w:p w14:paraId="7DC9E4C4" w14:textId="77777777" w:rsidR="007A6EA3" w:rsidRDefault="00584548" w:rsidP="00CD0CA3">
            <w:r>
              <w:t>8</w:t>
            </w:r>
          </w:p>
        </w:tc>
        <w:tc>
          <w:tcPr>
            <w:tcW w:w="1277" w:type="dxa"/>
            <w:tcBorders>
              <w:top w:val="nil"/>
              <w:left w:val="nil"/>
              <w:bottom w:val="nil"/>
              <w:right w:val="nil"/>
            </w:tcBorders>
          </w:tcPr>
          <w:p w14:paraId="455A1F53" w14:textId="77777777" w:rsidR="007A6EA3" w:rsidRDefault="00584548" w:rsidP="00CD0CA3">
            <w:r>
              <w:t>134</w:t>
            </w:r>
          </w:p>
        </w:tc>
        <w:tc>
          <w:tcPr>
            <w:tcW w:w="1391" w:type="dxa"/>
            <w:tcBorders>
              <w:top w:val="nil"/>
              <w:left w:val="nil"/>
              <w:bottom w:val="nil"/>
              <w:right w:val="nil"/>
            </w:tcBorders>
          </w:tcPr>
          <w:p w14:paraId="2D709130" w14:textId="77777777" w:rsidR="007A6EA3" w:rsidRDefault="00584548" w:rsidP="00CD0CA3">
            <w:r>
              <w:t>0.80</w:t>
            </w:r>
          </w:p>
        </w:tc>
        <w:tc>
          <w:tcPr>
            <w:tcW w:w="1497" w:type="dxa"/>
            <w:tcBorders>
              <w:top w:val="nil"/>
              <w:left w:val="nil"/>
              <w:bottom w:val="nil"/>
              <w:right w:val="nil"/>
            </w:tcBorders>
          </w:tcPr>
          <w:p w14:paraId="527EB6B4" w14:textId="77777777" w:rsidR="007A6EA3" w:rsidRDefault="00584548" w:rsidP="00CD0CA3">
            <w:r>
              <w:t>8</w:t>
            </w:r>
          </w:p>
        </w:tc>
        <w:tc>
          <w:tcPr>
            <w:tcW w:w="1277" w:type="dxa"/>
            <w:tcBorders>
              <w:top w:val="nil"/>
              <w:left w:val="nil"/>
              <w:bottom w:val="nil"/>
              <w:right w:val="nil"/>
            </w:tcBorders>
          </w:tcPr>
          <w:p w14:paraId="6233F02E" w14:textId="77777777" w:rsidR="007A6EA3" w:rsidRDefault="00584548" w:rsidP="00CD0CA3">
            <w:r>
              <w:t>134</w:t>
            </w:r>
          </w:p>
        </w:tc>
        <w:tc>
          <w:tcPr>
            <w:tcW w:w="699" w:type="dxa"/>
            <w:tcBorders>
              <w:top w:val="nil"/>
              <w:left w:val="nil"/>
              <w:bottom w:val="nil"/>
              <w:right w:val="nil"/>
            </w:tcBorders>
          </w:tcPr>
          <w:p w14:paraId="7D91F7EA" w14:textId="77777777" w:rsidR="007A6EA3" w:rsidRDefault="00584548" w:rsidP="00CD0CA3">
            <w:r>
              <w:t>0.80</w:t>
            </w:r>
          </w:p>
        </w:tc>
      </w:tr>
      <w:tr w:rsidR="007A6EA3" w14:paraId="6A8EB821" w14:textId="77777777">
        <w:trPr>
          <w:trHeight w:val="271"/>
        </w:trPr>
        <w:tc>
          <w:tcPr>
            <w:tcW w:w="1617" w:type="dxa"/>
            <w:tcBorders>
              <w:top w:val="nil"/>
              <w:left w:val="nil"/>
              <w:bottom w:val="nil"/>
              <w:right w:val="nil"/>
            </w:tcBorders>
          </w:tcPr>
          <w:p w14:paraId="3F1BA6FD" w14:textId="77777777" w:rsidR="007A6EA3" w:rsidRDefault="00584548" w:rsidP="00CD0CA3">
            <w:r>
              <w:t>9</w:t>
            </w:r>
          </w:p>
        </w:tc>
        <w:tc>
          <w:tcPr>
            <w:tcW w:w="1277" w:type="dxa"/>
            <w:tcBorders>
              <w:top w:val="nil"/>
              <w:left w:val="nil"/>
              <w:bottom w:val="nil"/>
              <w:right w:val="nil"/>
            </w:tcBorders>
          </w:tcPr>
          <w:p w14:paraId="22E21593" w14:textId="77777777" w:rsidR="007A6EA3" w:rsidRDefault="00584548" w:rsidP="00CD0CA3">
            <w:r>
              <w:t>125</w:t>
            </w:r>
          </w:p>
        </w:tc>
        <w:tc>
          <w:tcPr>
            <w:tcW w:w="1391" w:type="dxa"/>
            <w:tcBorders>
              <w:top w:val="nil"/>
              <w:left w:val="nil"/>
              <w:bottom w:val="nil"/>
              <w:right w:val="nil"/>
            </w:tcBorders>
          </w:tcPr>
          <w:p w14:paraId="56625DD3" w14:textId="77777777" w:rsidR="007A6EA3" w:rsidRDefault="00584548" w:rsidP="00CD0CA3">
            <w:r>
              <w:t>0.80</w:t>
            </w:r>
          </w:p>
        </w:tc>
        <w:tc>
          <w:tcPr>
            <w:tcW w:w="1497" w:type="dxa"/>
            <w:tcBorders>
              <w:top w:val="nil"/>
              <w:left w:val="nil"/>
              <w:bottom w:val="nil"/>
              <w:right w:val="nil"/>
            </w:tcBorders>
          </w:tcPr>
          <w:p w14:paraId="16B6550D" w14:textId="77777777" w:rsidR="007A6EA3" w:rsidRDefault="00584548" w:rsidP="00CD0CA3">
            <w:r>
              <w:t>9</w:t>
            </w:r>
          </w:p>
        </w:tc>
        <w:tc>
          <w:tcPr>
            <w:tcW w:w="1277" w:type="dxa"/>
            <w:tcBorders>
              <w:top w:val="nil"/>
              <w:left w:val="nil"/>
              <w:bottom w:val="nil"/>
              <w:right w:val="nil"/>
            </w:tcBorders>
          </w:tcPr>
          <w:p w14:paraId="6BE98EB0" w14:textId="77777777" w:rsidR="007A6EA3" w:rsidRDefault="00584548" w:rsidP="00CD0CA3">
            <w:r>
              <w:t>125</w:t>
            </w:r>
          </w:p>
        </w:tc>
        <w:tc>
          <w:tcPr>
            <w:tcW w:w="699" w:type="dxa"/>
            <w:tcBorders>
              <w:top w:val="nil"/>
              <w:left w:val="nil"/>
              <w:bottom w:val="nil"/>
              <w:right w:val="nil"/>
            </w:tcBorders>
          </w:tcPr>
          <w:p w14:paraId="7A13F443" w14:textId="77777777" w:rsidR="007A6EA3" w:rsidRDefault="00584548" w:rsidP="00CD0CA3">
            <w:r>
              <w:t>0.82</w:t>
            </w:r>
          </w:p>
        </w:tc>
      </w:tr>
      <w:tr w:rsidR="007A6EA3" w14:paraId="242BA100" w14:textId="77777777">
        <w:trPr>
          <w:trHeight w:val="318"/>
        </w:trPr>
        <w:tc>
          <w:tcPr>
            <w:tcW w:w="1617" w:type="dxa"/>
            <w:tcBorders>
              <w:top w:val="nil"/>
              <w:left w:val="nil"/>
              <w:bottom w:val="single" w:sz="7" w:space="0" w:color="000000"/>
              <w:right w:val="nil"/>
            </w:tcBorders>
          </w:tcPr>
          <w:p w14:paraId="003ACBB2" w14:textId="77777777" w:rsidR="007A6EA3" w:rsidRDefault="00584548" w:rsidP="00CD0CA3">
            <w:r>
              <w:t>10</w:t>
            </w:r>
          </w:p>
        </w:tc>
        <w:tc>
          <w:tcPr>
            <w:tcW w:w="1277" w:type="dxa"/>
            <w:tcBorders>
              <w:top w:val="nil"/>
              <w:left w:val="nil"/>
              <w:bottom w:val="single" w:sz="7" w:space="0" w:color="000000"/>
              <w:right w:val="nil"/>
            </w:tcBorders>
          </w:tcPr>
          <w:p w14:paraId="6AA508E2" w14:textId="77777777" w:rsidR="007A6EA3" w:rsidRDefault="00584548" w:rsidP="00CD0CA3">
            <w:r>
              <w:t>119</w:t>
            </w:r>
          </w:p>
        </w:tc>
        <w:tc>
          <w:tcPr>
            <w:tcW w:w="1391" w:type="dxa"/>
            <w:tcBorders>
              <w:top w:val="nil"/>
              <w:left w:val="nil"/>
              <w:bottom w:val="single" w:sz="7" w:space="0" w:color="000000"/>
              <w:right w:val="nil"/>
            </w:tcBorders>
          </w:tcPr>
          <w:p w14:paraId="5852C029" w14:textId="77777777" w:rsidR="007A6EA3" w:rsidRDefault="00584548" w:rsidP="00CD0CA3">
            <w:r>
              <w:t>0.80</w:t>
            </w:r>
          </w:p>
        </w:tc>
        <w:tc>
          <w:tcPr>
            <w:tcW w:w="1497" w:type="dxa"/>
            <w:tcBorders>
              <w:top w:val="nil"/>
              <w:left w:val="nil"/>
              <w:bottom w:val="single" w:sz="7" w:space="0" w:color="000000"/>
              <w:right w:val="nil"/>
            </w:tcBorders>
          </w:tcPr>
          <w:p w14:paraId="79A2C8FF" w14:textId="77777777" w:rsidR="007A6EA3" w:rsidRDefault="00584548" w:rsidP="00CD0CA3">
            <w:r>
              <w:t>10</w:t>
            </w:r>
          </w:p>
        </w:tc>
        <w:tc>
          <w:tcPr>
            <w:tcW w:w="1277" w:type="dxa"/>
            <w:tcBorders>
              <w:top w:val="nil"/>
              <w:left w:val="nil"/>
              <w:bottom w:val="single" w:sz="7" w:space="0" w:color="000000"/>
              <w:right w:val="nil"/>
            </w:tcBorders>
          </w:tcPr>
          <w:p w14:paraId="7505D240" w14:textId="77777777" w:rsidR="007A6EA3" w:rsidRDefault="00584548" w:rsidP="00CD0CA3">
            <w:r>
              <w:t>119</w:t>
            </w:r>
          </w:p>
        </w:tc>
        <w:tc>
          <w:tcPr>
            <w:tcW w:w="699" w:type="dxa"/>
            <w:tcBorders>
              <w:top w:val="nil"/>
              <w:left w:val="nil"/>
              <w:bottom w:val="single" w:sz="7" w:space="0" w:color="000000"/>
              <w:right w:val="nil"/>
            </w:tcBorders>
          </w:tcPr>
          <w:p w14:paraId="7B5FC593" w14:textId="77777777" w:rsidR="007A6EA3" w:rsidRDefault="00584548" w:rsidP="00CD0CA3">
            <w:r>
              <w:t>0.82</w:t>
            </w:r>
          </w:p>
        </w:tc>
      </w:tr>
    </w:tbl>
    <w:p w14:paraId="38CC3592" w14:textId="77777777" w:rsidR="007A6EA3" w:rsidRDefault="00584548" w:rsidP="00CD0CA3">
      <w:r>
        <w:t>However, the radiologists’ task is actually more than simply giving a single abnormality. In clinical situations, the lesion localizations (where it is) are required sometimes. It is important to indicate the radiologists’ capability both to detect and locate the lesions. In this case, some statistical approaches are proposed to analyze the performance on detecting and locating the lesions including localization ROC (LROC) (</w:t>
      </w:r>
      <w:r>
        <w:rPr>
          <w:color w:val="00007F"/>
        </w:rPr>
        <w:t xml:space="preserve">Starr, Metz, Lusted, and </w:t>
      </w:r>
      <w:proofErr w:type="spellStart"/>
      <w:r>
        <w:rPr>
          <w:color w:val="00007F"/>
        </w:rPr>
        <w:t>Goodenough</w:t>
      </w:r>
      <w:proofErr w:type="spellEnd"/>
      <w:r>
        <w:rPr>
          <w:color w:val="00007F"/>
        </w:rPr>
        <w:t xml:space="preserve"> 1975</w:t>
      </w:r>
      <w:r>
        <w:t xml:space="preserve">; </w:t>
      </w:r>
      <w:r>
        <w:rPr>
          <w:color w:val="00007F"/>
        </w:rPr>
        <w:t>Swensson 1996</w:t>
      </w:r>
      <w:r>
        <w:t xml:space="preserve">), region of interest (ROI) </w:t>
      </w:r>
      <w:r>
        <w:rPr>
          <w:color w:val="00007F"/>
        </w:rPr>
        <w:t xml:space="preserve">Obuchowski, </w:t>
      </w:r>
      <w:proofErr w:type="spellStart"/>
      <w:r>
        <w:rPr>
          <w:color w:val="00007F"/>
        </w:rPr>
        <w:t>Lieber</w:t>
      </w:r>
      <w:proofErr w:type="spellEnd"/>
      <w:r>
        <w:rPr>
          <w:color w:val="00007F"/>
        </w:rPr>
        <w:t xml:space="preserve">, and Powell </w:t>
      </w:r>
      <w:r>
        <w:t>(</w:t>
      </w:r>
      <w:r>
        <w:rPr>
          <w:color w:val="00007F"/>
        </w:rPr>
        <w:t>2000</w:t>
      </w:r>
      <w:r>
        <w:t xml:space="preserve">); </w:t>
      </w:r>
      <w:proofErr w:type="spellStart"/>
      <w:r>
        <w:rPr>
          <w:color w:val="00007F"/>
        </w:rPr>
        <w:t>Rutter</w:t>
      </w:r>
      <w:proofErr w:type="spellEnd"/>
      <w:r>
        <w:rPr>
          <w:color w:val="00007F"/>
        </w:rPr>
        <w:t xml:space="preserve"> </w:t>
      </w:r>
      <w:r>
        <w:t>(</w:t>
      </w:r>
      <w:r>
        <w:rPr>
          <w:color w:val="00007F"/>
        </w:rPr>
        <w:t>2000</w:t>
      </w:r>
      <w:r>
        <w:t>) and free-response ROC (FROC) (</w:t>
      </w:r>
      <w:r>
        <w:rPr>
          <w:color w:val="00007F"/>
        </w:rPr>
        <w:t>Miller 1969</w:t>
      </w:r>
      <w:r>
        <w:t xml:space="preserve">; </w:t>
      </w:r>
      <w:r>
        <w:rPr>
          <w:color w:val="00007F"/>
        </w:rPr>
        <w:t>Bunch, Hamilton, Sanderson, and Simmons 1977</w:t>
      </w:r>
      <w:r>
        <w:t xml:space="preserve">; </w:t>
      </w:r>
      <w:r>
        <w:rPr>
          <w:color w:val="00007F"/>
        </w:rPr>
        <w:t xml:space="preserve">Chakraborty, </w:t>
      </w:r>
      <w:proofErr w:type="spellStart"/>
      <w:r>
        <w:rPr>
          <w:color w:val="00007F"/>
        </w:rPr>
        <w:t>Breatnach</w:t>
      </w:r>
      <w:proofErr w:type="spellEnd"/>
      <w:r>
        <w:rPr>
          <w:color w:val="00007F"/>
        </w:rPr>
        <w:t>, Yester, Soto, Barnes, and Fraser 1986</w:t>
      </w:r>
      <w:r>
        <w:t xml:space="preserve">; </w:t>
      </w:r>
      <w:r>
        <w:rPr>
          <w:color w:val="00007F"/>
        </w:rPr>
        <w:t>Chakraborty 1989</w:t>
      </w:r>
      <w:r>
        <w:t xml:space="preserve">). These localization approaches are also implemented in </w:t>
      </w:r>
      <w:proofErr w:type="spellStart"/>
      <w:r>
        <w:rPr>
          <w:rFonts w:ascii="Calibri" w:eastAsia="Calibri" w:hAnsi="Calibri" w:cs="Calibri"/>
        </w:rPr>
        <w:t>JAFROCwR</w:t>
      </w:r>
      <w:proofErr w:type="spellEnd"/>
      <w:r>
        <w:t xml:space="preserve">. Some figures of merit </w:t>
      </w:r>
      <w:proofErr w:type="gramStart"/>
      <w:r>
        <w:t>has</w:t>
      </w:r>
      <w:proofErr w:type="gramEnd"/>
      <w:r>
        <w:t xml:space="preserve"> been defined so DBM and OR method can be used for lesion localizations analysis. In LROC approach, the reader gives a single rating to each case and marks the suspicious region. The rating is regarded as a true positive if and only if the corresponding suspicious region is marked correctly. Otherwise, the rating is treated as a false positive. ROI and FROC approaches are introduced in following subsections.</w:t>
      </w:r>
    </w:p>
    <w:p w14:paraId="0D300134" w14:textId="77777777" w:rsidR="007A6EA3" w:rsidRDefault="00584548" w:rsidP="00CD0CA3">
      <w:r>
        <w:t xml:space="preserve">4.1. ROI and FROC Figures of Merit Used in </w:t>
      </w:r>
      <w:proofErr w:type="spellStart"/>
      <w:r>
        <w:rPr>
          <w:rFonts w:ascii="Calibri" w:eastAsia="Calibri" w:hAnsi="Calibri" w:cs="Calibri"/>
        </w:rPr>
        <w:t>JAFROCwR</w:t>
      </w:r>
      <w:proofErr w:type="spellEnd"/>
    </w:p>
    <w:p w14:paraId="05AACF3B" w14:textId="77777777" w:rsidR="007A6EA3" w:rsidRDefault="00584548">
      <w:pPr>
        <w:pStyle w:val="Heading2"/>
        <w:spacing w:after="134"/>
        <w:ind w:left="-5"/>
      </w:pPr>
      <w:r>
        <w:t>Notation</w:t>
      </w:r>
    </w:p>
    <w:p w14:paraId="04DCCBC6" w14:textId="77777777" w:rsidR="007A6EA3" w:rsidRDefault="00584548" w:rsidP="00CD0CA3">
      <w:r>
        <w:t xml:space="preserve">For ROI and FROC study, lesion localization is taken into consideration. Hence more than one </w:t>
      </w:r>
      <w:proofErr w:type="gramStart"/>
      <w:r>
        <w:t>marks</w:t>
      </w:r>
      <w:proofErr w:type="gramEnd"/>
      <w:r>
        <w:t xml:space="preserve"> are allowed for each case. Let </w:t>
      </w:r>
      <w:proofErr w:type="spellStart"/>
      <w:r>
        <w:rPr>
          <w:i/>
        </w:rPr>
        <w:t>k</w:t>
      </w:r>
      <w:r>
        <w:rPr>
          <w:i/>
          <w:vertAlign w:val="subscript"/>
        </w:rPr>
        <w:t>t</w:t>
      </w:r>
      <w:proofErr w:type="spellEnd"/>
      <w:r>
        <w:rPr>
          <w:i/>
          <w:vertAlign w:val="subscript"/>
        </w:rPr>
        <w:t xml:space="preserve"> </w:t>
      </w:r>
      <w:r>
        <w:t xml:space="preserve">denote the index of cases where t indicates the disease-status at the case (or patient) level, with </w:t>
      </w:r>
      <w:r>
        <w:rPr>
          <w:i/>
        </w:rPr>
        <w:t xml:space="preserve">t </w:t>
      </w:r>
      <w:r>
        <w:t xml:space="preserve">= 1 for non-diseased cases and </w:t>
      </w:r>
      <w:r>
        <w:rPr>
          <w:i/>
        </w:rPr>
        <w:t xml:space="preserve">t </w:t>
      </w:r>
      <w:r>
        <w:t xml:space="preserve">= 2 for diseased cases; </w:t>
      </w:r>
      <w:r>
        <w:rPr>
          <w:i/>
        </w:rPr>
        <w:t>k</w:t>
      </w:r>
      <w:r>
        <w:rPr>
          <w:vertAlign w:val="subscript"/>
        </w:rPr>
        <w:t xml:space="preserve">1 </w:t>
      </w:r>
      <w:r>
        <w:t xml:space="preserve">ranges from 1 to </w:t>
      </w:r>
      <w:r>
        <w:rPr>
          <w:i/>
        </w:rPr>
        <w:t>K</w:t>
      </w:r>
      <w:r>
        <w:rPr>
          <w:vertAlign w:val="subscript"/>
        </w:rPr>
        <w:t xml:space="preserve">1 </w:t>
      </w:r>
      <w:r>
        <w:t xml:space="preserve">for non-diseased cases and </w:t>
      </w:r>
      <w:proofErr w:type="gramStart"/>
      <w:r>
        <w:rPr>
          <w:i/>
        </w:rPr>
        <w:t>k</w:t>
      </w:r>
      <w:r>
        <w:rPr>
          <w:vertAlign w:val="subscript"/>
        </w:rPr>
        <w:t>2</w:t>
      </w:r>
      <w:proofErr w:type="gramEnd"/>
      <w:r>
        <w:rPr>
          <w:vertAlign w:val="subscript"/>
        </w:rPr>
        <w:t xml:space="preserve"> </w:t>
      </w:r>
      <w:r>
        <w:t xml:space="preserve">ranges from 1 to </w:t>
      </w:r>
      <w:r>
        <w:rPr>
          <w:i/>
        </w:rPr>
        <w:t>K</w:t>
      </w:r>
      <w:r>
        <w:rPr>
          <w:vertAlign w:val="subscript"/>
        </w:rPr>
        <w:t xml:space="preserve">2 </w:t>
      </w:r>
      <w:r>
        <w:t xml:space="preserve">for diseased cases. Marks are indexed by </w:t>
      </w:r>
      <w:proofErr w:type="spellStart"/>
      <w:r>
        <w:rPr>
          <w:i/>
        </w:rPr>
        <w:t>l</w:t>
      </w:r>
      <w:r>
        <w:rPr>
          <w:i/>
          <w:vertAlign w:val="subscript"/>
        </w:rPr>
        <w:t>s</w:t>
      </w:r>
      <w:proofErr w:type="spellEnd"/>
      <w:r>
        <w:rPr>
          <w:i/>
          <w:vertAlign w:val="subscript"/>
        </w:rPr>
        <w:t xml:space="preserve"> </w:t>
      </w:r>
      <w:r>
        <w:t xml:space="preserve">where </w:t>
      </w:r>
      <w:r>
        <w:rPr>
          <w:i/>
        </w:rPr>
        <w:t xml:space="preserve">s </w:t>
      </w:r>
      <w:r>
        <w:t xml:space="preserve">indicates the truth at the location level, with </w:t>
      </w:r>
      <w:r>
        <w:rPr>
          <w:i/>
        </w:rPr>
        <w:t xml:space="preserve">s </w:t>
      </w:r>
      <w:r>
        <w:t xml:space="preserve">= 1 for a non-lesion localization and </w:t>
      </w:r>
      <w:r>
        <w:rPr>
          <w:i/>
        </w:rPr>
        <w:t xml:space="preserve">s </w:t>
      </w:r>
      <w:r>
        <w:t xml:space="preserve">= 2 for a lesion localization; </w:t>
      </w:r>
      <w:r>
        <w:rPr>
          <w:i/>
        </w:rPr>
        <w:t>l</w:t>
      </w:r>
      <w:r>
        <w:rPr>
          <w:vertAlign w:val="subscript"/>
        </w:rPr>
        <w:t xml:space="preserve">1 </w:t>
      </w:r>
      <w:r>
        <w:t>= 1</w:t>
      </w:r>
      <w:r>
        <w:rPr>
          <w:i/>
        </w:rPr>
        <w:t>,</w:t>
      </w:r>
      <w:r>
        <w:t>2</w:t>
      </w:r>
      <w:proofErr w:type="gramStart"/>
      <w:r>
        <w:rPr>
          <w:i/>
        </w:rPr>
        <w:t>,...</w:t>
      </w:r>
      <w:r>
        <w:t>,</w:t>
      </w:r>
      <w:proofErr w:type="gramEnd"/>
      <w:r>
        <w:t xml:space="preserve"> indexes marks of type </w:t>
      </w:r>
      <w:r>
        <w:rPr>
          <w:i/>
        </w:rPr>
        <w:t xml:space="preserve">s </w:t>
      </w:r>
      <w:r>
        <w:t xml:space="preserve">= 1 and </w:t>
      </w:r>
      <w:r>
        <w:rPr>
          <w:i/>
        </w:rPr>
        <w:t>l</w:t>
      </w:r>
      <w:r>
        <w:rPr>
          <w:vertAlign w:val="subscript"/>
        </w:rPr>
        <w:t xml:space="preserve">2 </w:t>
      </w:r>
      <w:r>
        <w:t>= 1</w:t>
      </w:r>
      <w:r>
        <w:rPr>
          <w:i/>
        </w:rPr>
        <w:t>,</w:t>
      </w:r>
      <w:r>
        <w:t>2</w:t>
      </w:r>
      <w:r>
        <w:rPr>
          <w:i/>
        </w:rPr>
        <w:t>,...</w:t>
      </w:r>
      <w:r>
        <w:t xml:space="preserve">, </w:t>
      </w:r>
      <w:r>
        <w:rPr>
          <w:i/>
        </w:rPr>
        <w:t>n</w:t>
      </w:r>
      <w:r>
        <w:rPr>
          <w:i/>
          <w:vertAlign w:val="subscript"/>
        </w:rPr>
        <w:t>k</w:t>
      </w:r>
      <w:r>
        <w:rPr>
          <w:sz w:val="18"/>
          <w:vertAlign w:val="subscript"/>
        </w:rPr>
        <w:t>2</w:t>
      </w:r>
      <w:r>
        <w:t xml:space="preserve">, indexes marks of type </w:t>
      </w:r>
      <w:r>
        <w:rPr>
          <w:i/>
        </w:rPr>
        <w:t xml:space="preserve">s </w:t>
      </w:r>
      <w:r>
        <w:t xml:space="preserve">= 2, where </w:t>
      </w:r>
      <w:r>
        <w:rPr>
          <w:i/>
        </w:rPr>
        <w:t>N</w:t>
      </w:r>
      <w:r>
        <w:rPr>
          <w:i/>
          <w:vertAlign w:val="subscript"/>
        </w:rPr>
        <w:t>k</w:t>
      </w:r>
      <w:r>
        <w:rPr>
          <w:sz w:val="18"/>
          <w:vertAlign w:val="subscript"/>
        </w:rPr>
        <w:t xml:space="preserve">2 </w:t>
      </w:r>
      <w:r>
        <w:t xml:space="preserve">is the number of lesions visible in image </w:t>
      </w:r>
      <w:r>
        <w:rPr>
          <w:i/>
        </w:rPr>
        <w:t>k</w:t>
      </w:r>
      <w:r>
        <w:rPr>
          <w:vertAlign w:val="subscript"/>
        </w:rPr>
        <w:t>2</w:t>
      </w:r>
      <w:r>
        <w:t xml:space="preserve">. </w:t>
      </w:r>
      <w:proofErr w:type="spellStart"/>
      <w:r>
        <w:rPr>
          <w:i/>
        </w:rPr>
        <w:t>Z</w:t>
      </w:r>
      <w:r>
        <w:rPr>
          <w:i/>
          <w:vertAlign w:val="subscript"/>
        </w:rPr>
        <w:t>k</w:t>
      </w:r>
      <w:r>
        <w:rPr>
          <w:i/>
          <w:sz w:val="18"/>
          <w:vertAlign w:val="subscript"/>
        </w:rPr>
        <w:t>t</w:t>
      </w:r>
      <w:r>
        <w:rPr>
          <w:i/>
          <w:vertAlign w:val="subscript"/>
        </w:rPr>
        <w:t>l</w:t>
      </w:r>
      <w:r>
        <w:rPr>
          <w:i/>
          <w:sz w:val="18"/>
          <w:vertAlign w:val="subscript"/>
        </w:rPr>
        <w:t>s</w:t>
      </w:r>
      <w:proofErr w:type="spellEnd"/>
      <w:r>
        <w:rPr>
          <w:i/>
          <w:sz w:val="18"/>
          <w:vertAlign w:val="subscript"/>
        </w:rPr>
        <w:t xml:space="preserve"> </w:t>
      </w:r>
      <w:r>
        <w:t xml:space="preserve">denotes the rating of mark </w:t>
      </w:r>
      <w:proofErr w:type="spellStart"/>
      <w:r>
        <w:rPr>
          <w:i/>
        </w:rPr>
        <w:t>l</w:t>
      </w:r>
      <w:r>
        <w:rPr>
          <w:i/>
          <w:vertAlign w:val="subscript"/>
        </w:rPr>
        <w:t>s</w:t>
      </w:r>
      <w:proofErr w:type="spellEnd"/>
      <w:r>
        <w:rPr>
          <w:i/>
          <w:vertAlign w:val="subscript"/>
        </w:rPr>
        <w:t xml:space="preserve"> </w:t>
      </w:r>
      <w:r>
        <w:t xml:space="preserve">on case </w:t>
      </w:r>
      <w:r>
        <w:rPr>
          <w:i/>
        </w:rPr>
        <w:t>k</w:t>
      </w:r>
      <w:r>
        <w:rPr>
          <w:i/>
          <w:vertAlign w:val="subscript"/>
        </w:rPr>
        <w:t>t</w:t>
      </w:r>
      <w:r>
        <w:t xml:space="preserve">. </w:t>
      </w:r>
      <w:r>
        <w:rPr>
          <w:i/>
        </w:rPr>
        <w:t>Z</w:t>
      </w:r>
      <w:r>
        <w:rPr>
          <w:i/>
          <w:vertAlign w:val="subscript"/>
        </w:rPr>
        <w:t>k</w:t>
      </w:r>
      <w:r>
        <w:rPr>
          <w:sz w:val="18"/>
          <w:vertAlign w:val="subscript"/>
        </w:rPr>
        <w:t>2</w:t>
      </w:r>
      <w:r>
        <w:rPr>
          <w:i/>
          <w:vertAlign w:val="subscript"/>
        </w:rPr>
        <w:t>l</w:t>
      </w:r>
      <w:r>
        <w:rPr>
          <w:sz w:val="18"/>
          <w:vertAlign w:val="subscript"/>
        </w:rPr>
        <w:t xml:space="preserve">2 </w:t>
      </w:r>
      <w:r>
        <w:t>is assigned −∞ if the corresponding lesion localization is unmarked.</w:t>
      </w:r>
    </w:p>
    <w:p w14:paraId="25822D65" w14:textId="77777777" w:rsidR="007A6EA3" w:rsidRDefault="00584548">
      <w:pPr>
        <w:pStyle w:val="Heading2"/>
        <w:spacing w:after="134"/>
        <w:ind w:left="-5"/>
      </w:pPr>
      <w:r>
        <w:t>ROI Figure of Merit</w:t>
      </w:r>
    </w:p>
    <w:p w14:paraId="0E143397" w14:textId="77777777" w:rsidR="007A6EA3" w:rsidRDefault="00584548" w:rsidP="00CD0CA3">
      <w:r>
        <w:t xml:space="preserve">In the ROI paradigm the investigator segments the image into a number of regions of interest (ROIs) and the radiologist rates each ROI for presence of at least one lesion somewhere within the ROI. The data consisted of a rating for each ROI. The ROI figure of merit </w:t>
      </w:r>
      <w:proofErr w:type="spellStart"/>
      <w:r>
        <w:rPr>
          <w:i/>
        </w:rPr>
        <w:t>θ</w:t>
      </w:r>
      <w:r>
        <w:rPr>
          <w:i/>
          <w:vertAlign w:val="subscript"/>
        </w:rPr>
        <w:t>ij</w:t>
      </w:r>
      <w:r>
        <w:rPr>
          <w:i/>
          <w:vertAlign w:val="superscript"/>
        </w:rPr>
        <w:t>ROI</w:t>
      </w:r>
      <w:proofErr w:type="spellEnd"/>
      <w:r>
        <w:rPr>
          <w:i/>
          <w:vertAlign w:val="superscript"/>
        </w:rPr>
        <w:t xml:space="preserve"> </w:t>
      </w:r>
      <w:r>
        <w:t>is defined by (</w:t>
      </w:r>
      <w:r>
        <w:rPr>
          <w:color w:val="00007F"/>
        </w:rPr>
        <w:t xml:space="preserve">Obuchowski </w:t>
      </w:r>
      <w:r>
        <w:rPr>
          <w:i/>
          <w:color w:val="00007F"/>
        </w:rPr>
        <w:t xml:space="preserve">et al. </w:t>
      </w:r>
      <w:r>
        <w:rPr>
          <w:color w:val="00007F"/>
        </w:rPr>
        <w:t>2000</w:t>
      </w:r>
      <w:r>
        <w:t>)</w:t>
      </w:r>
    </w:p>
    <w:p w14:paraId="380BEEAA" w14:textId="77777777" w:rsidR="007A6EA3" w:rsidRDefault="00584548" w:rsidP="00CD0CA3">
      <w:r>
        <w:rPr>
          <w:noProof/>
        </w:rPr>
        <w:lastRenderedPageBreak/>
        <w:drawing>
          <wp:inline distT="0" distB="0" distL="0" distR="0" wp14:anchorId="7FE790D7" wp14:editId="71AC799E">
            <wp:extent cx="2545080" cy="469392"/>
            <wp:effectExtent l="0" t="0" r="0" b="0"/>
            <wp:docPr id="51178" name="Picture 51178"/>
            <wp:cNvGraphicFramePr/>
            <a:graphic xmlns:a="http://schemas.openxmlformats.org/drawingml/2006/main">
              <a:graphicData uri="http://schemas.openxmlformats.org/drawingml/2006/picture">
                <pic:pic xmlns:pic="http://schemas.openxmlformats.org/drawingml/2006/picture">
                  <pic:nvPicPr>
                    <pic:cNvPr id="51178" name="Picture 51178"/>
                    <pic:cNvPicPr/>
                  </pic:nvPicPr>
                  <pic:blipFill>
                    <a:blip r:embed="rId172"/>
                    <a:stretch>
                      <a:fillRect/>
                    </a:stretch>
                  </pic:blipFill>
                  <pic:spPr>
                    <a:xfrm>
                      <a:off x="0" y="0"/>
                      <a:ext cx="2545080" cy="469392"/>
                    </a:xfrm>
                    <a:prstGeom prst="rect">
                      <a:avLst/>
                    </a:prstGeom>
                  </pic:spPr>
                </pic:pic>
              </a:graphicData>
            </a:graphic>
          </wp:inline>
        </w:drawing>
      </w:r>
    </w:p>
    <w:p w14:paraId="3CCFBC2F" w14:textId="77777777" w:rsidR="007A6EA3" w:rsidRDefault="00584548" w:rsidP="00CD0CA3">
      <w:proofErr w:type="gramStart"/>
      <w:r>
        <w:t>where</w:t>
      </w:r>
      <w:proofErr w:type="gramEnd"/>
      <w:r>
        <w:t xml:space="preserve"> </w:t>
      </w:r>
      <w:r>
        <w:rPr>
          <w:i/>
        </w:rPr>
        <w:t xml:space="preserve">ψ </w:t>
      </w:r>
      <w:r>
        <w:t xml:space="preserve">is the function defined by equation </w:t>
      </w:r>
      <w:r>
        <w:rPr>
          <w:noProof/>
        </w:rPr>
        <w:drawing>
          <wp:inline distT="0" distB="0" distL="0" distR="0" wp14:anchorId="00C2A9CC" wp14:editId="46F8B347">
            <wp:extent cx="487680" cy="161544"/>
            <wp:effectExtent l="0" t="0" r="0" b="0"/>
            <wp:docPr id="51179" name="Picture 51179"/>
            <wp:cNvGraphicFramePr/>
            <a:graphic xmlns:a="http://schemas.openxmlformats.org/drawingml/2006/main">
              <a:graphicData uri="http://schemas.openxmlformats.org/drawingml/2006/picture">
                <pic:pic xmlns:pic="http://schemas.openxmlformats.org/drawingml/2006/picture">
                  <pic:nvPicPr>
                    <pic:cNvPr id="51179" name="Picture 51179"/>
                    <pic:cNvPicPr/>
                  </pic:nvPicPr>
                  <pic:blipFill>
                    <a:blip r:embed="rId173"/>
                    <a:stretch>
                      <a:fillRect/>
                    </a:stretch>
                  </pic:blipFill>
                  <pic:spPr>
                    <a:xfrm>
                      <a:off x="0" y="0"/>
                      <a:ext cx="487680" cy="161544"/>
                    </a:xfrm>
                    <a:prstGeom prst="rect">
                      <a:avLst/>
                    </a:prstGeom>
                  </pic:spPr>
                </pic:pic>
              </a:graphicData>
            </a:graphic>
          </wp:inline>
        </w:drawing>
      </w:r>
      <w:r>
        <w:t xml:space="preserve"> is the number of non-diseased ROIs and </w:t>
      </w:r>
      <w:r>
        <w:rPr>
          <w:noProof/>
        </w:rPr>
        <w:drawing>
          <wp:inline distT="0" distB="0" distL="0" distR="0" wp14:anchorId="4E027F2A" wp14:editId="50D5416D">
            <wp:extent cx="344424" cy="164592"/>
            <wp:effectExtent l="0" t="0" r="0" b="0"/>
            <wp:docPr id="51182" name="Picture 51182"/>
            <wp:cNvGraphicFramePr/>
            <a:graphic xmlns:a="http://schemas.openxmlformats.org/drawingml/2006/main">
              <a:graphicData uri="http://schemas.openxmlformats.org/drawingml/2006/picture">
                <pic:pic xmlns:pic="http://schemas.openxmlformats.org/drawingml/2006/picture">
                  <pic:nvPicPr>
                    <pic:cNvPr id="51182" name="Picture 51182"/>
                    <pic:cNvPicPr/>
                  </pic:nvPicPr>
                  <pic:blipFill>
                    <a:blip r:embed="rId174"/>
                    <a:stretch>
                      <a:fillRect/>
                    </a:stretch>
                  </pic:blipFill>
                  <pic:spPr>
                    <a:xfrm>
                      <a:off x="0" y="0"/>
                      <a:ext cx="344424" cy="164592"/>
                    </a:xfrm>
                    <a:prstGeom prst="rect">
                      <a:avLst/>
                    </a:prstGeom>
                  </pic:spPr>
                </pic:pic>
              </a:graphicData>
            </a:graphic>
          </wp:inline>
        </w:drawing>
      </w:r>
      <w:r>
        <w:t xml:space="preserve"> is the number of diseased ROIs, </w:t>
      </w:r>
      <w:r>
        <w:rPr>
          <w:noProof/>
        </w:rPr>
        <w:drawing>
          <wp:inline distT="0" distB="0" distL="0" distR="0" wp14:anchorId="203BE444" wp14:editId="34B0CD3C">
            <wp:extent cx="1176528" cy="164592"/>
            <wp:effectExtent l="0" t="0" r="0" b="0"/>
            <wp:docPr id="51181" name="Picture 51181"/>
            <wp:cNvGraphicFramePr/>
            <a:graphic xmlns:a="http://schemas.openxmlformats.org/drawingml/2006/main">
              <a:graphicData uri="http://schemas.openxmlformats.org/drawingml/2006/picture">
                <pic:pic xmlns:pic="http://schemas.openxmlformats.org/drawingml/2006/picture">
                  <pic:nvPicPr>
                    <pic:cNvPr id="51181" name="Picture 51181"/>
                    <pic:cNvPicPr/>
                  </pic:nvPicPr>
                  <pic:blipFill>
                    <a:blip r:embed="rId175"/>
                    <a:stretch>
                      <a:fillRect/>
                    </a:stretch>
                  </pic:blipFill>
                  <pic:spPr>
                    <a:xfrm>
                      <a:off x="0" y="0"/>
                      <a:ext cx="1176528" cy="164592"/>
                    </a:xfrm>
                    <a:prstGeom prst="rect">
                      <a:avLst/>
                    </a:prstGeom>
                  </pic:spPr>
                </pic:pic>
              </a:graphicData>
            </a:graphic>
          </wp:inline>
        </w:drawing>
      </w:r>
      <w:r>
        <w:t>) and</w:t>
      </w:r>
      <w:r>
        <w:rPr>
          <w:noProof/>
        </w:rPr>
        <w:drawing>
          <wp:inline distT="0" distB="0" distL="0" distR="0" wp14:anchorId="7DBE4A0A" wp14:editId="082B5A45">
            <wp:extent cx="1176528" cy="164592"/>
            <wp:effectExtent l="0" t="0" r="0" b="0"/>
            <wp:docPr id="51180" name="Picture 51180"/>
            <wp:cNvGraphicFramePr/>
            <a:graphic xmlns:a="http://schemas.openxmlformats.org/drawingml/2006/main">
              <a:graphicData uri="http://schemas.openxmlformats.org/drawingml/2006/picture">
                <pic:pic xmlns:pic="http://schemas.openxmlformats.org/drawingml/2006/picture">
                  <pic:nvPicPr>
                    <pic:cNvPr id="51180" name="Picture 51180"/>
                    <pic:cNvPicPr/>
                  </pic:nvPicPr>
                  <pic:blipFill>
                    <a:blip r:embed="rId176"/>
                    <a:stretch>
                      <a:fillRect/>
                    </a:stretch>
                  </pic:blipFill>
                  <pic:spPr>
                    <a:xfrm>
                      <a:off x="0" y="0"/>
                      <a:ext cx="1176528" cy="164592"/>
                    </a:xfrm>
                    <a:prstGeom prst="rect">
                      <a:avLst/>
                    </a:prstGeom>
                  </pic:spPr>
                </pic:pic>
              </a:graphicData>
            </a:graphic>
          </wp:inline>
        </w:drawing>
      </w:r>
      <w:r>
        <w:t>) are the ratings for corresponding ROIs.</w:t>
      </w:r>
    </w:p>
    <w:p w14:paraId="08733B68" w14:textId="77777777" w:rsidR="007A6EA3" w:rsidRDefault="00584548">
      <w:pPr>
        <w:pStyle w:val="Heading2"/>
        <w:ind w:left="-5"/>
      </w:pPr>
      <w:r>
        <w:t>FROC Figures of Merit</w:t>
      </w:r>
    </w:p>
    <w:p w14:paraId="47BAC093" w14:textId="77777777" w:rsidR="007A6EA3" w:rsidRDefault="00584548" w:rsidP="00CD0CA3">
      <w:r>
        <w:t xml:space="preserve">The free-response receiver operating characteristic analysis takes marks localization into account. In the free-response paradigm, the radiologist is free to mark and rate more than one suspicious </w:t>
      </w:r>
      <w:proofErr w:type="gramStart"/>
      <w:r>
        <w:t>regions</w:t>
      </w:r>
      <w:proofErr w:type="gramEnd"/>
      <w:r>
        <w:t xml:space="preserve"> that are considered. In this case, the number of marks is also regarded as a random variable. This source of randomness is the main difficulty of FROC analysis. Some commonly used FROC figures of merit are defined as follows (</w:t>
      </w:r>
      <w:r>
        <w:rPr>
          <w:color w:val="00007F"/>
        </w:rPr>
        <w:t>Chakraborty and Berbaum 2004</w:t>
      </w:r>
      <w:r>
        <w:t xml:space="preserve">; </w:t>
      </w:r>
      <w:r>
        <w:rPr>
          <w:color w:val="00007F"/>
        </w:rPr>
        <w:t xml:space="preserve">Song, </w:t>
      </w:r>
      <w:proofErr w:type="spellStart"/>
      <w:r>
        <w:rPr>
          <w:color w:val="00007F"/>
        </w:rPr>
        <w:t>Bandos</w:t>
      </w:r>
      <w:proofErr w:type="spellEnd"/>
      <w:r>
        <w:rPr>
          <w:color w:val="00007F"/>
        </w:rPr>
        <w:t xml:space="preserve">, Rockette, and </w:t>
      </w:r>
      <w:proofErr w:type="spellStart"/>
      <w:r>
        <w:rPr>
          <w:color w:val="00007F"/>
        </w:rPr>
        <w:t>Gur</w:t>
      </w:r>
      <w:proofErr w:type="spellEnd"/>
      <w:r>
        <w:rPr>
          <w:color w:val="00007F"/>
        </w:rPr>
        <w:t xml:space="preserve"> 2008</w:t>
      </w:r>
      <w:r>
        <w:t>).</w:t>
      </w:r>
    </w:p>
    <w:p w14:paraId="627A9F4B" w14:textId="77777777" w:rsidR="007A6EA3" w:rsidRDefault="00584548" w:rsidP="00CD0CA3">
      <w:r>
        <w:t xml:space="preserve">The weighted JAFROC figure of merit is defined by (the superscript </w:t>
      </w:r>
      <w:r>
        <w:rPr>
          <w:i/>
        </w:rPr>
        <w:t xml:space="preserve">c </w:t>
      </w:r>
      <w:r>
        <w:t>denotes case-based)</w:t>
      </w:r>
    </w:p>
    <w:p w14:paraId="153DDC90" w14:textId="77777777" w:rsidR="007A6EA3" w:rsidRDefault="00584548" w:rsidP="00CD0CA3">
      <w:r>
        <w:rPr>
          <w:noProof/>
        </w:rPr>
        <w:drawing>
          <wp:inline distT="0" distB="0" distL="0" distR="0" wp14:anchorId="0232CDA1" wp14:editId="720754AE">
            <wp:extent cx="3590544" cy="1060704"/>
            <wp:effectExtent l="0" t="0" r="0" b="0"/>
            <wp:docPr id="51183" name="Picture 51183"/>
            <wp:cNvGraphicFramePr/>
            <a:graphic xmlns:a="http://schemas.openxmlformats.org/drawingml/2006/main">
              <a:graphicData uri="http://schemas.openxmlformats.org/drawingml/2006/picture">
                <pic:pic xmlns:pic="http://schemas.openxmlformats.org/drawingml/2006/picture">
                  <pic:nvPicPr>
                    <pic:cNvPr id="51183" name="Picture 51183"/>
                    <pic:cNvPicPr/>
                  </pic:nvPicPr>
                  <pic:blipFill>
                    <a:blip r:embed="rId177"/>
                    <a:stretch>
                      <a:fillRect/>
                    </a:stretch>
                  </pic:blipFill>
                  <pic:spPr>
                    <a:xfrm>
                      <a:off x="0" y="0"/>
                      <a:ext cx="3590544" cy="1060704"/>
                    </a:xfrm>
                    <a:prstGeom prst="rect">
                      <a:avLst/>
                    </a:prstGeom>
                  </pic:spPr>
                </pic:pic>
              </a:graphicData>
            </a:graphic>
          </wp:inline>
        </w:drawing>
      </w:r>
    </w:p>
    <w:p w14:paraId="01432B67" w14:textId="77777777" w:rsidR="007A6EA3" w:rsidRDefault="00584548" w:rsidP="00CD0CA3">
      <w:proofErr w:type="gramStart"/>
      <w:r>
        <w:t>where</w:t>
      </w:r>
      <w:proofErr w:type="gramEnd"/>
      <w:r>
        <w:t xml:space="preserve"> </w:t>
      </w:r>
      <w:r>
        <w:rPr>
          <w:i/>
        </w:rPr>
        <w:t xml:space="preserve">ψ </w:t>
      </w:r>
      <w:r>
        <w:t xml:space="preserve">is the function defined by equation </w:t>
      </w:r>
      <w:r>
        <w:rPr>
          <w:color w:val="00007F"/>
        </w:rPr>
        <w:t>1</w:t>
      </w:r>
      <w:r>
        <w:t xml:space="preserve">, </w:t>
      </w:r>
      <w:proofErr w:type="spellStart"/>
      <w:r>
        <w:t>max</w:t>
      </w:r>
      <w:r>
        <w:rPr>
          <w:i/>
          <w:vertAlign w:val="subscript"/>
        </w:rPr>
        <w:t>l</w:t>
      </w:r>
      <w:r>
        <w:rPr>
          <w:i/>
          <w:sz w:val="18"/>
          <w:vertAlign w:val="subscript"/>
        </w:rPr>
        <w:t>s</w:t>
      </w:r>
      <w:proofErr w:type="spellEnd"/>
      <w:r>
        <w:rPr>
          <w:i/>
          <w:sz w:val="18"/>
          <w:vertAlign w:val="subscript"/>
        </w:rPr>
        <w:t xml:space="preserve"> </w:t>
      </w:r>
      <w:r>
        <w:t>(</w:t>
      </w:r>
      <w:proofErr w:type="spellStart"/>
      <w:r>
        <w:rPr>
          <w:i/>
        </w:rPr>
        <w:t>Z</w:t>
      </w:r>
      <w:r>
        <w:rPr>
          <w:i/>
          <w:vertAlign w:val="subscript"/>
        </w:rPr>
        <w:t>k</w:t>
      </w:r>
      <w:r>
        <w:rPr>
          <w:i/>
          <w:sz w:val="18"/>
          <w:vertAlign w:val="subscript"/>
        </w:rPr>
        <w:t>t</w:t>
      </w:r>
      <w:r>
        <w:rPr>
          <w:i/>
          <w:vertAlign w:val="subscript"/>
        </w:rPr>
        <w:t>l</w:t>
      </w:r>
      <w:r>
        <w:rPr>
          <w:i/>
          <w:sz w:val="18"/>
          <w:vertAlign w:val="subscript"/>
        </w:rPr>
        <w:t>s</w:t>
      </w:r>
      <w:proofErr w:type="spellEnd"/>
      <w:r>
        <w:t xml:space="preserve">) is the maximum over the ratings of all </w:t>
      </w:r>
      <w:r>
        <w:rPr>
          <w:i/>
        </w:rPr>
        <w:t xml:space="preserve">s </w:t>
      </w:r>
      <w:r>
        <w:t xml:space="preserve">localizations on the case </w:t>
      </w:r>
      <w:proofErr w:type="spellStart"/>
      <w:r>
        <w:rPr>
          <w:i/>
        </w:rPr>
        <w:t>k</w:t>
      </w:r>
      <w:r>
        <w:rPr>
          <w:i/>
          <w:vertAlign w:val="subscript"/>
        </w:rPr>
        <w:t>t</w:t>
      </w:r>
      <w:proofErr w:type="spellEnd"/>
      <w:r>
        <w:rPr>
          <w:i/>
          <w:vertAlign w:val="subscript"/>
        </w:rPr>
        <w:t xml:space="preserve"> </w:t>
      </w:r>
      <w:r>
        <w:t xml:space="preserve">and </w:t>
      </w:r>
      <w:r>
        <w:rPr>
          <w:i/>
        </w:rPr>
        <w:t>W</w:t>
      </w:r>
      <w:r>
        <w:rPr>
          <w:i/>
          <w:vertAlign w:val="subscript"/>
        </w:rPr>
        <w:t>k</w:t>
      </w:r>
      <w:r>
        <w:rPr>
          <w:sz w:val="18"/>
          <w:vertAlign w:val="subscript"/>
        </w:rPr>
        <w:t>2</w:t>
      </w:r>
      <w:r>
        <w:rPr>
          <w:i/>
          <w:vertAlign w:val="subscript"/>
        </w:rPr>
        <w:t>l</w:t>
      </w:r>
      <w:r>
        <w:rPr>
          <w:sz w:val="18"/>
          <w:vertAlign w:val="subscript"/>
        </w:rPr>
        <w:t xml:space="preserve">2 </w:t>
      </w:r>
      <w:r>
        <w:t xml:space="preserve">is the weight of lesion </w:t>
      </w:r>
      <w:r>
        <w:rPr>
          <w:i/>
        </w:rPr>
        <w:t>l</w:t>
      </w:r>
      <w:r>
        <w:rPr>
          <w:vertAlign w:val="subscript"/>
        </w:rPr>
        <w:t xml:space="preserve">2 </w:t>
      </w:r>
      <w:r>
        <w:t xml:space="preserve">in diseased case </w:t>
      </w:r>
      <w:r>
        <w:rPr>
          <w:i/>
        </w:rPr>
        <w:t>k</w:t>
      </w:r>
      <w:r>
        <w:rPr>
          <w:vertAlign w:val="subscript"/>
        </w:rPr>
        <w:t>2</w:t>
      </w:r>
      <w:r>
        <w:t xml:space="preserve">. The un-weighted JAFROC figure of merit is defined by (the superscript </w:t>
      </w:r>
      <w:r>
        <w:rPr>
          <w:i/>
        </w:rPr>
        <w:t xml:space="preserve">l </w:t>
      </w:r>
      <w:r>
        <w:t>denotes lesion-based)</w:t>
      </w:r>
    </w:p>
    <w:p w14:paraId="08E4AC8B" w14:textId="77777777" w:rsidR="007A6EA3" w:rsidRDefault="00584548" w:rsidP="00CD0CA3">
      <w:r>
        <w:rPr>
          <w:noProof/>
        </w:rPr>
        <w:drawing>
          <wp:inline distT="0" distB="0" distL="0" distR="0" wp14:anchorId="1E488416" wp14:editId="5F00078C">
            <wp:extent cx="3258312" cy="460248"/>
            <wp:effectExtent l="0" t="0" r="0" b="0"/>
            <wp:docPr id="51184" name="Picture 51184"/>
            <wp:cNvGraphicFramePr/>
            <a:graphic xmlns:a="http://schemas.openxmlformats.org/drawingml/2006/main">
              <a:graphicData uri="http://schemas.openxmlformats.org/drawingml/2006/picture">
                <pic:pic xmlns:pic="http://schemas.openxmlformats.org/drawingml/2006/picture">
                  <pic:nvPicPr>
                    <pic:cNvPr id="51184" name="Picture 51184"/>
                    <pic:cNvPicPr/>
                  </pic:nvPicPr>
                  <pic:blipFill>
                    <a:blip r:embed="rId178"/>
                    <a:stretch>
                      <a:fillRect/>
                    </a:stretch>
                  </pic:blipFill>
                  <pic:spPr>
                    <a:xfrm>
                      <a:off x="0" y="0"/>
                      <a:ext cx="3258312" cy="460248"/>
                    </a:xfrm>
                    <a:prstGeom prst="rect">
                      <a:avLst/>
                    </a:prstGeom>
                  </pic:spPr>
                </pic:pic>
              </a:graphicData>
            </a:graphic>
          </wp:inline>
        </w:drawing>
      </w:r>
    </w:p>
    <w:p w14:paraId="47BC04B9" w14:textId="77777777" w:rsidR="007A6EA3" w:rsidRDefault="00584548" w:rsidP="00CD0CA3">
      <w:proofErr w:type="gramStart"/>
      <w:r>
        <w:t>where</w:t>
      </w:r>
      <w:proofErr w:type="gramEnd"/>
      <w:r>
        <w:t xml:space="preserve"> </w:t>
      </w:r>
      <w:proofErr w:type="spellStart"/>
      <w:r>
        <w:rPr>
          <w:i/>
        </w:rPr>
        <w:t>N</w:t>
      </w:r>
      <w:r>
        <w:rPr>
          <w:i/>
          <w:vertAlign w:val="subscript"/>
        </w:rPr>
        <w:t>l</w:t>
      </w:r>
      <w:proofErr w:type="spellEnd"/>
      <w:r>
        <w:rPr>
          <w:i/>
          <w:vertAlign w:val="subscript"/>
        </w:rPr>
        <w:t xml:space="preserve"> </w:t>
      </w:r>
      <w:r>
        <w:t>is the total number of lesions in all diseased cases by definition</w:t>
      </w:r>
    </w:p>
    <w:p w14:paraId="130E0357" w14:textId="77777777" w:rsidR="007A6EA3" w:rsidRDefault="00584548" w:rsidP="00CD0CA3">
      <w:r>
        <w:rPr>
          <w:i/>
        </w:rPr>
        <w:t>K</w:t>
      </w:r>
      <w:r>
        <w:rPr>
          <w:vertAlign w:val="subscript"/>
        </w:rPr>
        <w:t>2</w:t>
      </w:r>
    </w:p>
    <w:p w14:paraId="1BA2DF66" w14:textId="77777777" w:rsidR="007A6EA3" w:rsidRDefault="00584548" w:rsidP="00CD0CA3">
      <w:proofErr w:type="spellStart"/>
      <w:r>
        <w:rPr>
          <w:i/>
        </w:rPr>
        <w:t>N</w:t>
      </w:r>
      <w:r>
        <w:rPr>
          <w:i/>
          <w:sz w:val="16"/>
        </w:rPr>
        <w:t>l</w:t>
      </w:r>
      <w:proofErr w:type="spellEnd"/>
      <w:r>
        <w:rPr>
          <w:i/>
          <w:sz w:val="16"/>
        </w:rPr>
        <w:t xml:space="preserve"> </w:t>
      </w:r>
      <w:r>
        <w:t xml:space="preserve">= X </w:t>
      </w:r>
      <w:r>
        <w:rPr>
          <w:i/>
        </w:rPr>
        <w:t>N</w:t>
      </w:r>
      <w:r>
        <w:rPr>
          <w:i/>
          <w:sz w:val="16"/>
        </w:rPr>
        <w:t>k</w:t>
      </w:r>
      <w:r>
        <w:rPr>
          <w:sz w:val="12"/>
        </w:rPr>
        <w:t>2</w:t>
      </w:r>
    </w:p>
    <w:p w14:paraId="526107C6" w14:textId="77777777" w:rsidR="007A6EA3" w:rsidRDefault="00584548" w:rsidP="00CD0CA3">
      <w:proofErr w:type="gramStart"/>
      <w:r>
        <w:rPr>
          <w:i/>
        </w:rPr>
        <w:t>k</w:t>
      </w:r>
      <w:r>
        <w:rPr>
          <w:vertAlign w:val="subscript"/>
        </w:rPr>
        <w:t>2</w:t>
      </w:r>
      <w:proofErr w:type="gramEnd"/>
      <w:r>
        <w:t>=1</w:t>
      </w:r>
    </w:p>
    <w:p w14:paraId="6F7407DA" w14:textId="77777777" w:rsidR="007A6EA3" w:rsidRDefault="00584548" w:rsidP="00CD0CA3">
      <w:r>
        <w:t>The weighted JAFROC1 figure of merit is defined by</w:t>
      </w:r>
    </w:p>
    <w:p w14:paraId="515E16A1" w14:textId="77777777" w:rsidR="007A6EA3" w:rsidRDefault="00584548" w:rsidP="00CD0CA3">
      <w:r>
        <w:rPr>
          <w:noProof/>
        </w:rPr>
        <w:drawing>
          <wp:inline distT="0" distB="0" distL="0" distR="0" wp14:anchorId="1F2E719C" wp14:editId="53C928CA">
            <wp:extent cx="3727704" cy="484632"/>
            <wp:effectExtent l="0" t="0" r="0" b="0"/>
            <wp:docPr id="51185" name="Picture 51185"/>
            <wp:cNvGraphicFramePr/>
            <a:graphic xmlns:a="http://schemas.openxmlformats.org/drawingml/2006/main">
              <a:graphicData uri="http://schemas.openxmlformats.org/drawingml/2006/picture">
                <pic:pic xmlns:pic="http://schemas.openxmlformats.org/drawingml/2006/picture">
                  <pic:nvPicPr>
                    <pic:cNvPr id="51185" name="Picture 51185"/>
                    <pic:cNvPicPr/>
                  </pic:nvPicPr>
                  <pic:blipFill>
                    <a:blip r:embed="rId179"/>
                    <a:stretch>
                      <a:fillRect/>
                    </a:stretch>
                  </pic:blipFill>
                  <pic:spPr>
                    <a:xfrm>
                      <a:off x="0" y="0"/>
                      <a:ext cx="3727704" cy="484632"/>
                    </a:xfrm>
                    <a:prstGeom prst="rect">
                      <a:avLst/>
                    </a:prstGeom>
                  </pic:spPr>
                </pic:pic>
              </a:graphicData>
            </a:graphic>
          </wp:inline>
        </w:drawing>
      </w:r>
    </w:p>
    <w:p w14:paraId="2196EFA3" w14:textId="77777777" w:rsidR="007A6EA3" w:rsidRDefault="00584548" w:rsidP="00CD0CA3">
      <w:r>
        <w:t>The un-weighted JAFROC1 figure of merit is defined by</w:t>
      </w:r>
    </w:p>
    <w:p w14:paraId="36740F31" w14:textId="77777777" w:rsidR="007A6EA3" w:rsidRDefault="00584548" w:rsidP="00CD0CA3">
      <w:r>
        <w:rPr>
          <w:noProof/>
        </w:rPr>
        <w:drawing>
          <wp:inline distT="0" distB="0" distL="0" distR="0" wp14:anchorId="672EB349" wp14:editId="05A0D290">
            <wp:extent cx="3371089" cy="484632"/>
            <wp:effectExtent l="0" t="0" r="0" b="0"/>
            <wp:docPr id="51186" name="Picture 51186"/>
            <wp:cNvGraphicFramePr/>
            <a:graphic xmlns:a="http://schemas.openxmlformats.org/drawingml/2006/main">
              <a:graphicData uri="http://schemas.openxmlformats.org/drawingml/2006/picture">
                <pic:pic xmlns:pic="http://schemas.openxmlformats.org/drawingml/2006/picture">
                  <pic:nvPicPr>
                    <pic:cNvPr id="51186" name="Picture 51186"/>
                    <pic:cNvPicPr/>
                  </pic:nvPicPr>
                  <pic:blipFill>
                    <a:blip r:embed="rId180"/>
                    <a:stretch>
                      <a:fillRect/>
                    </a:stretch>
                  </pic:blipFill>
                  <pic:spPr>
                    <a:xfrm>
                      <a:off x="0" y="0"/>
                      <a:ext cx="3371089" cy="484632"/>
                    </a:xfrm>
                    <a:prstGeom prst="rect">
                      <a:avLst/>
                    </a:prstGeom>
                  </pic:spPr>
                </pic:pic>
              </a:graphicData>
            </a:graphic>
          </wp:inline>
        </w:drawing>
      </w:r>
    </w:p>
    <w:p w14:paraId="1D778F83" w14:textId="77777777" w:rsidR="007A6EA3" w:rsidRDefault="00584548" w:rsidP="00CD0CA3">
      <w:r>
        <w:t xml:space="preserve">The inferred-ROC figure of merit is defined by (the superscript </w:t>
      </w:r>
      <w:proofErr w:type="spellStart"/>
      <w:r>
        <w:t>i</w:t>
      </w:r>
      <w:proofErr w:type="spellEnd"/>
      <w:r>
        <w:t xml:space="preserve"> denotes inferred)</w:t>
      </w:r>
    </w:p>
    <w:p w14:paraId="0EC95DB9" w14:textId="77777777" w:rsidR="007A6EA3" w:rsidRDefault="00584548" w:rsidP="00CD0CA3">
      <w:r>
        <w:rPr>
          <w:noProof/>
        </w:rPr>
        <w:drawing>
          <wp:inline distT="0" distB="0" distL="0" distR="0" wp14:anchorId="05BA8607" wp14:editId="5FB4785B">
            <wp:extent cx="3553968" cy="429768"/>
            <wp:effectExtent l="0" t="0" r="0" b="0"/>
            <wp:docPr id="51187" name="Picture 51187"/>
            <wp:cNvGraphicFramePr/>
            <a:graphic xmlns:a="http://schemas.openxmlformats.org/drawingml/2006/main">
              <a:graphicData uri="http://schemas.openxmlformats.org/drawingml/2006/picture">
                <pic:pic xmlns:pic="http://schemas.openxmlformats.org/drawingml/2006/picture">
                  <pic:nvPicPr>
                    <pic:cNvPr id="51187" name="Picture 51187"/>
                    <pic:cNvPicPr/>
                  </pic:nvPicPr>
                  <pic:blipFill>
                    <a:blip r:embed="rId181"/>
                    <a:stretch>
                      <a:fillRect/>
                    </a:stretch>
                  </pic:blipFill>
                  <pic:spPr>
                    <a:xfrm>
                      <a:off x="0" y="0"/>
                      <a:ext cx="3553968" cy="429768"/>
                    </a:xfrm>
                    <a:prstGeom prst="rect">
                      <a:avLst/>
                    </a:prstGeom>
                  </pic:spPr>
                </pic:pic>
              </a:graphicData>
            </a:graphic>
          </wp:inline>
        </w:drawing>
      </w:r>
    </w:p>
    <w:p w14:paraId="5E1D4079" w14:textId="77777777" w:rsidR="007A6EA3" w:rsidRDefault="00584548" w:rsidP="00CD0CA3">
      <w:r>
        <w:t>The maximum lesion localization fraction figure of merit is defined by</w:t>
      </w:r>
    </w:p>
    <w:p w14:paraId="233F39A0" w14:textId="77777777" w:rsidR="007A6EA3" w:rsidRDefault="00584548" w:rsidP="00CD0CA3">
      <w:r>
        <w:rPr>
          <w:noProof/>
        </w:rPr>
        <w:lastRenderedPageBreak/>
        <w:drawing>
          <wp:inline distT="0" distB="0" distL="0" distR="0" wp14:anchorId="297A35A5" wp14:editId="5068B4B6">
            <wp:extent cx="2036064" cy="393192"/>
            <wp:effectExtent l="0" t="0" r="0" b="0"/>
            <wp:docPr id="51188" name="Picture 51188"/>
            <wp:cNvGraphicFramePr/>
            <a:graphic xmlns:a="http://schemas.openxmlformats.org/drawingml/2006/main">
              <a:graphicData uri="http://schemas.openxmlformats.org/drawingml/2006/picture">
                <pic:pic xmlns:pic="http://schemas.openxmlformats.org/drawingml/2006/picture">
                  <pic:nvPicPr>
                    <pic:cNvPr id="51188" name="Picture 51188"/>
                    <pic:cNvPicPr/>
                  </pic:nvPicPr>
                  <pic:blipFill>
                    <a:blip r:embed="rId182"/>
                    <a:stretch>
                      <a:fillRect/>
                    </a:stretch>
                  </pic:blipFill>
                  <pic:spPr>
                    <a:xfrm>
                      <a:off x="0" y="0"/>
                      <a:ext cx="2036064" cy="393192"/>
                    </a:xfrm>
                    <a:prstGeom prst="rect">
                      <a:avLst/>
                    </a:prstGeom>
                  </pic:spPr>
                </pic:pic>
              </a:graphicData>
            </a:graphic>
          </wp:inline>
        </w:drawing>
      </w:r>
    </w:p>
    <w:p w14:paraId="4B927688" w14:textId="77777777" w:rsidR="007A6EA3" w:rsidRDefault="00584548" w:rsidP="00CD0CA3">
      <w:proofErr w:type="gramStart"/>
      <w:r>
        <w:t>where</w:t>
      </w:r>
      <w:proofErr w:type="gramEnd"/>
      <w:r>
        <w:t xml:space="preserve"> </w:t>
      </w:r>
      <w:r>
        <w:rPr>
          <w:i/>
        </w:rPr>
        <w:t xml:space="preserve">φ </w:t>
      </w:r>
      <w:r>
        <w:t>is a function given by</w:t>
      </w:r>
    </w:p>
    <w:p w14:paraId="4CDA1D37" w14:textId="77777777" w:rsidR="007A6EA3" w:rsidRDefault="00584548" w:rsidP="00CD0CA3">
      <w:r>
        <w:rPr>
          <w:i/>
        </w:rPr>
        <w:t xml:space="preserve">Z </w:t>
      </w:r>
      <w:r>
        <w:t>is − ∞</w:t>
      </w:r>
    </w:p>
    <w:p w14:paraId="669FB0B4" w14:textId="77777777" w:rsidR="007A6EA3" w:rsidRDefault="00584548" w:rsidP="00CD0CA3">
      <w:r>
        <w:rPr>
          <w:noProof/>
        </w:rPr>
        <w:drawing>
          <wp:anchor distT="0" distB="0" distL="114300" distR="114300" simplePos="0" relativeHeight="251660288" behindDoc="0" locked="0" layoutInCell="1" allowOverlap="0" wp14:anchorId="5BE985AE" wp14:editId="28BA3CB4">
            <wp:simplePos x="0" y="0"/>
            <wp:positionH relativeFrom="column">
              <wp:posOffset>1943102</wp:posOffset>
            </wp:positionH>
            <wp:positionV relativeFrom="paragraph">
              <wp:posOffset>-226987</wp:posOffset>
            </wp:positionV>
            <wp:extent cx="710184" cy="332232"/>
            <wp:effectExtent l="0" t="0" r="0" b="0"/>
            <wp:wrapSquare wrapText="bothSides"/>
            <wp:docPr id="51189" name="Picture 51189"/>
            <wp:cNvGraphicFramePr/>
            <a:graphic xmlns:a="http://schemas.openxmlformats.org/drawingml/2006/main">
              <a:graphicData uri="http://schemas.openxmlformats.org/drawingml/2006/picture">
                <pic:pic xmlns:pic="http://schemas.openxmlformats.org/drawingml/2006/picture">
                  <pic:nvPicPr>
                    <pic:cNvPr id="51189" name="Picture 51189"/>
                    <pic:cNvPicPr/>
                  </pic:nvPicPr>
                  <pic:blipFill>
                    <a:blip r:embed="rId183"/>
                    <a:stretch>
                      <a:fillRect/>
                    </a:stretch>
                  </pic:blipFill>
                  <pic:spPr>
                    <a:xfrm>
                      <a:off x="0" y="0"/>
                      <a:ext cx="710184" cy="332232"/>
                    </a:xfrm>
                    <a:prstGeom prst="rect">
                      <a:avLst/>
                    </a:prstGeom>
                  </pic:spPr>
                </pic:pic>
              </a:graphicData>
            </a:graphic>
          </wp:anchor>
        </w:drawing>
      </w:r>
      <w:r>
        <w:rPr>
          <w:rFonts w:ascii="Calibri" w:eastAsia="Calibri" w:hAnsi="Calibri" w:cs="Calibri"/>
        </w:rPr>
        <w:tab/>
      </w:r>
      <w:r>
        <w:t>1</w:t>
      </w:r>
      <w:r>
        <w:tab/>
        <w:t>otherwise</w:t>
      </w:r>
    </w:p>
    <w:p w14:paraId="174ACE8C" w14:textId="77777777" w:rsidR="007A6EA3" w:rsidRDefault="00584548" w:rsidP="00CD0CA3">
      <w:r>
        <w:t>The maximum non-lesion localization fraction figure of merit is defined by</w:t>
      </w:r>
    </w:p>
    <w:p w14:paraId="2BE28C94" w14:textId="77777777" w:rsidR="007A6EA3" w:rsidRDefault="00584548" w:rsidP="00CD0CA3">
      <w:r>
        <w:rPr>
          <w:noProof/>
        </w:rPr>
        <w:drawing>
          <wp:inline distT="0" distB="0" distL="0" distR="0" wp14:anchorId="0BB78CBA" wp14:editId="1B9E6C0D">
            <wp:extent cx="1405128" cy="362712"/>
            <wp:effectExtent l="0" t="0" r="0" b="0"/>
            <wp:docPr id="51190" name="Picture 51190"/>
            <wp:cNvGraphicFramePr/>
            <a:graphic xmlns:a="http://schemas.openxmlformats.org/drawingml/2006/main">
              <a:graphicData uri="http://schemas.openxmlformats.org/drawingml/2006/picture">
                <pic:pic xmlns:pic="http://schemas.openxmlformats.org/drawingml/2006/picture">
                  <pic:nvPicPr>
                    <pic:cNvPr id="51190" name="Picture 51190"/>
                    <pic:cNvPicPr/>
                  </pic:nvPicPr>
                  <pic:blipFill>
                    <a:blip r:embed="rId184"/>
                    <a:stretch>
                      <a:fillRect/>
                    </a:stretch>
                  </pic:blipFill>
                  <pic:spPr>
                    <a:xfrm>
                      <a:off x="0" y="0"/>
                      <a:ext cx="1405128" cy="362712"/>
                    </a:xfrm>
                    <a:prstGeom prst="rect">
                      <a:avLst/>
                    </a:prstGeom>
                  </pic:spPr>
                </pic:pic>
              </a:graphicData>
            </a:graphic>
          </wp:inline>
        </w:drawing>
      </w:r>
    </w:p>
    <w:p w14:paraId="2D37DAB1" w14:textId="77777777" w:rsidR="007A6EA3" w:rsidRDefault="00584548" w:rsidP="00CD0CA3">
      <w:proofErr w:type="gramStart"/>
      <w:r>
        <w:t>where</w:t>
      </w:r>
      <w:proofErr w:type="gramEnd"/>
      <w:r>
        <w:t xml:space="preserve"> </w:t>
      </w:r>
      <w:r>
        <w:rPr>
          <w:i/>
        </w:rPr>
        <w:t>N</w:t>
      </w:r>
      <w:r>
        <w:rPr>
          <w:i/>
          <w:vertAlign w:val="subscript"/>
        </w:rPr>
        <w:t>k</w:t>
      </w:r>
      <w:r>
        <w:rPr>
          <w:sz w:val="18"/>
          <w:vertAlign w:val="subscript"/>
        </w:rPr>
        <w:t xml:space="preserve">1 </w:t>
      </w:r>
      <w:r>
        <w:t xml:space="preserve">denotes the number of non-lesion localization marks in case </w:t>
      </w:r>
      <w:r>
        <w:rPr>
          <w:i/>
        </w:rPr>
        <w:t>k</w:t>
      </w:r>
      <w:r>
        <w:rPr>
          <w:vertAlign w:val="subscript"/>
        </w:rPr>
        <w:t>1</w:t>
      </w:r>
      <w:r>
        <w:t>.</w:t>
      </w:r>
    </w:p>
    <w:p w14:paraId="52CD725F" w14:textId="77777777" w:rsidR="007A6EA3" w:rsidRDefault="00584548" w:rsidP="00CD0CA3">
      <w:r>
        <w:t>The maximum non-lesion localization fraction for all cases figure of merit is defined by</w:t>
      </w:r>
    </w:p>
    <w:p w14:paraId="2EA97796" w14:textId="77777777" w:rsidR="007A6EA3" w:rsidRDefault="00584548" w:rsidP="00CD0CA3">
      <w:r>
        <w:rPr>
          <w:noProof/>
        </w:rPr>
        <w:drawing>
          <wp:inline distT="0" distB="0" distL="0" distR="0" wp14:anchorId="27A3F635" wp14:editId="58290DAB">
            <wp:extent cx="1304544" cy="329184"/>
            <wp:effectExtent l="0" t="0" r="0" b="0"/>
            <wp:docPr id="51191" name="Picture 51191"/>
            <wp:cNvGraphicFramePr/>
            <a:graphic xmlns:a="http://schemas.openxmlformats.org/drawingml/2006/main">
              <a:graphicData uri="http://schemas.openxmlformats.org/drawingml/2006/picture">
                <pic:pic xmlns:pic="http://schemas.openxmlformats.org/drawingml/2006/picture">
                  <pic:nvPicPr>
                    <pic:cNvPr id="51191" name="Picture 51191"/>
                    <pic:cNvPicPr/>
                  </pic:nvPicPr>
                  <pic:blipFill>
                    <a:blip r:embed="rId185"/>
                    <a:stretch>
                      <a:fillRect/>
                    </a:stretch>
                  </pic:blipFill>
                  <pic:spPr>
                    <a:xfrm>
                      <a:off x="0" y="0"/>
                      <a:ext cx="1304544" cy="329184"/>
                    </a:xfrm>
                    <a:prstGeom prst="rect">
                      <a:avLst/>
                    </a:prstGeom>
                  </pic:spPr>
                </pic:pic>
              </a:graphicData>
            </a:graphic>
          </wp:inline>
        </w:drawing>
      </w:r>
    </w:p>
    <w:p w14:paraId="365D7D80" w14:textId="77777777" w:rsidR="007A6EA3" w:rsidRDefault="00584548" w:rsidP="00CD0CA3">
      <w:proofErr w:type="gramStart"/>
      <w:r>
        <w:t>where</w:t>
      </w:r>
      <w:proofErr w:type="gramEnd"/>
      <w:r>
        <w:t xml:space="preserve"> </w:t>
      </w:r>
      <w:proofErr w:type="spellStart"/>
      <w:r>
        <w:rPr>
          <w:i/>
        </w:rPr>
        <w:t>N</w:t>
      </w:r>
      <w:r>
        <w:rPr>
          <w:i/>
          <w:vertAlign w:val="subscript"/>
        </w:rPr>
        <w:t>k</w:t>
      </w:r>
      <w:proofErr w:type="spellEnd"/>
      <w:r>
        <w:rPr>
          <w:i/>
          <w:vertAlign w:val="subscript"/>
        </w:rPr>
        <w:t xml:space="preserve"> </w:t>
      </w:r>
      <w:r>
        <w:t xml:space="preserve">denotes the number of non-lesion localization marks in case </w:t>
      </w:r>
      <w:r>
        <w:rPr>
          <w:i/>
        </w:rPr>
        <w:t>k</w:t>
      </w:r>
      <w:r>
        <w:t>. The exponential transformed specificity figure of merit is defined by</w:t>
      </w:r>
    </w:p>
    <w:p w14:paraId="3BA46055" w14:textId="77777777" w:rsidR="007A6EA3" w:rsidRDefault="00584548" w:rsidP="00CD0CA3">
      <w:r>
        <w:rPr>
          <w:noProof/>
        </w:rPr>
        <w:drawing>
          <wp:inline distT="0" distB="0" distL="0" distR="0" wp14:anchorId="39FE3EB9" wp14:editId="69B924BC">
            <wp:extent cx="2892552" cy="417576"/>
            <wp:effectExtent l="0" t="0" r="0" b="0"/>
            <wp:docPr id="51192" name="Picture 51192"/>
            <wp:cNvGraphicFramePr/>
            <a:graphic xmlns:a="http://schemas.openxmlformats.org/drawingml/2006/main">
              <a:graphicData uri="http://schemas.openxmlformats.org/drawingml/2006/picture">
                <pic:pic xmlns:pic="http://schemas.openxmlformats.org/drawingml/2006/picture">
                  <pic:nvPicPr>
                    <pic:cNvPr id="51192" name="Picture 51192"/>
                    <pic:cNvPicPr/>
                  </pic:nvPicPr>
                  <pic:blipFill>
                    <a:blip r:embed="rId186"/>
                    <a:stretch>
                      <a:fillRect/>
                    </a:stretch>
                  </pic:blipFill>
                  <pic:spPr>
                    <a:xfrm>
                      <a:off x="0" y="0"/>
                      <a:ext cx="2892552" cy="417576"/>
                    </a:xfrm>
                    <a:prstGeom prst="rect">
                      <a:avLst/>
                    </a:prstGeom>
                  </pic:spPr>
                </pic:pic>
              </a:graphicData>
            </a:graphic>
          </wp:inline>
        </w:drawing>
      </w:r>
      <w:r>
        <w:t>!</w:t>
      </w:r>
    </w:p>
    <w:p w14:paraId="2C1065A3" w14:textId="77777777" w:rsidR="007A6EA3" w:rsidRDefault="00584548" w:rsidP="00CD0CA3">
      <w:r>
        <w:t xml:space="preserve">The Song figures of merit A0, A1 and A2 are also used in </w:t>
      </w:r>
      <w:proofErr w:type="spellStart"/>
      <w:r>
        <w:rPr>
          <w:rFonts w:ascii="Calibri" w:eastAsia="Calibri" w:hAnsi="Calibri" w:cs="Calibri"/>
        </w:rPr>
        <w:t>JAFROCwR</w:t>
      </w:r>
      <w:proofErr w:type="spellEnd"/>
      <w:r>
        <w:t xml:space="preserve">. They are defined in </w:t>
      </w:r>
      <w:r>
        <w:rPr>
          <w:color w:val="00007F"/>
        </w:rPr>
        <w:t xml:space="preserve">Song </w:t>
      </w:r>
      <w:r>
        <w:rPr>
          <w:i/>
          <w:color w:val="00007F"/>
        </w:rPr>
        <w:t xml:space="preserve">et al. </w:t>
      </w:r>
      <w:r>
        <w:t>(</w:t>
      </w:r>
      <w:r>
        <w:rPr>
          <w:color w:val="00007F"/>
        </w:rPr>
        <w:t>2008</w:t>
      </w:r>
      <w:r>
        <w:t>).</w:t>
      </w:r>
    </w:p>
    <w:p w14:paraId="0C17E001" w14:textId="77777777" w:rsidR="007A6EA3" w:rsidRDefault="00584548">
      <w:pPr>
        <w:pStyle w:val="Heading3"/>
        <w:spacing w:after="107"/>
        <w:ind w:left="-5"/>
      </w:pPr>
      <w:r>
        <w:t>4.2. ROC/AFROC/FROC Plots</w:t>
      </w:r>
    </w:p>
    <w:p w14:paraId="0AF94C46" w14:textId="77777777" w:rsidR="007A6EA3" w:rsidRDefault="00584548" w:rsidP="00CD0CA3">
      <w:r>
        <w:t xml:space="preserve">Empirical and parametric ROC/AFROC/FROC curves can be plotted using functions in </w:t>
      </w:r>
      <w:proofErr w:type="spellStart"/>
      <w:r>
        <w:rPr>
          <w:rFonts w:ascii="Calibri" w:eastAsia="Calibri" w:hAnsi="Calibri" w:cs="Calibri"/>
        </w:rPr>
        <w:t>JAFROCwR</w:t>
      </w:r>
      <w:proofErr w:type="spellEnd"/>
      <w:r>
        <w:t>. These curves are defined as follows.</w:t>
      </w:r>
    </w:p>
    <w:p w14:paraId="18EFDEF7" w14:textId="77777777" w:rsidR="007A6EA3" w:rsidRDefault="00584548">
      <w:pPr>
        <w:pStyle w:val="Heading2"/>
        <w:spacing w:after="140"/>
        <w:ind w:left="-5"/>
      </w:pPr>
      <w:r>
        <w:t>Empirical Plots</w:t>
      </w:r>
    </w:p>
    <w:p w14:paraId="454972C9" w14:textId="77777777" w:rsidR="007A6EA3" w:rsidRDefault="00584548" w:rsidP="00CD0CA3">
      <w:r>
        <w:t>The ROC curve is a plot of true positive fraction (</w:t>
      </w:r>
      <w:r>
        <w:rPr>
          <w:i/>
        </w:rPr>
        <w:t>TPF</w:t>
      </w:r>
      <w:r>
        <w:t>) vs. false positive fraction (</w:t>
      </w:r>
      <w:r>
        <w:rPr>
          <w:i/>
        </w:rPr>
        <w:t>FPF</w:t>
      </w:r>
      <w:r>
        <w:t xml:space="preserve">), where </w:t>
      </w:r>
      <w:r>
        <w:rPr>
          <w:i/>
        </w:rPr>
        <w:t xml:space="preserve">TPF </w:t>
      </w:r>
      <w:r>
        <w:t xml:space="preserve">= number of positive decisions / number of diseased cases and </w:t>
      </w:r>
      <w:r>
        <w:rPr>
          <w:i/>
        </w:rPr>
        <w:t xml:space="preserve">FPF </w:t>
      </w:r>
      <w:r>
        <w:t xml:space="preserve">= number of positive decisions / number of non-diseased cases. For FROC data, </w:t>
      </w:r>
      <w:r>
        <w:rPr>
          <w:i/>
        </w:rPr>
        <w:t xml:space="preserve">TPF </w:t>
      </w:r>
      <w:r>
        <w:t xml:space="preserve">and </w:t>
      </w:r>
      <w:r>
        <w:rPr>
          <w:i/>
        </w:rPr>
        <w:t xml:space="preserve">FPF </w:t>
      </w:r>
      <w:r>
        <w:t>are calculated using the inferred ROC data by highest rating assumption. The AFROC curve is a plot of lesion localization fraction (</w:t>
      </w:r>
      <w:r>
        <w:rPr>
          <w:i/>
        </w:rPr>
        <w:t>LLF</w:t>
      </w:r>
      <w:r>
        <w:t xml:space="preserve">) vs. </w:t>
      </w:r>
      <w:r>
        <w:rPr>
          <w:i/>
        </w:rPr>
        <w:t>FPF</w:t>
      </w:r>
      <w:r>
        <w:t xml:space="preserve">, where </w:t>
      </w:r>
      <w:r>
        <w:rPr>
          <w:i/>
        </w:rPr>
        <w:t xml:space="preserve">LLF </w:t>
      </w:r>
      <w:r>
        <w:t xml:space="preserve">= number of lesions localizations / the total number of lesions. The FROC curve is a plot of </w:t>
      </w:r>
      <w:r>
        <w:rPr>
          <w:i/>
        </w:rPr>
        <w:t xml:space="preserve">LLF </w:t>
      </w:r>
      <w:r>
        <w:t>vs. non-lesion localization fraction (</w:t>
      </w:r>
      <w:r>
        <w:rPr>
          <w:i/>
        </w:rPr>
        <w:t>NLF</w:t>
      </w:r>
      <w:r>
        <w:t xml:space="preserve">), where </w:t>
      </w:r>
      <w:r>
        <w:rPr>
          <w:i/>
        </w:rPr>
        <w:t xml:space="preserve">NLF </w:t>
      </w:r>
      <w:r>
        <w:t>= number of non-lesion localizations / the number of cases.</w:t>
      </w:r>
    </w:p>
    <w:p w14:paraId="2DC566AE" w14:textId="77777777" w:rsidR="007A6EA3" w:rsidRDefault="00584548">
      <w:pPr>
        <w:pStyle w:val="Heading2"/>
        <w:ind w:left="-5"/>
      </w:pPr>
      <w:r>
        <w:t>Parametric Plots</w:t>
      </w:r>
    </w:p>
    <w:p w14:paraId="0900FD00" w14:textId="77777777" w:rsidR="007A6EA3" w:rsidRDefault="00584548" w:rsidP="00CD0CA3">
      <w:r>
        <w:t xml:space="preserve">Parametric ROC/AFROC/FROC curves are parametric predicted (fitted) curves using search model, which are defined in subsection </w:t>
      </w:r>
      <w:r>
        <w:rPr>
          <w:color w:val="00007F"/>
        </w:rPr>
        <w:t>4.3</w:t>
      </w:r>
      <w:r>
        <w:t>. The steps that fit the curves are also given in that part.</w:t>
      </w:r>
    </w:p>
    <w:p w14:paraId="05F6B009" w14:textId="77777777" w:rsidR="007A6EA3" w:rsidRDefault="00584548">
      <w:pPr>
        <w:pStyle w:val="Heading3"/>
        <w:ind w:left="-5"/>
      </w:pPr>
      <w:r>
        <w:t>4.3. Search-Model</w:t>
      </w:r>
    </w:p>
    <w:p w14:paraId="63CC043C" w14:textId="77777777" w:rsidR="007A6EA3" w:rsidRDefault="00584548" w:rsidP="00CD0CA3">
      <w:r>
        <w:t>The search-model (</w:t>
      </w:r>
      <w:r>
        <w:rPr>
          <w:color w:val="00007F"/>
        </w:rPr>
        <w:t>Chakraborty 2006a</w:t>
      </w:r>
      <w:r>
        <w:t>,</w:t>
      </w:r>
      <w:r>
        <w:rPr>
          <w:color w:val="00007F"/>
        </w:rPr>
        <w:t>b</w:t>
      </w:r>
      <w:r>
        <w:t>) is used to estimate sample size and fit ROC and (</w:t>
      </w:r>
      <w:proofErr w:type="gramStart"/>
      <w:r>
        <w:t>A)FROC</w:t>
      </w:r>
      <w:proofErr w:type="gramEnd"/>
      <w:r>
        <w:t xml:space="preserve"> curves for FROC data in </w:t>
      </w:r>
      <w:proofErr w:type="spellStart"/>
      <w:r>
        <w:rPr>
          <w:rFonts w:ascii="Calibri" w:eastAsia="Calibri" w:hAnsi="Calibri" w:cs="Calibri"/>
        </w:rPr>
        <w:t>JAFROCwR</w:t>
      </w:r>
      <w:proofErr w:type="spellEnd"/>
      <w:r>
        <w:t>. According to Kundel and Nodine (</w:t>
      </w:r>
      <w:r>
        <w:rPr>
          <w:color w:val="00007F"/>
        </w:rPr>
        <w:t>Kundel and Nodine 1983</w:t>
      </w:r>
      <w:r>
        <w:t xml:space="preserve">, </w:t>
      </w:r>
      <w:r>
        <w:rPr>
          <w:color w:val="00007F"/>
        </w:rPr>
        <w:t>2004</w:t>
      </w:r>
      <w:r>
        <w:t xml:space="preserve">; </w:t>
      </w:r>
      <w:r>
        <w:rPr>
          <w:color w:val="00007F"/>
        </w:rPr>
        <w:t>Kundel, Nodine, Conant, and Weinstein 2007</w:t>
      </w:r>
      <w:r>
        <w:t xml:space="preserve">; </w:t>
      </w:r>
      <w:r>
        <w:rPr>
          <w:color w:val="00007F"/>
        </w:rPr>
        <w:t>Nodine and Kundel 1987</w:t>
      </w:r>
      <w:r>
        <w:t xml:space="preserve">), image interpretation involves a search stage and a decision-making stage. During the search stage the radiologist quickly identifies suspicious regions. The search-stage is characterized by a random number of suspicious regions. During the decision making stage the observer </w:t>
      </w:r>
      <w:r>
        <w:lastRenderedPageBreak/>
        <w:t>calculates a rating at each suspicious region, and if it exceeds the minimum reporting threshold the region is marked.</w:t>
      </w:r>
    </w:p>
    <w:p w14:paraId="24CB7021" w14:textId="77777777" w:rsidR="007A6EA3" w:rsidRDefault="00584548" w:rsidP="00CD0CA3">
      <w:r>
        <w:t xml:space="preserve">Suspicious regions are termed </w:t>
      </w:r>
      <w:r>
        <w:rPr>
          <w:i/>
        </w:rPr>
        <w:t xml:space="preserve">noise-sites </w:t>
      </w:r>
      <w:r>
        <w:t xml:space="preserve">or </w:t>
      </w:r>
      <w:r>
        <w:rPr>
          <w:i/>
        </w:rPr>
        <w:t xml:space="preserve">signal-sites </w:t>
      </w:r>
      <w:r>
        <w:t xml:space="preserve">for benign tumors or lesions, respectively. The number of noise-sites on an image </w:t>
      </w:r>
      <w:proofErr w:type="gramStart"/>
      <w:r>
        <w:t>is assumed to be sampled</w:t>
      </w:r>
      <w:proofErr w:type="gramEnd"/>
      <w:r>
        <w:t xml:space="preserve"> from a Poisson distribution with mean </w:t>
      </w:r>
      <w:r>
        <w:rPr>
          <w:i/>
        </w:rPr>
        <w:t>λ</w:t>
      </w:r>
      <w:r>
        <w:t xml:space="preserve">. The number of signal-sites on a diseased image is assumed to be sampled from a binomial distribution with success probability </w:t>
      </w:r>
      <w:r>
        <w:rPr>
          <w:i/>
        </w:rPr>
        <w:t xml:space="preserve">ν </w:t>
      </w:r>
      <w:r>
        <w:t xml:space="preserve">and the total number of lesions on the diseased case </w:t>
      </w:r>
      <w:proofErr w:type="gramStart"/>
      <w:r>
        <w:rPr>
          <w:i/>
        </w:rPr>
        <w:t>k</w:t>
      </w:r>
      <w:r>
        <w:rPr>
          <w:vertAlign w:val="subscript"/>
        </w:rPr>
        <w:t>2</w:t>
      </w:r>
      <w:proofErr w:type="gramEnd"/>
      <w:r>
        <w:t xml:space="preserve">. The ratings form noise-site is assumed sampled from a normal distribution </w:t>
      </w:r>
      <w:proofErr w:type="gramStart"/>
      <w:r>
        <w:rPr>
          <w:i/>
        </w:rPr>
        <w:t>N</w:t>
      </w:r>
      <w:r>
        <w:t>(</w:t>
      </w:r>
      <w:proofErr w:type="gramEnd"/>
      <w:r>
        <w:t>0</w:t>
      </w:r>
      <w:r>
        <w:rPr>
          <w:i/>
        </w:rPr>
        <w:t>,</w:t>
      </w:r>
      <w:r>
        <w:t xml:space="preserve">1) and that from signal-site is assumed sampled from </w:t>
      </w:r>
      <w:r>
        <w:rPr>
          <w:i/>
        </w:rPr>
        <w:t>N</w:t>
      </w:r>
      <w:r>
        <w:t>(</w:t>
      </w:r>
      <w:r>
        <w:rPr>
          <w:i/>
        </w:rPr>
        <w:t>µ,</w:t>
      </w:r>
      <w:r>
        <w:t>1).</w:t>
      </w:r>
    </w:p>
    <w:p w14:paraId="2B995EE8" w14:textId="77777777" w:rsidR="007A6EA3" w:rsidRDefault="00584548">
      <w:pPr>
        <w:pStyle w:val="Heading2"/>
        <w:ind w:left="-5"/>
      </w:pPr>
      <w:r>
        <w:t>Search-model predicted ROC curves</w:t>
      </w:r>
    </w:p>
    <w:p w14:paraId="35DAB79C" w14:textId="77777777" w:rsidR="007A6EA3" w:rsidRDefault="00584548" w:rsidP="00CD0CA3">
      <w:r>
        <w:t>The ROC curve of FROC data can be inferred using the highest rating assumption. The ROC curve predicted by the search-model is defined by (</w:t>
      </w:r>
      <w:r>
        <w:rPr>
          <w:color w:val="00007F"/>
        </w:rPr>
        <w:t>Chakraborty 2006a</w:t>
      </w:r>
      <w:r>
        <w:t>)</w:t>
      </w:r>
    </w:p>
    <w:p w14:paraId="22C2A088" w14:textId="77777777" w:rsidR="007A6EA3" w:rsidRDefault="00584548" w:rsidP="00CD0CA3">
      <w:r>
        <w:rPr>
          <w:rFonts w:ascii="Calibri" w:eastAsia="Calibri" w:hAnsi="Calibri" w:cs="Calibri"/>
        </w:rPr>
        <w:tab/>
      </w:r>
      <w:r>
        <w:rPr>
          <w:noProof/>
        </w:rPr>
        <w:drawing>
          <wp:inline distT="0" distB="0" distL="0" distR="0" wp14:anchorId="7EC31EDA" wp14:editId="1E839A3E">
            <wp:extent cx="4547616" cy="777240"/>
            <wp:effectExtent l="0" t="0" r="0" b="0"/>
            <wp:docPr id="51193" name="Picture 51193"/>
            <wp:cNvGraphicFramePr/>
            <a:graphic xmlns:a="http://schemas.openxmlformats.org/drawingml/2006/main">
              <a:graphicData uri="http://schemas.openxmlformats.org/drawingml/2006/picture">
                <pic:pic xmlns:pic="http://schemas.openxmlformats.org/drawingml/2006/picture">
                  <pic:nvPicPr>
                    <pic:cNvPr id="51193" name="Picture 51193"/>
                    <pic:cNvPicPr/>
                  </pic:nvPicPr>
                  <pic:blipFill>
                    <a:blip r:embed="rId187"/>
                    <a:stretch>
                      <a:fillRect/>
                    </a:stretch>
                  </pic:blipFill>
                  <pic:spPr>
                    <a:xfrm>
                      <a:off x="0" y="0"/>
                      <a:ext cx="4547616" cy="777240"/>
                    </a:xfrm>
                    <a:prstGeom prst="rect">
                      <a:avLst/>
                    </a:prstGeom>
                  </pic:spPr>
                </pic:pic>
              </a:graphicData>
            </a:graphic>
          </wp:inline>
        </w:drawing>
      </w:r>
      <w:r>
        <w:tab/>
        <w:t>(4)</w:t>
      </w:r>
    </w:p>
    <w:p w14:paraId="1F95587A" w14:textId="77777777" w:rsidR="007A6EA3" w:rsidRDefault="00584548" w:rsidP="00CD0CA3">
      <w:proofErr w:type="gramStart"/>
      <w:r>
        <w:t>where</w:t>
      </w:r>
      <w:proofErr w:type="gramEnd"/>
      <w:r>
        <w:t xml:space="preserve"> </w:t>
      </w:r>
      <w:r>
        <w:rPr>
          <w:i/>
        </w:rPr>
        <w:t xml:space="preserve">ζ </w:t>
      </w:r>
      <w:r>
        <w:t xml:space="preserve">is the cutoff parameter determining an operating point on the ROC curve, </w:t>
      </w:r>
      <w:r>
        <w:rPr>
          <w:i/>
        </w:rPr>
        <w:t xml:space="preserve">L </w:t>
      </w:r>
      <w:r>
        <w:t xml:space="preserve">is the number of lesions in a diseased case, </w:t>
      </w:r>
      <w:proofErr w:type="spellStart"/>
      <w:r>
        <w:rPr>
          <w:i/>
        </w:rPr>
        <w:t>f</w:t>
      </w:r>
      <w:r>
        <w:rPr>
          <w:i/>
          <w:vertAlign w:val="subscript"/>
        </w:rPr>
        <w:t>L</w:t>
      </w:r>
      <w:proofErr w:type="spellEnd"/>
      <w:r>
        <w:rPr>
          <w:i/>
          <w:vertAlign w:val="subscript"/>
        </w:rPr>
        <w:t xml:space="preserve"> </w:t>
      </w:r>
      <w:r>
        <w:t xml:space="preserve">is the fraction of diseased cases with </w:t>
      </w:r>
      <w:r>
        <w:rPr>
          <w:i/>
        </w:rPr>
        <w:t xml:space="preserve">L </w:t>
      </w:r>
      <w:r>
        <w:t xml:space="preserve">lesions, and </w:t>
      </w:r>
      <w:proofErr w:type="spellStart"/>
      <w:r>
        <w:t>erf</w:t>
      </w:r>
      <w:proofErr w:type="spellEnd"/>
      <w:r>
        <w:t>(</w:t>
      </w:r>
      <w:r>
        <w:rPr>
          <w:i/>
        </w:rPr>
        <w:t>x</w:t>
      </w:r>
      <w:r>
        <w:t xml:space="preserve">) is the error function defined in </w:t>
      </w:r>
      <w:r>
        <w:rPr>
          <w:color w:val="00007F"/>
        </w:rPr>
        <w:t xml:space="preserve">Press </w:t>
      </w:r>
      <w:r>
        <w:t>(</w:t>
      </w:r>
      <w:r>
        <w:rPr>
          <w:color w:val="00007F"/>
        </w:rPr>
        <w:t>2007</w:t>
      </w:r>
      <w:r>
        <w:t xml:space="preserve">, p. 1235). </w:t>
      </w:r>
      <w:proofErr w:type="gramStart"/>
      <w:r>
        <w:rPr>
          <w:i/>
        </w:rPr>
        <w:t>TPF</w:t>
      </w:r>
      <w:r>
        <w:t>(</w:t>
      </w:r>
      <w:proofErr w:type="gramEnd"/>
      <w:r>
        <w:rPr>
          <w:i/>
        </w:rPr>
        <w:t>ζ</w:t>
      </w:r>
      <w:r>
        <w:t xml:space="preserve">) is a weighted average of true positive fraction for cases with </w:t>
      </w:r>
      <w:r>
        <w:rPr>
          <w:i/>
        </w:rPr>
        <w:t xml:space="preserve">L </w:t>
      </w:r>
      <w:r>
        <w:t>= 1</w:t>
      </w:r>
      <w:r>
        <w:rPr>
          <w:i/>
        </w:rPr>
        <w:t>,</w:t>
      </w:r>
      <w:r>
        <w:t>2</w:t>
      </w:r>
      <w:r>
        <w:rPr>
          <w:i/>
        </w:rPr>
        <w:t>,...,L</w:t>
      </w:r>
      <w:r>
        <w:rPr>
          <w:i/>
          <w:vertAlign w:val="superscript"/>
        </w:rPr>
        <w:t xml:space="preserve">MAX </w:t>
      </w:r>
      <w:r>
        <w:t>lesions.</w:t>
      </w:r>
    </w:p>
    <w:p w14:paraId="3F6FF658" w14:textId="77777777" w:rsidR="007A6EA3" w:rsidRDefault="00584548">
      <w:pPr>
        <w:pStyle w:val="Heading2"/>
        <w:ind w:left="-5"/>
      </w:pPr>
      <w:r>
        <w:t>Search-model predicted AFROC curves</w:t>
      </w:r>
    </w:p>
    <w:p w14:paraId="454A6662" w14:textId="77777777" w:rsidR="007A6EA3" w:rsidRDefault="00584548" w:rsidP="00CD0CA3">
      <w:r>
        <w:t xml:space="preserve">The expression for the FPF predicted by the search-model has already been given in equation </w:t>
      </w:r>
      <w:r>
        <w:rPr>
          <w:color w:val="00007F"/>
        </w:rPr>
        <w:t>4</w:t>
      </w:r>
      <w:r>
        <w:t>. That for the lesion localization fraction (LLF) is (</w:t>
      </w:r>
      <w:r>
        <w:rPr>
          <w:color w:val="00007F"/>
        </w:rPr>
        <w:t>Chakraborty and Yoon 2008</w:t>
      </w:r>
      <w:r>
        <w:t>)</w:t>
      </w:r>
    </w:p>
    <w:p w14:paraId="5246A454" w14:textId="77777777" w:rsidR="007A6EA3" w:rsidRDefault="00584548" w:rsidP="00CD0CA3">
      <w:r>
        <w:rPr>
          <w:sz w:val="16"/>
        </w:rPr>
        <w:t>L</w:t>
      </w:r>
      <w:r>
        <w:t>MAX</w:t>
      </w:r>
    </w:p>
    <w:p w14:paraId="7B1B057A" w14:textId="77777777" w:rsidR="007A6EA3" w:rsidRDefault="00584548" w:rsidP="00CD0CA3">
      <w:r>
        <w:rPr>
          <w:rFonts w:ascii="Calibri" w:eastAsia="Calibri" w:hAnsi="Calibri" w:cs="Calibri"/>
        </w:rPr>
        <w:tab/>
      </w:r>
      <w:proofErr w:type="gramStart"/>
      <w:r>
        <w:rPr>
          <w:i/>
        </w:rPr>
        <w:t>LLF</w:t>
      </w:r>
      <w:r>
        <w:t>(</w:t>
      </w:r>
      <w:proofErr w:type="gramEnd"/>
      <w:r>
        <w:rPr>
          <w:i/>
        </w:rPr>
        <w:t>ζ</w:t>
      </w:r>
      <w:r>
        <w:t xml:space="preserve">) = </w:t>
      </w:r>
      <w:r>
        <w:rPr>
          <w:sz w:val="34"/>
          <w:vertAlign w:val="superscript"/>
        </w:rPr>
        <w:t xml:space="preserve">X </w:t>
      </w:r>
      <w:proofErr w:type="spellStart"/>
      <w:r>
        <w:rPr>
          <w:i/>
        </w:rPr>
        <w:t>f</w:t>
      </w:r>
      <w:r>
        <w:rPr>
          <w:i/>
          <w:vertAlign w:val="subscript"/>
        </w:rPr>
        <w:t>L</w:t>
      </w:r>
      <w:proofErr w:type="spellEnd"/>
      <w:r>
        <w:rPr>
          <w:i/>
          <w:vertAlign w:val="subscript"/>
        </w:rPr>
        <w:t xml:space="preserve"> </w:t>
      </w:r>
      <w:r>
        <w:t>[</w:t>
      </w:r>
      <w:r>
        <w:rPr>
          <w:i/>
        </w:rPr>
        <w:t xml:space="preserve">ν </w:t>
      </w:r>
      <w:r>
        <w:t>(1 − Φ(</w:t>
      </w:r>
      <w:r>
        <w:rPr>
          <w:i/>
        </w:rPr>
        <w:t xml:space="preserve">ζ </w:t>
      </w:r>
      <w:r>
        <w:t xml:space="preserve">− </w:t>
      </w:r>
      <w:r>
        <w:rPr>
          <w:i/>
        </w:rPr>
        <w:t>µ</w:t>
      </w:r>
      <w:r>
        <w:t xml:space="preserve">))] = </w:t>
      </w:r>
      <w:r>
        <w:rPr>
          <w:i/>
        </w:rPr>
        <w:t xml:space="preserve">ν </w:t>
      </w:r>
      <w:r>
        <w:t>(1 − Φ(</w:t>
      </w:r>
      <w:r>
        <w:rPr>
          <w:i/>
        </w:rPr>
        <w:t xml:space="preserve">ζ </w:t>
      </w:r>
      <w:r>
        <w:t xml:space="preserve">− </w:t>
      </w:r>
      <w:r>
        <w:rPr>
          <w:i/>
        </w:rPr>
        <w:t>µ</w:t>
      </w:r>
      <w:r>
        <w:t>))</w:t>
      </w:r>
      <w:r>
        <w:tab/>
        <w:t>(5)</w:t>
      </w:r>
    </w:p>
    <w:p w14:paraId="56AE06CA" w14:textId="77777777" w:rsidR="007A6EA3" w:rsidRDefault="00584548" w:rsidP="00CD0CA3">
      <w:r>
        <w:rPr>
          <w:i/>
        </w:rPr>
        <w:t>L</w:t>
      </w:r>
      <w:r>
        <w:t>=1</w:t>
      </w:r>
    </w:p>
    <w:p w14:paraId="6D475BC1" w14:textId="77777777" w:rsidR="007A6EA3" w:rsidRDefault="00584548" w:rsidP="00CD0CA3">
      <w:proofErr w:type="gramStart"/>
      <w:r>
        <w:t>where</w:t>
      </w:r>
      <w:proofErr w:type="gramEnd"/>
      <w:r>
        <w:t xml:space="preserve"> Φ(</w:t>
      </w:r>
      <w:r>
        <w:rPr>
          <w:i/>
        </w:rPr>
        <w:t>ζ</w:t>
      </w:r>
      <w:r>
        <w:t>) is the cumulative distribution function (CDF) of standard normal distribution.</w:t>
      </w:r>
    </w:p>
    <w:p w14:paraId="6597FC4A" w14:textId="77777777" w:rsidR="007A6EA3" w:rsidRDefault="00584548">
      <w:pPr>
        <w:pStyle w:val="Heading2"/>
        <w:ind w:left="-5"/>
      </w:pPr>
      <w:r>
        <w:t>Search-model predicted FROC curves</w:t>
      </w:r>
    </w:p>
    <w:p w14:paraId="12B6826B" w14:textId="77777777" w:rsidR="007A6EA3" w:rsidRDefault="00584548" w:rsidP="00CD0CA3">
      <w:r>
        <w:t xml:space="preserve">The expression for the LLF predicted by the search-model has already been given in equation </w:t>
      </w:r>
      <w:r>
        <w:rPr>
          <w:color w:val="00007F"/>
        </w:rPr>
        <w:t>5</w:t>
      </w:r>
      <w:r>
        <w:t>. That for the non-lesion localization fraction (NLF) is (</w:t>
      </w:r>
      <w:r>
        <w:rPr>
          <w:color w:val="00007F"/>
        </w:rPr>
        <w:t>Chakraborty and Yoon 2008</w:t>
      </w:r>
      <w:r>
        <w:t>)</w:t>
      </w:r>
    </w:p>
    <w:p w14:paraId="7EB60D0C" w14:textId="77777777" w:rsidR="007A6EA3" w:rsidRDefault="00584548" w:rsidP="00CD0CA3">
      <w:r>
        <w:rPr>
          <w:rFonts w:ascii="Calibri" w:eastAsia="Calibri" w:hAnsi="Calibri" w:cs="Calibri"/>
        </w:rPr>
        <w:tab/>
      </w:r>
      <w:proofErr w:type="gramStart"/>
      <w:r>
        <w:rPr>
          <w:i/>
        </w:rPr>
        <w:t>NLF</w:t>
      </w:r>
      <w:r>
        <w:t>(</w:t>
      </w:r>
      <w:proofErr w:type="gramEnd"/>
      <w:r>
        <w:rPr>
          <w:i/>
        </w:rPr>
        <w:t>ζ</w:t>
      </w:r>
      <w:r>
        <w:t xml:space="preserve">) = </w:t>
      </w:r>
      <w:r>
        <w:rPr>
          <w:i/>
        </w:rPr>
        <w:t>λ</w:t>
      </w:r>
      <w:r>
        <w:t>(1 − Φ(</w:t>
      </w:r>
      <w:r>
        <w:rPr>
          <w:i/>
        </w:rPr>
        <w:t>ζ</w:t>
      </w:r>
      <w:r>
        <w:t>))</w:t>
      </w:r>
      <w:r>
        <w:tab/>
        <w:t>(6)</w:t>
      </w:r>
    </w:p>
    <w:p w14:paraId="291F7ED2" w14:textId="77777777" w:rsidR="007A6EA3" w:rsidRDefault="00584548" w:rsidP="00CD0CA3">
      <w:r>
        <w:t>Likelihood functions are defined to fit the ROC/AFROC/FROC curves using search-model.</w:t>
      </w:r>
    </w:p>
    <w:p w14:paraId="385102B3" w14:textId="77777777" w:rsidR="007A6EA3" w:rsidRDefault="00584548">
      <w:pPr>
        <w:pStyle w:val="Heading2"/>
        <w:spacing w:after="148"/>
        <w:ind w:left="-5"/>
      </w:pPr>
      <w:r>
        <w:t>ROC likelihood function</w:t>
      </w:r>
    </w:p>
    <w:p w14:paraId="16E160A6" w14:textId="77777777" w:rsidR="007A6EA3" w:rsidRDefault="00584548" w:rsidP="00CD0CA3">
      <w:r>
        <w:t>Let (</w:t>
      </w:r>
      <w:proofErr w:type="spellStart"/>
      <w:r>
        <w:rPr>
          <w:i/>
        </w:rPr>
        <w:t>F</w:t>
      </w:r>
      <w:r>
        <w:rPr>
          <w:i/>
          <w:vertAlign w:val="subscript"/>
        </w:rPr>
        <w:t>b</w:t>
      </w:r>
      <w:proofErr w:type="gramStart"/>
      <w:r>
        <w:rPr>
          <w:i/>
        </w:rPr>
        <w:t>,T</w:t>
      </w:r>
      <w:r>
        <w:rPr>
          <w:i/>
          <w:vertAlign w:val="subscript"/>
        </w:rPr>
        <w:t>b</w:t>
      </w:r>
      <w:proofErr w:type="spellEnd"/>
      <w:proofErr w:type="gramEnd"/>
      <w:r>
        <w:t xml:space="preserve">) denote the number of false positive and true positives, respectively, in ratings bin </w:t>
      </w:r>
      <w:r>
        <w:rPr>
          <w:i/>
        </w:rPr>
        <w:t xml:space="preserve">b </w:t>
      </w:r>
      <w:r>
        <w:t>defined by neighboring cutoffs (</w:t>
      </w:r>
      <w:r>
        <w:rPr>
          <w:i/>
        </w:rPr>
        <w:t>ζ</w:t>
      </w:r>
      <w:r>
        <w:rPr>
          <w:i/>
          <w:vertAlign w:val="subscript"/>
        </w:rPr>
        <w:t>b</w:t>
      </w:r>
      <w:r>
        <w:rPr>
          <w:i/>
        </w:rPr>
        <w:t>,ζ</w:t>
      </w:r>
      <w:r>
        <w:rPr>
          <w:i/>
          <w:vertAlign w:val="subscript"/>
        </w:rPr>
        <w:t>b</w:t>
      </w:r>
      <w:r>
        <w:rPr>
          <w:vertAlign w:val="subscript"/>
        </w:rPr>
        <w:t>+1</w:t>
      </w:r>
      <w:r>
        <w:t xml:space="preserve">), where </w:t>
      </w:r>
      <w:r>
        <w:rPr>
          <w:i/>
        </w:rPr>
        <w:t xml:space="preserve">b </w:t>
      </w:r>
      <w:r>
        <w:t>= 0</w:t>
      </w:r>
      <w:r>
        <w:rPr>
          <w:i/>
        </w:rPr>
        <w:t>,</w:t>
      </w:r>
      <w:r>
        <w:t>1</w:t>
      </w:r>
      <w:r>
        <w:rPr>
          <w:i/>
        </w:rPr>
        <w:t xml:space="preserve">,...,R </w:t>
      </w:r>
      <w:r>
        <w:t xml:space="preserve">where </w:t>
      </w:r>
      <w:r>
        <w:rPr>
          <w:i/>
        </w:rPr>
        <w:t xml:space="preserve">R </w:t>
      </w:r>
      <w:r>
        <w:t xml:space="preserve">is the number of bins, and </w:t>
      </w:r>
      <w:r>
        <w:rPr>
          <w:i/>
        </w:rPr>
        <w:t>ζ</w:t>
      </w:r>
      <w:r>
        <w:rPr>
          <w:vertAlign w:val="subscript"/>
        </w:rPr>
        <w:t xml:space="preserve">0 </w:t>
      </w:r>
      <w:r>
        <w:t xml:space="preserve">= −∞ and </w:t>
      </w:r>
      <w:r>
        <w:rPr>
          <w:i/>
        </w:rPr>
        <w:t>ζ</w:t>
      </w:r>
      <w:r>
        <w:rPr>
          <w:i/>
          <w:vertAlign w:val="subscript"/>
        </w:rPr>
        <w:t>R</w:t>
      </w:r>
      <w:r>
        <w:rPr>
          <w:vertAlign w:val="subscript"/>
        </w:rPr>
        <w:t xml:space="preserve">+1 </w:t>
      </w:r>
      <w:r>
        <w:t xml:space="preserve">= +∞. For example, </w:t>
      </w:r>
      <w:r>
        <w:rPr>
          <w:i/>
        </w:rPr>
        <w:t>F</w:t>
      </w:r>
      <w:r>
        <w:rPr>
          <w:vertAlign w:val="subscript"/>
        </w:rPr>
        <w:t xml:space="preserve">0 </w:t>
      </w:r>
      <w:r>
        <w:t xml:space="preserve">and </w:t>
      </w:r>
      <w:r>
        <w:rPr>
          <w:i/>
        </w:rPr>
        <w:t>T</w:t>
      </w:r>
      <w:r>
        <w:rPr>
          <w:vertAlign w:val="subscript"/>
        </w:rPr>
        <w:t xml:space="preserve">0 </w:t>
      </w:r>
      <w:r>
        <w:t xml:space="preserve">represent the number of non-diseased and diseased cases with no marks respectively. The contribution of the ROC likelihood function from bin </w:t>
      </w:r>
      <w:r>
        <w:rPr>
          <w:i/>
        </w:rPr>
        <w:t xml:space="preserve">b </w:t>
      </w:r>
      <w:r>
        <w:t>is</w:t>
      </w:r>
    </w:p>
    <w:p w14:paraId="5F458F0E" w14:textId="77777777" w:rsidR="007A6EA3" w:rsidRDefault="00584548" w:rsidP="00CD0CA3">
      <w:r>
        <w:rPr>
          <w:rFonts w:ascii="Calibri" w:eastAsia="Calibri" w:hAnsi="Calibri" w:cs="Calibri"/>
        </w:rPr>
        <w:tab/>
      </w:r>
      <w:proofErr w:type="spellStart"/>
      <w:r>
        <w:t>L</w:t>
      </w:r>
      <w:r>
        <w:rPr>
          <w:vertAlign w:val="superscript"/>
        </w:rPr>
        <w:t>ROC</w:t>
      </w:r>
      <w:r>
        <w:rPr>
          <w:vertAlign w:val="subscript"/>
        </w:rPr>
        <w:t>b</w:t>
      </w:r>
      <w:proofErr w:type="spellEnd"/>
      <w:r>
        <w:rPr>
          <w:vertAlign w:val="subscript"/>
        </w:rPr>
        <w:tab/>
      </w:r>
      <w:r>
        <w:t>= [</w:t>
      </w:r>
      <w:proofErr w:type="gramStart"/>
      <w:r>
        <w:t>FPF(</w:t>
      </w:r>
      <w:proofErr w:type="spellStart"/>
      <w:proofErr w:type="gramEnd"/>
      <w:r>
        <w:t>ζ</w:t>
      </w:r>
      <w:r>
        <w:rPr>
          <w:vertAlign w:val="subscript"/>
        </w:rPr>
        <w:t>b</w:t>
      </w:r>
      <w:proofErr w:type="spellEnd"/>
      <w:r>
        <w:t>) − FPF(ζ</w:t>
      </w:r>
      <w:r>
        <w:rPr>
          <w:vertAlign w:val="subscript"/>
        </w:rPr>
        <w:t>b+1</w:t>
      </w:r>
      <w:r>
        <w:t>)]</w:t>
      </w:r>
      <w:proofErr w:type="spellStart"/>
      <w:r>
        <w:rPr>
          <w:vertAlign w:val="superscript"/>
        </w:rPr>
        <w:t>F</w:t>
      </w:r>
      <w:r>
        <w:rPr>
          <w:sz w:val="18"/>
          <w:vertAlign w:val="superscript"/>
        </w:rPr>
        <w:t>b</w:t>
      </w:r>
      <w:proofErr w:type="spellEnd"/>
      <w:r>
        <w:t>[TPF(</w:t>
      </w:r>
      <w:proofErr w:type="spellStart"/>
      <w:r>
        <w:t>ζ</w:t>
      </w:r>
      <w:r>
        <w:rPr>
          <w:vertAlign w:val="subscript"/>
        </w:rPr>
        <w:t>b</w:t>
      </w:r>
      <w:proofErr w:type="spellEnd"/>
      <w:r>
        <w:t>) − TPF(ζ</w:t>
      </w:r>
      <w:r>
        <w:rPr>
          <w:vertAlign w:val="subscript"/>
        </w:rPr>
        <w:t>b+1</w:t>
      </w:r>
      <w:r>
        <w:t>)]</w:t>
      </w:r>
      <w:r>
        <w:rPr>
          <w:vertAlign w:val="superscript"/>
        </w:rPr>
        <w:t>T</w:t>
      </w:r>
      <w:r>
        <w:rPr>
          <w:sz w:val="18"/>
          <w:vertAlign w:val="superscript"/>
        </w:rPr>
        <w:t>b</w:t>
      </w:r>
      <w:r>
        <w:rPr>
          <w:sz w:val="18"/>
          <w:vertAlign w:val="superscript"/>
        </w:rPr>
        <w:tab/>
      </w:r>
      <w:r>
        <w:t>(7)</w:t>
      </w:r>
    </w:p>
    <w:p w14:paraId="0A8DE242" w14:textId="77777777" w:rsidR="007A6EA3" w:rsidRDefault="00584548" w:rsidP="00CD0CA3">
      <w:r>
        <w:t>The net likelihood L</w:t>
      </w:r>
      <w:r>
        <w:rPr>
          <w:i/>
          <w:vertAlign w:val="superscript"/>
        </w:rPr>
        <w:t xml:space="preserve">ROC </w:t>
      </w:r>
      <w:r>
        <w:t xml:space="preserve">is the product of the ROC likelihood function from all </w:t>
      </w:r>
      <w:r>
        <w:rPr>
          <w:i/>
        </w:rPr>
        <w:t xml:space="preserve">R </w:t>
      </w:r>
      <w:r>
        <w:t>+ 1 bins,</w:t>
      </w:r>
    </w:p>
    <w:p w14:paraId="002DAD1C" w14:textId="77777777" w:rsidR="007A6EA3" w:rsidRDefault="00584548" w:rsidP="00CD0CA3">
      <w:r>
        <w:t>R</w:t>
      </w:r>
    </w:p>
    <w:p w14:paraId="7356C850" w14:textId="77777777" w:rsidR="007A6EA3" w:rsidRDefault="00584548" w:rsidP="00CD0CA3">
      <w:r>
        <w:t xml:space="preserve">LROC = </w:t>
      </w:r>
      <w:proofErr w:type="spellStart"/>
      <w:r>
        <w:t>YLROC</w:t>
      </w:r>
      <w:r>
        <w:rPr>
          <w:sz w:val="25"/>
          <w:vertAlign w:val="subscript"/>
        </w:rPr>
        <w:t>b</w:t>
      </w:r>
      <w:proofErr w:type="spellEnd"/>
    </w:p>
    <w:p w14:paraId="634F874B" w14:textId="77777777" w:rsidR="007A6EA3" w:rsidRDefault="00584548" w:rsidP="00CD0CA3">
      <w:proofErr w:type="gramStart"/>
      <w:r>
        <w:rPr>
          <w:i/>
        </w:rPr>
        <w:lastRenderedPageBreak/>
        <w:t>b</w:t>
      </w:r>
      <w:proofErr w:type="gramEnd"/>
      <w:r>
        <w:t>=0</w:t>
      </w:r>
    </w:p>
    <w:p w14:paraId="7D063590" w14:textId="77777777" w:rsidR="007A6EA3" w:rsidRDefault="00584548">
      <w:pPr>
        <w:pStyle w:val="Heading2"/>
        <w:spacing w:after="148"/>
        <w:ind w:left="-5"/>
      </w:pPr>
      <w:r>
        <w:t>AFROC likelihood function</w:t>
      </w:r>
    </w:p>
    <w:p w14:paraId="7241D609" w14:textId="77777777" w:rsidR="007A6EA3" w:rsidRDefault="00584548" w:rsidP="00CD0CA3">
      <w:r>
        <w:t>Let (</w:t>
      </w:r>
      <w:proofErr w:type="spellStart"/>
      <w:r>
        <w:rPr>
          <w:i/>
        </w:rPr>
        <w:t>F</w:t>
      </w:r>
      <w:r>
        <w:rPr>
          <w:i/>
          <w:vertAlign w:val="subscript"/>
        </w:rPr>
        <w:t>b</w:t>
      </w:r>
      <w:proofErr w:type="gramStart"/>
      <w:r>
        <w:rPr>
          <w:i/>
        </w:rPr>
        <w:t>,L</w:t>
      </w:r>
      <w:r>
        <w:rPr>
          <w:i/>
          <w:vertAlign w:val="subscript"/>
        </w:rPr>
        <w:t>b</w:t>
      </w:r>
      <w:proofErr w:type="spellEnd"/>
      <w:proofErr w:type="gramEnd"/>
      <w:r>
        <w:t xml:space="preserve">) denote the number of false positive and lesion localizations, respectively, in bin </w:t>
      </w:r>
      <w:r>
        <w:rPr>
          <w:i/>
        </w:rPr>
        <w:t xml:space="preserve">b </w:t>
      </w:r>
      <w:r>
        <w:t>between neighboring cutoffs (</w:t>
      </w:r>
      <w:r>
        <w:rPr>
          <w:i/>
        </w:rPr>
        <w:t>ζ</w:t>
      </w:r>
      <w:r>
        <w:rPr>
          <w:i/>
          <w:vertAlign w:val="subscript"/>
        </w:rPr>
        <w:t>b</w:t>
      </w:r>
      <w:r>
        <w:rPr>
          <w:i/>
        </w:rPr>
        <w:t>,ζ</w:t>
      </w:r>
      <w:r>
        <w:rPr>
          <w:i/>
          <w:vertAlign w:val="subscript"/>
        </w:rPr>
        <w:t>b</w:t>
      </w:r>
      <w:r>
        <w:rPr>
          <w:vertAlign w:val="subscript"/>
        </w:rPr>
        <w:t>+1</w:t>
      </w:r>
      <w:r>
        <w:t xml:space="preserve">). The contribution of the AFROC likelihood function from bin </w:t>
      </w:r>
      <w:r>
        <w:rPr>
          <w:i/>
        </w:rPr>
        <w:t xml:space="preserve">b </w:t>
      </w:r>
      <w:r>
        <w:t>is</w:t>
      </w:r>
    </w:p>
    <w:p w14:paraId="62BD19DE" w14:textId="77777777" w:rsidR="007A6EA3" w:rsidRDefault="00584548" w:rsidP="00CD0CA3">
      <w:r>
        <w:rPr>
          <w:rFonts w:ascii="Calibri" w:eastAsia="Calibri" w:hAnsi="Calibri" w:cs="Calibri"/>
        </w:rPr>
        <w:tab/>
      </w:r>
      <w:proofErr w:type="spellStart"/>
      <w:r>
        <w:t>L</w:t>
      </w:r>
      <w:r>
        <w:rPr>
          <w:sz w:val="16"/>
        </w:rPr>
        <w:t>AFROCb</w:t>
      </w:r>
      <w:proofErr w:type="spellEnd"/>
      <w:r>
        <w:rPr>
          <w:sz w:val="16"/>
        </w:rPr>
        <w:tab/>
      </w:r>
      <w:r>
        <w:t>= [</w:t>
      </w:r>
      <w:proofErr w:type="gramStart"/>
      <w:r>
        <w:t>FPF(</w:t>
      </w:r>
      <w:proofErr w:type="spellStart"/>
      <w:proofErr w:type="gramEnd"/>
      <w:r>
        <w:t>ζ</w:t>
      </w:r>
      <w:r>
        <w:rPr>
          <w:sz w:val="16"/>
        </w:rPr>
        <w:t>b</w:t>
      </w:r>
      <w:proofErr w:type="spellEnd"/>
      <w:r>
        <w:t>) − FPF(ζ</w:t>
      </w:r>
      <w:r>
        <w:rPr>
          <w:sz w:val="16"/>
        </w:rPr>
        <w:t>b+1</w:t>
      </w:r>
      <w:r>
        <w:t>)]</w:t>
      </w:r>
      <w:proofErr w:type="spellStart"/>
      <w:r>
        <w:rPr>
          <w:sz w:val="16"/>
        </w:rPr>
        <w:t>F</w:t>
      </w:r>
      <w:r>
        <w:rPr>
          <w:sz w:val="12"/>
        </w:rPr>
        <w:t>b</w:t>
      </w:r>
      <w:proofErr w:type="spellEnd"/>
      <w:r>
        <w:t>[LLF(</w:t>
      </w:r>
      <w:proofErr w:type="spellStart"/>
      <w:r>
        <w:t>ζ</w:t>
      </w:r>
      <w:r>
        <w:rPr>
          <w:sz w:val="16"/>
        </w:rPr>
        <w:t>b</w:t>
      </w:r>
      <w:proofErr w:type="spellEnd"/>
      <w:r>
        <w:t>) − LLF(ζ</w:t>
      </w:r>
      <w:r>
        <w:rPr>
          <w:sz w:val="16"/>
        </w:rPr>
        <w:t>b+1</w:t>
      </w:r>
      <w:r>
        <w:t>)]</w:t>
      </w:r>
      <w:proofErr w:type="spellStart"/>
      <w:r>
        <w:rPr>
          <w:sz w:val="16"/>
        </w:rPr>
        <w:t>L</w:t>
      </w:r>
      <w:r>
        <w:rPr>
          <w:sz w:val="12"/>
        </w:rPr>
        <w:t>b</w:t>
      </w:r>
      <w:proofErr w:type="spellEnd"/>
      <w:r>
        <w:rPr>
          <w:sz w:val="12"/>
        </w:rPr>
        <w:tab/>
      </w:r>
      <w:r>
        <w:t>(8)</w:t>
      </w:r>
    </w:p>
    <w:p w14:paraId="0B964A92" w14:textId="77777777" w:rsidR="007A6EA3" w:rsidRDefault="00584548">
      <w:pPr>
        <w:pStyle w:val="Heading2"/>
        <w:spacing w:after="147"/>
        <w:ind w:left="-5"/>
      </w:pPr>
      <w:r>
        <w:t>FROC likelihood function</w:t>
      </w:r>
    </w:p>
    <w:p w14:paraId="1FB76C40" w14:textId="77777777" w:rsidR="007A6EA3" w:rsidRDefault="00584548" w:rsidP="00CD0CA3">
      <w:r>
        <w:t>Let (</w:t>
      </w:r>
      <w:proofErr w:type="spellStart"/>
      <w:r>
        <w:rPr>
          <w:i/>
        </w:rPr>
        <w:t>N</w:t>
      </w:r>
      <w:r>
        <w:rPr>
          <w:i/>
          <w:vertAlign w:val="subscript"/>
        </w:rPr>
        <w:t>b</w:t>
      </w:r>
      <w:proofErr w:type="gramStart"/>
      <w:r>
        <w:rPr>
          <w:i/>
        </w:rPr>
        <w:t>,L</w:t>
      </w:r>
      <w:r>
        <w:rPr>
          <w:i/>
          <w:vertAlign w:val="subscript"/>
        </w:rPr>
        <w:t>b</w:t>
      </w:r>
      <w:proofErr w:type="spellEnd"/>
      <w:proofErr w:type="gramEnd"/>
      <w:r>
        <w:t xml:space="preserve">) denote the number of non-lesion localizations and lesion localizations, respectively, in bin </w:t>
      </w:r>
      <w:r>
        <w:rPr>
          <w:i/>
        </w:rPr>
        <w:t xml:space="preserve">b </w:t>
      </w:r>
      <w:r>
        <w:t>between neighboring cutoffs (</w:t>
      </w:r>
      <w:r>
        <w:rPr>
          <w:i/>
        </w:rPr>
        <w:t>ζ</w:t>
      </w:r>
      <w:r>
        <w:rPr>
          <w:i/>
          <w:vertAlign w:val="subscript"/>
        </w:rPr>
        <w:t>b</w:t>
      </w:r>
      <w:r>
        <w:rPr>
          <w:i/>
        </w:rPr>
        <w:t>,ζ</w:t>
      </w:r>
      <w:r>
        <w:rPr>
          <w:i/>
          <w:vertAlign w:val="subscript"/>
        </w:rPr>
        <w:t>b</w:t>
      </w:r>
      <w:r>
        <w:rPr>
          <w:vertAlign w:val="subscript"/>
        </w:rPr>
        <w:t>+1</w:t>
      </w:r>
      <w:r>
        <w:t xml:space="preserve">). The contribution of the FROC likelihood function from bin </w:t>
      </w:r>
      <w:r>
        <w:rPr>
          <w:i/>
        </w:rPr>
        <w:t xml:space="preserve">b </w:t>
      </w:r>
      <w:r>
        <w:t>is</w:t>
      </w:r>
    </w:p>
    <w:p w14:paraId="5AC0A957" w14:textId="77777777" w:rsidR="007A6EA3" w:rsidRDefault="00584548" w:rsidP="00CD0CA3">
      <w:r>
        <w:rPr>
          <w:rFonts w:ascii="Calibri" w:eastAsia="Calibri" w:hAnsi="Calibri" w:cs="Calibri"/>
        </w:rPr>
        <w:tab/>
      </w:r>
      <w:proofErr w:type="spellStart"/>
      <w:r>
        <w:t>L</w:t>
      </w:r>
      <w:r>
        <w:rPr>
          <w:sz w:val="16"/>
        </w:rPr>
        <w:t>FROCb</w:t>
      </w:r>
      <w:proofErr w:type="spellEnd"/>
      <w:r>
        <w:rPr>
          <w:sz w:val="16"/>
        </w:rPr>
        <w:tab/>
      </w:r>
      <w:r>
        <w:t>= [</w:t>
      </w:r>
      <w:proofErr w:type="gramStart"/>
      <w:r>
        <w:t>NLF(</w:t>
      </w:r>
      <w:proofErr w:type="spellStart"/>
      <w:proofErr w:type="gramEnd"/>
      <w:r>
        <w:t>ζ</w:t>
      </w:r>
      <w:r>
        <w:rPr>
          <w:sz w:val="16"/>
        </w:rPr>
        <w:t>b</w:t>
      </w:r>
      <w:proofErr w:type="spellEnd"/>
      <w:r>
        <w:t>) − NLF(ζ</w:t>
      </w:r>
      <w:r>
        <w:rPr>
          <w:sz w:val="16"/>
        </w:rPr>
        <w:t>b+1</w:t>
      </w:r>
      <w:r>
        <w:t>)]</w:t>
      </w:r>
      <w:proofErr w:type="spellStart"/>
      <w:r>
        <w:rPr>
          <w:sz w:val="16"/>
        </w:rPr>
        <w:t>N</w:t>
      </w:r>
      <w:r>
        <w:rPr>
          <w:sz w:val="12"/>
        </w:rPr>
        <w:t>b</w:t>
      </w:r>
      <w:proofErr w:type="spellEnd"/>
      <w:r>
        <w:t>[LLF(</w:t>
      </w:r>
      <w:proofErr w:type="spellStart"/>
      <w:r>
        <w:t>ζ</w:t>
      </w:r>
      <w:r>
        <w:rPr>
          <w:sz w:val="16"/>
        </w:rPr>
        <w:t>b</w:t>
      </w:r>
      <w:proofErr w:type="spellEnd"/>
      <w:r>
        <w:t>) − LLF(ζ</w:t>
      </w:r>
      <w:r>
        <w:rPr>
          <w:sz w:val="16"/>
        </w:rPr>
        <w:t>b+1</w:t>
      </w:r>
      <w:r>
        <w:t>)]</w:t>
      </w:r>
      <w:proofErr w:type="spellStart"/>
      <w:r>
        <w:rPr>
          <w:sz w:val="16"/>
        </w:rPr>
        <w:t>L</w:t>
      </w:r>
      <w:r>
        <w:rPr>
          <w:sz w:val="12"/>
        </w:rPr>
        <w:t>b</w:t>
      </w:r>
      <w:proofErr w:type="spellEnd"/>
      <w:r>
        <w:rPr>
          <w:sz w:val="12"/>
        </w:rPr>
        <w:tab/>
      </w:r>
      <w:r>
        <w:t>(9)</w:t>
      </w:r>
    </w:p>
    <w:p w14:paraId="2C2D637F" w14:textId="77777777" w:rsidR="007A6EA3" w:rsidRDefault="00584548" w:rsidP="00CD0CA3">
      <w:r>
        <w:t>→−</w:t>
      </w:r>
    </w:p>
    <w:p w14:paraId="644EC066" w14:textId="77777777" w:rsidR="007A6EA3" w:rsidRDefault="00584548" w:rsidP="00CD0CA3">
      <w:r>
        <w:t xml:space="preserve">To fit the curve, we need to estimate parameters </w:t>
      </w:r>
      <w:r>
        <w:rPr>
          <w:i/>
        </w:rPr>
        <w:t>λ</w:t>
      </w:r>
      <w:r>
        <w:t xml:space="preserve">, </w:t>
      </w:r>
      <w:r>
        <w:rPr>
          <w:i/>
        </w:rPr>
        <w:t>ν</w:t>
      </w:r>
      <w:r>
        <w:t xml:space="preserve">, </w:t>
      </w:r>
      <w:r>
        <w:rPr>
          <w:i/>
        </w:rPr>
        <w:t xml:space="preserve">ζ </w:t>
      </w:r>
      <w:r>
        <w:t xml:space="preserve">and </w:t>
      </w:r>
      <w:r>
        <w:rPr>
          <w:i/>
        </w:rPr>
        <w:t xml:space="preserve">µ </w:t>
      </w:r>
      <w:r>
        <w:t xml:space="preserve">that maximize the logarithm of the likelihood </w:t>
      </w:r>
      <w:r>
        <w:rPr>
          <w:color w:val="00007F"/>
        </w:rPr>
        <w:t>7</w:t>
      </w:r>
      <w:r>
        <w:t xml:space="preserve">, </w:t>
      </w:r>
      <w:r>
        <w:rPr>
          <w:color w:val="00007F"/>
        </w:rPr>
        <w:t xml:space="preserve">8 </w:t>
      </w:r>
      <w:r>
        <w:t xml:space="preserve">and </w:t>
      </w:r>
      <w:r>
        <w:rPr>
          <w:color w:val="00007F"/>
        </w:rPr>
        <w:t>9</w:t>
      </w:r>
      <w:r>
        <w:t xml:space="preserve">. Following algorithm is used in </w:t>
      </w:r>
      <w:proofErr w:type="spellStart"/>
      <w:r>
        <w:rPr>
          <w:rFonts w:ascii="Calibri" w:eastAsia="Calibri" w:hAnsi="Calibri" w:cs="Calibri"/>
        </w:rPr>
        <w:t>JAFROCwR</w:t>
      </w:r>
      <w:proofErr w:type="spellEnd"/>
      <w:r>
        <w:rPr>
          <w:rFonts w:ascii="Calibri" w:eastAsia="Calibri" w:hAnsi="Calibri" w:cs="Calibri"/>
        </w:rPr>
        <w:t xml:space="preserve"> </w:t>
      </w:r>
      <w:r>
        <w:t>to estimate the search-model parameters of fitted ROC/AFROC/FROC curves.</w:t>
      </w:r>
    </w:p>
    <w:p w14:paraId="3C37EAE9" w14:textId="77777777" w:rsidR="007A6EA3" w:rsidRDefault="00584548" w:rsidP="00CD0CA3">
      <w:r>
        <w:t>→−</w:t>
      </w:r>
    </w:p>
    <w:p w14:paraId="483BCF06" w14:textId="77777777" w:rsidR="007A6EA3" w:rsidRDefault="00584548" w:rsidP="00CD0CA3">
      <w:pPr>
        <w:pStyle w:val="ListParagraph"/>
        <w:numPr>
          <w:ilvl w:val="0"/>
          <w:numId w:val="4"/>
        </w:numPr>
      </w:pPr>
      <w:r>
        <w:t xml:space="preserve">For given </w:t>
      </w:r>
      <w:r w:rsidRPr="00CD0CA3">
        <w:rPr>
          <w:i/>
        </w:rPr>
        <w:t>λ</w:t>
      </w:r>
      <w:r>
        <w:t xml:space="preserve">, </w:t>
      </w:r>
      <w:r w:rsidRPr="00CD0CA3">
        <w:rPr>
          <w:i/>
        </w:rPr>
        <w:t xml:space="preserve">ν </w:t>
      </w:r>
      <w:r>
        <w:t xml:space="preserve">and cutoffs </w:t>
      </w:r>
      <w:proofErr w:type="gramStart"/>
      <w:r w:rsidRPr="00CD0CA3">
        <w:rPr>
          <w:i/>
        </w:rPr>
        <w:t xml:space="preserve">ζ </w:t>
      </w:r>
      <w:r>
        <w:t>,</w:t>
      </w:r>
      <w:proofErr w:type="gramEnd"/>
      <w:r>
        <w:t xml:space="preserve"> determine </w:t>
      </w:r>
      <w:r w:rsidRPr="00CD0CA3">
        <w:rPr>
          <w:i/>
        </w:rPr>
        <w:t xml:space="preserve">µ </w:t>
      </w:r>
      <w:r>
        <w:t>by minimizing the Chi-square goodness of fit statistic</w:t>
      </w:r>
    </w:p>
    <w:p w14:paraId="398205FA" w14:textId="77777777" w:rsidR="007A6EA3" w:rsidRDefault="00584548" w:rsidP="00CD0CA3">
      <w:pPr>
        <w:pStyle w:val="ListParagraph"/>
        <w:numPr>
          <w:ilvl w:val="0"/>
          <w:numId w:val="4"/>
        </w:numPr>
      </w:pPr>
      <w:r>
        <w:t>Calculate the logarithm of corresponding likelihood.</w:t>
      </w:r>
    </w:p>
    <w:p w14:paraId="4C2C17C5" w14:textId="77777777" w:rsidR="007A6EA3" w:rsidRDefault="00584548" w:rsidP="00CD0CA3">
      <w:r>
        <w:t>→−</w:t>
      </w:r>
    </w:p>
    <w:p w14:paraId="5298B323" w14:textId="77777777" w:rsidR="007A6EA3" w:rsidRDefault="00584548" w:rsidP="00CD0CA3">
      <w:pPr>
        <w:pStyle w:val="ListParagraph"/>
        <w:numPr>
          <w:ilvl w:val="0"/>
          <w:numId w:val="4"/>
        </w:numPr>
      </w:pPr>
      <w:r>
        <w:t xml:space="preserve">Repeat preceding steps using varied </w:t>
      </w:r>
      <w:r w:rsidRPr="00CD0CA3">
        <w:rPr>
          <w:i/>
        </w:rPr>
        <w:t>λ</w:t>
      </w:r>
      <w:r>
        <w:t xml:space="preserve">, </w:t>
      </w:r>
      <w:r w:rsidRPr="00CD0CA3">
        <w:rPr>
          <w:i/>
        </w:rPr>
        <w:t xml:space="preserve">ν </w:t>
      </w:r>
      <w:r>
        <w:t xml:space="preserve">and </w:t>
      </w:r>
      <w:r w:rsidRPr="00CD0CA3">
        <w:rPr>
          <w:i/>
        </w:rPr>
        <w:t xml:space="preserve">ζ </w:t>
      </w:r>
      <w:r>
        <w:t>until reach the maximum.</w:t>
      </w:r>
    </w:p>
    <w:p w14:paraId="471D25FF" w14:textId="77777777" w:rsidR="007A6EA3" w:rsidRDefault="00584548" w:rsidP="00CD0CA3">
      <w:r>
        <w:t>4.4. FROC Example</w:t>
      </w:r>
    </w:p>
    <w:p w14:paraId="44479123" w14:textId="77777777" w:rsidR="007A6EA3" w:rsidRDefault="00584548">
      <w:pPr>
        <w:pStyle w:val="Heading2"/>
        <w:spacing w:after="85"/>
        <w:ind w:left="-5"/>
      </w:pPr>
      <w:r>
        <w:t>ROI and FROC Analysis</w:t>
      </w:r>
    </w:p>
    <w:p w14:paraId="0897BBF7" w14:textId="77777777" w:rsidR="007A6EA3" w:rsidRDefault="00584548" w:rsidP="00CD0CA3">
      <w:r>
        <w:t xml:space="preserve">ROI and FROC data file </w:t>
      </w:r>
      <w:proofErr w:type="gramStart"/>
      <w:r>
        <w:t>are able to</w:t>
      </w:r>
      <w:proofErr w:type="gramEnd"/>
      <w:r>
        <w:t xml:space="preserve"> be analyzed by </w:t>
      </w:r>
      <w:proofErr w:type="spellStart"/>
      <w:r>
        <w:rPr>
          <w:rFonts w:ascii="Calibri" w:eastAsia="Calibri" w:hAnsi="Calibri" w:cs="Calibri"/>
        </w:rPr>
        <w:t>JAFROCwR</w:t>
      </w:r>
      <w:proofErr w:type="spellEnd"/>
      <w:r>
        <w:rPr>
          <w:rFonts w:ascii="Calibri" w:eastAsia="Calibri" w:hAnsi="Calibri" w:cs="Calibri"/>
        </w:rPr>
        <w:t xml:space="preserve"> </w:t>
      </w:r>
      <w:r>
        <w:t xml:space="preserve">using figures of merit that were mentioned in subsection </w:t>
      </w:r>
      <w:r>
        <w:rPr>
          <w:color w:val="00007F"/>
        </w:rPr>
        <w:t>4.1</w:t>
      </w:r>
      <w:r>
        <w:t xml:space="preserve">. The </w:t>
      </w:r>
      <w:proofErr w:type="gramStart"/>
      <w:r>
        <w:t>usage of functions for ROI/FROC data analysis are</w:t>
      </w:r>
      <w:proofErr w:type="gramEnd"/>
      <w:r>
        <w:t xml:space="preserve"> same as that for ROC analysis. Note that only ”ROI” figure of merit is available for ROI data. For FROC data, empirical and search model parametric ROC/AFROC/FROC curves are available. Figure </w:t>
      </w:r>
      <w:r>
        <w:rPr>
          <w:color w:val="00007F"/>
        </w:rPr>
        <w:t>4</w:t>
      </w:r>
      <w:r>
        <w:t xml:space="preserve">, </w:t>
      </w:r>
      <w:r>
        <w:rPr>
          <w:color w:val="00007F"/>
        </w:rPr>
        <w:t xml:space="preserve">5 </w:t>
      </w:r>
      <w:r>
        <w:t xml:space="preserve">and </w:t>
      </w:r>
      <w:r>
        <w:rPr>
          <w:color w:val="00007F"/>
        </w:rPr>
        <w:t xml:space="preserve">6 </w:t>
      </w:r>
      <w:r>
        <w:t>are the empirical and parametric ROC/AFROC/FROC curves.</w:t>
      </w:r>
    </w:p>
    <w:p w14:paraId="4012BAD0" w14:textId="77777777" w:rsidR="007A6EA3" w:rsidRDefault="00584548" w:rsidP="00CD0CA3">
      <w:r>
        <w:t xml:space="preserve">&gt; </w:t>
      </w:r>
      <w:proofErr w:type="spellStart"/>
      <w:proofErr w:type="gramStart"/>
      <w:r>
        <w:t>frocData</w:t>
      </w:r>
      <w:proofErr w:type="spellEnd"/>
      <w:proofErr w:type="gramEnd"/>
      <w:r>
        <w:t xml:space="preserve"> &lt;- </w:t>
      </w:r>
      <w:proofErr w:type="spellStart"/>
      <w:r>
        <w:t>readJAFROC</w:t>
      </w:r>
      <w:proofErr w:type="spellEnd"/>
      <w:r>
        <w:t>("frocDataFile.xls")</w:t>
      </w:r>
    </w:p>
    <w:p w14:paraId="29958D5D" w14:textId="77777777" w:rsidR="007A6EA3" w:rsidRDefault="00584548" w:rsidP="00CD0CA3">
      <w:r>
        <w:t xml:space="preserve">&gt; </w:t>
      </w:r>
      <w:proofErr w:type="spellStart"/>
      <w:proofErr w:type="gramStart"/>
      <w:r>
        <w:t>rocCurve</w:t>
      </w:r>
      <w:proofErr w:type="spellEnd"/>
      <w:proofErr w:type="gramEnd"/>
      <w:r>
        <w:t xml:space="preserve"> &lt;- </w:t>
      </w:r>
      <w:proofErr w:type="spellStart"/>
      <w:r>
        <w:t>plotROC</w:t>
      </w:r>
      <w:proofErr w:type="spellEnd"/>
      <w:r>
        <w:t xml:space="preserve">(data = </w:t>
      </w:r>
      <w:proofErr w:type="spellStart"/>
      <w:r>
        <w:t>frocData</w:t>
      </w:r>
      <w:proofErr w:type="spellEnd"/>
      <w:r>
        <w:t xml:space="preserve">, </w:t>
      </w:r>
      <w:proofErr w:type="spellStart"/>
      <w:r>
        <w:t>plottingModalities</w:t>
      </w:r>
      <w:proofErr w:type="spellEnd"/>
      <w:r>
        <w:t xml:space="preserve"> = 1,</w:t>
      </w:r>
    </w:p>
    <w:p w14:paraId="695CED6B" w14:textId="77777777" w:rsidR="007A6EA3" w:rsidRDefault="00584548" w:rsidP="00CD0CA3">
      <w:r>
        <w:t>+</w:t>
      </w:r>
      <w:r>
        <w:tab/>
      </w:r>
      <w:proofErr w:type="spellStart"/>
      <w:proofErr w:type="gramStart"/>
      <w:r>
        <w:t>plottingReaders</w:t>
      </w:r>
      <w:proofErr w:type="spellEnd"/>
      <w:proofErr w:type="gramEnd"/>
      <w:r>
        <w:t xml:space="preserve"> = list(1, 2, 3, 4, 5, c(1:5)),</w:t>
      </w:r>
    </w:p>
    <w:p w14:paraId="2D0D0A66" w14:textId="77777777" w:rsidR="007A6EA3" w:rsidRDefault="00584548" w:rsidP="00CD0CA3">
      <w:r>
        <w:t>+</w:t>
      </w:r>
      <w:r>
        <w:tab/>
      </w:r>
      <w:proofErr w:type="spellStart"/>
      <w:proofErr w:type="gramStart"/>
      <w:r>
        <w:t>legendPosition</w:t>
      </w:r>
      <w:proofErr w:type="spellEnd"/>
      <w:proofErr w:type="gramEnd"/>
      <w:r>
        <w:t xml:space="preserve"> = "bottom")</w:t>
      </w:r>
    </w:p>
    <w:p w14:paraId="6854AD70" w14:textId="77777777" w:rsidR="007A6EA3" w:rsidRDefault="00584548" w:rsidP="00CD0CA3">
      <w:r>
        <w:t xml:space="preserve">&gt; </w:t>
      </w:r>
      <w:proofErr w:type="spellStart"/>
      <w:proofErr w:type="gramStart"/>
      <w:r>
        <w:t>fittedRocCurve</w:t>
      </w:r>
      <w:proofErr w:type="spellEnd"/>
      <w:proofErr w:type="gramEnd"/>
      <w:r>
        <w:t xml:space="preserve"> &lt;- </w:t>
      </w:r>
      <w:proofErr w:type="spellStart"/>
      <w:r>
        <w:t>plotFittedROCCurve</w:t>
      </w:r>
      <w:proofErr w:type="spellEnd"/>
      <w:r>
        <w:t xml:space="preserve">(data = </w:t>
      </w:r>
      <w:proofErr w:type="spellStart"/>
      <w:r>
        <w:t>frocData</w:t>
      </w:r>
      <w:proofErr w:type="spellEnd"/>
      <w:r>
        <w:t xml:space="preserve">, </w:t>
      </w:r>
      <w:proofErr w:type="spellStart"/>
      <w:r>
        <w:t>plottingModalities</w:t>
      </w:r>
      <w:proofErr w:type="spellEnd"/>
      <w:r>
        <w:t xml:space="preserve"> = 1,</w:t>
      </w:r>
    </w:p>
    <w:p w14:paraId="138E9F58" w14:textId="77777777" w:rsidR="007A6EA3" w:rsidRDefault="00584548" w:rsidP="00CD0CA3">
      <w:r>
        <w:t>+</w:t>
      </w:r>
      <w:r>
        <w:tab/>
      </w:r>
      <w:proofErr w:type="spellStart"/>
      <w:proofErr w:type="gramStart"/>
      <w:r>
        <w:t>plottingReaders</w:t>
      </w:r>
      <w:proofErr w:type="spellEnd"/>
      <w:proofErr w:type="gramEnd"/>
      <w:r>
        <w:t xml:space="preserve"> = list(1, 2, 3, 4, 5, c(1:5)),</w:t>
      </w:r>
    </w:p>
    <w:p w14:paraId="6183BDE5" w14:textId="77777777" w:rsidR="007A6EA3" w:rsidRDefault="00584548" w:rsidP="00CD0CA3">
      <w:r>
        <w:t>+</w:t>
      </w:r>
      <w:r>
        <w:tab/>
      </w:r>
      <w:proofErr w:type="spellStart"/>
      <w:proofErr w:type="gramStart"/>
      <w:r>
        <w:t>legendPosition</w:t>
      </w:r>
      <w:proofErr w:type="spellEnd"/>
      <w:proofErr w:type="gramEnd"/>
      <w:r>
        <w:t xml:space="preserve"> = "bottom")</w:t>
      </w:r>
    </w:p>
    <w:p w14:paraId="1618EC9C" w14:textId="77777777" w:rsidR="007A6EA3" w:rsidRDefault="00584548" w:rsidP="00CD0CA3">
      <w:r>
        <w:t xml:space="preserve">&gt; </w:t>
      </w:r>
      <w:proofErr w:type="spellStart"/>
      <w:proofErr w:type="gramStart"/>
      <w:r>
        <w:t>multiplot</w:t>
      </w:r>
      <w:proofErr w:type="spellEnd"/>
      <w:proofErr w:type="gramEnd"/>
      <w:r>
        <w:t>(</w:t>
      </w:r>
      <w:proofErr w:type="spellStart"/>
      <w:r>
        <w:t>rocCurve$ROCPlot</w:t>
      </w:r>
      <w:proofErr w:type="spellEnd"/>
      <w:r>
        <w:t xml:space="preserve">, </w:t>
      </w:r>
      <w:proofErr w:type="spellStart"/>
      <w:r>
        <w:t>fittedRocCurve$ROCPlot</w:t>
      </w:r>
      <w:proofErr w:type="spellEnd"/>
      <w:r>
        <w:t>, cols = 2)</w:t>
      </w:r>
    </w:p>
    <w:p w14:paraId="5539DE29" w14:textId="77777777" w:rsidR="007A6EA3" w:rsidRDefault="00584548" w:rsidP="00CD0CA3">
      <w:r>
        <w:rPr>
          <w:noProof/>
        </w:rPr>
        <w:lastRenderedPageBreak/>
        <w:drawing>
          <wp:inline distT="0" distB="0" distL="0" distR="0" wp14:anchorId="39C0F88B" wp14:editId="3B0BB2EE">
            <wp:extent cx="4386072" cy="2773680"/>
            <wp:effectExtent l="0" t="0" r="0" b="0"/>
            <wp:docPr id="51194" name="Picture 51194"/>
            <wp:cNvGraphicFramePr/>
            <a:graphic xmlns:a="http://schemas.openxmlformats.org/drawingml/2006/main">
              <a:graphicData uri="http://schemas.openxmlformats.org/drawingml/2006/picture">
                <pic:pic xmlns:pic="http://schemas.openxmlformats.org/drawingml/2006/picture">
                  <pic:nvPicPr>
                    <pic:cNvPr id="51194" name="Picture 51194"/>
                    <pic:cNvPicPr/>
                  </pic:nvPicPr>
                  <pic:blipFill>
                    <a:blip r:embed="rId188"/>
                    <a:stretch>
                      <a:fillRect/>
                    </a:stretch>
                  </pic:blipFill>
                  <pic:spPr>
                    <a:xfrm>
                      <a:off x="0" y="0"/>
                      <a:ext cx="4386072" cy="2773680"/>
                    </a:xfrm>
                    <a:prstGeom prst="rect">
                      <a:avLst/>
                    </a:prstGeom>
                  </pic:spPr>
                </pic:pic>
              </a:graphicData>
            </a:graphic>
          </wp:inline>
        </w:drawing>
      </w:r>
    </w:p>
    <w:p w14:paraId="280C9B4B" w14:textId="77777777" w:rsidR="007A6EA3" w:rsidRDefault="00584548" w:rsidP="00CD0CA3">
      <w:r>
        <w:t>Figure 4: Plots of empirical (left) and fitted (right) ROC curves of each reader and their average performance using modality 0</w:t>
      </w:r>
    </w:p>
    <w:p w14:paraId="06AE6245" w14:textId="77777777" w:rsidR="007A6EA3" w:rsidRDefault="00584548" w:rsidP="00CD0CA3">
      <w:r>
        <w:t xml:space="preserve">&gt; </w:t>
      </w:r>
      <w:proofErr w:type="spellStart"/>
      <w:proofErr w:type="gramStart"/>
      <w:r>
        <w:t>afrocCurve</w:t>
      </w:r>
      <w:proofErr w:type="spellEnd"/>
      <w:proofErr w:type="gramEnd"/>
      <w:r>
        <w:t xml:space="preserve"> &lt;- </w:t>
      </w:r>
      <w:proofErr w:type="spellStart"/>
      <w:r>
        <w:t>plotAFROC</w:t>
      </w:r>
      <w:proofErr w:type="spellEnd"/>
      <w:r>
        <w:t xml:space="preserve">(data = </w:t>
      </w:r>
      <w:proofErr w:type="spellStart"/>
      <w:r>
        <w:t>frocData</w:t>
      </w:r>
      <w:proofErr w:type="spellEnd"/>
      <w:r>
        <w:t xml:space="preserve">, </w:t>
      </w:r>
      <w:proofErr w:type="spellStart"/>
      <w:r>
        <w:t>plottingModalities</w:t>
      </w:r>
      <w:proofErr w:type="spellEnd"/>
      <w:r>
        <w:t xml:space="preserve"> = 1,</w:t>
      </w:r>
    </w:p>
    <w:p w14:paraId="6AFC9242" w14:textId="77777777" w:rsidR="007A6EA3" w:rsidRDefault="00584548" w:rsidP="00CD0CA3">
      <w:r>
        <w:t>+</w:t>
      </w:r>
      <w:r>
        <w:tab/>
      </w:r>
      <w:proofErr w:type="spellStart"/>
      <w:proofErr w:type="gramStart"/>
      <w:r>
        <w:t>plottingReaders</w:t>
      </w:r>
      <w:proofErr w:type="spellEnd"/>
      <w:proofErr w:type="gramEnd"/>
      <w:r>
        <w:t xml:space="preserve"> = list(1, 2, 3, 4, 5, c(1:5)),</w:t>
      </w:r>
    </w:p>
    <w:p w14:paraId="7683D9B8" w14:textId="77777777" w:rsidR="007A6EA3" w:rsidRDefault="00584548" w:rsidP="00CD0CA3">
      <w:r>
        <w:t>+</w:t>
      </w:r>
      <w:r>
        <w:tab/>
      </w:r>
      <w:proofErr w:type="spellStart"/>
      <w:proofErr w:type="gramStart"/>
      <w:r>
        <w:t>legendPosition</w:t>
      </w:r>
      <w:proofErr w:type="spellEnd"/>
      <w:proofErr w:type="gramEnd"/>
      <w:r>
        <w:t xml:space="preserve"> = "bottom")</w:t>
      </w:r>
    </w:p>
    <w:p w14:paraId="3B446FD7" w14:textId="77777777" w:rsidR="007A6EA3" w:rsidRDefault="00584548" w:rsidP="00CD0CA3">
      <w:r>
        <w:t xml:space="preserve">&gt; </w:t>
      </w:r>
      <w:proofErr w:type="spellStart"/>
      <w:proofErr w:type="gramStart"/>
      <w:r>
        <w:t>fittedAfrocCurve</w:t>
      </w:r>
      <w:proofErr w:type="spellEnd"/>
      <w:proofErr w:type="gramEnd"/>
      <w:r>
        <w:t xml:space="preserve"> &lt;- </w:t>
      </w:r>
      <w:proofErr w:type="spellStart"/>
      <w:r>
        <w:t>plotFittedAFROCCurve</w:t>
      </w:r>
      <w:proofErr w:type="spellEnd"/>
      <w:r>
        <w:t xml:space="preserve">(data = </w:t>
      </w:r>
      <w:proofErr w:type="spellStart"/>
      <w:r>
        <w:t>frocData</w:t>
      </w:r>
      <w:proofErr w:type="spellEnd"/>
      <w:r>
        <w:t xml:space="preserve">, </w:t>
      </w:r>
      <w:proofErr w:type="spellStart"/>
      <w:r>
        <w:t>plottingModalities</w:t>
      </w:r>
      <w:proofErr w:type="spellEnd"/>
      <w:r>
        <w:t xml:space="preserve"> = 1,</w:t>
      </w:r>
    </w:p>
    <w:p w14:paraId="4B8358A8" w14:textId="77777777" w:rsidR="007A6EA3" w:rsidRDefault="00584548" w:rsidP="00CD0CA3">
      <w:r>
        <w:t>+</w:t>
      </w:r>
      <w:r>
        <w:tab/>
      </w:r>
      <w:proofErr w:type="spellStart"/>
      <w:proofErr w:type="gramStart"/>
      <w:r>
        <w:t>plottingReaders</w:t>
      </w:r>
      <w:proofErr w:type="spellEnd"/>
      <w:proofErr w:type="gramEnd"/>
      <w:r>
        <w:t xml:space="preserve"> = list(1, 2, 3, 4, 5, c(1:5)),</w:t>
      </w:r>
    </w:p>
    <w:p w14:paraId="08ECFECD" w14:textId="77777777" w:rsidR="007A6EA3" w:rsidRDefault="00584548" w:rsidP="00CD0CA3">
      <w:r>
        <w:t>+</w:t>
      </w:r>
      <w:r>
        <w:tab/>
      </w:r>
      <w:proofErr w:type="spellStart"/>
      <w:proofErr w:type="gramStart"/>
      <w:r>
        <w:t>legendPosition</w:t>
      </w:r>
      <w:proofErr w:type="spellEnd"/>
      <w:proofErr w:type="gramEnd"/>
      <w:r>
        <w:t xml:space="preserve"> = "bottom")</w:t>
      </w:r>
    </w:p>
    <w:p w14:paraId="06F7A2D1" w14:textId="77777777" w:rsidR="007A6EA3" w:rsidRDefault="00584548" w:rsidP="00CD0CA3">
      <w:r>
        <w:t xml:space="preserve">&gt; </w:t>
      </w:r>
      <w:proofErr w:type="spellStart"/>
      <w:proofErr w:type="gramStart"/>
      <w:r>
        <w:t>multiplot</w:t>
      </w:r>
      <w:proofErr w:type="spellEnd"/>
      <w:proofErr w:type="gramEnd"/>
      <w:r>
        <w:t>(</w:t>
      </w:r>
      <w:proofErr w:type="spellStart"/>
      <w:r>
        <w:t>afrocCurve$AFROCPlot</w:t>
      </w:r>
      <w:proofErr w:type="spellEnd"/>
      <w:r>
        <w:t xml:space="preserve">, </w:t>
      </w:r>
      <w:proofErr w:type="spellStart"/>
      <w:r>
        <w:t>fittedAfrocCurve$AFROCPlot</w:t>
      </w:r>
      <w:proofErr w:type="spellEnd"/>
      <w:r>
        <w:t>, cols = 2)</w:t>
      </w:r>
    </w:p>
    <w:p w14:paraId="652DE312" w14:textId="77777777" w:rsidR="007A6EA3" w:rsidRDefault="00584548" w:rsidP="00CD0CA3">
      <w:r>
        <w:rPr>
          <w:noProof/>
        </w:rPr>
        <w:drawing>
          <wp:inline distT="0" distB="0" distL="0" distR="0" wp14:anchorId="4ADC2469" wp14:editId="7A6DA2B6">
            <wp:extent cx="4386072" cy="2773680"/>
            <wp:effectExtent l="0" t="0" r="0" b="0"/>
            <wp:docPr id="51196" name="Picture 51196"/>
            <wp:cNvGraphicFramePr/>
            <a:graphic xmlns:a="http://schemas.openxmlformats.org/drawingml/2006/main">
              <a:graphicData uri="http://schemas.openxmlformats.org/drawingml/2006/picture">
                <pic:pic xmlns:pic="http://schemas.openxmlformats.org/drawingml/2006/picture">
                  <pic:nvPicPr>
                    <pic:cNvPr id="51196" name="Picture 51196"/>
                    <pic:cNvPicPr/>
                  </pic:nvPicPr>
                  <pic:blipFill>
                    <a:blip r:embed="rId189"/>
                    <a:stretch>
                      <a:fillRect/>
                    </a:stretch>
                  </pic:blipFill>
                  <pic:spPr>
                    <a:xfrm>
                      <a:off x="0" y="0"/>
                      <a:ext cx="4386072" cy="2773680"/>
                    </a:xfrm>
                    <a:prstGeom prst="rect">
                      <a:avLst/>
                    </a:prstGeom>
                  </pic:spPr>
                </pic:pic>
              </a:graphicData>
            </a:graphic>
          </wp:inline>
        </w:drawing>
      </w:r>
    </w:p>
    <w:p w14:paraId="2C6D1DC1" w14:textId="77777777" w:rsidR="007A6EA3" w:rsidRDefault="00584548" w:rsidP="00CD0CA3">
      <w:r>
        <w:t>Figure 5: Plots of empirical (left) and fitted (right) AFROC curves of each reader and their average performance using modality 0</w:t>
      </w:r>
    </w:p>
    <w:p w14:paraId="711B4462" w14:textId="77777777" w:rsidR="007A6EA3" w:rsidRDefault="00584548" w:rsidP="00CD0CA3">
      <w:r>
        <w:t xml:space="preserve">&gt; </w:t>
      </w:r>
      <w:proofErr w:type="spellStart"/>
      <w:proofErr w:type="gramStart"/>
      <w:r>
        <w:t>frocCurve</w:t>
      </w:r>
      <w:proofErr w:type="spellEnd"/>
      <w:proofErr w:type="gramEnd"/>
      <w:r>
        <w:t xml:space="preserve"> &lt;- </w:t>
      </w:r>
      <w:proofErr w:type="spellStart"/>
      <w:r>
        <w:t>plotFROC</w:t>
      </w:r>
      <w:proofErr w:type="spellEnd"/>
      <w:r>
        <w:t xml:space="preserve">(data = </w:t>
      </w:r>
      <w:proofErr w:type="spellStart"/>
      <w:r>
        <w:t>frocData</w:t>
      </w:r>
      <w:proofErr w:type="spellEnd"/>
      <w:r>
        <w:t xml:space="preserve">, </w:t>
      </w:r>
      <w:proofErr w:type="spellStart"/>
      <w:r>
        <w:t>plottingModalities</w:t>
      </w:r>
      <w:proofErr w:type="spellEnd"/>
      <w:r>
        <w:t xml:space="preserve"> = 1,</w:t>
      </w:r>
    </w:p>
    <w:p w14:paraId="3E1B6A8C" w14:textId="77777777" w:rsidR="007A6EA3" w:rsidRDefault="00584548" w:rsidP="00CD0CA3">
      <w:r>
        <w:t>+</w:t>
      </w:r>
      <w:r>
        <w:tab/>
      </w:r>
      <w:proofErr w:type="spellStart"/>
      <w:proofErr w:type="gramStart"/>
      <w:r>
        <w:t>plottingReaders</w:t>
      </w:r>
      <w:proofErr w:type="spellEnd"/>
      <w:proofErr w:type="gramEnd"/>
      <w:r>
        <w:t xml:space="preserve"> = list(1, 2, 3, 4, 5, c(1:5)),</w:t>
      </w:r>
    </w:p>
    <w:p w14:paraId="3CD35BF2" w14:textId="77777777" w:rsidR="007A6EA3" w:rsidRDefault="00584548" w:rsidP="00CD0CA3">
      <w:r>
        <w:lastRenderedPageBreak/>
        <w:t>+</w:t>
      </w:r>
      <w:r>
        <w:tab/>
      </w:r>
      <w:proofErr w:type="spellStart"/>
      <w:proofErr w:type="gramStart"/>
      <w:r>
        <w:t>legendPosition</w:t>
      </w:r>
      <w:proofErr w:type="spellEnd"/>
      <w:proofErr w:type="gramEnd"/>
      <w:r>
        <w:t xml:space="preserve"> = "bottom")</w:t>
      </w:r>
    </w:p>
    <w:p w14:paraId="137B19A6" w14:textId="77777777" w:rsidR="007A6EA3" w:rsidRDefault="00584548" w:rsidP="00CD0CA3">
      <w:r>
        <w:t xml:space="preserve">&gt; </w:t>
      </w:r>
      <w:proofErr w:type="spellStart"/>
      <w:proofErr w:type="gramStart"/>
      <w:r>
        <w:t>fittedFrocCurve</w:t>
      </w:r>
      <w:proofErr w:type="spellEnd"/>
      <w:proofErr w:type="gramEnd"/>
      <w:r>
        <w:t xml:space="preserve"> &lt;- </w:t>
      </w:r>
      <w:proofErr w:type="spellStart"/>
      <w:r>
        <w:t>plotFittedFROCCurve</w:t>
      </w:r>
      <w:proofErr w:type="spellEnd"/>
      <w:r>
        <w:t xml:space="preserve">(data = </w:t>
      </w:r>
      <w:proofErr w:type="spellStart"/>
      <w:r>
        <w:t>frocData</w:t>
      </w:r>
      <w:proofErr w:type="spellEnd"/>
      <w:r>
        <w:t xml:space="preserve">, </w:t>
      </w:r>
      <w:proofErr w:type="spellStart"/>
      <w:r>
        <w:t>plottingModalities</w:t>
      </w:r>
      <w:proofErr w:type="spellEnd"/>
      <w:r>
        <w:t xml:space="preserve"> = 1,</w:t>
      </w:r>
    </w:p>
    <w:p w14:paraId="7493BAC3" w14:textId="77777777" w:rsidR="007A6EA3" w:rsidRDefault="00584548" w:rsidP="00CD0CA3">
      <w:r>
        <w:t>+</w:t>
      </w:r>
      <w:r>
        <w:tab/>
      </w:r>
      <w:proofErr w:type="spellStart"/>
      <w:proofErr w:type="gramStart"/>
      <w:r>
        <w:t>plottingReaders</w:t>
      </w:r>
      <w:proofErr w:type="spellEnd"/>
      <w:proofErr w:type="gramEnd"/>
      <w:r>
        <w:t xml:space="preserve"> = list(1, 2, 3, 4, 5, c(1:5)),</w:t>
      </w:r>
    </w:p>
    <w:p w14:paraId="6270B34A" w14:textId="77777777" w:rsidR="007A6EA3" w:rsidRDefault="00584548" w:rsidP="00CD0CA3">
      <w:r>
        <w:t>+</w:t>
      </w:r>
      <w:r>
        <w:tab/>
      </w:r>
      <w:proofErr w:type="spellStart"/>
      <w:proofErr w:type="gramStart"/>
      <w:r>
        <w:t>legendPosition</w:t>
      </w:r>
      <w:proofErr w:type="spellEnd"/>
      <w:proofErr w:type="gramEnd"/>
      <w:r>
        <w:t xml:space="preserve"> = "bottom")</w:t>
      </w:r>
    </w:p>
    <w:p w14:paraId="189AFFD1" w14:textId="77777777" w:rsidR="007A6EA3" w:rsidRDefault="00584548" w:rsidP="00CD0CA3">
      <w:r>
        <w:t xml:space="preserve">&gt; </w:t>
      </w:r>
      <w:proofErr w:type="spellStart"/>
      <w:proofErr w:type="gramStart"/>
      <w:r>
        <w:t>multiplot</w:t>
      </w:r>
      <w:proofErr w:type="spellEnd"/>
      <w:proofErr w:type="gramEnd"/>
      <w:r>
        <w:t>(</w:t>
      </w:r>
      <w:proofErr w:type="spellStart"/>
      <w:r>
        <w:t>frocCurve$FROCPlot</w:t>
      </w:r>
      <w:proofErr w:type="spellEnd"/>
      <w:r>
        <w:t xml:space="preserve">, </w:t>
      </w:r>
      <w:proofErr w:type="spellStart"/>
      <w:r>
        <w:t>fittedFrocCurve$FROCPlot</w:t>
      </w:r>
      <w:proofErr w:type="spellEnd"/>
      <w:r>
        <w:t>, cols = 2)</w:t>
      </w:r>
    </w:p>
    <w:p w14:paraId="0D54B7EA" w14:textId="77777777" w:rsidR="007A6EA3" w:rsidRDefault="00584548">
      <w:pPr>
        <w:pStyle w:val="Heading2"/>
        <w:ind w:left="-5"/>
      </w:pPr>
      <w:r>
        <w:t>Sample Size Estimation for FROC Data</w:t>
      </w:r>
    </w:p>
    <w:p w14:paraId="06204E53" w14:textId="77777777" w:rsidR="007A6EA3" w:rsidRDefault="00584548" w:rsidP="00CD0CA3">
      <w:r>
        <w:t xml:space="preserve">For FROC data, sample size estimation can be performed using similar methods. Details are described in </w:t>
      </w:r>
      <w:r>
        <w:rPr>
          <w:color w:val="00007F"/>
        </w:rPr>
        <w:t xml:space="preserve">Chakraborty </w:t>
      </w:r>
      <w:r>
        <w:t>(</w:t>
      </w:r>
      <w:r>
        <w:rPr>
          <w:color w:val="00007F"/>
        </w:rPr>
        <w:t>2011</w:t>
      </w:r>
      <w:r>
        <w:t xml:space="preserve">). In short, estimate the search-model parameters of pilot study, then use them to calculate the area under ROC curve by numerical integration of the predicted ROC curve (equation </w:t>
      </w:r>
      <w:r>
        <w:rPr>
          <w:color w:val="00007F"/>
        </w:rPr>
        <w:t>4</w:t>
      </w:r>
      <w:r>
        <w:t>). Add the desired ROC effect size, and new values of parameters can be determined. Calculate effect size in JAFROC unit with these new parameters. Finally, required sample size to achieve the JAFROC unit effect size and statistical power can be estimated using same steps for ROC sample size estimation.</w:t>
      </w:r>
    </w:p>
    <w:p w14:paraId="2069701D" w14:textId="77777777" w:rsidR="007A6EA3" w:rsidRDefault="00584548">
      <w:pPr>
        <w:pStyle w:val="Heading2"/>
        <w:ind w:left="-5"/>
      </w:pPr>
      <w:r>
        <w:t>Operating Characteristics</w:t>
      </w:r>
    </w:p>
    <w:p w14:paraId="07FED797" w14:textId="77777777" w:rsidR="007A6EA3" w:rsidRDefault="00584548" w:rsidP="00CD0CA3">
      <w:r>
        <w:t>Operating characteristics function provides the ability to input specific values for the search model parameters to visualize the effects on the predicted ROC, AFROC and FROC curves.</w:t>
      </w:r>
    </w:p>
    <w:p w14:paraId="56A1612B" w14:textId="77777777" w:rsidR="007A6EA3" w:rsidRDefault="00584548" w:rsidP="00CD0CA3">
      <w:r>
        <w:rPr>
          <w:noProof/>
        </w:rPr>
        <w:drawing>
          <wp:inline distT="0" distB="0" distL="0" distR="0" wp14:anchorId="5B0826C3" wp14:editId="62C3F069">
            <wp:extent cx="4386072" cy="2779776"/>
            <wp:effectExtent l="0" t="0" r="0" b="0"/>
            <wp:docPr id="51198" name="Picture 51198"/>
            <wp:cNvGraphicFramePr/>
            <a:graphic xmlns:a="http://schemas.openxmlformats.org/drawingml/2006/main">
              <a:graphicData uri="http://schemas.openxmlformats.org/drawingml/2006/picture">
                <pic:pic xmlns:pic="http://schemas.openxmlformats.org/drawingml/2006/picture">
                  <pic:nvPicPr>
                    <pic:cNvPr id="51198" name="Picture 51198"/>
                    <pic:cNvPicPr/>
                  </pic:nvPicPr>
                  <pic:blipFill>
                    <a:blip r:embed="rId190"/>
                    <a:stretch>
                      <a:fillRect/>
                    </a:stretch>
                  </pic:blipFill>
                  <pic:spPr>
                    <a:xfrm>
                      <a:off x="0" y="0"/>
                      <a:ext cx="4386072" cy="2779776"/>
                    </a:xfrm>
                    <a:prstGeom prst="rect">
                      <a:avLst/>
                    </a:prstGeom>
                  </pic:spPr>
                </pic:pic>
              </a:graphicData>
            </a:graphic>
          </wp:inline>
        </w:drawing>
      </w:r>
    </w:p>
    <w:p w14:paraId="081999FF" w14:textId="77777777" w:rsidR="007A6EA3" w:rsidRDefault="00584548" w:rsidP="00CD0CA3">
      <w:r>
        <w:t>Figure 6: Plots of empirical (left) and fitted (right) FROC curves of each reader and their average performance using modality 0</w:t>
      </w:r>
    </w:p>
    <w:p w14:paraId="59358A47" w14:textId="77777777" w:rsidR="007A6EA3" w:rsidRDefault="00584548" w:rsidP="00CD0CA3">
      <w:r>
        <w:t xml:space="preserve">It is a convenient tool to understand how changes in reader characteristics (parameters are defined in subsection </w:t>
      </w:r>
      <w:r>
        <w:rPr>
          <w:color w:val="00007F"/>
        </w:rPr>
        <w:t>4.3</w:t>
      </w:r>
      <w:r>
        <w:t xml:space="preserve">) affect reader performance. The function accommodates one or more modalities and varying number of lesions per case and calculates ROC and AFROC areas for all modalities. Figure </w:t>
      </w:r>
      <w:r>
        <w:rPr>
          <w:color w:val="00007F"/>
        </w:rPr>
        <w:t xml:space="preserve">7 </w:t>
      </w:r>
      <w:r>
        <w:t xml:space="preserve">shows example plots for </w:t>
      </w:r>
      <w:r>
        <w:rPr>
          <w:i/>
        </w:rPr>
        <w:t xml:space="preserve">µ </w:t>
      </w:r>
      <w:r>
        <w:t xml:space="preserve">= 2, </w:t>
      </w:r>
      <w:r>
        <w:rPr>
          <w:i/>
        </w:rPr>
        <w:t xml:space="preserve">λ </w:t>
      </w:r>
      <w:r>
        <w:t xml:space="preserve">= 1, </w:t>
      </w:r>
      <w:r>
        <w:rPr>
          <w:i/>
        </w:rPr>
        <w:t xml:space="preserve">ν </w:t>
      </w:r>
      <w:r>
        <w:t>= 0.6, 30 single-</w:t>
      </w:r>
      <w:proofErr w:type="spellStart"/>
      <w:r>
        <w:t>lesioncases</w:t>
      </w:r>
      <w:proofErr w:type="spellEnd"/>
      <w:r>
        <w:t xml:space="preserve"> and 35 two-lesion-cases in the NH modality and </w:t>
      </w:r>
      <w:r>
        <w:rPr>
          <w:i/>
        </w:rPr>
        <w:t xml:space="preserve">µ </w:t>
      </w:r>
      <w:r>
        <w:t xml:space="preserve">= 3 in AH modality. The four plots show how </w:t>
      </w:r>
      <w:r>
        <w:rPr>
          <w:i/>
        </w:rPr>
        <w:t xml:space="preserve">µ </w:t>
      </w:r>
      <w:r>
        <w:t>affects the observer’s performance. Other parameters’ effects can be studied by changing and compare the plots.</w:t>
      </w:r>
    </w:p>
    <w:p w14:paraId="760699EF" w14:textId="77777777" w:rsidR="007A6EA3" w:rsidRDefault="00584548" w:rsidP="00CD0CA3">
      <w:r>
        <w:t xml:space="preserve">&gt; </w:t>
      </w:r>
      <w:proofErr w:type="spellStart"/>
      <w:proofErr w:type="gramStart"/>
      <w:r>
        <w:t>lesionNumList</w:t>
      </w:r>
      <w:proofErr w:type="spellEnd"/>
      <w:proofErr w:type="gramEnd"/>
      <w:r>
        <w:t xml:space="preserve"> &lt;- list(</w:t>
      </w:r>
      <w:proofErr w:type="spellStart"/>
      <w:r>
        <w:t>rbind</w:t>
      </w:r>
      <w:proofErr w:type="spellEnd"/>
      <w:r>
        <w:t>(c(1, 30), c(2, 35)),</w:t>
      </w:r>
    </w:p>
    <w:p w14:paraId="764C6559" w14:textId="77777777" w:rsidR="007A6EA3" w:rsidRDefault="00584548" w:rsidP="00CD0CA3">
      <w:r>
        <w:t>+</w:t>
      </w:r>
      <w:r>
        <w:tab/>
      </w:r>
      <w:proofErr w:type="spellStart"/>
      <w:proofErr w:type="gramStart"/>
      <w:r>
        <w:t>rbind</w:t>
      </w:r>
      <w:proofErr w:type="spellEnd"/>
      <w:proofErr w:type="gramEnd"/>
      <w:r>
        <w:t>(c(1, 30), c(2, 35)))</w:t>
      </w:r>
    </w:p>
    <w:p w14:paraId="6BD90D87" w14:textId="77777777" w:rsidR="007A6EA3" w:rsidRDefault="00584548" w:rsidP="00CD0CA3">
      <w:r>
        <w:t xml:space="preserve">&gt; </w:t>
      </w:r>
      <w:proofErr w:type="spellStart"/>
      <w:proofErr w:type="gramStart"/>
      <w:r>
        <w:t>oprtChrctResults</w:t>
      </w:r>
      <w:proofErr w:type="spellEnd"/>
      <w:proofErr w:type="gramEnd"/>
      <w:r>
        <w:t xml:space="preserve"> &lt;- </w:t>
      </w:r>
      <w:proofErr w:type="spellStart"/>
      <w:r>
        <w:t>operatingCharacteristics</w:t>
      </w:r>
      <w:proofErr w:type="spellEnd"/>
      <w:r>
        <w:t>(mu = c(2, 3), lambda = c(1, 1),</w:t>
      </w:r>
    </w:p>
    <w:p w14:paraId="00E8DA2D" w14:textId="77777777" w:rsidR="007A6EA3" w:rsidRDefault="00584548" w:rsidP="00CD0CA3">
      <w:r>
        <w:lastRenderedPageBreak/>
        <w:t>+</w:t>
      </w:r>
      <w:r>
        <w:tab/>
      </w:r>
      <w:proofErr w:type="gramStart"/>
      <w:r>
        <w:t>nu</w:t>
      </w:r>
      <w:proofErr w:type="gramEnd"/>
      <w:r>
        <w:t xml:space="preserve"> = c(0.6, 0.6),</w:t>
      </w:r>
    </w:p>
    <w:p w14:paraId="000693A5" w14:textId="77777777" w:rsidR="007A6EA3" w:rsidRDefault="00584548" w:rsidP="00CD0CA3">
      <w:r>
        <w:t>+</w:t>
      </w:r>
      <w:r>
        <w:tab/>
      </w:r>
      <w:proofErr w:type="spellStart"/>
      <w:proofErr w:type="gramStart"/>
      <w:r>
        <w:t>lesionNumTable</w:t>
      </w:r>
      <w:proofErr w:type="spellEnd"/>
      <w:proofErr w:type="gramEnd"/>
      <w:r>
        <w:t xml:space="preserve"> = </w:t>
      </w:r>
      <w:proofErr w:type="spellStart"/>
      <w:r>
        <w:t>lesionNumList</w:t>
      </w:r>
      <w:proofErr w:type="spellEnd"/>
      <w:r>
        <w:t>,</w:t>
      </w:r>
    </w:p>
    <w:p w14:paraId="175AC343" w14:textId="77777777" w:rsidR="007A6EA3" w:rsidRDefault="00584548" w:rsidP="00CD0CA3">
      <w:r>
        <w:t>+</w:t>
      </w:r>
      <w:r>
        <w:tab/>
      </w:r>
      <w:proofErr w:type="spellStart"/>
      <w:proofErr w:type="gramStart"/>
      <w:r>
        <w:t>legendPosition</w:t>
      </w:r>
      <w:proofErr w:type="spellEnd"/>
      <w:proofErr w:type="gramEnd"/>
      <w:r>
        <w:t xml:space="preserve"> = "bottom")</w:t>
      </w:r>
    </w:p>
    <w:p w14:paraId="1001A7A9" w14:textId="77777777" w:rsidR="007A6EA3" w:rsidRDefault="00584548" w:rsidP="00CD0CA3">
      <w:r>
        <w:t xml:space="preserve">&gt; </w:t>
      </w:r>
      <w:proofErr w:type="spellStart"/>
      <w:proofErr w:type="gramStart"/>
      <w:r>
        <w:t>oprtChrctResults</w:t>
      </w:r>
      <w:proofErr w:type="gramEnd"/>
      <w:r>
        <w:t>$aucROC</w:t>
      </w:r>
      <w:proofErr w:type="spellEnd"/>
    </w:p>
    <w:p w14:paraId="2A89C23A" w14:textId="77777777" w:rsidR="007A6EA3" w:rsidRDefault="00584548" w:rsidP="00CD0CA3">
      <w:r>
        <w:t>[1] 0.8279472 0.8562302</w:t>
      </w:r>
    </w:p>
    <w:p w14:paraId="01ECE576" w14:textId="77777777" w:rsidR="007A6EA3" w:rsidRDefault="00584548" w:rsidP="00CD0CA3">
      <w:r>
        <w:t xml:space="preserve">&gt; </w:t>
      </w:r>
      <w:proofErr w:type="spellStart"/>
      <w:proofErr w:type="gramStart"/>
      <w:r>
        <w:t>oprtChrctResults</w:t>
      </w:r>
      <w:proofErr w:type="gramEnd"/>
      <w:r>
        <w:t>$aucJAFROC</w:t>
      </w:r>
      <w:proofErr w:type="spellEnd"/>
    </w:p>
    <w:p w14:paraId="782B9E94" w14:textId="77777777" w:rsidR="007A6EA3" w:rsidRDefault="00584548" w:rsidP="00CD0CA3">
      <w:r>
        <w:t>[1] 0.6323901 0.6641375</w:t>
      </w:r>
    </w:p>
    <w:p w14:paraId="3C6F953F" w14:textId="77777777" w:rsidR="007A6EA3" w:rsidRDefault="00584548" w:rsidP="00CD0CA3">
      <w:r>
        <w:t xml:space="preserve">&gt; </w:t>
      </w:r>
      <w:proofErr w:type="spellStart"/>
      <w:proofErr w:type="gramStart"/>
      <w:r>
        <w:t>multiplot</w:t>
      </w:r>
      <w:proofErr w:type="spellEnd"/>
      <w:proofErr w:type="gramEnd"/>
      <w:r>
        <w:t>(</w:t>
      </w:r>
      <w:proofErr w:type="spellStart"/>
      <w:r>
        <w:t>oprtChrctResults$ROCPlot</w:t>
      </w:r>
      <w:proofErr w:type="spellEnd"/>
      <w:r>
        <w:t xml:space="preserve">, </w:t>
      </w:r>
      <w:proofErr w:type="spellStart"/>
      <w:r>
        <w:t>oprtChrctResults$FROCPlot</w:t>
      </w:r>
      <w:proofErr w:type="spellEnd"/>
      <w:r>
        <w:t>,</w:t>
      </w:r>
    </w:p>
    <w:p w14:paraId="1FBD57A6" w14:textId="77777777" w:rsidR="007A6EA3" w:rsidRDefault="00584548" w:rsidP="00CD0CA3">
      <w:r>
        <w:t>+</w:t>
      </w:r>
      <w:r>
        <w:tab/>
      </w:r>
      <w:proofErr w:type="spellStart"/>
      <w:proofErr w:type="gramStart"/>
      <w:r>
        <w:t>oprtChrctResults</w:t>
      </w:r>
      <w:proofErr w:type="gramEnd"/>
      <w:r>
        <w:t>$AFROCPlot</w:t>
      </w:r>
      <w:proofErr w:type="spellEnd"/>
      <w:r>
        <w:t xml:space="preserve">, </w:t>
      </w:r>
      <w:proofErr w:type="spellStart"/>
      <w:r>
        <w:t>oprtChrctResults$PDFPlot</w:t>
      </w:r>
      <w:proofErr w:type="spellEnd"/>
      <w:r>
        <w:t>, cols = 2)</w:t>
      </w:r>
    </w:p>
    <w:p w14:paraId="3DD832E7" w14:textId="77777777" w:rsidR="007A6EA3" w:rsidRDefault="00584548">
      <w:pPr>
        <w:pStyle w:val="Heading1"/>
        <w:ind w:right="27"/>
      </w:pPr>
      <w:r>
        <w:lastRenderedPageBreak/>
        <w:t>5. Discussion</w:t>
      </w:r>
    </w:p>
    <w:p w14:paraId="2A259938" w14:textId="77777777" w:rsidR="007A6EA3" w:rsidRDefault="00584548" w:rsidP="00CD0CA3">
      <w:r>
        <w:rPr>
          <w:noProof/>
        </w:rPr>
        <w:drawing>
          <wp:inline distT="0" distB="0" distL="0" distR="0" wp14:anchorId="11EAE9BA" wp14:editId="7C154887">
            <wp:extent cx="4376928" cy="2779776"/>
            <wp:effectExtent l="0" t="0" r="0" b="0"/>
            <wp:docPr id="51200" name="Picture 51200"/>
            <wp:cNvGraphicFramePr/>
            <a:graphic xmlns:a="http://schemas.openxmlformats.org/drawingml/2006/main">
              <a:graphicData uri="http://schemas.openxmlformats.org/drawingml/2006/picture">
                <pic:pic xmlns:pic="http://schemas.openxmlformats.org/drawingml/2006/picture">
                  <pic:nvPicPr>
                    <pic:cNvPr id="51200" name="Picture 51200"/>
                    <pic:cNvPicPr/>
                  </pic:nvPicPr>
                  <pic:blipFill>
                    <a:blip r:embed="rId191"/>
                    <a:stretch>
                      <a:fillRect/>
                    </a:stretch>
                  </pic:blipFill>
                  <pic:spPr>
                    <a:xfrm>
                      <a:off x="0" y="0"/>
                      <a:ext cx="4376928" cy="2779776"/>
                    </a:xfrm>
                    <a:prstGeom prst="rect">
                      <a:avLst/>
                    </a:prstGeom>
                  </pic:spPr>
                </pic:pic>
              </a:graphicData>
            </a:graphic>
          </wp:inline>
        </w:drawing>
      </w:r>
    </w:p>
    <w:p w14:paraId="7F73AFE3" w14:textId="77777777" w:rsidR="007A6EA3" w:rsidRDefault="00584548" w:rsidP="00CD0CA3">
      <w:r>
        <w:t xml:space="preserve">Figure 7: Operating Characteristics curves for </w:t>
      </w:r>
      <w:r>
        <w:rPr>
          <w:i/>
        </w:rPr>
        <w:t xml:space="preserve">µ </w:t>
      </w:r>
      <w:r>
        <w:t xml:space="preserve">= 2, </w:t>
      </w:r>
      <w:r>
        <w:rPr>
          <w:i/>
        </w:rPr>
        <w:t xml:space="preserve">λ </w:t>
      </w:r>
      <w:r>
        <w:t xml:space="preserve">= 1, </w:t>
      </w:r>
      <w:r>
        <w:rPr>
          <w:i/>
        </w:rPr>
        <w:t xml:space="preserve">ν </w:t>
      </w:r>
      <w:r>
        <w:t xml:space="preserve">= 0.6 (red) and </w:t>
      </w:r>
      <w:r>
        <w:rPr>
          <w:i/>
        </w:rPr>
        <w:t xml:space="preserve">µ </w:t>
      </w:r>
      <w:r>
        <w:t xml:space="preserve">= 3, </w:t>
      </w:r>
      <w:r>
        <w:rPr>
          <w:i/>
        </w:rPr>
        <w:t xml:space="preserve">λ </w:t>
      </w:r>
      <w:r>
        <w:t xml:space="preserve">= 1, </w:t>
      </w:r>
      <w:r>
        <w:rPr>
          <w:i/>
        </w:rPr>
        <w:t xml:space="preserve">ν </w:t>
      </w:r>
      <w:r>
        <w:t>= 0.6 (green)</w:t>
      </w:r>
    </w:p>
    <w:p w14:paraId="142FA0A9" w14:textId="77777777" w:rsidR="007A6EA3" w:rsidRDefault="00584548" w:rsidP="00CD0CA3">
      <w:r>
        <w:t xml:space="preserve">Compared with </w:t>
      </w:r>
      <w:proofErr w:type="spellStart"/>
      <w:r>
        <w:t>iMRMC</w:t>
      </w:r>
      <w:proofErr w:type="spellEnd"/>
      <w:r>
        <w:t xml:space="preserve"> and OR-DBM MRMC, advantages and limitations of </w:t>
      </w:r>
      <w:proofErr w:type="spellStart"/>
      <w:r>
        <w:rPr>
          <w:rFonts w:ascii="Calibri" w:eastAsia="Calibri" w:hAnsi="Calibri" w:cs="Calibri"/>
        </w:rPr>
        <w:t>JAFROCwR</w:t>
      </w:r>
      <w:proofErr w:type="spellEnd"/>
      <w:r>
        <w:rPr>
          <w:rFonts w:ascii="Calibri" w:eastAsia="Calibri" w:hAnsi="Calibri" w:cs="Calibri"/>
        </w:rPr>
        <w:t xml:space="preserve"> </w:t>
      </w:r>
      <w:r>
        <w:t>are summed up in following parts.</w:t>
      </w:r>
    </w:p>
    <w:p w14:paraId="02333D5A" w14:textId="77777777" w:rsidR="007A6EA3" w:rsidRDefault="00584548">
      <w:pPr>
        <w:pStyle w:val="Heading2"/>
        <w:spacing w:after="135" w:line="265" w:lineRule="auto"/>
        <w:ind w:left="-5"/>
      </w:pPr>
      <w:r>
        <w:rPr>
          <w:b/>
          <w:i w:val="0"/>
        </w:rPr>
        <w:t xml:space="preserve">5.1. Advantages of </w:t>
      </w:r>
      <w:proofErr w:type="spellStart"/>
      <w:r>
        <w:rPr>
          <w:rFonts w:ascii="Calibri" w:eastAsia="Calibri" w:hAnsi="Calibri" w:cs="Calibri"/>
          <w:i w:val="0"/>
        </w:rPr>
        <w:t>JAFROCwR</w:t>
      </w:r>
      <w:proofErr w:type="spellEnd"/>
    </w:p>
    <w:p w14:paraId="02C563E4" w14:textId="77777777" w:rsidR="007A6EA3" w:rsidRDefault="00584548" w:rsidP="00CD0CA3">
      <w:r>
        <w:t xml:space="preserve">In summary, </w:t>
      </w:r>
      <w:proofErr w:type="spellStart"/>
      <w:r>
        <w:rPr>
          <w:rFonts w:ascii="Calibri" w:eastAsia="Calibri" w:hAnsi="Calibri" w:cs="Calibri"/>
        </w:rPr>
        <w:t>JAFROCwR</w:t>
      </w:r>
      <w:proofErr w:type="spellEnd"/>
      <w:r>
        <w:rPr>
          <w:rFonts w:ascii="Calibri" w:eastAsia="Calibri" w:hAnsi="Calibri" w:cs="Calibri"/>
        </w:rPr>
        <w:t xml:space="preserve"> </w:t>
      </w:r>
      <w:r>
        <w:t>performs better than the others in following aspects.</w:t>
      </w:r>
    </w:p>
    <w:p w14:paraId="6995CC2A" w14:textId="77777777" w:rsidR="007A6EA3" w:rsidRDefault="00584548" w:rsidP="00CD0CA3">
      <w:pPr>
        <w:pStyle w:val="ListParagraph"/>
        <w:numPr>
          <w:ilvl w:val="0"/>
          <w:numId w:val="5"/>
        </w:numPr>
      </w:pPr>
      <w:proofErr w:type="spellStart"/>
      <w:r w:rsidRPr="00CD0CA3">
        <w:rPr>
          <w:i/>
        </w:rPr>
        <w:t>Programmabilty</w:t>
      </w:r>
      <w:proofErr w:type="spellEnd"/>
      <w:r>
        <w:t xml:space="preserve">. Both of OR-DBM MRMC and </w:t>
      </w:r>
      <w:proofErr w:type="spellStart"/>
      <w:r>
        <w:t>iMRMC</w:t>
      </w:r>
      <w:proofErr w:type="spellEnd"/>
      <w:r>
        <w:t xml:space="preserve"> are GUI-based </w:t>
      </w:r>
      <w:proofErr w:type="spellStart"/>
      <w:r>
        <w:t>softwares</w:t>
      </w:r>
      <w:proofErr w:type="spellEnd"/>
      <w:r>
        <w:t xml:space="preserve">, so it is almost impossible to call them and catch the results from users’ own program. </w:t>
      </w:r>
      <w:proofErr w:type="spellStart"/>
      <w:r w:rsidRPr="00CD0CA3">
        <w:rPr>
          <w:rFonts w:ascii="Calibri" w:eastAsia="Calibri" w:hAnsi="Calibri" w:cs="Calibri"/>
        </w:rPr>
        <w:t>JAFROCwR</w:t>
      </w:r>
      <w:proofErr w:type="spellEnd"/>
      <w:r w:rsidRPr="00CD0CA3">
        <w:rPr>
          <w:rFonts w:ascii="Calibri" w:eastAsia="Calibri" w:hAnsi="Calibri" w:cs="Calibri"/>
        </w:rPr>
        <w:t xml:space="preserve"> </w:t>
      </w:r>
      <w:r>
        <w:t xml:space="preserve">is distributed as a package of </w:t>
      </w:r>
      <w:r w:rsidRPr="00CD0CA3">
        <w:rPr>
          <w:rFonts w:ascii="Calibri" w:eastAsia="Calibri" w:hAnsi="Calibri" w:cs="Calibri"/>
        </w:rPr>
        <w:t>R</w:t>
      </w:r>
      <w:r>
        <w:t xml:space="preserve">. All functions in the package can be used in users’ own </w:t>
      </w:r>
      <w:r w:rsidRPr="00CD0CA3">
        <w:rPr>
          <w:rFonts w:ascii="Calibri" w:eastAsia="Calibri" w:hAnsi="Calibri" w:cs="Calibri"/>
        </w:rPr>
        <w:t xml:space="preserve">R </w:t>
      </w:r>
      <w:r>
        <w:t xml:space="preserve">code. Considering the good interactivity between </w:t>
      </w:r>
      <w:r w:rsidRPr="00CD0CA3">
        <w:rPr>
          <w:rFonts w:ascii="Calibri" w:eastAsia="Calibri" w:hAnsi="Calibri" w:cs="Calibri"/>
        </w:rPr>
        <w:t xml:space="preserve">R </w:t>
      </w:r>
      <w:r>
        <w:t xml:space="preserve">and other programming languages, </w:t>
      </w:r>
      <w:proofErr w:type="spellStart"/>
      <w:r w:rsidRPr="00CD0CA3">
        <w:rPr>
          <w:rFonts w:ascii="Calibri" w:eastAsia="Calibri" w:hAnsi="Calibri" w:cs="Calibri"/>
        </w:rPr>
        <w:t>JAFROCwR</w:t>
      </w:r>
      <w:proofErr w:type="spellEnd"/>
      <w:r w:rsidRPr="00CD0CA3">
        <w:rPr>
          <w:rFonts w:ascii="Calibri" w:eastAsia="Calibri" w:hAnsi="Calibri" w:cs="Calibri"/>
        </w:rPr>
        <w:t xml:space="preserve"> </w:t>
      </w:r>
      <w:r>
        <w:t xml:space="preserve">can also be easily called from programming environments other than </w:t>
      </w:r>
      <w:r w:rsidRPr="00CD0CA3">
        <w:rPr>
          <w:rFonts w:ascii="Calibri" w:eastAsia="Calibri" w:hAnsi="Calibri" w:cs="Calibri"/>
        </w:rPr>
        <w:t xml:space="preserve">R </w:t>
      </w:r>
      <w:r>
        <w:t xml:space="preserve">including but not limited to </w:t>
      </w:r>
      <w:r w:rsidRPr="00CD0CA3">
        <w:rPr>
          <w:rFonts w:ascii="Calibri" w:eastAsia="Calibri" w:hAnsi="Calibri" w:cs="Calibri"/>
        </w:rPr>
        <w:t>C</w:t>
      </w:r>
      <w:r>
        <w:t>/</w:t>
      </w:r>
      <w:r w:rsidRPr="00CD0CA3">
        <w:rPr>
          <w:rFonts w:ascii="Calibri" w:eastAsia="Calibri" w:hAnsi="Calibri" w:cs="Calibri"/>
        </w:rPr>
        <w:t>C++</w:t>
      </w:r>
      <w:r>
        <w:t xml:space="preserve">, </w:t>
      </w:r>
      <w:r w:rsidRPr="00CD0CA3">
        <w:rPr>
          <w:rFonts w:ascii="Calibri" w:eastAsia="Calibri" w:hAnsi="Calibri" w:cs="Calibri"/>
        </w:rPr>
        <w:t>Java</w:t>
      </w:r>
      <w:r>
        <w:t xml:space="preserve">, </w:t>
      </w:r>
      <w:r w:rsidRPr="00CD0CA3">
        <w:rPr>
          <w:rFonts w:ascii="Calibri" w:eastAsia="Calibri" w:hAnsi="Calibri" w:cs="Calibri"/>
        </w:rPr>
        <w:t xml:space="preserve">Python </w:t>
      </w:r>
      <w:r>
        <w:t xml:space="preserve">and </w:t>
      </w:r>
      <w:r w:rsidRPr="00CD0CA3">
        <w:rPr>
          <w:rFonts w:ascii="Calibri" w:eastAsia="Calibri" w:hAnsi="Calibri" w:cs="Calibri"/>
        </w:rPr>
        <w:t>MATLAB</w:t>
      </w:r>
      <w:r>
        <w:t xml:space="preserve">. In additional, </w:t>
      </w:r>
      <w:proofErr w:type="spellStart"/>
      <w:r w:rsidRPr="00CD0CA3">
        <w:rPr>
          <w:rFonts w:ascii="Calibri" w:eastAsia="Calibri" w:hAnsi="Calibri" w:cs="Calibri"/>
        </w:rPr>
        <w:t>JAFROCwR</w:t>
      </w:r>
      <w:proofErr w:type="spellEnd"/>
      <w:r w:rsidRPr="00CD0CA3">
        <w:rPr>
          <w:rFonts w:ascii="Calibri" w:eastAsia="Calibri" w:hAnsi="Calibri" w:cs="Calibri"/>
        </w:rPr>
        <w:t xml:space="preserve"> </w:t>
      </w:r>
      <w:r>
        <w:t>is an open source package. Users can find the source code of the package online, and it is convenient to debug and modify the source code if the original version cannot meet users’ specific requirements.</w:t>
      </w:r>
    </w:p>
    <w:p w14:paraId="32C649C9" w14:textId="77777777" w:rsidR="007A6EA3" w:rsidRDefault="00584548" w:rsidP="00CD0CA3">
      <w:pPr>
        <w:pStyle w:val="ListParagraph"/>
        <w:numPr>
          <w:ilvl w:val="0"/>
          <w:numId w:val="5"/>
        </w:numPr>
      </w:pPr>
      <w:r w:rsidRPr="00CD0CA3">
        <w:rPr>
          <w:i/>
        </w:rPr>
        <w:t>Ability to Analyze Localization Data</w:t>
      </w:r>
      <w:r>
        <w:t xml:space="preserve">. JAFROC and </w:t>
      </w:r>
      <w:proofErr w:type="spellStart"/>
      <w:r w:rsidRPr="00CD0CA3">
        <w:rPr>
          <w:rFonts w:ascii="Calibri" w:eastAsia="Calibri" w:hAnsi="Calibri" w:cs="Calibri"/>
        </w:rPr>
        <w:t>JAFROCwR</w:t>
      </w:r>
      <w:proofErr w:type="spellEnd"/>
      <w:r w:rsidRPr="00CD0CA3">
        <w:rPr>
          <w:rFonts w:ascii="Calibri" w:eastAsia="Calibri" w:hAnsi="Calibri" w:cs="Calibri"/>
        </w:rPr>
        <w:t xml:space="preserve"> </w:t>
      </w:r>
      <w:r>
        <w:t xml:space="preserve">are the only available software for free-response studies, and </w:t>
      </w:r>
      <w:proofErr w:type="spellStart"/>
      <w:r w:rsidRPr="00CD0CA3">
        <w:rPr>
          <w:rFonts w:ascii="Calibri" w:eastAsia="Calibri" w:hAnsi="Calibri" w:cs="Calibri"/>
        </w:rPr>
        <w:t>JAFROCwR</w:t>
      </w:r>
      <w:proofErr w:type="spellEnd"/>
      <w:r w:rsidRPr="00CD0CA3">
        <w:rPr>
          <w:rFonts w:ascii="Calibri" w:eastAsia="Calibri" w:hAnsi="Calibri" w:cs="Calibri"/>
        </w:rPr>
        <w:t xml:space="preserve"> </w:t>
      </w:r>
      <w:r>
        <w:t>implements OR method for FROC data for the first time. Operating Characteristics is a useful tool to help users understand the effect of FROC parameters.</w:t>
      </w:r>
    </w:p>
    <w:p w14:paraId="7C0970BE" w14:textId="77777777" w:rsidR="007A6EA3" w:rsidRDefault="00584548" w:rsidP="00CD0CA3">
      <w:pPr>
        <w:pStyle w:val="ListParagraph"/>
        <w:numPr>
          <w:ilvl w:val="0"/>
          <w:numId w:val="5"/>
        </w:numPr>
      </w:pPr>
      <w:r w:rsidRPr="00CD0CA3">
        <w:rPr>
          <w:i/>
        </w:rPr>
        <w:t xml:space="preserve">Plotting Features </w:t>
      </w:r>
      <w:proofErr w:type="spellStart"/>
      <w:r w:rsidRPr="00CD0CA3">
        <w:rPr>
          <w:rFonts w:ascii="Calibri" w:eastAsia="Calibri" w:hAnsi="Calibri" w:cs="Calibri"/>
        </w:rPr>
        <w:t>JAFROCwR</w:t>
      </w:r>
      <w:proofErr w:type="spellEnd"/>
      <w:r w:rsidRPr="00CD0CA3">
        <w:rPr>
          <w:rFonts w:ascii="Calibri" w:eastAsia="Calibri" w:hAnsi="Calibri" w:cs="Calibri"/>
        </w:rPr>
        <w:t xml:space="preserve"> </w:t>
      </w:r>
      <w:r>
        <w:t xml:space="preserve">provides empirical and search model fitted parametric ROC/AFROC/FROC curves. The </w:t>
      </w:r>
      <w:r w:rsidRPr="00CD0CA3">
        <w:rPr>
          <w:rFonts w:ascii="Calibri" w:eastAsia="Calibri" w:hAnsi="Calibri" w:cs="Calibri"/>
        </w:rPr>
        <w:t xml:space="preserve">R </w:t>
      </w:r>
      <w:r>
        <w:t xml:space="preserve">package </w:t>
      </w:r>
      <w:r w:rsidRPr="00CD0CA3">
        <w:rPr>
          <w:rFonts w:ascii="Calibri" w:eastAsia="Calibri" w:hAnsi="Calibri" w:cs="Calibri"/>
        </w:rPr>
        <w:t xml:space="preserve">ggplot2 </w:t>
      </w:r>
      <w:r>
        <w:t>(</w:t>
      </w:r>
      <w:r w:rsidRPr="00CD0CA3">
        <w:rPr>
          <w:color w:val="00007F"/>
        </w:rPr>
        <w:t>Wickham 2009</w:t>
      </w:r>
      <w:r>
        <w:t xml:space="preserve">) is used to plot all these curves. It gives fancy layouts, colors and legends, and </w:t>
      </w:r>
      <w:r w:rsidRPr="00CD0CA3">
        <w:rPr>
          <w:rFonts w:ascii="Calibri" w:eastAsia="Calibri" w:hAnsi="Calibri" w:cs="Calibri"/>
        </w:rPr>
        <w:t xml:space="preserve">ggplot2 </w:t>
      </w:r>
      <w:r>
        <w:t>objects are easy</w:t>
      </w:r>
    </w:p>
    <w:p w14:paraId="1137293B" w14:textId="77777777" w:rsidR="007A6EA3" w:rsidRDefault="00584548" w:rsidP="00CD0CA3">
      <w:proofErr w:type="gramStart"/>
      <w:r>
        <w:t>to</w:t>
      </w:r>
      <w:proofErr w:type="gramEnd"/>
      <w:r>
        <w:t xml:space="preserve"> be modified. Both the plotting data points and </w:t>
      </w:r>
      <w:r>
        <w:rPr>
          <w:rFonts w:ascii="Calibri" w:eastAsia="Calibri" w:hAnsi="Calibri" w:cs="Calibri"/>
        </w:rPr>
        <w:t xml:space="preserve">ggplot2 </w:t>
      </w:r>
      <w:r>
        <w:t xml:space="preserve">objects are returned. Users can output the data points then plot the curves using other tools, or modify the </w:t>
      </w:r>
      <w:r>
        <w:rPr>
          <w:rFonts w:ascii="Calibri" w:eastAsia="Calibri" w:hAnsi="Calibri" w:cs="Calibri"/>
        </w:rPr>
        <w:t xml:space="preserve">ggplot2 </w:t>
      </w:r>
      <w:r>
        <w:t>object as their own requirements.</w:t>
      </w:r>
    </w:p>
    <w:p w14:paraId="0C3567D2" w14:textId="77777777" w:rsidR="007A6EA3" w:rsidRDefault="00584548">
      <w:pPr>
        <w:pStyle w:val="Heading2"/>
        <w:spacing w:after="135" w:line="265" w:lineRule="auto"/>
        <w:ind w:left="-5"/>
      </w:pPr>
      <w:r>
        <w:rPr>
          <w:b/>
          <w:i w:val="0"/>
        </w:rPr>
        <w:lastRenderedPageBreak/>
        <w:t>5.2. Limitations and Potential Future Updates</w:t>
      </w:r>
    </w:p>
    <w:p w14:paraId="77DC9D48" w14:textId="77777777" w:rsidR="007A6EA3" w:rsidRDefault="00584548" w:rsidP="00CD0CA3">
      <w:proofErr w:type="spellStart"/>
      <w:r>
        <w:rPr>
          <w:rFonts w:ascii="Calibri" w:eastAsia="Calibri" w:hAnsi="Calibri" w:cs="Calibri"/>
        </w:rPr>
        <w:t>JAFROCwR</w:t>
      </w:r>
      <w:proofErr w:type="spellEnd"/>
      <w:r>
        <w:rPr>
          <w:rFonts w:ascii="Calibri" w:eastAsia="Calibri" w:hAnsi="Calibri" w:cs="Calibri"/>
        </w:rPr>
        <w:t xml:space="preserve"> </w:t>
      </w:r>
      <w:r>
        <w:t>has limitations need to be improved in the future. There are also some more features should be useful to be added in the package. General ideas are given as follows.</w:t>
      </w:r>
    </w:p>
    <w:p w14:paraId="658AC39F" w14:textId="77777777" w:rsidR="007A6EA3" w:rsidRDefault="00584548" w:rsidP="00CD0CA3">
      <w:pPr>
        <w:pStyle w:val="ListParagraph"/>
        <w:numPr>
          <w:ilvl w:val="0"/>
          <w:numId w:val="6"/>
        </w:numPr>
      </w:pPr>
      <w:r w:rsidRPr="00CD0CA3">
        <w:rPr>
          <w:i/>
        </w:rPr>
        <w:t>Running Speed</w:t>
      </w:r>
      <w:r>
        <w:t xml:space="preserve">. Since all the code of </w:t>
      </w:r>
      <w:proofErr w:type="spellStart"/>
      <w:r w:rsidRPr="00CD0CA3">
        <w:rPr>
          <w:rFonts w:ascii="Calibri" w:eastAsia="Calibri" w:hAnsi="Calibri" w:cs="Calibri"/>
        </w:rPr>
        <w:t>JAFROCwR</w:t>
      </w:r>
      <w:proofErr w:type="spellEnd"/>
      <w:r w:rsidRPr="00CD0CA3">
        <w:rPr>
          <w:rFonts w:ascii="Calibri" w:eastAsia="Calibri" w:hAnsi="Calibri" w:cs="Calibri"/>
        </w:rPr>
        <w:t xml:space="preserve"> </w:t>
      </w:r>
      <w:r>
        <w:t xml:space="preserve">are written using </w:t>
      </w:r>
      <w:r w:rsidRPr="00CD0CA3">
        <w:rPr>
          <w:rFonts w:ascii="Calibri" w:eastAsia="Calibri" w:hAnsi="Calibri" w:cs="Calibri"/>
        </w:rPr>
        <w:t xml:space="preserve">R </w:t>
      </w:r>
      <w:r>
        <w:t xml:space="preserve">and a lot of resampling operations (jackknife and bootstrap) are implemented by loops, the running time, especially for larger data file, is longer than that of the </w:t>
      </w:r>
      <w:proofErr w:type="spellStart"/>
      <w:r>
        <w:t>softwares</w:t>
      </w:r>
      <w:proofErr w:type="spellEnd"/>
      <w:r>
        <w:t xml:space="preserve"> written using “lower-</w:t>
      </w:r>
      <w:proofErr w:type="spellStart"/>
      <w:r>
        <w:t>level”languages</w:t>
      </w:r>
      <w:proofErr w:type="spellEnd"/>
      <w:r>
        <w:t xml:space="preserve"> such as </w:t>
      </w:r>
      <w:r w:rsidRPr="00CD0CA3">
        <w:rPr>
          <w:rFonts w:ascii="Calibri" w:eastAsia="Calibri" w:hAnsi="Calibri" w:cs="Calibri"/>
        </w:rPr>
        <w:t>C</w:t>
      </w:r>
      <w:r>
        <w:t>/</w:t>
      </w:r>
      <w:r w:rsidRPr="00CD0CA3">
        <w:rPr>
          <w:rFonts w:ascii="Calibri" w:eastAsia="Calibri" w:hAnsi="Calibri" w:cs="Calibri"/>
        </w:rPr>
        <w:t>C++</w:t>
      </w:r>
      <w:r>
        <w:t xml:space="preserve">. We are considering that convert some functions with many loop operations to </w:t>
      </w:r>
      <w:r w:rsidRPr="00CD0CA3">
        <w:rPr>
          <w:rFonts w:ascii="Calibri" w:eastAsia="Calibri" w:hAnsi="Calibri" w:cs="Calibri"/>
        </w:rPr>
        <w:t>C</w:t>
      </w:r>
      <w:r>
        <w:t>/</w:t>
      </w:r>
      <w:r w:rsidRPr="00CD0CA3">
        <w:rPr>
          <w:rFonts w:ascii="Calibri" w:eastAsia="Calibri" w:hAnsi="Calibri" w:cs="Calibri"/>
        </w:rPr>
        <w:t xml:space="preserve">C++ </w:t>
      </w:r>
      <w:r>
        <w:t xml:space="preserve">in the future. In the data import part, </w:t>
      </w:r>
      <w:proofErr w:type="spellStart"/>
      <w:r w:rsidRPr="00CD0CA3">
        <w:rPr>
          <w:rFonts w:ascii="Calibri" w:eastAsia="Calibri" w:hAnsi="Calibri" w:cs="Calibri"/>
        </w:rPr>
        <w:t>xlsx</w:t>
      </w:r>
      <w:proofErr w:type="spellEnd"/>
      <w:r w:rsidRPr="00CD0CA3">
        <w:rPr>
          <w:rFonts w:ascii="Calibri" w:eastAsia="Calibri" w:hAnsi="Calibri" w:cs="Calibri"/>
        </w:rPr>
        <w:t xml:space="preserve"> </w:t>
      </w:r>
      <w:r>
        <w:t xml:space="preserve">is used to read Excel file. The package provides the </w:t>
      </w:r>
      <w:proofErr w:type="spellStart"/>
      <w:r>
        <w:t>capibility</w:t>
      </w:r>
      <w:proofErr w:type="spellEnd"/>
      <w:r>
        <w:t xml:space="preserve"> to handle the operations to Excel </w:t>
      </w:r>
      <w:proofErr w:type="spellStart"/>
      <w:r>
        <w:t>fiel</w:t>
      </w:r>
      <w:proofErr w:type="spellEnd"/>
      <w:r>
        <w:t xml:space="preserve">, but the running speed is slow. We are looking for a replacement of </w:t>
      </w:r>
      <w:proofErr w:type="spellStart"/>
      <w:r w:rsidRPr="00CD0CA3">
        <w:rPr>
          <w:rFonts w:ascii="Calibri" w:eastAsia="Calibri" w:hAnsi="Calibri" w:cs="Calibri"/>
        </w:rPr>
        <w:t>xlsx</w:t>
      </w:r>
      <w:proofErr w:type="spellEnd"/>
      <w:r w:rsidRPr="00CD0CA3">
        <w:rPr>
          <w:rFonts w:ascii="Calibri" w:eastAsia="Calibri" w:hAnsi="Calibri" w:cs="Calibri"/>
        </w:rPr>
        <w:t xml:space="preserve"> </w:t>
      </w:r>
      <w:r>
        <w:t>(</w:t>
      </w:r>
      <w:proofErr w:type="spellStart"/>
      <w:r w:rsidRPr="00CD0CA3">
        <w:rPr>
          <w:color w:val="00007F"/>
        </w:rPr>
        <w:t>Dragulescu</w:t>
      </w:r>
      <w:proofErr w:type="spellEnd"/>
      <w:r w:rsidRPr="00CD0CA3">
        <w:rPr>
          <w:color w:val="00007F"/>
        </w:rPr>
        <w:t xml:space="preserve"> 2014</w:t>
      </w:r>
      <w:r>
        <w:t>) to reduce the data reading time.</w:t>
      </w:r>
    </w:p>
    <w:p w14:paraId="177F9D54" w14:textId="77777777" w:rsidR="007A6EA3" w:rsidRDefault="00584548" w:rsidP="00CD0CA3">
      <w:pPr>
        <w:pStyle w:val="ListParagraph"/>
        <w:numPr>
          <w:ilvl w:val="0"/>
          <w:numId w:val="6"/>
        </w:numPr>
      </w:pPr>
      <w:r w:rsidRPr="00CD0CA3">
        <w:rPr>
          <w:i/>
        </w:rPr>
        <w:t>Other Figure of Merit and Methods</w:t>
      </w:r>
      <w:r>
        <w:t>. Only AUC is used as the ROC analysis figure of merit and only search model is used to fit the curves. Other figure of merit and model should also be implemented and included in the future.</w:t>
      </w:r>
    </w:p>
    <w:p w14:paraId="15C36EF1" w14:textId="77777777" w:rsidR="007A6EA3" w:rsidRDefault="00584548" w:rsidP="00CD0CA3">
      <w:pPr>
        <w:pStyle w:val="ListParagraph"/>
        <w:numPr>
          <w:ilvl w:val="0"/>
          <w:numId w:val="6"/>
        </w:numPr>
      </w:pPr>
      <w:r w:rsidRPr="00CD0CA3">
        <w:rPr>
          <w:i/>
        </w:rPr>
        <w:t>Simulator</w:t>
      </w:r>
      <w:r>
        <w:t xml:space="preserve">. Simulation plays an important role in ROC/FROC researches. It is always used to validate a new statistical method. Hence the simulator design is very significant. We are planning to provide a simulator in </w:t>
      </w:r>
      <w:proofErr w:type="spellStart"/>
      <w:r w:rsidRPr="00CD0CA3">
        <w:rPr>
          <w:rFonts w:ascii="Calibri" w:eastAsia="Calibri" w:hAnsi="Calibri" w:cs="Calibri"/>
        </w:rPr>
        <w:t>JAFROCwR</w:t>
      </w:r>
      <w:proofErr w:type="spellEnd"/>
      <w:r w:rsidRPr="00CD0CA3">
        <w:rPr>
          <w:rFonts w:ascii="Calibri" w:eastAsia="Calibri" w:hAnsi="Calibri" w:cs="Calibri"/>
        </w:rPr>
        <w:t xml:space="preserve"> </w:t>
      </w:r>
      <w:r>
        <w:t>to help users generate simulation data.</w:t>
      </w:r>
    </w:p>
    <w:p w14:paraId="0583DBB6" w14:textId="77777777" w:rsidR="007A6EA3" w:rsidRDefault="00584548" w:rsidP="00CD0CA3">
      <w:pPr>
        <w:pStyle w:val="ListParagraph"/>
        <w:numPr>
          <w:ilvl w:val="0"/>
          <w:numId w:val="6"/>
        </w:numPr>
      </w:pPr>
      <w:r w:rsidRPr="00CD0CA3">
        <w:rPr>
          <w:i/>
        </w:rPr>
        <w:t>Graphical User Interface</w:t>
      </w:r>
      <w:r>
        <w:t xml:space="preserve">. GUI is necessary for some users, especially for the old users of JAFROC. An </w:t>
      </w:r>
      <w:r w:rsidRPr="00CD0CA3">
        <w:rPr>
          <w:rFonts w:ascii="Calibri" w:eastAsia="Calibri" w:hAnsi="Calibri" w:cs="Calibri"/>
        </w:rPr>
        <w:t xml:space="preserve">R </w:t>
      </w:r>
      <w:r>
        <w:t xml:space="preserve">based GUI package for </w:t>
      </w:r>
      <w:proofErr w:type="spellStart"/>
      <w:r w:rsidRPr="00CD0CA3">
        <w:rPr>
          <w:rFonts w:ascii="Calibri" w:eastAsia="Calibri" w:hAnsi="Calibri" w:cs="Calibri"/>
        </w:rPr>
        <w:t>JAFROCwR</w:t>
      </w:r>
      <w:proofErr w:type="spellEnd"/>
      <w:r w:rsidRPr="00CD0CA3">
        <w:rPr>
          <w:rFonts w:ascii="Calibri" w:eastAsia="Calibri" w:hAnsi="Calibri" w:cs="Calibri"/>
        </w:rPr>
        <w:t xml:space="preserve"> </w:t>
      </w:r>
      <w:r>
        <w:t>is in development. We will publish it when it is finished. JAFROC can be completely replaced at that time.</w:t>
      </w:r>
    </w:p>
    <w:p w14:paraId="2E908586" w14:textId="77777777" w:rsidR="007A6EA3" w:rsidRDefault="00584548">
      <w:pPr>
        <w:pStyle w:val="Heading1"/>
        <w:ind w:right="27"/>
      </w:pPr>
      <w:r>
        <w:lastRenderedPageBreak/>
        <w:t>6. Conclusions</w:t>
      </w:r>
    </w:p>
    <w:p w14:paraId="795F2631" w14:textId="77777777" w:rsidR="007A6EA3" w:rsidRDefault="00584548" w:rsidP="00CD0CA3">
      <w:r>
        <w:t xml:space="preserve">The </w:t>
      </w:r>
      <w:proofErr w:type="spellStart"/>
      <w:r>
        <w:rPr>
          <w:rFonts w:ascii="Calibri" w:eastAsia="Calibri" w:hAnsi="Calibri" w:cs="Calibri"/>
        </w:rPr>
        <w:t>JAFROCwR</w:t>
      </w:r>
      <w:proofErr w:type="spellEnd"/>
      <w:r>
        <w:rPr>
          <w:rFonts w:ascii="Calibri" w:eastAsia="Calibri" w:hAnsi="Calibri" w:cs="Calibri"/>
        </w:rPr>
        <w:t xml:space="preserve"> </w:t>
      </w:r>
      <w:r>
        <w:t xml:space="preserve">package is able to perform MRMC analysis of ROC/FROC/ROI data. The package provides OR and DBM methods for performing MRMC analysis, each of which can be used with different figures of merit. Sample size calculation helps to estimate sample size for given effect size and statistical power in future study. Through the cross validation between the analysis of same dataset by </w:t>
      </w:r>
      <w:proofErr w:type="spellStart"/>
      <w:r>
        <w:rPr>
          <w:rFonts w:ascii="Calibri" w:eastAsia="Calibri" w:hAnsi="Calibri" w:cs="Calibri"/>
        </w:rPr>
        <w:t>JAFROCwR</w:t>
      </w:r>
      <w:proofErr w:type="spellEnd"/>
      <w:r>
        <w:rPr>
          <w:rFonts w:ascii="Calibri" w:eastAsia="Calibri" w:hAnsi="Calibri" w:cs="Calibri"/>
        </w:rPr>
        <w:t xml:space="preserve"> </w:t>
      </w:r>
      <w:r>
        <w:t xml:space="preserve">and other </w:t>
      </w:r>
      <w:proofErr w:type="spellStart"/>
      <w:proofErr w:type="gramStart"/>
      <w:r>
        <w:t>softwares</w:t>
      </w:r>
      <w:proofErr w:type="spellEnd"/>
      <w:r>
        <w:t>,</w:t>
      </w:r>
      <w:proofErr w:type="gramEnd"/>
      <w:r>
        <w:t xml:space="preserve"> the analysis results of </w:t>
      </w:r>
      <w:proofErr w:type="spellStart"/>
      <w:r>
        <w:rPr>
          <w:rFonts w:ascii="Calibri" w:eastAsia="Calibri" w:hAnsi="Calibri" w:cs="Calibri"/>
        </w:rPr>
        <w:t>JAFROCwR</w:t>
      </w:r>
      <w:proofErr w:type="spellEnd"/>
      <w:r>
        <w:rPr>
          <w:rFonts w:ascii="Calibri" w:eastAsia="Calibri" w:hAnsi="Calibri" w:cs="Calibri"/>
        </w:rPr>
        <w:t xml:space="preserve"> </w:t>
      </w:r>
      <w:r>
        <w:t>is reliable.</w:t>
      </w:r>
    </w:p>
    <w:p w14:paraId="52490EB3" w14:textId="77777777" w:rsidR="007A6EA3" w:rsidRDefault="00584548" w:rsidP="00CD0CA3">
      <w:r>
        <w:t>Empirical and parametric ROC/AFROC/FROC curves are also given by the package. Search model is used to fit the curves. Operating Characteristics shows the effect of search model parameters on the predicted ROC, AFROC and FROC curves. It is convenient to demonstrate how the parameters affect readers’ performance.</w:t>
      </w:r>
    </w:p>
    <w:p w14:paraId="57C5CE41" w14:textId="77777777" w:rsidR="007A6EA3" w:rsidRDefault="00584548" w:rsidP="00CD0CA3">
      <w:r>
        <w:t xml:space="preserve">Through the provided examples, </w:t>
      </w:r>
      <w:proofErr w:type="spellStart"/>
      <w:r>
        <w:rPr>
          <w:rFonts w:ascii="Calibri" w:eastAsia="Calibri" w:hAnsi="Calibri" w:cs="Calibri"/>
        </w:rPr>
        <w:t>JAFROCwR</w:t>
      </w:r>
      <w:proofErr w:type="spellEnd"/>
      <w:r>
        <w:rPr>
          <w:rFonts w:ascii="Calibri" w:eastAsia="Calibri" w:hAnsi="Calibri" w:cs="Calibri"/>
        </w:rPr>
        <w:t xml:space="preserve"> </w:t>
      </w:r>
      <w:r>
        <w:t xml:space="preserve">will be definitely helpful if you are using </w:t>
      </w:r>
      <w:r>
        <w:rPr>
          <w:rFonts w:ascii="Calibri" w:eastAsia="Calibri" w:hAnsi="Calibri" w:cs="Calibri"/>
        </w:rPr>
        <w:t xml:space="preserve">R </w:t>
      </w:r>
      <w:r>
        <w:t>as a main programming language. Future version of this package will attempt to reduce the running time as well as provide more features.</w:t>
      </w:r>
    </w:p>
    <w:p w14:paraId="5A867CA9" w14:textId="77777777" w:rsidR="007A6EA3" w:rsidRDefault="00584548">
      <w:pPr>
        <w:pStyle w:val="Heading1"/>
        <w:spacing w:after="320"/>
        <w:ind w:right="27"/>
      </w:pPr>
      <w:r>
        <w:lastRenderedPageBreak/>
        <w:t>References</w:t>
      </w:r>
    </w:p>
    <w:p w14:paraId="7469528E" w14:textId="77777777" w:rsidR="007A6EA3" w:rsidRDefault="00584548" w:rsidP="00CD0CA3">
      <w:r>
        <w:t xml:space="preserve">Brandon D Gallas </w:t>
      </w:r>
      <w:proofErr w:type="spellStart"/>
      <w:r>
        <w:t>Xin</w:t>
      </w:r>
      <w:proofErr w:type="spellEnd"/>
      <w:r>
        <w:t xml:space="preserve"> He RP (2014).</w:t>
      </w:r>
      <w:r>
        <w:tab/>
      </w:r>
      <w:proofErr w:type="spellStart"/>
      <w:proofErr w:type="gramStart"/>
      <w:r>
        <w:rPr>
          <w:i/>
        </w:rPr>
        <w:t>iMRMC</w:t>
      </w:r>
      <w:proofErr w:type="spellEnd"/>
      <w:proofErr w:type="gramEnd"/>
      <w:r>
        <w:rPr>
          <w:i/>
        </w:rPr>
        <w:t xml:space="preserve"> User Manual Version 2.2</w:t>
      </w:r>
      <w:r>
        <w:t>.</w:t>
      </w:r>
      <w:r>
        <w:tab/>
        <w:t xml:space="preserve">URL </w:t>
      </w:r>
      <w:hyperlink r:id="rId192">
        <w:r>
          <w:rPr>
            <w:rFonts w:ascii="Calibri" w:eastAsia="Calibri" w:hAnsi="Calibri" w:cs="Calibri"/>
            <w:color w:val="7F0000"/>
          </w:rPr>
          <w:t>https:</w:t>
        </w:r>
      </w:hyperlink>
    </w:p>
    <w:p w14:paraId="079118C3" w14:textId="77777777" w:rsidR="007A6EA3" w:rsidRDefault="00C91E92" w:rsidP="00CD0CA3">
      <w:hyperlink r:id="rId193">
        <w:proofErr w:type="gramStart"/>
        <w:r w:rsidR="00584548">
          <w:rPr>
            <w:rFonts w:ascii="Calibri" w:eastAsia="Calibri" w:hAnsi="Calibri" w:cs="Calibri"/>
            <w:color w:val="7F0000"/>
          </w:rPr>
          <w:t>//code.google.com/p/</w:t>
        </w:r>
        <w:proofErr w:type="spellStart"/>
        <w:r w:rsidR="00584548">
          <w:rPr>
            <w:rFonts w:ascii="Calibri" w:eastAsia="Calibri" w:hAnsi="Calibri" w:cs="Calibri"/>
            <w:color w:val="7F0000"/>
          </w:rPr>
          <w:t>imrmc</w:t>
        </w:r>
        <w:proofErr w:type="spellEnd"/>
        <w:r w:rsidR="00584548">
          <w:rPr>
            <w:rFonts w:ascii="Calibri" w:eastAsia="Calibri" w:hAnsi="Calibri" w:cs="Calibri"/>
            <w:color w:val="7F0000"/>
          </w:rPr>
          <w:t>/</w:t>
        </w:r>
      </w:hyperlink>
      <w:hyperlink r:id="rId194">
        <w:r w:rsidR="00584548">
          <w:t>.</w:t>
        </w:r>
        <w:proofErr w:type="gramEnd"/>
      </w:hyperlink>
    </w:p>
    <w:p w14:paraId="646F9807" w14:textId="77777777" w:rsidR="007A6EA3" w:rsidRDefault="00584548" w:rsidP="00CD0CA3">
      <w:r>
        <w:t xml:space="preserve">Bunch PC, Hamilton JF, Sanderson GK, Simmons AH (1977). “A free response approach to the measurement and characterization of radiographic observer performance.” In </w:t>
      </w:r>
      <w:r>
        <w:rPr>
          <w:i/>
        </w:rPr>
        <w:t>Application of Optical Instrumentation in Medicine VI</w:t>
      </w:r>
      <w:r>
        <w:t xml:space="preserve">, pp. 124–135. </w:t>
      </w:r>
      <w:proofErr w:type="gramStart"/>
      <w:r>
        <w:t>International Society for Optics and Photonics.</w:t>
      </w:r>
      <w:proofErr w:type="gramEnd"/>
    </w:p>
    <w:p w14:paraId="28281E4F" w14:textId="77777777" w:rsidR="007A6EA3" w:rsidRDefault="00584548" w:rsidP="00CD0CA3">
      <w:r>
        <w:t xml:space="preserve">Chakraborty D (2006a). “ROC curves predicted by a model of visual search.” </w:t>
      </w:r>
      <w:r>
        <w:rPr>
          <w:i/>
        </w:rPr>
        <w:t>Physics in medicine and biology</w:t>
      </w:r>
      <w:r>
        <w:t xml:space="preserve">, </w:t>
      </w:r>
      <w:r>
        <w:rPr>
          <w:b/>
        </w:rPr>
        <w:t>51</w:t>
      </w:r>
      <w:r>
        <w:t>(14), 3463.</w:t>
      </w:r>
    </w:p>
    <w:p w14:paraId="261F8768" w14:textId="77777777" w:rsidR="007A6EA3" w:rsidRDefault="00584548" w:rsidP="00CD0CA3">
      <w:r>
        <w:t xml:space="preserve">Chakraborty D (2006b). “A search model and figure of merit for observer data acquired according to the free-response paradigm.” </w:t>
      </w:r>
      <w:r>
        <w:rPr>
          <w:i/>
        </w:rPr>
        <w:t>Physics in medicine and biology</w:t>
      </w:r>
      <w:r>
        <w:t xml:space="preserve">, </w:t>
      </w:r>
      <w:r>
        <w:rPr>
          <w:b/>
        </w:rPr>
        <w:t>51</w:t>
      </w:r>
      <w:r>
        <w:t>(14), 3449.</w:t>
      </w:r>
    </w:p>
    <w:p w14:paraId="229A57EE" w14:textId="77777777" w:rsidR="007A6EA3" w:rsidRDefault="00584548" w:rsidP="00CD0CA3">
      <w:r>
        <w:t xml:space="preserve">Chakraborty D, Yoon HJ (2008).“Operating characteristics predicted by models for diagnostic tasks involving lesion localization.” </w:t>
      </w:r>
      <w:r>
        <w:rPr>
          <w:i/>
        </w:rPr>
        <w:t>Medical physics</w:t>
      </w:r>
      <w:r>
        <w:t xml:space="preserve">, </w:t>
      </w:r>
      <w:r>
        <w:rPr>
          <w:b/>
        </w:rPr>
        <w:t>35</w:t>
      </w:r>
      <w:r>
        <w:t>(2), 435–445.</w:t>
      </w:r>
    </w:p>
    <w:p w14:paraId="162C1350" w14:textId="77777777" w:rsidR="007A6EA3" w:rsidRDefault="00584548" w:rsidP="00CD0CA3">
      <w:r>
        <w:t xml:space="preserve">Chakraborty DP (1989). “Maximum likelihood analysis of free-response receiver operating characteristic (FROC) data.” </w:t>
      </w:r>
      <w:r>
        <w:rPr>
          <w:i/>
        </w:rPr>
        <w:t>Medical physics</w:t>
      </w:r>
      <w:r>
        <w:t xml:space="preserve">, </w:t>
      </w:r>
      <w:r>
        <w:rPr>
          <w:b/>
        </w:rPr>
        <w:t>16</w:t>
      </w:r>
      <w:r>
        <w:t>(4), 561–568.</w:t>
      </w:r>
    </w:p>
    <w:p w14:paraId="33EDB356" w14:textId="77777777" w:rsidR="007A6EA3" w:rsidRDefault="00584548" w:rsidP="00CD0CA3">
      <w:r>
        <w:t xml:space="preserve">Chakraborty DP (2011).“New developments in observer performance methodology in medical imaging.” </w:t>
      </w:r>
      <w:proofErr w:type="gramStart"/>
      <w:r>
        <w:t xml:space="preserve">In </w:t>
      </w:r>
      <w:r>
        <w:rPr>
          <w:i/>
        </w:rPr>
        <w:t>Seminars in nuclear medicine</w:t>
      </w:r>
      <w:r>
        <w:t>, volume 41, pp. 401–418.</w:t>
      </w:r>
      <w:proofErr w:type="gramEnd"/>
      <w:r>
        <w:t xml:space="preserve"> Elsevier.</w:t>
      </w:r>
    </w:p>
    <w:p w14:paraId="4105CAD3" w14:textId="77777777" w:rsidR="007A6EA3" w:rsidRDefault="00584548" w:rsidP="00CD0CA3">
      <w:r>
        <w:t xml:space="preserve">Chakraborty DP, Berbaum KS (2004). “Observer studies involving detection and localization: modeling, analysis, and validation.” </w:t>
      </w:r>
      <w:r>
        <w:rPr>
          <w:i/>
        </w:rPr>
        <w:t>Medical physics</w:t>
      </w:r>
      <w:r>
        <w:t xml:space="preserve">, </w:t>
      </w:r>
      <w:r>
        <w:rPr>
          <w:b/>
        </w:rPr>
        <w:t>31</w:t>
      </w:r>
      <w:r>
        <w:t>(8), 2313–2330.</w:t>
      </w:r>
    </w:p>
    <w:p w14:paraId="1642DFAA" w14:textId="77777777" w:rsidR="007A6EA3" w:rsidRDefault="00584548" w:rsidP="00CD0CA3">
      <w:proofErr w:type="gramStart"/>
      <w:r>
        <w:t xml:space="preserve">Chakraborty DP, </w:t>
      </w:r>
      <w:proofErr w:type="spellStart"/>
      <w:r>
        <w:t>Breatnach</w:t>
      </w:r>
      <w:proofErr w:type="spellEnd"/>
      <w:r>
        <w:t xml:space="preserve"> ES, Yester MV, Soto B, Barnes G, Fraser R (1986).</w:t>
      </w:r>
      <w:proofErr w:type="gramEnd"/>
      <w:r>
        <w:t xml:space="preserve"> “Digital and conventional chest imaging: a modified ROC study of observer performance using simulated nodules.” </w:t>
      </w:r>
      <w:r>
        <w:rPr>
          <w:i/>
        </w:rPr>
        <w:t>Radiology</w:t>
      </w:r>
      <w:r>
        <w:t xml:space="preserve">, </w:t>
      </w:r>
      <w:r>
        <w:rPr>
          <w:b/>
        </w:rPr>
        <w:t>158</w:t>
      </w:r>
      <w:r>
        <w:t>(1), 35–39.</w:t>
      </w:r>
    </w:p>
    <w:p w14:paraId="1E8B3C86" w14:textId="77777777" w:rsidR="007A6EA3" w:rsidRDefault="00584548" w:rsidP="00CD0CA3">
      <w:r>
        <w:t xml:space="preserve">DeLong ER, DeLong DM, Clarke-Pearson DL (1988).“Comparing the areas under two or more correlated receiver operating characteristic curves: a nonparametric approach.” </w:t>
      </w:r>
      <w:r>
        <w:rPr>
          <w:i/>
        </w:rPr>
        <w:t>Biometrics</w:t>
      </w:r>
      <w:r>
        <w:t>, pp. 837–845.</w:t>
      </w:r>
    </w:p>
    <w:p w14:paraId="5E9DAA42" w14:textId="77777777" w:rsidR="007A6EA3" w:rsidRDefault="00584548" w:rsidP="00CD0CA3">
      <w:r>
        <w:t xml:space="preserve">Dorfman DD, Alf E (1969).“Maximum-likelihood estimation of parameters of signal-detection theory and determination of confidence intervals—rating-method data.” </w:t>
      </w:r>
      <w:r>
        <w:rPr>
          <w:i/>
        </w:rPr>
        <w:t>Journal of mathematical psychology</w:t>
      </w:r>
      <w:r>
        <w:t xml:space="preserve">, </w:t>
      </w:r>
      <w:r>
        <w:rPr>
          <w:b/>
        </w:rPr>
        <w:t>6</w:t>
      </w:r>
      <w:r>
        <w:t>(3), 487–496.</w:t>
      </w:r>
    </w:p>
    <w:p w14:paraId="61998E0D" w14:textId="77777777" w:rsidR="007A6EA3" w:rsidRDefault="00584548" w:rsidP="00CD0CA3">
      <w:r>
        <w:t xml:space="preserve">Dorfman DD, Berbaum KS (1995). “Degeneracy and discrete receiver operating characteristic rating data.” </w:t>
      </w:r>
      <w:r>
        <w:rPr>
          <w:i/>
        </w:rPr>
        <w:t>Academic Radiology</w:t>
      </w:r>
      <w:r>
        <w:t xml:space="preserve">, </w:t>
      </w:r>
      <w:r>
        <w:rPr>
          <w:b/>
        </w:rPr>
        <w:t>2</w:t>
      </w:r>
      <w:r>
        <w:t>(10), 907–915.</w:t>
      </w:r>
    </w:p>
    <w:p w14:paraId="5AEB6E06" w14:textId="77777777" w:rsidR="007A6EA3" w:rsidRDefault="00584548" w:rsidP="00CD0CA3">
      <w:r>
        <w:t xml:space="preserve">Dorfman DD, Berbaum KS (2000a). “A contaminated binormal model for ROC data: Part II. A formal model.” </w:t>
      </w:r>
      <w:r>
        <w:rPr>
          <w:i/>
        </w:rPr>
        <w:t>Academic radiology</w:t>
      </w:r>
      <w:r>
        <w:t xml:space="preserve">, </w:t>
      </w:r>
      <w:r>
        <w:rPr>
          <w:b/>
        </w:rPr>
        <w:t>7</w:t>
      </w:r>
      <w:r>
        <w:t>(6), 427–437.</w:t>
      </w:r>
    </w:p>
    <w:p w14:paraId="14E8CC33" w14:textId="77777777" w:rsidR="007A6EA3" w:rsidRDefault="00584548" w:rsidP="00CD0CA3">
      <w:r>
        <w:t xml:space="preserve">Dorfman DD, Berbaum KS (2000b). “A contaminated binormal model for ROC data: Part III. Initial evaluation with detection ROC data.” </w:t>
      </w:r>
      <w:r>
        <w:rPr>
          <w:i/>
        </w:rPr>
        <w:t>Academic radiology</w:t>
      </w:r>
      <w:r>
        <w:t xml:space="preserve">, </w:t>
      </w:r>
      <w:r>
        <w:rPr>
          <w:b/>
        </w:rPr>
        <w:t>7</w:t>
      </w:r>
      <w:r>
        <w:t>(6), 438–447.</w:t>
      </w:r>
    </w:p>
    <w:p w14:paraId="41EE8935" w14:textId="77777777" w:rsidR="007A6EA3" w:rsidRDefault="00584548" w:rsidP="00CD0CA3">
      <w:r>
        <w:t xml:space="preserve">Dorfman DD, Berbaum KS, </w:t>
      </w:r>
      <w:proofErr w:type="spellStart"/>
      <w:r>
        <w:t>Brandser</w:t>
      </w:r>
      <w:proofErr w:type="spellEnd"/>
      <w:r>
        <w:t xml:space="preserve"> EA (2000). “A contaminated binormal model for ROC data: Part I. Some interesting examples of binormal degeneracy.” </w:t>
      </w:r>
      <w:r>
        <w:rPr>
          <w:i/>
        </w:rPr>
        <w:t>Academic radiology</w:t>
      </w:r>
      <w:r>
        <w:t xml:space="preserve">, </w:t>
      </w:r>
      <w:r>
        <w:rPr>
          <w:b/>
        </w:rPr>
        <w:t>7</w:t>
      </w:r>
      <w:r>
        <w:t>(6), 420–426.</w:t>
      </w:r>
    </w:p>
    <w:p w14:paraId="7712976F" w14:textId="77777777" w:rsidR="007A6EA3" w:rsidRDefault="00584548" w:rsidP="00CD0CA3">
      <w:r>
        <w:t xml:space="preserve">DORFMAN DD, BERBAUM KS, METZ CE (1992).“Receiver Operating Characteristic Rating Analysis: Generalization to the Population of Readers and Patients with the Jackknife Method.” </w:t>
      </w:r>
      <w:r>
        <w:rPr>
          <w:i/>
        </w:rPr>
        <w:t>Investigative radiology</w:t>
      </w:r>
      <w:r>
        <w:t xml:space="preserve">, </w:t>
      </w:r>
      <w:r>
        <w:rPr>
          <w:b/>
        </w:rPr>
        <w:t>27</w:t>
      </w:r>
      <w:r>
        <w:t>(9), 723–731.</w:t>
      </w:r>
    </w:p>
    <w:p w14:paraId="1F486DB8" w14:textId="77777777" w:rsidR="007A6EA3" w:rsidRDefault="00584548" w:rsidP="00CD0CA3">
      <w:proofErr w:type="spellStart"/>
      <w:r>
        <w:t>Dragulescu</w:t>
      </w:r>
      <w:proofErr w:type="spellEnd"/>
      <w:r>
        <w:t xml:space="preserve"> AA (2014). </w:t>
      </w:r>
      <w:proofErr w:type="spellStart"/>
      <w:proofErr w:type="gramStart"/>
      <w:r>
        <w:rPr>
          <w:rFonts w:ascii="Calibri" w:eastAsia="Calibri" w:hAnsi="Calibri" w:cs="Calibri"/>
        </w:rPr>
        <w:t>xlsx</w:t>
      </w:r>
      <w:proofErr w:type="spellEnd"/>
      <w:proofErr w:type="gramEnd"/>
      <w:r>
        <w:t xml:space="preserve">: Read, write, format Excel 2007 and Excel 97/2000/XP/2003 files. </w:t>
      </w:r>
      <w:proofErr w:type="gramStart"/>
      <w:r>
        <w:rPr>
          <w:rFonts w:ascii="Calibri" w:eastAsia="Calibri" w:hAnsi="Calibri" w:cs="Calibri"/>
        </w:rPr>
        <w:t xml:space="preserve">R </w:t>
      </w:r>
      <w:r>
        <w:t>package version 0.5.7.</w:t>
      </w:r>
      <w:proofErr w:type="gramEnd"/>
    </w:p>
    <w:p w14:paraId="38A5F101" w14:textId="77777777" w:rsidR="007A6EA3" w:rsidRDefault="00584548" w:rsidP="00CD0CA3">
      <w:proofErr w:type="spellStart"/>
      <w:r>
        <w:lastRenderedPageBreak/>
        <w:t>Efron</w:t>
      </w:r>
      <w:proofErr w:type="spellEnd"/>
      <w:r>
        <w:t xml:space="preserve"> B, Stein C (1981). “The jackknife estimate of variance.” </w:t>
      </w:r>
      <w:r>
        <w:rPr>
          <w:i/>
        </w:rPr>
        <w:t>The Annals of Statistics</w:t>
      </w:r>
      <w:r>
        <w:t>, pp. 586–596.</w:t>
      </w:r>
    </w:p>
    <w:p w14:paraId="511B7FF0" w14:textId="77777777" w:rsidR="007A6EA3" w:rsidRDefault="00584548" w:rsidP="00CD0CA3">
      <w:r>
        <w:t xml:space="preserve">Hillis SL (2007). “A comparison of denominator degrees of freedom methods for multiple observer ROC analysis.” </w:t>
      </w:r>
      <w:r>
        <w:rPr>
          <w:i/>
        </w:rPr>
        <w:t>Statistics in medicine</w:t>
      </w:r>
      <w:r>
        <w:t xml:space="preserve">, </w:t>
      </w:r>
      <w:r>
        <w:rPr>
          <w:b/>
        </w:rPr>
        <w:t>26</w:t>
      </w:r>
      <w:r>
        <w:t>(3), 596–619.</w:t>
      </w:r>
    </w:p>
    <w:p w14:paraId="27080C74" w14:textId="77777777" w:rsidR="007A6EA3" w:rsidRDefault="00584548" w:rsidP="00CD0CA3">
      <w:r>
        <w:t xml:space="preserve">Hillis SL, Obuchowski NA, Berbaum KS (2011). “Power estimation for </w:t>
      </w:r>
      <w:proofErr w:type="spellStart"/>
      <w:r>
        <w:t>multireader</w:t>
      </w:r>
      <w:proofErr w:type="spellEnd"/>
      <w:r>
        <w:t xml:space="preserve"> ROC methods: an updated and unified approach.” </w:t>
      </w:r>
      <w:r>
        <w:rPr>
          <w:i/>
        </w:rPr>
        <w:t>Academic radiology</w:t>
      </w:r>
      <w:r>
        <w:t xml:space="preserve">, </w:t>
      </w:r>
      <w:r>
        <w:rPr>
          <w:b/>
        </w:rPr>
        <w:t>18</w:t>
      </w:r>
      <w:r>
        <w:t>(2), 129–142.</w:t>
      </w:r>
    </w:p>
    <w:p w14:paraId="7AD2980D" w14:textId="77777777" w:rsidR="007A6EA3" w:rsidRDefault="00584548" w:rsidP="00CD0CA3">
      <w:r>
        <w:t xml:space="preserve">Hillis SL, Obuchowski NA, </w:t>
      </w:r>
      <w:proofErr w:type="spellStart"/>
      <w:r>
        <w:t>Schartz</w:t>
      </w:r>
      <w:proofErr w:type="spellEnd"/>
      <w:r>
        <w:t xml:space="preserve"> KM, Berbaum KS (2005). “A comparison of the Dorfman– Berbaum–Metz and Obuchowski–Rockette methods for receiver operating characteristic (ROC) data.” </w:t>
      </w:r>
      <w:r>
        <w:rPr>
          <w:i/>
        </w:rPr>
        <w:t>Statistics in medicine</w:t>
      </w:r>
      <w:r>
        <w:t xml:space="preserve">, </w:t>
      </w:r>
      <w:r>
        <w:rPr>
          <w:b/>
        </w:rPr>
        <w:t>24</w:t>
      </w:r>
      <w:r>
        <w:t>(10), 1579–1607.</w:t>
      </w:r>
    </w:p>
    <w:p w14:paraId="7C2029B9" w14:textId="77777777" w:rsidR="007A6EA3" w:rsidRDefault="00584548" w:rsidP="00CD0CA3">
      <w:r>
        <w:t xml:space="preserve">Kundel H, Nodine C (1983). “A visual concept shapes image perception.” </w:t>
      </w:r>
      <w:r>
        <w:rPr>
          <w:i/>
        </w:rPr>
        <w:t>Radiology</w:t>
      </w:r>
      <w:r>
        <w:t xml:space="preserve">, </w:t>
      </w:r>
      <w:r>
        <w:rPr>
          <w:b/>
        </w:rPr>
        <w:t>146</w:t>
      </w:r>
      <w:r>
        <w:t>(2), 363–368.</w:t>
      </w:r>
    </w:p>
    <w:p w14:paraId="78ED99E9" w14:textId="77777777" w:rsidR="007A6EA3" w:rsidRDefault="00584548" w:rsidP="00CD0CA3">
      <w:r>
        <w:t xml:space="preserve">Kundel HL, Nodine CF (2004). “Modeling visual search during mammogram viewing.” </w:t>
      </w:r>
      <w:proofErr w:type="gramStart"/>
      <w:r>
        <w:t xml:space="preserve">In </w:t>
      </w:r>
      <w:r>
        <w:rPr>
          <w:i/>
        </w:rPr>
        <w:t>Medical Imaging 2004</w:t>
      </w:r>
      <w:r>
        <w:t>, pp. 110–115.</w:t>
      </w:r>
      <w:proofErr w:type="gramEnd"/>
      <w:r>
        <w:t xml:space="preserve"> </w:t>
      </w:r>
      <w:proofErr w:type="gramStart"/>
      <w:r>
        <w:t>International Society for Optics and Photonics.</w:t>
      </w:r>
      <w:proofErr w:type="gramEnd"/>
    </w:p>
    <w:p w14:paraId="4E367BA6" w14:textId="77777777" w:rsidR="007A6EA3" w:rsidRDefault="00584548" w:rsidP="00CD0CA3">
      <w:r>
        <w:t xml:space="preserve">Kundel HL, Nodine CF, Conant EF, Weinstein SP (2007). “Holistic component of image perception in mammogram interpretation: gaze-tracking study 1.” </w:t>
      </w:r>
      <w:r>
        <w:rPr>
          <w:i/>
        </w:rPr>
        <w:t>Radiology</w:t>
      </w:r>
      <w:r>
        <w:t xml:space="preserve">, </w:t>
      </w:r>
      <w:r>
        <w:rPr>
          <w:b/>
        </w:rPr>
        <w:t>242</w:t>
      </w:r>
      <w:r>
        <w:t>(2), 396– 402.</w:t>
      </w:r>
    </w:p>
    <w:p w14:paraId="1B3280D3" w14:textId="77777777" w:rsidR="007A6EA3" w:rsidRDefault="00584548" w:rsidP="00CD0CA3">
      <w:proofErr w:type="gramStart"/>
      <w:r>
        <w:t>Metz CE, Pan X (1999).</w:t>
      </w:r>
      <w:proofErr w:type="gramEnd"/>
      <w:r>
        <w:t xml:space="preserve"> ““Proper” binormal ROC curves: theory and maximum-likelihood estimation.” </w:t>
      </w:r>
      <w:r>
        <w:rPr>
          <w:i/>
        </w:rPr>
        <w:t>Journal of mathematical psychology</w:t>
      </w:r>
      <w:r>
        <w:t xml:space="preserve">, </w:t>
      </w:r>
      <w:r>
        <w:rPr>
          <w:b/>
        </w:rPr>
        <w:t>43</w:t>
      </w:r>
      <w:r>
        <w:t>(1), 1–33.</w:t>
      </w:r>
    </w:p>
    <w:p w14:paraId="7B84D93E" w14:textId="77777777" w:rsidR="007A6EA3" w:rsidRDefault="00584548" w:rsidP="00CD0CA3">
      <w:r>
        <w:t xml:space="preserve">Miller H (1969). “The FROC curve: a representation of the observer’s performance for the method of free response.” </w:t>
      </w:r>
      <w:r>
        <w:rPr>
          <w:i/>
        </w:rPr>
        <w:t>The Journal of the Acoustical Society of America</w:t>
      </w:r>
      <w:r>
        <w:t xml:space="preserve">, </w:t>
      </w:r>
      <w:r>
        <w:rPr>
          <w:b/>
        </w:rPr>
        <w:t>46</w:t>
      </w:r>
      <w:r>
        <w:t>(6B), 1473– 1476.</w:t>
      </w:r>
    </w:p>
    <w:p w14:paraId="328F2160" w14:textId="77777777" w:rsidR="007A6EA3" w:rsidRDefault="00584548" w:rsidP="00CD0CA3">
      <w:r>
        <w:t xml:space="preserve">Nodine CF, Kundel HL (1987). “Using eye movements to study visual search and to improve tumor detection.” </w:t>
      </w:r>
      <w:proofErr w:type="spellStart"/>
      <w:r>
        <w:rPr>
          <w:i/>
        </w:rPr>
        <w:t>Radiographics</w:t>
      </w:r>
      <w:proofErr w:type="spellEnd"/>
      <w:r>
        <w:t xml:space="preserve">, </w:t>
      </w:r>
      <w:r>
        <w:rPr>
          <w:b/>
        </w:rPr>
        <w:t>7</w:t>
      </w:r>
      <w:r>
        <w:t>(6), 1241–1250.</w:t>
      </w:r>
    </w:p>
    <w:p w14:paraId="38003179" w14:textId="77777777" w:rsidR="007A6EA3" w:rsidRDefault="00584548" w:rsidP="00CD0CA3">
      <w:r>
        <w:t xml:space="preserve">Obuchowski NA, </w:t>
      </w:r>
      <w:proofErr w:type="spellStart"/>
      <w:r>
        <w:t>Lieber</w:t>
      </w:r>
      <w:proofErr w:type="spellEnd"/>
      <w:r>
        <w:t xml:space="preserve"> ML, Powell KA (2000). “Data analysis for detection and localization of multiple abnormalities with application to mammography.” </w:t>
      </w:r>
      <w:r>
        <w:rPr>
          <w:i/>
        </w:rPr>
        <w:t>Academic radiology</w:t>
      </w:r>
      <w:r>
        <w:t xml:space="preserve">, </w:t>
      </w:r>
      <w:r>
        <w:rPr>
          <w:b/>
        </w:rPr>
        <w:t>7</w:t>
      </w:r>
      <w:r>
        <w:t>(7), 516–525.</w:t>
      </w:r>
    </w:p>
    <w:p w14:paraId="7A76C160" w14:textId="77777777" w:rsidR="007A6EA3" w:rsidRDefault="00584548" w:rsidP="00CD0CA3">
      <w:r>
        <w:t xml:space="preserve">Obuchowski </w:t>
      </w:r>
      <w:proofErr w:type="spellStart"/>
      <w:r>
        <w:t>Jr</w:t>
      </w:r>
      <w:proofErr w:type="spellEnd"/>
      <w:r>
        <w:t xml:space="preserve"> NA, Rockette </w:t>
      </w:r>
      <w:proofErr w:type="spellStart"/>
      <w:r>
        <w:t>Jr</w:t>
      </w:r>
      <w:proofErr w:type="spellEnd"/>
      <w:r>
        <w:t xml:space="preserve"> HE (1995). “Hypothesis testing of diagnostic accuracy for multiple readers and multiple tests an </w:t>
      </w:r>
      <w:proofErr w:type="spellStart"/>
      <w:r>
        <w:t>anova</w:t>
      </w:r>
      <w:proofErr w:type="spellEnd"/>
      <w:r>
        <w:t xml:space="preserve"> approach with dependent observations.” </w:t>
      </w:r>
      <w:r>
        <w:rPr>
          <w:i/>
        </w:rPr>
        <w:t>Communications in Statistics-Simulation and Computation</w:t>
      </w:r>
      <w:r>
        <w:t xml:space="preserve">, </w:t>
      </w:r>
      <w:r>
        <w:rPr>
          <w:b/>
        </w:rPr>
        <w:t>24</w:t>
      </w:r>
      <w:r>
        <w:t>(2), 285–308.</w:t>
      </w:r>
    </w:p>
    <w:p w14:paraId="38E57896" w14:textId="77777777" w:rsidR="007A6EA3" w:rsidRDefault="00584548" w:rsidP="00CD0CA3">
      <w:proofErr w:type="gramStart"/>
      <w:r>
        <w:t>Pan X, Metz CE (1997).</w:t>
      </w:r>
      <w:proofErr w:type="gramEnd"/>
      <w:r>
        <w:t xml:space="preserve"> “The “proper” binormal model: parametric receiver operating characteristic curve estimation with degenerate data.” </w:t>
      </w:r>
      <w:r>
        <w:rPr>
          <w:i/>
        </w:rPr>
        <w:t>Academic radiology</w:t>
      </w:r>
      <w:r>
        <w:t xml:space="preserve">, </w:t>
      </w:r>
      <w:r>
        <w:rPr>
          <w:b/>
        </w:rPr>
        <w:t>4</w:t>
      </w:r>
      <w:r>
        <w:t>(5), 380–389.</w:t>
      </w:r>
    </w:p>
    <w:p w14:paraId="564FDDF2" w14:textId="77777777" w:rsidR="007A6EA3" w:rsidRDefault="00584548" w:rsidP="00CD0CA3">
      <w:proofErr w:type="spellStart"/>
      <w:proofErr w:type="gramStart"/>
      <w:r>
        <w:t>Pesce</w:t>
      </w:r>
      <w:proofErr w:type="spellEnd"/>
      <w:r>
        <w:t xml:space="preserve"> LL, Metz CE (2007).</w:t>
      </w:r>
      <w:proofErr w:type="gramEnd"/>
      <w:r>
        <w:t xml:space="preserve"> “Reliable and computationally efficient maximum-likelihood estimation of “proper” binormal ROC curves.” </w:t>
      </w:r>
      <w:r>
        <w:rPr>
          <w:i/>
        </w:rPr>
        <w:t>Academic radiology</w:t>
      </w:r>
      <w:r>
        <w:t xml:space="preserve">, </w:t>
      </w:r>
      <w:r>
        <w:rPr>
          <w:b/>
        </w:rPr>
        <w:t>14</w:t>
      </w:r>
      <w:r>
        <w:t>(7), 814–829.</w:t>
      </w:r>
    </w:p>
    <w:p w14:paraId="51026361" w14:textId="77777777" w:rsidR="007A6EA3" w:rsidRDefault="00584548" w:rsidP="00CD0CA3">
      <w:r>
        <w:t xml:space="preserve">Press WH (2007). Numerical recipes 3rd edition: The art of scientific computing. </w:t>
      </w:r>
      <w:proofErr w:type="gramStart"/>
      <w:r>
        <w:t>Cambridge university press.</w:t>
      </w:r>
      <w:proofErr w:type="gramEnd"/>
    </w:p>
    <w:p w14:paraId="63AB719A" w14:textId="77777777" w:rsidR="007A6EA3" w:rsidRDefault="00584548" w:rsidP="00CD0CA3">
      <w:proofErr w:type="spellStart"/>
      <w:proofErr w:type="gramStart"/>
      <w:r>
        <w:t>Rutter</w:t>
      </w:r>
      <w:proofErr w:type="spellEnd"/>
      <w:r>
        <w:t xml:space="preserve"> CM (2000).</w:t>
      </w:r>
      <w:proofErr w:type="gramEnd"/>
      <w:r>
        <w:t xml:space="preserve"> “Bootstrap estimation of diagnostic accuracy with patient-clustered data.” </w:t>
      </w:r>
      <w:r>
        <w:rPr>
          <w:i/>
        </w:rPr>
        <w:t>Academic radiology</w:t>
      </w:r>
      <w:r>
        <w:t xml:space="preserve">, </w:t>
      </w:r>
      <w:r>
        <w:rPr>
          <w:b/>
        </w:rPr>
        <w:t>7</w:t>
      </w:r>
      <w:r>
        <w:t>(6), 413–419.</w:t>
      </w:r>
    </w:p>
    <w:p w14:paraId="43321A54" w14:textId="77777777" w:rsidR="007A6EA3" w:rsidRDefault="00584548" w:rsidP="00CD0CA3">
      <w:r>
        <w:t xml:space="preserve">Song T, </w:t>
      </w:r>
      <w:proofErr w:type="spellStart"/>
      <w:r>
        <w:t>Bandos</w:t>
      </w:r>
      <w:proofErr w:type="spellEnd"/>
      <w:r>
        <w:t xml:space="preserve"> AI, Rockette HE, </w:t>
      </w:r>
      <w:proofErr w:type="spellStart"/>
      <w:r>
        <w:t>Gur</w:t>
      </w:r>
      <w:proofErr w:type="spellEnd"/>
      <w:r>
        <w:t xml:space="preserve"> D (2008). “On comparing methods for discriminating between actually negative and actually positive subjects with FROC type data.” </w:t>
      </w:r>
      <w:r>
        <w:rPr>
          <w:i/>
        </w:rPr>
        <w:t>Medical physics</w:t>
      </w:r>
      <w:r>
        <w:t xml:space="preserve">, </w:t>
      </w:r>
      <w:r>
        <w:rPr>
          <w:b/>
        </w:rPr>
        <w:t>35</w:t>
      </w:r>
      <w:r>
        <w:t>(4), 1547–1558.</w:t>
      </w:r>
    </w:p>
    <w:p w14:paraId="7428EC3E" w14:textId="77777777" w:rsidR="007A6EA3" w:rsidRDefault="00584548" w:rsidP="00CD0CA3">
      <w:r>
        <w:t xml:space="preserve">Starr SJ, Metz CE, Lusted LB, </w:t>
      </w:r>
      <w:proofErr w:type="spellStart"/>
      <w:r>
        <w:t>Goodenough</w:t>
      </w:r>
      <w:proofErr w:type="spellEnd"/>
      <w:r>
        <w:t xml:space="preserve"> DJ (1975). “Visual Detection and Localization of Radiographic Images 1.” </w:t>
      </w:r>
      <w:r>
        <w:rPr>
          <w:i/>
        </w:rPr>
        <w:t>Radiology</w:t>
      </w:r>
      <w:r>
        <w:t xml:space="preserve">, </w:t>
      </w:r>
      <w:r>
        <w:rPr>
          <w:b/>
        </w:rPr>
        <w:t>116</w:t>
      </w:r>
      <w:r>
        <w:t>(3), 533–538.</w:t>
      </w:r>
    </w:p>
    <w:p w14:paraId="60FBFDA8" w14:textId="77777777" w:rsidR="007A6EA3" w:rsidRDefault="00584548" w:rsidP="00CD0CA3">
      <w:r>
        <w:t xml:space="preserve">Stephen L Hillis Kevin M </w:t>
      </w:r>
      <w:proofErr w:type="spellStart"/>
      <w:r>
        <w:t>Schartz</w:t>
      </w:r>
      <w:proofErr w:type="spellEnd"/>
      <w:r>
        <w:t xml:space="preserve"> KSB (2014). </w:t>
      </w:r>
      <w:r>
        <w:rPr>
          <w:i/>
        </w:rPr>
        <w:t>OR-DBM MRMC 2.5 User Guide</w:t>
      </w:r>
      <w:r>
        <w:t xml:space="preserve">. URL </w:t>
      </w:r>
      <w:hyperlink r:id="rId195">
        <w:r>
          <w:rPr>
            <w:rFonts w:ascii="Calibri" w:eastAsia="Calibri" w:hAnsi="Calibri" w:cs="Calibri"/>
            <w:color w:val="7F0000"/>
          </w:rPr>
          <w:t>http://perception.radiology.uiowa.edu/Software/</w:t>
        </w:r>
      </w:hyperlink>
    </w:p>
    <w:p w14:paraId="3E3F0F0A" w14:textId="77777777" w:rsidR="007A6EA3" w:rsidRDefault="00C91E92" w:rsidP="00CD0CA3">
      <w:hyperlink r:id="rId196">
        <w:r w:rsidR="00584548">
          <w:rPr>
            <w:rFonts w:ascii="Calibri" w:eastAsia="Calibri" w:hAnsi="Calibri" w:cs="Calibri"/>
            <w:color w:val="7F0000"/>
          </w:rPr>
          <w:t>ReceiverOperatingCharacteristicROC/MRMCAnalysis/tabid/116/Default.aspx</w:t>
        </w:r>
      </w:hyperlink>
      <w:hyperlink r:id="rId197">
        <w:r w:rsidR="00584548">
          <w:t>.</w:t>
        </w:r>
      </w:hyperlink>
    </w:p>
    <w:p w14:paraId="1430D9E3" w14:textId="77777777" w:rsidR="007A6EA3" w:rsidRDefault="00584548" w:rsidP="00CD0CA3">
      <w:r>
        <w:t xml:space="preserve">Swensson RG (1996). “Unified measurement of observer performance in detecting and localizing target objects on images.” </w:t>
      </w:r>
      <w:r>
        <w:rPr>
          <w:i/>
        </w:rPr>
        <w:t>Medical physics</w:t>
      </w:r>
      <w:r>
        <w:t xml:space="preserve">, </w:t>
      </w:r>
      <w:r>
        <w:rPr>
          <w:b/>
        </w:rPr>
        <w:t>23</w:t>
      </w:r>
      <w:r>
        <w:t>(10), 1709–1725.</w:t>
      </w:r>
    </w:p>
    <w:p w14:paraId="3123987B" w14:textId="77777777" w:rsidR="007A6EA3" w:rsidRDefault="00584548" w:rsidP="00CD0CA3">
      <w:r>
        <w:t xml:space="preserve">Van Dyke C, White R, Obuchowski N, </w:t>
      </w:r>
      <w:proofErr w:type="spellStart"/>
      <w:r>
        <w:t>Geisinger</w:t>
      </w:r>
      <w:proofErr w:type="spellEnd"/>
      <w:r>
        <w:t xml:space="preserve"> M, </w:t>
      </w:r>
      <w:proofErr w:type="spellStart"/>
      <w:r>
        <w:t>Lorig</w:t>
      </w:r>
      <w:proofErr w:type="spellEnd"/>
      <w:r>
        <w:t xml:space="preserve"> R, </w:t>
      </w:r>
      <w:proofErr w:type="spellStart"/>
      <w:r>
        <w:t>Meziane</w:t>
      </w:r>
      <w:proofErr w:type="spellEnd"/>
      <w:r>
        <w:t xml:space="preserve"> M (1993). “Cine MRI in the diagnosis of thoracic aortic dissection. 79th RSNA Meetings.” </w:t>
      </w:r>
      <w:r>
        <w:rPr>
          <w:i/>
        </w:rPr>
        <w:t>Chicago, IL</w:t>
      </w:r>
      <w:r>
        <w:t xml:space="preserve">, </w:t>
      </w:r>
      <w:r>
        <w:rPr>
          <w:b/>
        </w:rPr>
        <w:t>28</w:t>
      </w:r>
      <w:r>
        <w:t>.</w:t>
      </w:r>
    </w:p>
    <w:p w14:paraId="3D9D774F" w14:textId="77777777" w:rsidR="007A6EA3" w:rsidRDefault="00584548" w:rsidP="00CD0CA3">
      <w:r>
        <w:t xml:space="preserve">Wickham H (2009). </w:t>
      </w:r>
      <w:proofErr w:type="gramStart"/>
      <w:r>
        <w:rPr>
          <w:i/>
        </w:rPr>
        <w:t>ggplot2</w:t>
      </w:r>
      <w:proofErr w:type="gramEnd"/>
      <w:r>
        <w:rPr>
          <w:i/>
        </w:rPr>
        <w:t>: elegant graphics for data analysis</w:t>
      </w:r>
      <w:r>
        <w:t xml:space="preserve">. </w:t>
      </w:r>
      <w:proofErr w:type="gramStart"/>
      <w:r>
        <w:t>Springer Science &amp;amp; Business Media.</w:t>
      </w:r>
      <w:proofErr w:type="gramEnd"/>
    </w:p>
    <w:p w14:paraId="5CF6D642" w14:textId="77777777" w:rsidR="007A6EA3" w:rsidRDefault="00584548" w:rsidP="00CD0CA3">
      <w:r>
        <w:t>Affiliation:</w:t>
      </w:r>
    </w:p>
    <w:p w14:paraId="0486838A" w14:textId="77777777" w:rsidR="007A6EA3" w:rsidRDefault="00584548" w:rsidP="00CD0CA3">
      <w:proofErr w:type="spellStart"/>
      <w:r>
        <w:t>Xuetong</w:t>
      </w:r>
      <w:proofErr w:type="spellEnd"/>
      <w:r>
        <w:t xml:space="preserve"> </w:t>
      </w:r>
      <w:proofErr w:type="spellStart"/>
      <w:r>
        <w:t>Zhai</w:t>
      </w:r>
      <w:proofErr w:type="spellEnd"/>
    </w:p>
    <w:p w14:paraId="3770E547" w14:textId="77777777" w:rsidR="007A6EA3" w:rsidRDefault="00584548" w:rsidP="00CD0CA3">
      <w:r>
        <w:t>Department of Radiology</w:t>
      </w:r>
    </w:p>
    <w:p w14:paraId="0118ABB7" w14:textId="77777777" w:rsidR="007A6EA3" w:rsidRDefault="00584548" w:rsidP="00CD0CA3">
      <w:r>
        <w:t>University of Pittsburgh</w:t>
      </w:r>
    </w:p>
    <w:p w14:paraId="2A803392" w14:textId="77777777" w:rsidR="007A6EA3" w:rsidRDefault="00584548" w:rsidP="00CD0CA3">
      <w:r>
        <w:t>Pittsburgh, PA 15213</w:t>
      </w:r>
    </w:p>
    <w:p w14:paraId="13472256" w14:textId="77777777" w:rsidR="007A6EA3" w:rsidRDefault="00584548" w:rsidP="00CD0CA3">
      <w:r>
        <w:t xml:space="preserve">United States of America E-mail: </w:t>
      </w:r>
      <w:r>
        <w:rPr>
          <w:rFonts w:ascii="Calibri" w:eastAsia="Calibri" w:hAnsi="Calibri" w:cs="Calibri"/>
          <w:color w:val="7F0000"/>
        </w:rPr>
        <w:t>xuz19@pitt.edu</w:t>
      </w:r>
    </w:p>
    <w:p w14:paraId="2AFD085C" w14:textId="77777777" w:rsidR="007A6EA3" w:rsidRDefault="00584548" w:rsidP="00CD0CA3">
      <w:r>
        <w:rPr>
          <w:noProof/>
        </w:rPr>
        <mc:AlternateContent>
          <mc:Choice Requires="wpg">
            <w:drawing>
              <wp:inline distT="0" distB="0" distL="0" distR="0" wp14:anchorId="578C5994" wp14:editId="3E556A64">
                <wp:extent cx="5600700" cy="5055"/>
                <wp:effectExtent l="0" t="0" r="0" b="0"/>
                <wp:docPr id="38916" name="Group 38916"/>
                <wp:cNvGraphicFramePr/>
                <a:graphic xmlns:a="http://schemas.openxmlformats.org/drawingml/2006/main">
                  <a:graphicData uri="http://schemas.microsoft.com/office/word/2010/wordprocessingGroup">
                    <wpg:wgp>
                      <wpg:cNvGrpSpPr/>
                      <wpg:grpSpPr>
                        <a:xfrm>
                          <a:off x="0" y="0"/>
                          <a:ext cx="5600700" cy="5055"/>
                          <a:chOff x="0" y="0"/>
                          <a:chExt cx="5600700" cy="5055"/>
                        </a:xfrm>
                      </wpg:grpSpPr>
                      <wps:wsp>
                        <wps:cNvPr id="7717" name="Shape 7717"/>
                        <wps:cNvSpPr/>
                        <wps:spPr>
                          <a:xfrm>
                            <a:off x="0" y="0"/>
                            <a:ext cx="5600700" cy="0"/>
                          </a:xfrm>
                          <a:custGeom>
                            <a:avLst/>
                            <a:gdLst/>
                            <a:ahLst/>
                            <a:cxnLst/>
                            <a:rect l="0" t="0" r="0" b="0"/>
                            <a:pathLst>
                              <a:path w="5600700">
                                <a:moveTo>
                                  <a:pt x="0" y="0"/>
                                </a:moveTo>
                                <a:lnTo>
                                  <a:pt x="56007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5="http://schemas.microsoft.com/office/word/2012/wordml">
            <w:pict>
              <v:group w14:anchorId="2E8C0A3F" id="Group 38916" o:spid="_x0000_s1026" style="width:441pt;height:.4pt;mso-position-horizontal-relative:char;mso-position-vertical-relative:line" coordsize="560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">
                <v:shape id="Shape 7717" o:spid="_x0000_s1027" style="position:absolute;width:56007;height:0;visibility:visible;mso-wrap-style:square;v-text-anchor:top" coordsize="5600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XFisUA&#10;AADdAAAADwAAAGRycy9kb3ducmV2LnhtbESP0WrCQBRE3wX/YblC33STQhtJXUUtWh9EiPYDbrO3&#10;STB7N2S3Sfz7riD4OMzMGWaxGkwtOmpdZVlBPItAEOdWV1wo+L7spnMQziNrrC2Tghs5WC3HowWm&#10;2vacUXf2hQgQdikqKL1vUildXpJBN7MNcfB+bWvQB9kWUrfYB7ip5WsUvUuDFYeFEhvalpRfz39G&#10;wfHn0u3fbsX+K6b+U9dxttucBqVeJsP6A4SnwT/Dj/ZBK0iSOIH7m/A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9cWKxQAAAN0AAAAPAAAAAAAAAAAAAAAAAJgCAABkcnMv&#10;ZG93bnJldi54bWxQSwUGAAAAAAQABAD1AAAAigMAAAAA&#10;" path="m,l5600700,e" filled="f" strokeweight=".14042mm">
                  <v:stroke miterlimit="83231f" joinstyle="miter"/>
                  <v:path arrowok="t" textboxrect="0,0,5600700,0"/>
                </v:shape>
                <w10:anchorlock/>
              </v:group>
            </w:pict>
          </mc:Fallback>
        </mc:AlternateContent>
      </w:r>
    </w:p>
    <w:tbl>
      <w:tblPr>
        <w:tblStyle w:val="TableGrid"/>
        <w:tblW w:w="8820" w:type="dxa"/>
        <w:tblInd w:w="0" w:type="dxa"/>
        <w:tblLook w:val="04A0" w:firstRow="1" w:lastRow="0" w:firstColumn="1" w:lastColumn="0" w:noHBand="0" w:noVBand="1"/>
      </w:tblPr>
      <w:tblGrid>
        <w:gridCol w:w="5962"/>
        <w:gridCol w:w="2858"/>
      </w:tblGrid>
      <w:tr w:rsidR="007A6EA3" w14:paraId="21628735" w14:textId="77777777">
        <w:trPr>
          <w:trHeight w:val="284"/>
        </w:trPr>
        <w:tc>
          <w:tcPr>
            <w:tcW w:w="5962" w:type="dxa"/>
            <w:tcBorders>
              <w:top w:val="nil"/>
              <w:left w:val="nil"/>
              <w:bottom w:val="nil"/>
              <w:right w:val="nil"/>
            </w:tcBorders>
          </w:tcPr>
          <w:p w14:paraId="48367BB7" w14:textId="77777777" w:rsidR="007A6EA3" w:rsidRDefault="00584548" w:rsidP="00CD0CA3">
            <w:r>
              <w:t>Journal of Statistical Software</w:t>
            </w:r>
          </w:p>
        </w:tc>
        <w:tc>
          <w:tcPr>
            <w:tcW w:w="2858" w:type="dxa"/>
            <w:tcBorders>
              <w:top w:val="nil"/>
              <w:left w:val="nil"/>
              <w:bottom w:val="nil"/>
              <w:right w:val="nil"/>
            </w:tcBorders>
          </w:tcPr>
          <w:p w14:paraId="6D34E5D8" w14:textId="77777777" w:rsidR="007A6EA3" w:rsidRDefault="00C91E92" w:rsidP="00CD0CA3">
            <w:hyperlink r:id="rId198">
              <w:r w:rsidR="00584548">
                <w:rPr>
                  <w:rFonts w:ascii="Calibri" w:eastAsia="Calibri" w:hAnsi="Calibri" w:cs="Calibri"/>
                  <w:color w:val="7F0000"/>
                </w:rPr>
                <w:t>http://www.jstatsoft.org/</w:t>
              </w:r>
            </w:hyperlink>
          </w:p>
        </w:tc>
      </w:tr>
      <w:tr w:rsidR="007A6EA3" w14:paraId="5FF9D6D4" w14:textId="77777777">
        <w:trPr>
          <w:trHeight w:val="296"/>
        </w:trPr>
        <w:tc>
          <w:tcPr>
            <w:tcW w:w="5962" w:type="dxa"/>
            <w:tcBorders>
              <w:top w:val="nil"/>
              <w:left w:val="nil"/>
              <w:bottom w:val="nil"/>
              <w:right w:val="nil"/>
            </w:tcBorders>
          </w:tcPr>
          <w:p w14:paraId="5BE9B9EB" w14:textId="77777777" w:rsidR="007A6EA3" w:rsidRDefault="00584548" w:rsidP="00CD0CA3">
            <w:proofErr w:type="gramStart"/>
            <w:r>
              <w:t>published</w:t>
            </w:r>
            <w:proofErr w:type="gramEnd"/>
            <w:r>
              <w:t xml:space="preserve"> by the American Statistical Association</w:t>
            </w:r>
          </w:p>
        </w:tc>
        <w:tc>
          <w:tcPr>
            <w:tcW w:w="2858" w:type="dxa"/>
            <w:tcBorders>
              <w:top w:val="nil"/>
              <w:left w:val="nil"/>
              <w:bottom w:val="nil"/>
              <w:right w:val="nil"/>
            </w:tcBorders>
          </w:tcPr>
          <w:p w14:paraId="308E5905" w14:textId="77777777" w:rsidR="007A6EA3" w:rsidRDefault="00C91E92" w:rsidP="00CD0CA3">
            <w:hyperlink r:id="rId199">
              <w:r w:rsidR="00584548">
                <w:rPr>
                  <w:rFonts w:ascii="Calibri" w:eastAsia="Calibri" w:hAnsi="Calibri" w:cs="Calibri"/>
                  <w:color w:val="7F0000"/>
                </w:rPr>
                <w:t>http://www.amstat.org/</w:t>
              </w:r>
            </w:hyperlink>
          </w:p>
        </w:tc>
      </w:tr>
      <w:tr w:rsidR="007A6EA3" w14:paraId="742E8466" w14:textId="77777777">
        <w:trPr>
          <w:trHeight w:val="309"/>
        </w:trPr>
        <w:tc>
          <w:tcPr>
            <w:tcW w:w="5962" w:type="dxa"/>
            <w:tcBorders>
              <w:top w:val="nil"/>
              <w:left w:val="nil"/>
              <w:bottom w:val="nil"/>
              <w:right w:val="nil"/>
            </w:tcBorders>
          </w:tcPr>
          <w:p w14:paraId="0EB35DD5" w14:textId="77777777" w:rsidR="007A6EA3" w:rsidRDefault="00584548" w:rsidP="00CD0CA3">
            <w:r>
              <w:t>Volume VV, Issue II</w:t>
            </w:r>
          </w:p>
        </w:tc>
        <w:tc>
          <w:tcPr>
            <w:tcW w:w="2858" w:type="dxa"/>
            <w:tcBorders>
              <w:top w:val="nil"/>
              <w:left w:val="nil"/>
              <w:bottom w:val="nil"/>
              <w:right w:val="nil"/>
            </w:tcBorders>
          </w:tcPr>
          <w:p w14:paraId="12236D8D" w14:textId="77777777" w:rsidR="007A6EA3" w:rsidRDefault="00584548" w:rsidP="00CD0CA3">
            <w:r>
              <w:t xml:space="preserve">Submitted: </w:t>
            </w:r>
            <w:proofErr w:type="spellStart"/>
            <w:r>
              <w:t>yyyy</w:t>
            </w:r>
            <w:proofErr w:type="spellEnd"/>
            <w:r>
              <w:t>-mm-</w:t>
            </w:r>
            <w:proofErr w:type="spellStart"/>
            <w:r>
              <w:t>dd</w:t>
            </w:r>
            <w:proofErr w:type="spellEnd"/>
          </w:p>
        </w:tc>
      </w:tr>
      <w:tr w:rsidR="007A6EA3" w14:paraId="16A80568" w14:textId="77777777">
        <w:trPr>
          <w:trHeight w:val="232"/>
        </w:trPr>
        <w:tc>
          <w:tcPr>
            <w:tcW w:w="5962" w:type="dxa"/>
            <w:tcBorders>
              <w:top w:val="nil"/>
              <w:left w:val="nil"/>
              <w:bottom w:val="nil"/>
              <w:right w:val="nil"/>
            </w:tcBorders>
          </w:tcPr>
          <w:p w14:paraId="379A3684" w14:textId="77777777" w:rsidR="007A6EA3" w:rsidRDefault="00584548" w:rsidP="00CD0CA3">
            <w:r>
              <w:t>MMMMMM YYYY</w:t>
            </w:r>
          </w:p>
        </w:tc>
        <w:tc>
          <w:tcPr>
            <w:tcW w:w="2858" w:type="dxa"/>
            <w:tcBorders>
              <w:top w:val="nil"/>
              <w:left w:val="nil"/>
              <w:bottom w:val="nil"/>
              <w:right w:val="nil"/>
            </w:tcBorders>
          </w:tcPr>
          <w:p w14:paraId="322A2A5D" w14:textId="77777777" w:rsidR="007A6EA3" w:rsidRDefault="00584548" w:rsidP="00CD0CA3">
            <w:r>
              <w:rPr>
                <w:i/>
              </w:rPr>
              <w:t xml:space="preserve">Accepted: </w:t>
            </w:r>
            <w:proofErr w:type="spellStart"/>
            <w:r>
              <w:t>yyyy</w:t>
            </w:r>
            <w:proofErr w:type="spellEnd"/>
            <w:r>
              <w:t>-mm-</w:t>
            </w:r>
            <w:proofErr w:type="spellStart"/>
            <w:r>
              <w:t>dd</w:t>
            </w:r>
            <w:proofErr w:type="spellEnd"/>
          </w:p>
        </w:tc>
      </w:tr>
    </w:tbl>
    <w:p w14:paraId="46E43588" w14:textId="77777777" w:rsidR="007A6EA3" w:rsidRDefault="00584548" w:rsidP="00CD0CA3">
      <w:r>
        <w:rPr>
          <w:noProof/>
        </w:rPr>
        <mc:AlternateContent>
          <mc:Choice Requires="wpg">
            <w:drawing>
              <wp:inline distT="0" distB="0" distL="0" distR="0" wp14:anchorId="6DDF602F" wp14:editId="2D79CD75">
                <wp:extent cx="5600700" cy="5055"/>
                <wp:effectExtent l="0" t="0" r="0" b="0"/>
                <wp:docPr id="38917" name="Group 38917"/>
                <wp:cNvGraphicFramePr/>
                <a:graphic xmlns:a="http://schemas.openxmlformats.org/drawingml/2006/main">
                  <a:graphicData uri="http://schemas.microsoft.com/office/word/2010/wordprocessingGroup">
                    <wpg:wgp>
                      <wpg:cNvGrpSpPr/>
                      <wpg:grpSpPr>
                        <a:xfrm>
                          <a:off x="0" y="0"/>
                          <a:ext cx="5600700" cy="5055"/>
                          <a:chOff x="0" y="0"/>
                          <a:chExt cx="5600700" cy="5055"/>
                        </a:xfrm>
                      </wpg:grpSpPr>
                      <wps:wsp>
                        <wps:cNvPr id="7728" name="Shape 7728"/>
                        <wps:cNvSpPr/>
                        <wps:spPr>
                          <a:xfrm>
                            <a:off x="0" y="0"/>
                            <a:ext cx="5600700" cy="0"/>
                          </a:xfrm>
                          <a:custGeom>
                            <a:avLst/>
                            <a:gdLst/>
                            <a:ahLst/>
                            <a:cxnLst/>
                            <a:rect l="0" t="0" r="0" b="0"/>
                            <a:pathLst>
                              <a:path w="5600700">
                                <a:moveTo>
                                  <a:pt x="0" y="0"/>
                                </a:moveTo>
                                <a:lnTo>
                                  <a:pt x="56007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5="http://schemas.microsoft.com/office/word/2012/wordml">
            <w:pict>
              <v:group w14:anchorId="0D04F7D5" id="Group 38917" o:spid="_x0000_s1026" style="width:441pt;height:.4pt;mso-position-horizontal-relative:char;mso-position-vertical-relative:line" coordsize="560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">
                <v:shape id="Shape 7728" o:spid="_x0000_s1027" style="position:absolute;width:56007;height:0;visibility:visible;mso-wrap-style:square;v-text-anchor:top" coordsize="5600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abRcIA&#10;AADdAAAADwAAAGRycy9kb3ducmV2LnhtbERPy4rCMBTdC/MP4Q64s2mFGaUaZUbxsRDBxwdcm2tb&#10;bG5Kk2nr308WgsvDec+XvalES40rLStIohgEcWZ1ybmC62UzmoJwHlljZZkUPMnBcvExmGOqbccn&#10;as8+FyGEXYoKCu/rVEqXFWTQRbYmDtzdNgZ9gE0udYNdCDeVHMfxtzRYcmgosKZVQdnj/GcUHG6X&#10;dvv1zLe7hLq1rpLT5vfYKzX87H9mIDz1/i1+ufdawWQyDnPDm/A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BptFwgAAAN0AAAAPAAAAAAAAAAAAAAAAAJgCAABkcnMvZG93&#10;bnJldi54bWxQSwUGAAAAAAQABAD1AAAAhwMAAAAA&#10;" path="m,l5600700,e" filled="f" strokeweight=".14042mm">
                  <v:stroke miterlimit="83231f" joinstyle="miter"/>
                  <v:path arrowok="t" textboxrect="0,0,5600700,0"/>
                </v:shape>
                <w10:anchorlock/>
              </v:group>
            </w:pict>
          </mc:Fallback>
        </mc:AlternateContent>
      </w:r>
    </w:p>
    <w:bookmarkEnd w:id="0"/>
    <w:sectPr w:rsidR="007A6EA3">
      <w:headerReference w:type="even" r:id="rId200"/>
      <w:headerReference w:type="default" r:id="rId201"/>
      <w:headerReference w:type="first" r:id="rId202"/>
      <w:pgSz w:w="11906" w:h="16838"/>
      <w:pgMar w:top="2197" w:right="1438" w:bottom="1857" w:left="1620" w:header="1528"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C14BFC" w14:textId="77777777" w:rsidR="00584548" w:rsidRDefault="00584548" w:rsidP="00CD0CA3">
      <w:r>
        <w:separator/>
      </w:r>
    </w:p>
    <w:p w14:paraId="552D25E9" w14:textId="77777777" w:rsidR="00715B2C" w:rsidRDefault="00715B2C" w:rsidP="00CD0CA3"/>
  </w:endnote>
  <w:endnote w:type="continuationSeparator" w:id="0">
    <w:p w14:paraId="7F4A5F13" w14:textId="77777777" w:rsidR="00584548" w:rsidRDefault="00584548" w:rsidP="00CD0CA3">
      <w:r>
        <w:continuationSeparator/>
      </w:r>
    </w:p>
    <w:p w14:paraId="4FA737DD" w14:textId="77777777" w:rsidR="00715B2C" w:rsidRDefault="00715B2C" w:rsidP="00CD0C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Light">
    <w:panose1 w:val="020F0302020204030204"/>
    <w:charset w:val="00"/>
    <w:family w:val="auto"/>
    <w:pitch w:val="variable"/>
    <w:sig w:usb0="A00002EF" w:usb1="4000207B" w:usb2="00000000" w:usb3="00000000" w:csb0="0000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85052E" w14:textId="77777777" w:rsidR="00584548" w:rsidRDefault="00584548" w:rsidP="00CD0CA3">
      <w:r>
        <w:separator/>
      </w:r>
    </w:p>
    <w:p w14:paraId="5ED08BA6" w14:textId="77777777" w:rsidR="00715B2C" w:rsidRDefault="00715B2C" w:rsidP="00CD0CA3"/>
  </w:footnote>
  <w:footnote w:type="continuationSeparator" w:id="0">
    <w:p w14:paraId="68E9BC57" w14:textId="77777777" w:rsidR="00584548" w:rsidRDefault="00584548" w:rsidP="00CD0CA3">
      <w:r>
        <w:continuationSeparator/>
      </w:r>
    </w:p>
    <w:p w14:paraId="4D069AB8" w14:textId="77777777" w:rsidR="00715B2C" w:rsidRDefault="00715B2C" w:rsidP="00CD0CA3"/>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853051" w14:textId="77777777" w:rsidR="007A6EA3" w:rsidRDefault="00584548" w:rsidP="00CD0CA3">
    <w:r>
      <w:fldChar w:fldCharType="begin"/>
    </w:r>
    <w:r>
      <w:instrText xml:space="preserve"> PAGE   \* MERGEFORMAT </w:instrText>
    </w:r>
    <w:r>
      <w:fldChar w:fldCharType="separate"/>
    </w:r>
    <w:r w:rsidR="00C91E92">
      <w:rPr>
        <w:noProof/>
      </w:rPr>
      <w:t>30</w:t>
    </w:r>
    <w:r>
      <w:fldChar w:fldCharType="end"/>
    </w:r>
    <w:r>
      <w:tab/>
      <w:t>An R Package for (</w:t>
    </w:r>
    <w:proofErr w:type="gramStart"/>
    <w:r>
      <w:t>F)ROC</w:t>
    </w:r>
    <w:proofErr w:type="gramEnd"/>
    <w:r>
      <w:t xml:space="preserve"> Data Analysis: </w:t>
    </w:r>
    <w:proofErr w:type="spellStart"/>
    <w:r>
      <w:t>JAFROCwR</w:t>
    </w:r>
    <w:proofErr w:type="spellEnd"/>
  </w:p>
  <w:p w14:paraId="67CF3C5F" w14:textId="77777777" w:rsidR="00715B2C" w:rsidRDefault="00715B2C" w:rsidP="00CD0CA3"/>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492314" w14:textId="77777777" w:rsidR="007A6EA3" w:rsidRDefault="00584548" w:rsidP="00CD0CA3">
    <w:r>
      <w:tab/>
      <w:t>Journal of Statistical Software</w:t>
    </w:r>
    <w:r>
      <w:tab/>
    </w:r>
    <w:r>
      <w:fldChar w:fldCharType="begin"/>
    </w:r>
    <w:r>
      <w:instrText xml:space="preserve"> PAGE   \* MERGEFORMAT </w:instrText>
    </w:r>
    <w:r>
      <w:fldChar w:fldCharType="separate"/>
    </w:r>
    <w:r w:rsidR="00C91E92">
      <w:rPr>
        <w:noProof/>
      </w:rPr>
      <w:t>29</w:t>
    </w:r>
    <w:r>
      <w:fldChar w:fldCharType="end"/>
    </w:r>
  </w:p>
  <w:p w14:paraId="78549E95" w14:textId="77777777" w:rsidR="00715B2C" w:rsidRDefault="00715B2C" w:rsidP="00CD0CA3"/>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1B4FAE" w14:textId="77777777" w:rsidR="007A6EA3" w:rsidRDefault="00584548" w:rsidP="00CD0CA3">
    <w:r>
      <w:fldChar w:fldCharType="begin"/>
    </w:r>
    <w:r>
      <w:instrText xml:space="preserve"> PAGE   \* MERGEFORMAT </w:instrText>
    </w:r>
    <w:r>
      <w:fldChar w:fldCharType="separate"/>
    </w:r>
    <w:r>
      <w:t>10</w:t>
    </w:r>
    <w:r>
      <w:fldChar w:fldCharType="end"/>
    </w:r>
    <w:r>
      <w:tab/>
      <w:t>An R Package for (</w:t>
    </w:r>
    <w:proofErr w:type="gramStart"/>
    <w:r>
      <w:t>F)ROC</w:t>
    </w:r>
    <w:proofErr w:type="gramEnd"/>
    <w:r>
      <w:t xml:space="preserve"> Data Analysis: </w:t>
    </w:r>
    <w:proofErr w:type="spellStart"/>
    <w:r>
      <w:t>JAFROCwR</w:t>
    </w:r>
    <w:proofErr w:type="spellEnd"/>
  </w:p>
  <w:p w14:paraId="01C1967B" w14:textId="77777777" w:rsidR="00715B2C" w:rsidRDefault="00715B2C" w:rsidP="00CD0CA3"/>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E63EF5"/>
    <w:multiLevelType w:val="hybridMultilevel"/>
    <w:tmpl w:val="1F3CCB50"/>
    <w:lvl w:ilvl="0" w:tplc="4AE23862">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1DA7F98">
      <w:start w:val="1"/>
      <w:numFmt w:val="bullet"/>
      <w:lvlText w:val="o"/>
      <w:lvlJc w:val="left"/>
      <w:pPr>
        <w:ind w:left="14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96033B0">
      <w:start w:val="1"/>
      <w:numFmt w:val="bullet"/>
      <w:lvlText w:val="▪"/>
      <w:lvlJc w:val="left"/>
      <w:pPr>
        <w:ind w:left="21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7F40120">
      <w:start w:val="1"/>
      <w:numFmt w:val="bullet"/>
      <w:lvlText w:val="•"/>
      <w:lvlJc w:val="left"/>
      <w:pPr>
        <w:ind w:left="28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8F042A0">
      <w:start w:val="1"/>
      <w:numFmt w:val="bullet"/>
      <w:lvlText w:val="o"/>
      <w:lvlJc w:val="left"/>
      <w:pPr>
        <w:ind w:left="35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38C7D8C">
      <w:start w:val="1"/>
      <w:numFmt w:val="bullet"/>
      <w:lvlText w:val="▪"/>
      <w:lvlJc w:val="left"/>
      <w:pPr>
        <w:ind w:left="42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CE24E28">
      <w:start w:val="1"/>
      <w:numFmt w:val="bullet"/>
      <w:lvlText w:val="•"/>
      <w:lvlJc w:val="left"/>
      <w:pPr>
        <w:ind w:left="50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ADE2F4A">
      <w:start w:val="1"/>
      <w:numFmt w:val="bullet"/>
      <w:lvlText w:val="o"/>
      <w:lvlJc w:val="left"/>
      <w:pPr>
        <w:ind w:left="57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604B670">
      <w:start w:val="1"/>
      <w:numFmt w:val="bullet"/>
      <w:lvlText w:val="▪"/>
      <w:lvlJc w:val="left"/>
      <w:pPr>
        <w:ind w:left="64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nsid w:val="2BEC3B29"/>
    <w:multiLevelType w:val="hybridMultilevel"/>
    <w:tmpl w:val="8226731C"/>
    <w:lvl w:ilvl="0" w:tplc="9DE25712">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3D0D752">
      <w:start w:val="1"/>
      <w:numFmt w:val="bullet"/>
      <w:lvlText w:val="o"/>
      <w:lvlJc w:val="left"/>
      <w:pPr>
        <w:ind w:left="14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BCA489C">
      <w:start w:val="1"/>
      <w:numFmt w:val="bullet"/>
      <w:lvlText w:val="▪"/>
      <w:lvlJc w:val="left"/>
      <w:pPr>
        <w:ind w:left="21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4CCE0A6">
      <w:start w:val="1"/>
      <w:numFmt w:val="bullet"/>
      <w:lvlText w:val="•"/>
      <w:lvlJc w:val="left"/>
      <w:pPr>
        <w:ind w:left="28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2085A18">
      <w:start w:val="1"/>
      <w:numFmt w:val="bullet"/>
      <w:lvlText w:val="o"/>
      <w:lvlJc w:val="left"/>
      <w:pPr>
        <w:ind w:left="35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482FA36">
      <w:start w:val="1"/>
      <w:numFmt w:val="bullet"/>
      <w:lvlText w:val="▪"/>
      <w:lvlJc w:val="left"/>
      <w:pPr>
        <w:ind w:left="42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BC0B986">
      <w:start w:val="1"/>
      <w:numFmt w:val="bullet"/>
      <w:lvlText w:val="•"/>
      <w:lvlJc w:val="left"/>
      <w:pPr>
        <w:ind w:left="50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40EEE02">
      <w:start w:val="1"/>
      <w:numFmt w:val="bullet"/>
      <w:lvlText w:val="o"/>
      <w:lvlJc w:val="left"/>
      <w:pPr>
        <w:ind w:left="57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478B93A">
      <w:start w:val="1"/>
      <w:numFmt w:val="bullet"/>
      <w:lvlText w:val="▪"/>
      <w:lvlJc w:val="left"/>
      <w:pPr>
        <w:ind w:left="64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nsid w:val="2D747DFA"/>
    <w:multiLevelType w:val="hybridMultilevel"/>
    <w:tmpl w:val="52945528"/>
    <w:lvl w:ilvl="0" w:tplc="43CAFC38">
      <w:start w:val="1"/>
      <w:numFmt w:val="decimal"/>
      <w:lvlText w:val="%1."/>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7C427F7C">
      <w:start w:val="1"/>
      <w:numFmt w:val="lowerLetter"/>
      <w:lvlText w:val="%2"/>
      <w:lvlJc w:val="left"/>
      <w:pPr>
        <w:ind w:left="13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1F8EF73A">
      <w:start w:val="1"/>
      <w:numFmt w:val="lowerRoman"/>
      <w:lvlText w:val="%3"/>
      <w:lvlJc w:val="left"/>
      <w:pPr>
        <w:ind w:left="20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072C791C">
      <w:start w:val="1"/>
      <w:numFmt w:val="decimal"/>
      <w:lvlText w:val="%4"/>
      <w:lvlJc w:val="left"/>
      <w:pPr>
        <w:ind w:left="27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B1A8F216">
      <w:start w:val="1"/>
      <w:numFmt w:val="lowerLetter"/>
      <w:lvlText w:val="%5"/>
      <w:lvlJc w:val="left"/>
      <w:pPr>
        <w:ind w:left="35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CE30A18C">
      <w:start w:val="1"/>
      <w:numFmt w:val="lowerRoman"/>
      <w:lvlText w:val="%6"/>
      <w:lvlJc w:val="left"/>
      <w:pPr>
        <w:ind w:left="42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057CD026">
      <w:start w:val="1"/>
      <w:numFmt w:val="decimal"/>
      <w:lvlText w:val="%7"/>
      <w:lvlJc w:val="left"/>
      <w:pPr>
        <w:ind w:left="49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D738280C">
      <w:start w:val="1"/>
      <w:numFmt w:val="lowerLetter"/>
      <w:lvlText w:val="%8"/>
      <w:lvlJc w:val="left"/>
      <w:pPr>
        <w:ind w:left="56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C30DA92">
      <w:start w:val="1"/>
      <w:numFmt w:val="lowerRoman"/>
      <w:lvlText w:val="%9"/>
      <w:lvlJc w:val="left"/>
      <w:pPr>
        <w:ind w:left="63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
    <w:nsid w:val="43B00C53"/>
    <w:multiLevelType w:val="hybridMultilevel"/>
    <w:tmpl w:val="1B8C08AA"/>
    <w:lvl w:ilvl="0" w:tplc="D652AD0A">
      <w:start w:val="1"/>
      <w:numFmt w:val="decimal"/>
      <w:lvlText w:val="%1."/>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FA82DFA2">
      <w:start w:val="1"/>
      <w:numFmt w:val="lowerLetter"/>
      <w:lvlText w:val="%2"/>
      <w:lvlJc w:val="left"/>
      <w:pPr>
        <w:ind w:left="13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00E84370">
      <w:start w:val="1"/>
      <w:numFmt w:val="lowerRoman"/>
      <w:lvlText w:val="%3"/>
      <w:lvlJc w:val="left"/>
      <w:pPr>
        <w:ind w:left="20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8ACC4186">
      <w:start w:val="1"/>
      <w:numFmt w:val="decimal"/>
      <w:lvlText w:val="%4"/>
      <w:lvlJc w:val="left"/>
      <w:pPr>
        <w:ind w:left="27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FECE66C">
      <w:start w:val="1"/>
      <w:numFmt w:val="lowerLetter"/>
      <w:lvlText w:val="%5"/>
      <w:lvlJc w:val="left"/>
      <w:pPr>
        <w:ind w:left="35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7706B90E">
      <w:start w:val="1"/>
      <w:numFmt w:val="lowerRoman"/>
      <w:lvlText w:val="%6"/>
      <w:lvlJc w:val="left"/>
      <w:pPr>
        <w:ind w:left="42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DD500474">
      <w:start w:val="1"/>
      <w:numFmt w:val="decimal"/>
      <w:lvlText w:val="%7"/>
      <w:lvlJc w:val="left"/>
      <w:pPr>
        <w:ind w:left="49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0D943750">
      <w:start w:val="1"/>
      <w:numFmt w:val="lowerLetter"/>
      <w:lvlText w:val="%8"/>
      <w:lvlJc w:val="left"/>
      <w:pPr>
        <w:ind w:left="56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844A98E6">
      <w:start w:val="1"/>
      <w:numFmt w:val="lowerRoman"/>
      <w:lvlText w:val="%9"/>
      <w:lvlJc w:val="left"/>
      <w:pPr>
        <w:ind w:left="63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
    <w:nsid w:val="511722C8"/>
    <w:multiLevelType w:val="hybridMultilevel"/>
    <w:tmpl w:val="23AA94E2"/>
    <w:lvl w:ilvl="0" w:tplc="0DBC5A52">
      <w:start w:val="1"/>
      <w:numFmt w:val="decimal"/>
      <w:lvlText w:val="%1."/>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5C46455C">
      <w:start w:val="1"/>
      <w:numFmt w:val="lowerLetter"/>
      <w:lvlText w:val="%2"/>
      <w:lvlJc w:val="left"/>
      <w:pPr>
        <w:ind w:left="13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2ACF506">
      <w:start w:val="1"/>
      <w:numFmt w:val="lowerRoman"/>
      <w:lvlText w:val="%3"/>
      <w:lvlJc w:val="left"/>
      <w:pPr>
        <w:ind w:left="20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B22A9A66">
      <w:start w:val="1"/>
      <w:numFmt w:val="decimal"/>
      <w:lvlText w:val="%4"/>
      <w:lvlJc w:val="left"/>
      <w:pPr>
        <w:ind w:left="27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B9DCCEDE">
      <w:start w:val="1"/>
      <w:numFmt w:val="lowerLetter"/>
      <w:lvlText w:val="%5"/>
      <w:lvlJc w:val="left"/>
      <w:pPr>
        <w:ind w:left="35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D31C98AA">
      <w:start w:val="1"/>
      <w:numFmt w:val="lowerRoman"/>
      <w:lvlText w:val="%6"/>
      <w:lvlJc w:val="left"/>
      <w:pPr>
        <w:ind w:left="42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2FEAB16E">
      <w:start w:val="1"/>
      <w:numFmt w:val="decimal"/>
      <w:lvlText w:val="%7"/>
      <w:lvlJc w:val="left"/>
      <w:pPr>
        <w:ind w:left="49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458A34BC">
      <w:start w:val="1"/>
      <w:numFmt w:val="lowerLetter"/>
      <w:lvlText w:val="%8"/>
      <w:lvlJc w:val="left"/>
      <w:pPr>
        <w:ind w:left="56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880830A0">
      <w:start w:val="1"/>
      <w:numFmt w:val="lowerRoman"/>
      <w:lvlText w:val="%9"/>
      <w:lvlJc w:val="left"/>
      <w:pPr>
        <w:ind w:left="63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5">
    <w:nsid w:val="58991FAC"/>
    <w:multiLevelType w:val="hybridMultilevel"/>
    <w:tmpl w:val="90CC6432"/>
    <w:lvl w:ilvl="0" w:tplc="4E80E124">
      <w:start w:val="1"/>
      <w:numFmt w:val="decimal"/>
      <w:lvlText w:val="%1."/>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B2285200">
      <w:start w:val="1"/>
      <w:numFmt w:val="lowerLetter"/>
      <w:lvlText w:val="%2"/>
      <w:lvlJc w:val="left"/>
      <w:pPr>
        <w:ind w:left="13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E7A718A">
      <w:start w:val="1"/>
      <w:numFmt w:val="lowerRoman"/>
      <w:lvlText w:val="%3"/>
      <w:lvlJc w:val="left"/>
      <w:pPr>
        <w:ind w:left="20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92A0198">
      <w:start w:val="1"/>
      <w:numFmt w:val="decimal"/>
      <w:lvlText w:val="%4"/>
      <w:lvlJc w:val="left"/>
      <w:pPr>
        <w:ind w:left="27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61F4662A">
      <w:start w:val="1"/>
      <w:numFmt w:val="lowerLetter"/>
      <w:lvlText w:val="%5"/>
      <w:lvlJc w:val="left"/>
      <w:pPr>
        <w:ind w:left="35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D6E4DAC">
      <w:start w:val="1"/>
      <w:numFmt w:val="lowerRoman"/>
      <w:lvlText w:val="%6"/>
      <w:lvlJc w:val="left"/>
      <w:pPr>
        <w:ind w:left="42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4E02FEF2">
      <w:start w:val="1"/>
      <w:numFmt w:val="decimal"/>
      <w:lvlText w:val="%7"/>
      <w:lvlJc w:val="left"/>
      <w:pPr>
        <w:ind w:left="49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41B07B1E">
      <w:start w:val="1"/>
      <w:numFmt w:val="lowerLetter"/>
      <w:lvlText w:val="%8"/>
      <w:lvlJc w:val="left"/>
      <w:pPr>
        <w:ind w:left="56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D10AF932">
      <w:start w:val="1"/>
      <w:numFmt w:val="lowerRoman"/>
      <w:lvlText w:val="%9"/>
      <w:lvlJc w:val="left"/>
      <w:pPr>
        <w:ind w:left="63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6">
    <w:nsid w:val="73CB7865"/>
    <w:multiLevelType w:val="hybridMultilevel"/>
    <w:tmpl w:val="88E2DD0C"/>
    <w:lvl w:ilvl="0" w:tplc="95E4E1DC">
      <w:start w:val="1"/>
      <w:numFmt w:val="decimal"/>
      <w:pStyle w:val="Heading3Char"/>
      <w:lvlText w:val="%1."/>
      <w:lvlJc w:val="left"/>
      <w:pPr>
        <w:ind w:left="960" w:hanging="9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 w:numId="3">
    <w:abstractNumId w:val="3"/>
  </w:num>
  <w:num w:numId="4">
    <w:abstractNumId w:val="2"/>
  </w:num>
  <w:num w:numId="5">
    <w:abstractNumId w:val="5"/>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6EA3"/>
    <w:rsid w:val="000066F1"/>
    <w:rsid w:val="0002433D"/>
    <w:rsid w:val="00080862"/>
    <w:rsid w:val="000C2A7B"/>
    <w:rsid w:val="000C2EBD"/>
    <w:rsid w:val="000D76C1"/>
    <w:rsid w:val="000F3730"/>
    <w:rsid w:val="001020EE"/>
    <w:rsid w:val="00173C24"/>
    <w:rsid w:val="001C346A"/>
    <w:rsid w:val="001D42F4"/>
    <w:rsid w:val="002121BF"/>
    <w:rsid w:val="002133BA"/>
    <w:rsid w:val="00217A26"/>
    <w:rsid w:val="00241E83"/>
    <w:rsid w:val="00297ACB"/>
    <w:rsid w:val="002B4CE5"/>
    <w:rsid w:val="00307DA9"/>
    <w:rsid w:val="003548AA"/>
    <w:rsid w:val="003766A3"/>
    <w:rsid w:val="00385725"/>
    <w:rsid w:val="003B7027"/>
    <w:rsid w:val="003D2730"/>
    <w:rsid w:val="003D77AF"/>
    <w:rsid w:val="00441C3C"/>
    <w:rsid w:val="00445475"/>
    <w:rsid w:val="00495D44"/>
    <w:rsid w:val="004A6833"/>
    <w:rsid w:val="00512779"/>
    <w:rsid w:val="00557007"/>
    <w:rsid w:val="00557E9D"/>
    <w:rsid w:val="00583BD8"/>
    <w:rsid w:val="00584548"/>
    <w:rsid w:val="00586E40"/>
    <w:rsid w:val="005F35CE"/>
    <w:rsid w:val="00603A3D"/>
    <w:rsid w:val="0067190F"/>
    <w:rsid w:val="00702B73"/>
    <w:rsid w:val="00715B2C"/>
    <w:rsid w:val="0072274A"/>
    <w:rsid w:val="007308A1"/>
    <w:rsid w:val="00732C9F"/>
    <w:rsid w:val="007333AD"/>
    <w:rsid w:val="007350AC"/>
    <w:rsid w:val="007A6EA3"/>
    <w:rsid w:val="007B5339"/>
    <w:rsid w:val="0080686A"/>
    <w:rsid w:val="00820B74"/>
    <w:rsid w:val="00844656"/>
    <w:rsid w:val="00846C2E"/>
    <w:rsid w:val="00884A3B"/>
    <w:rsid w:val="008B6ACE"/>
    <w:rsid w:val="008B7A5D"/>
    <w:rsid w:val="008C2D54"/>
    <w:rsid w:val="008D2D5C"/>
    <w:rsid w:val="00914C41"/>
    <w:rsid w:val="009216A2"/>
    <w:rsid w:val="009A1D9F"/>
    <w:rsid w:val="009E0C7C"/>
    <w:rsid w:val="00A379BD"/>
    <w:rsid w:val="00A771E2"/>
    <w:rsid w:val="00A950B7"/>
    <w:rsid w:val="00AA55E6"/>
    <w:rsid w:val="00AC1C9A"/>
    <w:rsid w:val="00AC52EC"/>
    <w:rsid w:val="00AE66E8"/>
    <w:rsid w:val="00B26688"/>
    <w:rsid w:val="00B42CE8"/>
    <w:rsid w:val="00B96E95"/>
    <w:rsid w:val="00C20BD2"/>
    <w:rsid w:val="00C462EF"/>
    <w:rsid w:val="00C66EAE"/>
    <w:rsid w:val="00C80C9D"/>
    <w:rsid w:val="00C91E92"/>
    <w:rsid w:val="00CB6EC1"/>
    <w:rsid w:val="00CD0CA3"/>
    <w:rsid w:val="00D011C1"/>
    <w:rsid w:val="00D04722"/>
    <w:rsid w:val="00D6265D"/>
    <w:rsid w:val="00DC7BD8"/>
    <w:rsid w:val="00DE72B9"/>
    <w:rsid w:val="00E35B57"/>
    <w:rsid w:val="00EB77BF"/>
    <w:rsid w:val="00ED637B"/>
    <w:rsid w:val="00F03D91"/>
    <w:rsid w:val="00F75F85"/>
    <w:rsid w:val="00FC6322"/>
    <w:rsid w:val="00FF220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97"/>
    <o:shapelayout v:ext="edit">
      <o:idmap v:ext="edit" data="1"/>
    </o:shapelayout>
  </w:shapeDefaults>
  <w:decimalSymbol w:val="."/>
  <w:listSeparator w:val=","/>
  <w14:docId w14:val="4A12A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0CA3"/>
    <w:pPr>
      <w:spacing w:after="4" w:line="269" w:lineRule="auto"/>
      <w:ind w:left="10" w:hanging="10"/>
    </w:pPr>
    <w:rPr>
      <w:rFonts w:ascii="Cambria" w:eastAsia="Cambria" w:hAnsi="Cambria" w:cs="Cambria"/>
      <w:color w:val="000000"/>
    </w:rPr>
  </w:style>
  <w:style w:type="paragraph" w:styleId="Heading1">
    <w:name w:val="heading 1"/>
    <w:next w:val="Normal"/>
    <w:link w:val="Heading1Char"/>
    <w:uiPriority w:val="9"/>
    <w:unhideWhenUsed/>
    <w:qFormat/>
    <w:rsid w:val="00D6265D"/>
    <w:pPr>
      <w:keepNext/>
      <w:keepLines/>
      <w:pageBreakBefore/>
      <w:spacing w:after="126" w:line="264" w:lineRule="auto"/>
      <w:ind w:left="14" w:hanging="14"/>
      <w:jc w:val="center"/>
      <w:outlineLvl w:val="0"/>
    </w:pPr>
    <w:rPr>
      <w:rFonts w:ascii="Cambria" w:eastAsia="Cambria" w:hAnsi="Cambria" w:cs="Cambria"/>
      <w:b/>
      <w:color w:val="000000"/>
      <w:sz w:val="29"/>
    </w:rPr>
  </w:style>
  <w:style w:type="paragraph" w:styleId="Heading2">
    <w:name w:val="heading 2"/>
    <w:next w:val="Normal"/>
    <w:link w:val="Heading2Char"/>
    <w:uiPriority w:val="9"/>
    <w:unhideWhenUsed/>
    <w:qFormat/>
    <w:pPr>
      <w:keepNext/>
      <w:keepLines/>
      <w:spacing w:after="110"/>
      <w:ind w:left="10" w:hanging="10"/>
      <w:outlineLvl w:val="1"/>
    </w:pPr>
    <w:rPr>
      <w:rFonts w:ascii="Cambria" w:eastAsia="Cambria" w:hAnsi="Cambria" w:cs="Cambria"/>
      <w:i/>
      <w:color w:val="000000"/>
      <w:sz w:val="24"/>
    </w:rPr>
  </w:style>
  <w:style w:type="paragraph" w:styleId="Heading3">
    <w:name w:val="heading 3"/>
    <w:next w:val="Normal"/>
    <w:link w:val="Heading3Char"/>
    <w:uiPriority w:val="9"/>
    <w:unhideWhenUsed/>
    <w:qFormat/>
    <w:pPr>
      <w:keepNext/>
      <w:keepLines/>
      <w:spacing w:after="135" w:line="265" w:lineRule="auto"/>
      <w:ind w:left="10" w:hanging="10"/>
      <w:outlineLvl w:val="2"/>
    </w:pPr>
    <w:rPr>
      <w:rFonts w:ascii="Cambria" w:eastAsia="Cambria" w:hAnsi="Cambria" w:cs="Cambri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i/>
      <w:color w:val="000000"/>
      <w:sz w:val="24"/>
    </w:rPr>
  </w:style>
  <w:style w:type="character" w:customStyle="1" w:styleId="Heading1Char">
    <w:name w:val="Heading 1 Char"/>
    <w:link w:val="Heading1"/>
    <w:uiPriority w:val="9"/>
    <w:rsid w:val="00D6265D"/>
    <w:rPr>
      <w:rFonts w:ascii="Cambria" w:eastAsia="Cambria" w:hAnsi="Cambria" w:cs="Cambria"/>
      <w:b/>
      <w:color w:val="000000"/>
      <w:sz w:val="29"/>
    </w:rPr>
  </w:style>
  <w:style w:type="character" w:customStyle="1" w:styleId="Heading3Char">
    <w:name w:val="Heading 3 Char"/>
    <w:link w:val="Heading3"/>
    <w:rPr>
      <w:rFonts w:ascii="Cambria" w:eastAsia="Cambria" w:hAnsi="Cambria" w:cs="Cambria"/>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DocumentMap">
    <w:name w:val="Document Map"/>
    <w:basedOn w:val="Normal"/>
    <w:link w:val="DocumentMapChar"/>
    <w:uiPriority w:val="99"/>
    <w:semiHidden/>
    <w:unhideWhenUsed/>
    <w:rsid w:val="00732C9F"/>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732C9F"/>
    <w:rPr>
      <w:rFonts w:ascii="Lucida Grande" w:eastAsia="Cambria" w:hAnsi="Lucida Grande" w:cs="Lucida Grande"/>
      <w:color w:val="000000"/>
      <w:sz w:val="24"/>
      <w:szCs w:val="24"/>
    </w:rPr>
  </w:style>
  <w:style w:type="paragraph" w:styleId="BalloonText">
    <w:name w:val="Balloon Text"/>
    <w:basedOn w:val="Normal"/>
    <w:link w:val="BalloonTextChar"/>
    <w:uiPriority w:val="99"/>
    <w:semiHidden/>
    <w:unhideWhenUsed/>
    <w:rsid w:val="00732C9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32C9F"/>
    <w:rPr>
      <w:rFonts w:ascii="Lucida Grande" w:eastAsia="Cambria" w:hAnsi="Lucida Grande" w:cs="Lucida Grande"/>
      <w:color w:val="000000"/>
      <w:sz w:val="18"/>
      <w:szCs w:val="18"/>
    </w:rPr>
  </w:style>
  <w:style w:type="character" w:styleId="CommentReference">
    <w:name w:val="annotation reference"/>
    <w:basedOn w:val="DefaultParagraphFont"/>
    <w:uiPriority w:val="99"/>
    <w:semiHidden/>
    <w:unhideWhenUsed/>
    <w:rsid w:val="00732C9F"/>
    <w:rPr>
      <w:sz w:val="18"/>
      <w:szCs w:val="18"/>
    </w:rPr>
  </w:style>
  <w:style w:type="paragraph" w:styleId="CommentText">
    <w:name w:val="annotation text"/>
    <w:basedOn w:val="Normal"/>
    <w:link w:val="CommentTextChar"/>
    <w:uiPriority w:val="99"/>
    <w:semiHidden/>
    <w:unhideWhenUsed/>
    <w:rsid w:val="00732C9F"/>
    <w:pPr>
      <w:spacing w:line="240" w:lineRule="auto"/>
    </w:pPr>
    <w:rPr>
      <w:sz w:val="24"/>
      <w:szCs w:val="24"/>
    </w:rPr>
  </w:style>
  <w:style w:type="character" w:customStyle="1" w:styleId="CommentTextChar">
    <w:name w:val="Comment Text Char"/>
    <w:basedOn w:val="DefaultParagraphFont"/>
    <w:link w:val="CommentText"/>
    <w:uiPriority w:val="99"/>
    <w:semiHidden/>
    <w:rsid w:val="00732C9F"/>
    <w:rPr>
      <w:rFonts w:ascii="Cambria" w:eastAsia="Cambria" w:hAnsi="Cambria" w:cs="Cambria"/>
      <w:color w:val="000000"/>
      <w:sz w:val="24"/>
      <w:szCs w:val="24"/>
    </w:rPr>
  </w:style>
  <w:style w:type="paragraph" w:styleId="CommentSubject">
    <w:name w:val="annotation subject"/>
    <w:basedOn w:val="CommentText"/>
    <w:next w:val="CommentText"/>
    <w:link w:val="CommentSubjectChar"/>
    <w:uiPriority w:val="99"/>
    <w:semiHidden/>
    <w:unhideWhenUsed/>
    <w:rsid w:val="00732C9F"/>
    <w:rPr>
      <w:b/>
      <w:bCs/>
      <w:sz w:val="20"/>
      <w:szCs w:val="20"/>
    </w:rPr>
  </w:style>
  <w:style w:type="character" w:customStyle="1" w:styleId="CommentSubjectChar">
    <w:name w:val="Comment Subject Char"/>
    <w:basedOn w:val="CommentTextChar"/>
    <w:link w:val="CommentSubject"/>
    <w:uiPriority w:val="99"/>
    <w:semiHidden/>
    <w:rsid w:val="00732C9F"/>
    <w:rPr>
      <w:rFonts w:ascii="Cambria" w:eastAsia="Cambria" w:hAnsi="Cambria" w:cs="Cambria"/>
      <w:b/>
      <w:bCs/>
      <w:color w:val="000000"/>
      <w:sz w:val="20"/>
      <w:szCs w:val="20"/>
    </w:rPr>
  </w:style>
  <w:style w:type="paragraph" w:styleId="Footer">
    <w:name w:val="footer"/>
    <w:basedOn w:val="Normal"/>
    <w:link w:val="FooterChar"/>
    <w:uiPriority w:val="99"/>
    <w:unhideWhenUsed/>
    <w:rsid w:val="00441C3C"/>
    <w:pPr>
      <w:tabs>
        <w:tab w:val="center" w:pos="4320"/>
        <w:tab w:val="right" w:pos="8640"/>
      </w:tabs>
      <w:spacing w:after="0" w:line="240" w:lineRule="auto"/>
    </w:pPr>
  </w:style>
  <w:style w:type="character" w:customStyle="1" w:styleId="FooterChar">
    <w:name w:val="Footer Char"/>
    <w:basedOn w:val="DefaultParagraphFont"/>
    <w:link w:val="Footer"/>
    <w:uiPriority w:val="99"/>
    <w:rsid w:val="00441C3C"/>
    <w:rPr>
      <w:rFonts w:ascii="Cambria" w:eastAsia="Cambria" w:hAnsi="Cambria" w:cs="Cambria"/>
      <w:color w:val="000000"/>
    </w:rPr>
  </w:style>
  <w:style w:type="paragraph" w:styleId="ListParagraph">
    <w:name w:val="List Paragraph"/>
    <w:basedOn w:val="Normal"/>
    <w:uiPriority w:val="34"/>
    <w:qFormat/>
    <w:rsid w:val="00CD0CA3"/>
    <w:pPr>
      <w:ind w:left="720"/>
      <w:contextualSpacing/>
    </w:pPr>
  </w:style>
  <w:style w:type="paragraph" w:styleId="NoSpacing">
    <w:name w:val="No Spacing"/>
    <w:aliases w:val="NormalLeftJustified"/>
    <w:basedOn w:val="Normal"/>
    <w:uiPriority w:val="1"/>
    <w:qFormat/>
    <w:rsid w:val="00495D44"/>
    <w:pPr>
      <w:jc w:val="both"/>
    </w:pPr>
    <w:rPr>
      <w:rFonts w:ascii="Times New Roman" w:hAnsi="Times New Roman"/>
      <w:sz w:val="24"/>
      <w:szCs w:val="24"/>
    </w:rPr>
  </w:style>
  <w:style w:type="paragraph" w:styleId="Header">
    <w:name w:val="header"/>
    <w:basedOn w:val="Normal"/>
    <w:link w:val="HeaderChar"/>
    <w:uiPriority w:val="99"/>
    <w:unhideWhenUsed/>
    <w:rsid w:val="002133BA"/>
    <w:pPr>
      <w:tabs>
        <w:tab w:val="center" w:pos="4320"/>
        <w:tab w:val="right" w:pos="8640"/>
      </w:tabs>
      <w:spacing w:after="0" w:line="240" w:lineRule="auto"/>
    </w:pPr>
  </w:style>
  <w:style w:type="character" w:customStyle="1" w:styleId="HeaderChar">
    <w:name w:val="Header Char"/>
    <w:basedOn w:val="DefaultParagraphFont"/>
    <w:link w:val="Header"/>
    <w:uiPriority w:val="99"/>
    <w:rsid w:val="002133BA"/>
    <w:rPr>
      <w:rFonts w:ascii="Cambria" w:eastAsia="Cambria" w:hAnsi="Cambria" w:cs="Cambria"/>
      <w:color w:val="000000"/>
    </w:rPr>
  </w:style>
  <w:style w:type="table" w:styleId="TableGrid0">
    <w:name w:val="Table Grid"/>
    <w:basedOn w:val="TableNormal"/>
    <w:uiPriority w:val="39"/>
    <w:rsid w:val="00AE66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0CA3"/>
    <w:pPr>
      <w:spacing w:after="4" w:line="269" w:lineRule="auto"/>
      <w:ind w:left="10" w:hanging="10"/>
    </w:pPr>
    <w:rPr>
      <w:rFonts w:ascii="Cambria" w:eastAsia="Cambria" w:hAnsi="Cambria" w:cs="Cambria"/>
      <w:color w:val="000000"/>
    </w:rPr>
  </w:style>
  <w:style w:type="paragraph" w:styleId="Heading1">
    <w:name w:val="heading 1"/>
    <w:next w:val="Normal"/>
    <w:link w:val="Heading1Char"/>
    <w:uiPriority w:val="9"/>
    <w:unhideWhenUsed/>
    <w:qFormat/>
    <w:rsid w:val="00D6265D"/>
    <w:pPr>
      <w:keepNext/>
      <w:keepLines/>
      <w:pageBreakBefore/>
      <w:spacing w:after="126" w:line="264" w:lineRule="auto"/>
      <w:ind w:left="14" w:hanging="14"/>
      <w:jc w:val="center"/>
      <w:outlineLvl w:val="0"/>
    </w:pPr>
    <w:rPr>
      <w:rFonts w:ascii="Cambria" w:eastAsia="Cambria" w:hAnsi="Cambria" w:cs="Cambria"/>
      <w:b/>
      <w:color w:val="000000"/>
      <w:sz w:val="29"/>
    </w:rPr>
  </w:style>
  <w:style w:type="paragraph" w:styleId="Heading2">
    <w:name w:val="heading 2"/>
    <w:next w:val="Normal"/>
    <w:link w:val="Heading2Char"/>
    <w:uiPriority w:val="9"/>
    <w:unhideWhenUsed/>
    <w:qFormat/>
    <w:pPr>
      <w:keepNext/>
      <w:keepLines/>
      <w:spacing w:after="110"/>
      <w:ind w:left="10" w:hanging="10"/>
      <w:outlineLvl w:val="1"/>
    </w:pPr>
    <w:rPr>
      <w:rFonts w:ascii="Cambria" w:eastAsia="Cambria" w:hAnsi="Cambria" w:cs="Cambria"/>
      <w:i/>
      <w:color w:val="000000"/>
      <w:sz w:val="24"/>
    </w:rPr>
  </w:style>
  <w:style w:type="paragraph" w:styleId="Heading3">
    <w:name w:val="heading 3"/>
    <w:next w:val="Normal"/>
    <w:link w:val="Heading3Char"/>
    <w:uiPriority w:val="9"/>
    <w:unhideWhenUsed/>
    <w:qFormat/>
    <w:pPr>
      <w:keepNext/>
      <w:keepLines/>
      <w:spacing w:after="135" w:line="265" w:lineRule="auto"/>
      <w:ind w:left="10" w:hanging="10"/>
      <w:outlineLvl w:val="2"/>
    </w:pPr>
    <w:rPr>
      <w:rFonts w:ascii="Cambria" w:eastAsia="Cambria" w:hAnsi="Cambria" w:cs="Cambri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i/>
      <w:color w:val="000000"/>
      <w:sz w:val="24"/>
    </w:rPr>
  </w:style>
  <w:style w:type="character" w:customStyle="1" w:styleId="Heading1Char">
    <w:name w:val="Heading 1 Char"/>
    <w:link w:val="Heading1"/>
    <w:uiPriority w:val="9"/>
    <w:rsid w:val="00D6265D"/>
    <w:rPr>
      <w:rFonts w:ascii="Cambria" w:eastAsia="Cambria" w:hAnsi="Cambria" w:cs="Cambria"/>
      <w:b/>
      <w:color w:val="000000"/>
      <w:sz w:val="29"/>
    </w:rPr>
  </w:style>
  <w:style w:type="character" w:customStyle="1" w:styleId="Heading3Char">
    <w:name w:val="Heading 3 Char"/>
    <w:link w:val="Heading3"/>
    <w:rPr>
      <w:rFonts w:ascii="Cambria" w:eastAsia="Cambria" w:hAnsi="Cambria" w:cs="Cambria"/>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DocumentMap">
    <w:name w:val="Document Map"/>
    <w:basedOn w:val="Normal"/>
    <w:link w:val="DocumentMapChar"/>
    <w:uiPriority w:val="99"/>
    <w:semiHidden/>
    <w:unhideWhenUsed/>
    <w:rsid w:val="00732C9F"/>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732C9F"/>
    <w:rPr>
      <w:rFonts w:ascii="Lucida Grande" w:eastAsia="Cambria" w:hAnsi="Lucida Grande" w:cs="Lucida Grande"/>
      <w:color w:val="000000"/>
      <w:sz w:val="24"/>
      <w:szCs w:val="24"/>
    </w:rPr>
  </w:style>
  <w:style w:type="paragraph" w:styleId="BalloonText">
    <w:name w:val="Balloon Text"/>
    <w:basedOn w:val="Normal"/>
    <w:link w:val="BalloonTextChar"/>
    <w:uiPriority w:val="99"/>
    <w:semiHidden/>
    <w:unhideWhenUsed/>
    <w:rsid w:val="00732C9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32C9F"/>
    <w:rPr>
      <w:rFonts w:ascii="Lucida Grande" w:eastAsia="Cambria" w:hAnsi="Lucida Grande" w:cs="Lucida Grande"/>
      <w:color w:val="000000"/>
      <w:sz w:val="18"/>
      <w:szCs w:val="18"/>
    </w:rPr>
  </w:style>
  <w:style w:type="character" w:styleId="CommentReference">
    <w:name w:val="annotation reference"/>
    <w:basedOn w:val="DefaultParagraphFont"/>
    <w:uiPriority w:val="99"/>
    <w:semiHidden/>
    <w:unhideWhenUsed/>
    <w:rsid w:val="00732C9F"/>
    <w:rPr>
      <w:sz w:val="18"/>
      <w:szCs w:val="18"/>
    </w:rPr>
  </w:style>
  <w:style w:type="paragraph" w:styleId="CommentText">
    <w:name w:val="annotation text"/>
    <w:basedOn w:val="Normal"/>
    <w:link w:val="CommentTextChar"/>
    <w:uiPriority w:val="99"/>
    <w:semiHidden/>
    <w:unhideWhenUsed/>
    <w:rsid w:val="00732C9F"/>
    <w:pPr>
      <w:spacing w:line="240" w:lineRule="auto"/>
    </w:pPr>
    <w:rPr>
      <w:sz w:val="24"/>
      <w:szCs w:val="24"/>
    </w:rPr>
  </w:style>
  <w:style w:type="character" w:customStyle="1" w:styleId="CommentTextChar">
    <w:name w:val="Comment Text Char"/>
    <w:basedOn w:val="DefaultParagraphFont"/>
    <w:link w:val="CommentText"/>
    <w:uiPriority w:val="99"/>
    <w:semiHidden/>
    <w:rsid w:val="00732C9F"/>
    <w:rPr>
      <w:rFonts w:ascii="Cambria" w:eastAsia="Cambria" w:hAnsi="Cambria" w:cs="Cambria"/>
      <w:color w:val="000000"/>
      <w:sz w:val="24"/>
      <w:szCs w:val="24"/>
    </w:rPr>
  </w:style>
  <w:style w:type="paragraph" w:styleId="CommentSubject">
    <w:name w:val="annotation subject"/>
    <w:basedOn w:val="CommentText"/>
    <w:next w:val="CommentText"/>
    <w:link w:val="CommentSubjectChar"/>
    <w:uiPriority w:val="99"/>
    <w:semiHidden/>
    <w:unhideWhenUsed/>
    <w:rsid w:val="00732C9F"/>
    <w:rPr>
      <w:b/>
      <w:bCs/>
      <w:sz w:val="20"/>
      <w:szCs w:val="20"/>
    </w:rPr>
  </w:style>
  <w:style w:type="character" w:customStyle="1" w:styleId="CommentSubjectChar">
    <w:name w:val="Comment Subject Char"/>
    <w:basedOn w:val="CommentTextChar"/>
    <w:link w:val="CommentSubject"/>
    <w:uiPriority w:val="99"/>
    <w:semiHidden/>
    <w:rsid w:val="00732C9F"/>
    <w:rPr>
      <w:rFonts w:ascii="Cambria" w:eastAsia="Cambria" w:hAnsi="Cambria" w:cs="Cambria"/>
      <w:b/>
      <w:bCs/>
      <w:color w:val="000000"/>
      <w:sz w:val="20"/>
      <w:szCs w:val="20"/>
    </w:rPr>
  </w:style>
  <w:style w:type="paragraph" w:styleId="Footer">
    <w:name w:val="footer"/>
    <w:basedOn w:val="Normal"/>
    <w:link w:val="FooterChar"/>
    <w:uiPriority w:val="99"/>
    <w:unhideWhenUsed/>
    <w:rsid w:val="00441C3C"/>
    <w:pPr>
      <w:tabs>
        <w:tab w:val="center" w:pos="4320"/>
        <w:tab w:val="right" w:pos="8640"/>
      </w:tabs>
      <w:spacing w:after="0" w:line="240" w:lineRule="auto"/>
    </w:pPr>
  </w:style>
  <w:style w:type="character" w:customStyle="1" w:styleId="FooterChar">
    <w:name w:val="Footer Char"/>
    <w:basedOn w:val="DefaultParagraphFont"/>
    <w:link w:val="Footer"/>
    <w:uiPriority w:val="99"/>
    <w:rsid w:val="00441C3C"/>
    <w:rPr>
      <w:rFonts w:ascii="Cambria" w:eastAsia="Cambria" w:hAnsi="Cambria" w:cs="Cambria"/>
      <w:color w:val="000000"/>
    </w:rPr>
  </w:style>
  <w:style w:type="paragraph" w:styleId="ListParagraph">
    <w:name w:val="List Paragraph"/>
    <w:basedOn w:val="Normal"/>
    <w:uiPriority w:val="34"/>
    <w:qFormat/>
    <w:rsid w:val="00CD0CA3"/>
    <w:pPr>
      <w:ind w:left="720"/>
      <w:contextualSpacing/>
    </w:pPr>
  </w:style>
  <w:style w:type="paragraph" w:styleId="NoSpacing">
    <w:name w:val="No Spacing"/>
    <w:aliases w:val="NormalLeftJustified"/>
    <w:basedOn w:val="Normal"/>
    <w:uiPriority w:val="1"/>
    <w:qFormat/>
    <w:rsid w:val="00495D44"/>
    <w:pPr>
      <w:jc w:val="both"/>
    </w:pPr>
    <w:rPr>
      <w:rFonts w:ascii="Times New Roman" w:hAnsi="Times New Roman"/>
      <w:sz w:val="24"/>
      <w:szCs w:val="24"/>
    </w:rPr>
  </w:style>
  <w:style w:type="paragraph" w:styleId="Header">
    <w:name w:val="header"/>
    <w:basedOn w:val="Normal"/>
    <w:link w:val="HeaderChar"/>
    <w:uiPriority w:val="99"/>
    <w:unhideWhenUsed/>
    <w:rsid w:val="002133BA"/>
    <w:pPr>
      <w:tabs>
        <w:tab w:val="center" w:pos="4320"/>
        <w:tab w:val="right" w:pos="8640"/>
      </w:tabs>
      <w:spacing w:after="0" w:line="240" w:lineRule="auto"/>
    </w:pPr>
  </w:style>
  <w:style w:type="character" w:customStyle="1" w:styleId="HeaderChar">
    <w:name w:val="Header Char"/>
    <w:basedOn w:val="DefaultParagraphFont"/>
    <w:link w:val="Header"/>
    <w:uiPriority w:val="99"/>
    <w:rsid w:val="002133BA"/>
    <w:rPr>
      <w:rFonts w:ascii="Cambria" w:eastAsia="Cambria" w:hAnsi="Cambria" w:cs="Cambria"/>
      <w:color w:val="000000"/>
    </w:rPr>
  </w:style>
  <w:style w:type="table" w:styleId="TableGrid0">
    <w:name w:val="Table Grid"/>
    <w:basedOn w:val="TableNormal"/>
    <w:uiPriority w:val="39"/>
    <w:rsid w:val="00AE66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oleObject" Target="embeddings/oleObject63.bin"/><Relationship Id="rId143" Type="http://schemas.openxmlformats.org/officeDocument/2006/relationships/image" Target="media/image73.emf"/><Relationship Id="rId144" Type="http://schemas.openxmlformats.org/officeDocument/2006/relationships/oleObject" Target="embeddings/oleObject64.bin"/><Relationship Id="rId145" Type="http://schemas.openxmlformats.org/officeDocument/2006/relationships/image" Target="media/image74.emf"/><Relationship Id="rId146" Type="http://schemas.openxmlformats.org/officeDocument/2006/relationships/oleObject" Target="embeddings/oleObject65.bin"/><Relationship Id="rId147" Type="http://schemas.openxmlformats.org/officeDocument/2006/relationships/image" Target="media/image75.emf"/><Relationship Id="rId148" Type="http://schemas.openxmlformats.org/officeDocument/2006/relationships/oleObject" Target="embeddings/oleObject66.bin"/><Relationship Id="rId149" Type="http://schemas.openxmlformats.org/officeDocument/2006/relationships/image" Target="media/image76.emf"/><Relationship Id="rId180" Type="http://schemas.openxmlformats.org/officeDocument/2006/relationships/image" Target="media/image95.png"/><Relationship Id="rId181" Type="http://schemas.openxmlformats.org/officeDocument/2006/relationships/image" Target="media/image96.png"/><Relationship Id="rId182" Type="http://schemas.openxmlformats.org/officeDocument/2006/relationships/image" Target="media/image97.png"/><Relationship Id="rId40" Type="http://schemas.openxmlformats.org/officeDocument/2006/relationships/image" Target="media/image21.emf"/><Relationship Id="rId41" Type="http://schemas.openxmlformats.org/officeDocument/2006/relationships/oleObject" Target="embeddings/oleObject13.bin"/><Relationship Id="rId42" Type="http://schemas.openxmlformats.org/officeDocument/2006/relationships/image" Target="media/image22.emf"/><Relationship Id="rId43" Type="http://schemas.openxmlformats.org/officeDocument/2006/relationships/oleObject" Target="embeddings/oleObject14.bin"/><Relationship Id="rId44" Type="http://schemas.openxmlformats.org/officeDocument/2006/relationships/image" Target="media/image23.emf"/><Relationship Id="rId45" Type="http://schemas.openxmlformats.org/officeDocument/2006/relationships/oleObject" Target="embeddings/oleObject15.bin"/><Relationship Id="rId46" Type="http://schemas.openxmlformats.org/officeDocument/2006/relationships/image" Target="media/image24.emf"/><Relationship Id="rId47" Type="http://schemas.openxmlformats.org/officeDocument/2006/relationships/oleObject" Target="embeddings/oleObject16.bin"/><Relationship Id="rId48" Type="http://schemas.openxmlformats.org/officeDocument/2006/relationships/image" Target="media/image25.emf"/><Relationship Id="rId49" Type="http://schemas.openxmlformats.org/officeDocument/2006/relationships/oleObject" Target="embeddings/oleObject17.bin"/><Relationship Id="rId183" Type="http://schemas.openxmlformats.org/officeDocument/2006/relationships/image" Target="media/image98.png"/><Relationship Id="rId184" Type="http://schemas.openxmlformats.org/officeDocument/2006/relationships/image" Target="media/image99.png"/><Relationship Id="rId185" Type="http://schemas.openxmlformats.org/officeDocument/2006/relationships/image" Target="media/image100.png"/><Relationship Id="rId186" Type="http://schemas.openxmlformats.org/officeDocument/2006/relationships/image" Target="media/image101.png"/><Relationship Id="rId187" Type="http://schemas.openxmlformats.org/officeDocument/2006/relationships/image" Target="media/image102.png"/><Relationship Id="rId188" Type="http://schemas.openxmlformats.org/officeDocument/2006/relationships/image" Target="media/image103.png"/><Relationship Id="rId189" Type="http://schemas.openxmlformats.org/officeDocument/2006/relationships/image" Target="media/image104.png"/><Relationship Id="rId80" Type="http://schemas.openxmlformats.org/officeDocument/2006/relationships/oleObject" Target="embeddings/oleObject32.bin"/><Relationship Id="rId81" Type="http://schemas.openxmlformats.org/officeDocument/2006/relationships/image" Target="media/image42.emf"/><Relationship Id="rId82" Type="http://schemas.openxmlformats.org/officeDocument/2006/relationships/oleObject" Target="embeddings/oleObject33.bin"/><Relationship Id="rId83" Type="http://schemas.openxmlformats.org/officeDocument/2006/relationships/image" Target="media/image43.emf"/><Relationship Id="rId84" Type="http://schemas.openxmlformats.org/officeDocument/2006/relationships/oleObject" Target="embeddings/oleObject34.bin"/><Relationship Id="rId85" Type="http://schemas.openxmlformats.org/officeDocument/2006/relationships/image" Target="media/image44.emf"/><Relationship Id="rId86" Type="http://schemas.openxmlformats.org/officeDocument/2006/relationships/oleObject" Target="embeddings/oleObject35.bin"/><Relationship Id="rId87" Type="http://schemas.openxmlformats.org/officeDocument/2006/relationships/image" Target="media/image45.emf"/><Relationship Id="rId88" Type="http://schemas.openxmlformats.org/officeDocument/2006/relationships/oleObject" Target="embeddings/oleObject36.bin"/><Relationship Id="rId89" Type="http://schemas.openxmlformats.org/officeDocument/2006/relationships/image" Target="media/image46.emf"/><Relationship Id="rId110" Type="http://schemas.openxmlformats.org/officeDocument/2006/relationships/oleObject" Target="embeddings/oleObject47.bin"/><Relationship Id="rId111" Type="http://schemas.openxmlformats.org/officeDocument/2006/relationships/image" Target="media/image57.emf"/><Relationship Id="rId112" Type="http://schemas.openxmlformats.org/officeDocument/2006/relationships/oleObject" Target="embeddings/oleObject48.bin"/><Relationship Id="rId113" Type="http://schemas.openxmlformats.org/officeDocument/2006/relationships/image" Target="media/image58.emf"/><Relationship Id="rId114" Type="http://schemas.openxmlformats.org/officeDocument/2006/relationships/oleObject" Target="embeddings/oleObject49.bin"/><Relationship Id="rId115" Type="http://schemas.openxmlformats.org/officeDocument/2006/relationships/image" Target="media/image59.emf"/><Relationship Id="rId116" Type="http://schemas.openxmlformats.org/officeDocument/2006/relationships/oleObject" Target="embeddings/oleObject50.bin"/><Relationship Id="rId117" Type="http://schemas.openxmlformats.org/officeDocument/2006/relationships/image" Target="media/image60.emf"/><Relationship Id="rId118" Type="http://schemas.openxmlformats.org/officeDocument/2006/relationships/oleObject" Target="embeddings/oleObject51.bin"/><Relationship Id="rId119" Type="http://schemas.openxmlformats.org/officeDocument/2006/relationships/image" Target="media/image61.emf"/><Relationship Id="rId150" Type="http://schemas.openxmlformats.org/officeDocument/2006/relationships/oleObject" Target="embeddings/oleObject67.bin"/><Relationship Id="rId151" Type="http://schemas.openxmlformats.org/officeDocument/2006/relationships/image" Target="media/image77.emf"/><Relationship Id="rId152" Type="http://schemas.openxmlformats.org/officeDocument/2006/relationships/oleObject" Target="embeddings/oleObject68.bin"/><Relationship Id="rId10" Type="http://schemas.openxmlformats.org/officeDocument/2006/relationships/image" Target="media/image2.emf"/><Relationship Id="rId11" Type="http://schemas.openxmlformats.org/officeDocument/2006/relationships/oleObject" Target="embeddings/oleObject2.bin"/><Relationship Id="rId12" Type="http://schemas.openxmlformats.org/officeDocument/2006/relationships/image" Target="media/image3.emf"/><Relationship Id="rId13" Type="http://schemas.openxmlformats.org/officeDocument/2006/relationships/oleObject" Target="embeddings/oleObject3.bin"/><Relationship Id="rId14" Type="http://schemas.openxmlformats.org/officeDocument/2006/relationships/image" Target="media/image4.emf"/><Relationship Id="rId15" Type="http://schemas.openxmlformats.org/officeDocument/2006/relationships/oleObject" Target="embeddings/oleObject4.bin"/><Relationship Id="rId16" Type="http://schemas.openxmlformats.org/officeDocument/2006/relationships/image" Target="media/image5.emf"/><Relationship Id="rId17" Type="http://schemas.openxmlformats.org/officeDocument/2006/relationships/oleObject" Target="embeddings/oleObject5.bin"/><Relationship Id="rId18" Type="http://schemas.openxmlformats.org/officeDocument/2006/relationships/image" Target="media/image6.emf"/><Relationship Id="rId19" Type="http://schemas.openxmlformats.org/officeDocument/2006/relationships/oleObject" Target="embeddings/oleObject6.bin"/><Relationship Id="rId153" Type="http://schemas.openxmlformats.org/officeDocument/2006/relationships/image" Target="media/image78.emf"/><Relationship Id="rId154" Type="http://schemas.openxmlformats.org/officeDocument/2006/relationships/oleObject" Target="embeddings/oleObject69.bin"/><Relationship Id="rId155" Type="http://schemas.openxmlformats.org/officeDocument/2006/relationships/image" Target="media/image79.emf"/><Relationship Id="rId156" Type="http://schemas.openxmlformats.org/officeDocument/2006/relationships/oleObject" Target="embeddings/oleObject70.bin"/><Relationship Id="rId157" Type="http://schemas.openxmlformats.org/officeDocument/2006/relationships/image" Target="media/image80.emf"/><Relationship Id="rId158" Type="http://schemas.openxmlformats.org/officeDocument/2006/relationships/oleObject" Target="embeddings/oleObject71.bin"/><Relationship Id="rId159" Type="http://schemas.openxmlformats.org/officeDocument/2006/relationships/image" Target="media/image81.emf"/><Relationship Id="rId190" Type="http://schemas.openxmlformats.org/officeDocument/2006/relationships/image" Target="media/image105.png"/><Relationship Id="rId191" Type="http://schemas.openxmlformats.org/officeDocument/2006/relationships/image" Target="media/image106.png"/><Relationship Id="rId192" Type="http://schemas.openxmlformats.org/officeDocument/2006/relationships/hyperlink" Target="https://code.google.com/p/imrmc/" TargetMode="External"/><Relationship Id="rId50" Type="http://schemas.openxmlformats.org/officeDocument/2006/relationships/image" Target="media/image26.emf"/><Relationship Id="rId51" Type="http://schemas.openxmlformats.org/officeDocument/2006/relationships/oleObject" Target="embeddings/oleObject18.bin"/><Relationship Id="rId52" Type="http://schemas.openxmlformats.org/officeDocument/2006/relationships/image" Target="media/image27.emf"/><Relationship Id="rId53" Type="http://schemas.openxmlformats.org/officeDocument/2006/relationships/oleObject" Target="embeddings/oleObject19.bin"/><Relationship Id="rId54" Type="http://schemas.openxmlformats.org/officeDocument/2006/relationships/image" Target="media/image28.emf"/><Relationship Id="rId55" Type="http://schemas.openxmlformats.org/officeDocument/2006/relationships/oleObject" Target="embeddings/oleObject20.bin"/><Relationship Id="rId56" Type="http://schemas.openxmlformats.org/officeDocument/2006/relationships/image" Target="media/image29.emf"/><Relationship Id="rId57" Type="http://schemas.openxmlformats.org/officeDocument/2006/relationships/oleObject" Target="embeddings/oleObject21.bin"/><Relationship Id="rId58" Type="http://schemas.openxmlformats.org/officeDocument/2006/relationships/image" Target="media/image30.emf"/><Relationship Id="rId59" Type="http://schemas.openxmlformats.org/officeDocument/2006/relationships/oleObject" Target="embeddings/oleObject22.bin"/><Relationship Id="rId193" Type="http://schemas.openxmlformats.org/officeDocument/2006/relationships/hyperlink" Target="https://code.google.com/p/imrmc/" TargetMode="External"/><Relationship Id="rId194" Type="http://schemas.openxmlformats.org/officeDocument/2006/relationships/hyperlink" Target="https://code.google.com/p/imrmc/" TargetMode="External"/><Relationship Id="rId195" Type="http://schemas.openxmlformats.org/officeDocument/2006/relationships/hyperlink" Target="http://perception.radiology.uiowa.edu/Software/ReceiverOperatingCharacteristicROC/MRMCAnalysis/tabid/116/Default.aspx" TargetMode="External"/><Relationship Id="rId196" Type="http://schemas.openxmlformats.org/officeDocument/2006/relationships/hyperlink" Target="http://perception.radiology.uiowa.edu/Software/ReceiverOperatingCharacteristicROC/MRMCAnalysis/tabid/116/Default.aspx" TargetMode="External"/><Relationship Id="rId197" Type="http://schemas.openxmlformats.org/officeDocument/2006/relationships/hyperlink" Target="http://perception.radiology.uiowa.edu/Software/ReceiverOperatingCharacteristicROC/MRMCAnalysis/tabid/116/Default.aspx" TargetMode="External"/><Relationship Id="rId198" Type="http://schemas.openxmlformats.org/officeDocument/2006/relationships/hyperlink" Target="http://www.jstatsoft.org/" TargetMode="External"/><Relationship Id="rId199" Type="http://schemas.openxmlformats.org/officeDocument/2006/relationships/hyperlink" Target="http://www.amstat.org/" TargetMode="External"/><Relationship Id="rId90" Type="http://schemas.openxmlformats.org/officeDocument/2006/relationships/oleObject" Target="embeddings/oleObject37.bin"/><Relationship Id="rId91" Type="http://schemas.openxmlformats.org/officeDocument/2006/relationships/image" Target="media/image47.emf"/><Relationship Id="rId92" Type="http://schemas.openxmlformats.org/officeDocument/2006/relationships/oleObject" Target="embeddings/oleObject38.bin"/><Relationship Id="rId93" Type="http://schemas.openxmlformats.org/officeDocument/2006/relationships/image" Target="media/image48.emf"/><Relationship Id="rId94" Type="http://schemas.openxmlformats.org/officeDocument/2006/relationships/oleObject" Target="embeddings/oleObject39.bin"/><Relationship Id="rId95" Type="http://schemas.openxmlformats.org/officeDocument/2006/relationships/image" Target="media/image49.emf"/><Relationship Id="rId96" Type="http://schemas.openxmlformats.org/officeDocument/2006/relationships/oleObject" Target="embeddings/oleObject40.bin"/><Relationship Id="rId97" Type="http://schemas.openxmlformats.org/officeDocument/2006/relationships/image" Target="media/image50.emf"/><Relationship Id="rId98" Type="http://schemas.openxmlformats.org/officeDocument/2006/relationships/oleObject" Target="embeddings/oleObject41.bin"/><Relationship Id="rId99" Type="http://schemas.openxmlformats.org/officeDocument/2006/relationships/image" Target="media/image51.emf"/><Relationship Id="rId120" Type="http://schemas.openxmlformats.org/officeDocument/2006/relationships/oleObject" Target="embeddings/oleObject52.bin"/><Relationship Id="rId121" Type="http://schemas.openxmlformats.org/officeDocument/2006/relationships/image" Target="media/image62.emf"/><Relationship Id="rId122" Type="http://schemas.openxmlformats.org/officeDocument/2006/relationships/oleObject" Target="embeddings/oleObject53.bin"/><Relationship Id="rId123" Type="http://schemas.openxmlformats.org/officeDocument/2006/relationships/image" Target="media/image63.emf"/><Relationship Id="rId124" Type="http://schemas.openxmlformats.org/officeDocument/2006/relationships/oleObject" Target="embeddings/oleObject54.bin"/><Relationship Id="rId125" Type="http://schemas.openxmlformats.org/officeDocument/2006/relationships/image" Target="media/image64.emf"/><Relationship Id="rId126" Type="http://schemas.openxmlformats.org/officeDocument/2006/relationships/oleObject" Target="embeddings/oleObject55.bin"/><Relationship Id="rId127" Type="http://schemas.openxmlformats.org/officeDocument/2006/relationships/image" Target="media/image65.emf"/><Relationship Id="rId128" Type="http://schemas.openxmlformats.org/officeDocument/2006/relationships/oleObject" Target="embeddings/oleObject56.bin"/><Relationship Id="rId129" Type="http://schemas.openxmlformats.org/officeDocument/2006/relationships/image" Target="media/image66.emf"/><Relationship Id="rId160" Type="http://schemas.openxmlformats.org/officeDocument/2006/relationships/oleObject" Target="embeddings/oleObject72.bin"/><Relationship Id="rId161" Type="http://schemas.openxmlformats.org/officeDocument/2006/relationships/image" Target="media/image82.emf"/><Relationship Id="rId162" Type="http://schemas.openxmlformats.org/officeDocument/2006/relationships/oleObject" Target="embeddings/oleObject73.bin"/><Relationship Id="rId20" Type="http://schemas.openxmlformats.org/officeDocument/2006/relationships/image" Target="media/image7.emf"/><Relationship Id="rId21" Type="http://schemas.openxmlformats.org/officeDocument/2006/relationships/image" Target="media/image8.emf"/><Relationship Id="rId22" Type="http://schemas.openxmlformats.org/officeDocument/2006/relationships/image" Target="media/image9.emf"/><Relationship Id="rId23" Type="http://schemas.openxmlformats.org/officeDocument/2006/relationships/image" Target="media/image10.emf"/><Relationship Id="rId24" Type="http://schemas.openxmlformats.org/officeDocument/2006/relationships/image" Target="media/image11.emf"/><Relationship Id="rId25" Type="http://schemas.openxmlformats.org/officeDocument/2006/relationships/image" Target="media/image12.emf"/><Relationship Id="rId26" Type="http://schemas.openxmlformats.org/officeDocument/2006/relationships/image" Target="media/image13.emf"/><Relationship Id="rId27" Type="http://schemas.openxmlformats.org/officeDocument/2006/relationships/image" Target="media/image14.emf"/><Relationship Id="rId28" Type="http://schemas.openxmlformats.org/officeDocument/2006/relationships/image" Target="media/image15.emf"/><Relationship Id="rId29" Type="http://schemas.openxmlformats.org/officeDocument/2006/relationships/oleObject" Target="embeddings/oleObject7.bin"/><Relationship Id="rId163" Type="http://schemas.openxmlformats.org/officeDocument/2006/relationships/image" Target="media/image83.emf"/><Relationship Id="rId164" Type="http://schemas.openxmlformats.org/officeDocument/2006/relationships/oleObject" Target="embeddings/oleObject74.bin"/><Relationship Id="rId165" Type="http://schemas.openxmlformats.org/officeDocument/2006/relationships/image" Target="media/image84.emf"/><Relationship Id="rId166" Type="http://schemas.openxmlformats.org/officeDocument/2006/relationships/oleObject" Target="embeddings/oleObject75.bin"/><Relationship Id="rId167" Type="http://schemas.openxmlformats.org/officeDocument/2006/relationships/hyperlink" Target="http://CRAN.R-project.org/package=JAFROCwR" TargetMode="External"/><Relationship Id="rId168" Type="http://schemas.openxmlformats.org/officeDocument/2006/relationships/hyperlink" Target="http://CRAN.R-project.org/package=JAFROCwR" TargetMode="External"/><Relationship Id="rId169" Type="http://schemas.openxmlformats.org/officeDocument/2006/relationships/hyperlink" Target="http://CRAN.R-project.org/package=JAFROCwR" TargetMode="External"/><Relationship Id="rId200" Type="http://schemas.openxmlformats.org/officeDocument/2006/relationships/header" Target="header1.xml"/><Relationship Id="rId201" Type="http://schemas.openxmlformats.org/officeDocument/2006/relationships/header" Target="header2.xml"/><Relationship Id="rId202" Type="http://schemas.openxmlformats.org/officeDocument/2006/relationships/header" Target="header3.xml"/><Relationship Id="rId203" Type="http://schemas.openxmlformats.org/officeDocument/2006/relationships/fontTable" Target="fontTable.xml"/><Relationship Id="rId60" Type="http://schemas.openxmlformats.org/officeDocument/2006/relationships/image" Target="media/image31.emf"/><Relationship Id="rId61" Type="http://schemas.openxmlformats.org/officeDocument/2006/relationships/oleObject" Target="embeddings/oleObject23.bin"/><Relationship Id="rId62" Type="http://schemas.openxmlformats.org/officeDocument/2006/relationships/image" Target="media/image32.emf"/><Relationship Id="rId63" Type="http://schemas.openxmlformats.org/officeDocument/2006/relationships/oleObject" Target="embeddings/oleObject24.bin"/><Relationship Id="rId64" Type="http://schemas.openxmlformats.org/officeDocument/2006/relationships/image" Target="media/image33.emf"/><Relationship Id="rId65" Type="http://schemas.openxmlformats.org/officeDocument/2006/relationships/oleObject" Target="embeddings/oleObject25.bin"/><Relationship Id="rId66" Type="http://schemas.openxmlformats.org/officeDocument/2006/relationships/image" Target="media/image34.emf"/><Relationship Id="rId67" Type="http://schemas.openxmlformats.org/officeDocument/2006/relationships/oleObject" Target="embeddings/oleObject26.bin"/><Relationship Id="rId68" Type="http://schemas.openxmlformats.org/officeDocument/2006/relationships/image" Target="media/image35.emf"/><Relationship Id="rId69" Type="http://schemas.openxmlformats.org/officeDocument/2006/relationships/oleObject" Target="embeddings/oleObject27.bin"/><Relationship Id="rId204" Type="http://schemas.openxmlformats.org/officeDocument/2006/relationships/theme" Target="theme/theme1.xml"/><Relationship Id="rId130" Type="http://schemas.openxmlformats.org/officeDocument/2006/relationships/oleObject" Target="embeddings/oleObject57.bin"/><Relationship Id="rId131" Type="http://schemas.openxmlformats.org/officeDocument/2006/relationships/image" Target="media/image67.emf"/><Relationship Id="rId132" Type="http://schemas.openxmlformats.org/officeDocument/2006/relationships/oleObject" Target="embeddings/oleObject58.bin"/><Relationship Id="rId133" Type="http://schemas.openxmlformats.org/officeDocument/2006/relationships/image" Target="media/image68.emf"/><Relationship Id="rId134" Type="http://schemas.openxmlformats.org/officeDocument/2006/relationships/oleObject" Target="embeddings/oleObject59.bin"/><Relationship Id="rId135" Type="http://schemas.openxmlformats.org/officeDocument/2006/relationships/image" Target="media/image69.emf"/><Relationship Id="rId136" Type="http://schemas.openxmlformats.org/officeDocument/2006/relationships/oleObject" Target="embeddings/oleObject60.bin"/><Relationship Id="rId137" Type="http://schemas.openxmlformats.org/officeDocument/2006/relationships/image" Target="media/image70.emf"/><Relationship Id="rId138" Type="http://schemas.openxmlformats.org/officeDocument/2006/relationships/oleObject" Target="embeddings/oleObject61.bin"/><Relationship Id="rId139" Type="http://schemas.openxmlformats.org/officeDocument/2006/relationships/image" Target="media/image71.emf"/><Relationship Id="rId170" Type="http://schemas.openxmlformats.org/officeDocument/2006/relationships/image" Target="media/image85.png"/><Relationship Id="rId171" Type="http://schemas.openxmlformats.org/officeDocument/2006/relationships/image" Target="media/image86.png"/><Relationship Id="rId172" Type="http://schemas.openxmlformats.org/officeDocument/2006/relationships/image" Target="media/image87.png"/><Relationship Id="rId30" Type="http://schemas.openxmlformats.org/officeDocument/2006/relationships/image" Target="media/image16.emf"/><Relationship Id="rId31" Type="http://schemas.openxmlformats.org/officeDocument/2006/relationships/oleObject" Target="embeddings/oleObject8.bin"/><Relationship Id="rId32" Type="http://schemas.openxmlformats.org/officeDocument/2006/relationships/image" Target="media/image17.emf"/><Relationship Id="rId33" Type="http://schemas.openxmlformats.org/officeDocument/2006/relationships/oleObject" Target="embeddings/oleObject9.bin"/><Relationship Id="rId34" Type="http://schemas.openxmlformats.org/officeDocument/2006/relationships/image" Target="media/image18.emf"/><Relationship Id="rId35" Type="http://schemas.openxmlformats.org/officeDocument/2006/relationships/oleObject" Target="embeddings/oleObject10.bin"/><Relationship Id="rId36" Type="http://schemas.openxmlformats.org/officeDocument/2006/relationships/image" Target="media/image19.emf"/><Relationship Id="rId37" Type="http://schemas.openxmlformats.org/officeDocument/2006/relationships/oleObject" Target="embeddings/oleObject11.bin"/><Relationship Id="rId38" Type="http://schemas.openxmlformats.org/officeDocument/2006/relationships/image" Target="media/image20.emf"/><Relationship Id="rId39" Type="http://schemas.openxmlformats.org/officeDocument/2006/relationships/oleObject" Target="embeddings/oleObject12.bin"/><Relationship Id="rId173" Type="http://schemas.openxmlformats.org/officeDocument/2006/relationships/image" Target="media/image88.png"/><Relationship Id="rId174" Type="http://schemas.openxmlformats.org/officeDocument/2006/relationships/image" Target="media/image89.png"/><Relationship Id="rId175" Type="http://schemas.openxmlformats.org/officeDocument/2006/relationships/image" Target="media/image90.png"/><Relationship Id="rId176" Type="http://schemas.openxmlformats.org/officeDocument/2006/relationships/image" Target="media/image91.png"/><Relationship Id="rId177" Type="http://schemas.openxmlformats.org/officeDocument/2006/relationships/image" Target="media/image92.png"/><Relationship Id="rId178" Type="http://schemas.openxmlformats.org/officeDocument/2006/relationships/image" Target="media/image93.png"/><Relationship Id="rId179" Type="http://schemas.openxmlformats.org/officeDocument/2006/relationships/image" Target="media/image94.png"/><Relationship Id="rId70" Type="http://schemas.openxmlformats.org/officeDocument/2006/relationships/image" Target="media/image36.emf"/><Relationship Id="rId71" Type="http://schemas.openxmlformats.org/officeDocument/2006/relationships/image" Target="media/image37.emf"/><Relationship Id="rId72" Type="http://schemas.openxmlformats.org/officeDocument/2006/relationships/oleObject" Target="embeddings/oleObject28.bin"/><Relationship Id="rId73" Type="http://schemas.openxmlformats.org/officeDocument/2006/relationships/image" Target="media/image38.emf"/><Relationship Id="rId74" Type="http://schemas.openxmlformats.org/officeDocument/2006/relationships/oleObject" Target="embeddings/oleObject29.bin"/><Relationship Id="rId75" Type="http://schemas.openxmlformats.org/officeDocument/2006/relationships/image" Target="media/image39.emf"/><Relationship Id="rId76" Type="http://schemas.openxmlformats.org/officeDocument/2006/relationships/oleObject" Target="embeddings/oleObject30.bin"/><Relationship Id="rId77" Type="http://schemas.openxmlformats.org/officeDocument/2006/relationships/image" Target="media/image40.emf"/><Relationship Id="rId78" Type="http://schemas.openxmlformats.org/officeDocument/2006/relationships/oleObject" Target="embeddings/oleObject31.bin"/><Relationship Id="rId79" Type="http://schemas.openxmlformats.org/officeDocument/2006/relationships/image" Target="media/image41.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100" Type="http://schemas.openxmlformats.org/officeDocument/2006/relationships/oleObject" Target="embeddings/oleObject42.bin"/><Relationship Id="rId101" Type="http://schemas.openxmlformats.org/officeDocument/2006/relationships/image" Target="media/image52.emf"/><Relationship Id="rId102" Type="http://schemas.openxmlformats.org/officeDocument/2006/relationships/oleObject" Target="embeddings/oleObject43.bin"/><Relationship Id="rId103" Type="http://schemas.openxmlformats.org/officeDocument/2006/relationships/image" Target="media/image53.emf"/><Relationship Id="rId104" Type="http://schemas.openxmlformats.org/officeDocument/2006/relationships/oleObject" Target="embeddings/oleObject44.bin"/><Relationship Id="rId105" Type="http://schemas.openxmlformats.org/officeDocument/2006/relationships/image" Target="media/image54.emf"/><Relationship Id="rId106" Type="http://schemas.openxmlformats.org/officeDocument/2006/relationships/oleObject" Target="embeddings/oleObject45.bin"/><Relationship Id="rId107" Type="http://schemas.openxmlformats.org/officeDocument/2006/relationships/image" Target="media/image55.emf"/><Relationship Id="rId108" Type="http://schemas.openxmlformats.org/officeDocument/2006/relationships/oleObject" Target="embeddings/oleObject46.bin"/><Relationship Id="rId109" Type="http://schemas.openxmlformats.org/officeDocument/2006/relationships/image" Target="media/image56.emf"/><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oleObject" Target="embeddings/oleObject1.bin"/><Relationship Id="rId140" Type="http://schemas.openxmlformats.org/officeDocument/2006/relationships/oleObject" Target="embeddings/oleObject62.bin"/><Relationship Id="rId141" Type="http://schemas.openxmlformats.org/officeDocument/2006/relationships/image" Target="media/image7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371</TotalTime>
  <Pages>30</Pages>
  <Words>7986</Words>
  <Characters>45526</Characters>
  <Application>Microsoft Macintosh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An R Package for (F)ROC Data Analysis: JAFROCwR</vt:lpstr>
    </vt:vector>
  </TitlesOfParts>
  <Company/>
  <LinksUpToDate>false</LinksUpToDate>
  <CharactersWithSpaces>53406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R Package for (F)ROC Data Analysis: JAFROCwR</dc:title>
  <dc:subject>Journal of Statistical Software</dc:subject>
  <dc:creator>Xuetong Zhai, Dev Chakraborty</dc:creator>
  <cp:keywords>JAFROC, ROC, FROC, software, R</cp:keywords>
  <cp:lastModifiedBy>Dev Prasad Chakraborty</cp:lastModifiedBy>
  <cp:revision>79</cp:revision>
  <cp:lastPrinted>2015-04-03T15:31:00Z</cp:lastPrinted>
  <dcterms:created xsi:type="dcterms:W3CDTF">2015-03-15T17:18:00Z</dcterms:created>
  <dcterms:modified xsi:type="dcterms:W3CDTF">2015-04-03T17:49:00Z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