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4F" w:rsidRPr="009B571D" w:rsidRDefault="00D3224F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功能</w:t>
      </w:r>
    </w:p>
    <w:p w:rsidR="00D3224F" w:rsidRPr="009B571D" w:rsidRDefault="00D3224F" w:rsidP="00D3224F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分布式事务的</w:t>
      </w:r>
      <w:r w:rsidR="002B5F46" w:rsidRPr="009B571D">
        <w:rPr>
          <w:rFonts w:asciiTheme="minorEastAsia" w:hAnsiTheme="minorEastAsia"/>
          <w:sz w:val="10"/>
          <w:szCs w:val="10"/>
        </w:rPr>
        <w:t>tcc</w:t>
      </w:r>
      <w:r w:rsidR="00C2382D" w:rsidRPr="009B571D">
        <w:rPr>
          <w:rFonts w:asciiTheme="minorEastAsia" w:hAnsiTheme="minorEastAsia" w:hint="eastAsia"/>
          <w:sz w:val="10"/>
          <w:szCs w:val="10"/>
        </w:rPr>
        <w:t>开源方案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支持嵌套事务</w:t>
      </w:r>
      <w:r w:rsidR="007F6FCB" w:rsidRPr="009B571D">
        <w:rPr>
          <w:rFonts w:asciiTheme="minorEastAsia" w:hAnsiTheme="minorEastAsia" w:hint="eastAsia"/>
          <w:sz w:val="10"/>
          <w:szCs w:val="10"/>
        </w:rPr>
        <w:t>(</w:t>
      </w:r>
      <w:r w:rsidR="002B5F46" w:rsidRPr="009B571D">
        <w:rPr>
          <w:rFonts w:asciiTheme="minorEastAsia" w:hAnsiTheme="minorEastAsia"/>
          <w:sz w:val="10"/>
          <w:szCs w:val="10"/>
        </w:rPr>
        <w:t>n</w:t>
      </w:r>
      <w:r w:rsidR="007F6FCB" w:rsidRPr="009B571D">
        <w:rPr>
          <w:rFonts w:asciiTheme="minorEastAsia" w:hAnsiTheme="minorEastAsia" w:hint="eastAsia"/>
          <w:sz w:val="10"/>
          <w:szCs w:val="10"/>
        </w:rPr>
        <w:t>ested transaction support)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采用disruptor框架进行事务日志的异步读写，与</w:t>
      </w:r>
      <w:r w:rsidR="00DA1F24" w:rsidRPr="009B571D">
        <w:rPr>
          <w:rFonts w:asciiTheme="minorEastAsia" w:hAnsiTheme="minorEastAsia"/>
          <w:sz w:val="10"/>
          <w:szCs w:val="10"/>
        </w:rPr>
        <w:t>rpc</w:t>
      </w:r>
      <w:r w:rsidR="007F6FCB" w:rsidRPr="009B571D">
        <w:rPr>
          <w:rFonts w:asciiTheme="minorEastAsia" w:hAnsiTheme="minorEastAsia" w:hint="eastAsia"/>
          <w:sz w:val="10"/>
          <w:szCs w:val="10"/>
        </w:rPr>
        <w:t>框架的性能毫无差别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支持</w:t>
      </w:r>
      <w:r w:rsidR="00E73185" w:rsidRPr="009B571D">
        <w:rPr>
          <w:rFonts w:asciiTheme="minorEastAsia" w:hAnsiTheme="minorEastAsia"/>
          <w:sz w:val="10"/>
          <w:szCs w:val="10"/>
        </w:rPr>
        <w:t>s</w:t>
      </w:r>
      <w:r w:rsidR="006704EA" w:rsidRPr="009B571D">
        <w:rPr>
          <w:rFonts w:asciiTheme="minorEastAsia" w:hAnsiTheme="minorEastAsia" w:hint="eastAsia"/>
          <w:sz w:val="10"/>
          <w:szCs w:val="10"/>
        </w:rPr>
        <w:t>pring</w:t>
      </w:r>
      <w:r w:rsidR="00E73185" w:rsidRPr="009B571D">
        <w:rPr>
          <w:rFonts w:asciiTheme="minorEastAsia" w:hAnsiTheme="minorEastAsia"/>
          <w:sz w:val="10"/>
          <w:szCs w:val="10"/>
        </w:rPr>
        <w:t>b</w:t>
      </w:r>
      <w:r w:rsidR="006704EA" w:rsidRPr="009B571D">
        <w:rPr>
          <w:rFonts w:asciiTheme="minorEastAsia" w:hAnsiTheme="minorEastAsia" w:hint="eastAsia"/>
          <w:sz w:val="10"/>
          <w:szCs w:val="10"/>
        </w:rPr>
        <w:t>oot-starter</w:t>
      </w:r>
      <w:r w:rsidR="007F6FCB" w:rsidRPr="009B571D">
        <w:rPr>
          <w:rFonts w:asciiTheme="minorEastAsia" w:hAnsiTheme="minorEastAsia" w:hint="eastAsia"/>
          <w:sz w:val="10"/>
          <w:szCs w:val="10"/>
        </w:rPr>
        <w:t>项目启动，使用简单</w:t>
      </w:r>
    </w:p>
    <w:p w:rsidR="00370EA9" w:rsidRPr="009B571D" w:rsidRDefault="007E23A8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rpc</w:t>
      </w:r>
      <w:r w:rsidR="00370EA9" w:rsidRPr="009B571D">
        <w:rPr>
          <w:rFonts w:asciiTheme="minorEastAsia" w:hAnsiTheme="minorEastAsia" w:hint="eastAsia"/>
          <w:sz w:val="10"/>
          <w:szCs w:val="10"/>
        </w:rPr>
        <w:t>框架支持</w:t>
      </w:r>
      <w:r w:rsidR="006704EA" w:rsidRPr="009B571D">
        <w:rPr>
          <w:rFonts w:asciiTheme="minorEastAsia" w:hAnsiTheme="minorEastAsia" w:hint="eastAsia"/>
          <w:sz w:val="10"/>
          <w:szCs w:val="10"/>
        </w:rPr>
        <w:t>:</w:t>
      </w:r>
      <w:r w:rsidR="00370EA9" w:rsidRPr="009B571D">
        <w:rPr>
          <w:rFonts w:asciiTheme="minorEastAsia" w:hAnsiTheme="minorEastAsia" w:hint="eastAsia"/>
          <w:sz w:val="10"/>
          <w:szCs w:val="10"/>
        </w:rPr>
        <w:t>dubbo,springcloud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本地事务存储支持</w:t>
      </w:r>
      <w:r w:rsidR="006704EA" w:rsidRPr="009B571D">
        <w:rPr>
          <w:rFonts w:asciiTheme="minorEastAsia" w:hAnsiTheme="minorEastAsia" w:hint="eastAsia"/>
          <w:sz w:val="10"/>
          <w:szCs w:val="10"/>
        </w:rPr>
        <w:t>:</w:t>
      </w:r>
      <w:r w:rsidRPr="009B571D">
        <w:rPr>
          <w:rFonts w:asciiTheme="minorEastAsia" w:hAnsiTheme="minorEastAsia" w:hint="eastAsia"/>
          <w:sz w:val="10"/>
          <w:szCs w:val="10"/>
        </w:rPr>
        <w:t>redis,mongodb,zookeeper,file,mysql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事务日志序列化支持</w:t>
      </w:r>
      <w:r w:rsidR="006704EA" w:rsidRPr="009B571D">
        <w:rPr>
          <w:rFonts w:asciiTheme="minorEastAsia" w:hAnsiTheme="minorEastAsia" w:hint="eastAsia"/>
          <w:sz w:val="10"/>
          <w:szCs w:val="10"/>
        </w:rPr>
        <w:t>:</w:t>
      </w:r>
      <w:r w:rsidRPr="009B571D">
        <w:rPr>
          <w:rFonts w:asciiTheme="minorEastAsia" w:hAnsiTheme="minorEastAsia" w:hint="eastAsia"/>
          <w:sz w:val="10"/>
          <w:szCs w:val="10"/>
        </w:rPr>
        <w:t>java，hessian，kryo，protostuff</w:t>
      </w:r>
    </w:p>
    <w:p w:rsidR="00370EA9" w:rsidRPr="009B571D" w:rsidRDefault="00370EA9" w:rsidP="00773319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采用</w:t>
      </w:r>
      <w:r w:rsidR="00A27615" w:rsidRPr="009B571D">
        <w:rPr>
          <w:rFonts w:asciiTheme="minorEastAsia" w:hAnsiTheme="minorEastAsia" w:hint="eastAsia"/>
          <w:sz w:val="10"/>
          <w:szCs w:val="10"/>
        </w:rPr>
        <w:t>a</w:t>
      </w:r>
      <w:r w:rsidR="006704EA" w:rsidRPr="009B571D">
        <w:rPr>
          <w:rFonts w:asciiTheme="minorEastAsia" w:hAnsiTheme="minorEastAsia" w:hint="eastAsia"/>
          <w:sz w:val="10"/>
          <w:szCs w:val="10"/>
        </w:rPr>
        <w:t xml:space="preserve">spect </w:t>
      </w:r>
      <w:r w:rsidR="00A27615" w:rsidRPr="009B571D">
        <w:rPr>
          <w:rFonts w:asciiTheme="minorEastAsia" w:hAnsiTheme="minorEastAsia"/>
          <w:sz w:val="10"/>
          <w:szCs w:val="10"/>
        </w:rPr>
        <w:t>aop</w:t>
      </w:r>
      <w:r w:rsidRPr="009B571D">
        <w:rPr>
          <w:rFonts w:asciiTheme="minorEastAsia" w:hAnsiTheme="minorEastAsia" w:hint="eastAsia"/>
          <w:sz w:val="10"/>
          <w:szCs w:val="10"/>
        </w:rPr>
        <w:t>切面思想与</w:t>
      </w:r>
      <w:r w:rsidR="00A27615" w:rsidRPr="009B571D">
        <w:rPr>
          <w:rFonts w:asciiTheme="minorEastAsia" w:hAnsiTheme="minorEastAsia"/>
          <w:sz w:val="10"/>
          <w:szCs w:val="10"/>
        </w:rPr>
        <w:t>s</w:t>
      </w:r>
      <w:r w:rsidRPr="009B571D">
        <w:rPr>
          <w:rFonts w:asciiTheme="minorEastAsia" w:hAnsiTheme="minorEastAsia" w:hint="eastAsia"/>
          <w:sz w:val="10"/>
          <w:szCs w:val="10"/>
        </w:rPr>
        <w:t>pring</w:t>
      </w:r>
      <w:r w:rsidR="007F6FCB" w:rsidRPr="009B571D">
        <w:rPr>
          <w:rFonts w:asciiTheme="minorEastAsia" w:hAnsiTheme="minorEastAsia" w:hint="eastAsia"/>
          <w:sz w:val="10"/>
          <w:szCs w:val="10"/>
        </w:rPr>
        <w:t>无缝集成，支持集群</w:t>
      </w:r>
    </w:p>
    <w:p w:rsidR="00F853CB" w:rsidRPr="009B571D" w:rsidRDefault="00370EA9" w:rsidP="00F853CB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分布式事务场景demo工程，并有swagger-ui</w:t>
      </w:r>
      <w:r w:rsidR="007F6FCB" w:rsidRPr="009B571D">
        <w:rPr>
          <w:rFonts w:asciiTheme="minorEastAsia" w:hAnsiTheme="minorEastAsia" w:hint="eastAsia"/>
          <w:sz w:val="10"/>
          <w:szCs w:val="10"/>
        </w:rPr>
        <w:t>可视化界面可以快速体验</w:t>
      </w:r>
    </w:p>
    <w:p w:rsidR="00CD03E1" w:rsidRPr="009B571D" w:rsidRDefault="00D3224F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项目结构</w:t>
      </w:r>
    </w:p>
    <w:p w:rsidR="004F2FC8" w:rsidRPr="009B571D" w:rsidRDefault="00954594" w:rsidP="00A40BA2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li-tcc</w:t>
      </w:r>
    </w:p>
    <w:p w:rsidR="004F2FC8" w:rsidRPr="009B571D" w:rsidRDefault="00406A0E" w:rsidP="00A40BA2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</w:t>
      </w:r>
      <w:r w:rsidR="00954594" w:rsidRPr="009B571D">
        <w:rPr>
          <w:rFonts w:asciiTheme="minorEastAsia" w:hAnsiTheme="minorEastAsia" w:hint="eastAsia"/>
          <w:sz w:val="10"/>
          <w:szCs w:val="10"/>
        </w:rPr>
        <w:t>-tcc-common提供分布式事务的@Tcc注解,tcc框架的一个公共项目，里面主要是一些配置，枚举，异常定义等</w:t>
      </w:r>
    </w:p>
    <w:p w:rsidR="004F2FC8" w:rsidRPr="009B571D" w:rsidRDefault="00373E44" w:rsidP="00A40BA2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</w:t>
      </w:r>
      <w:r w:rsidR="00954594" w:rsidRPr="009B571D">
        <w:rPr>
          <w:rFonts w:asciiTheme="minorEastAsia" w:hAnsiTheme="minorEastAsia" w:hint="eastAsia"/>
          <w:sz w:val="10"/>
          <w:szCs w:val="10"/>
        </w:rPr>
        <w:t>-tcc-core该项目是tcc框架的核心实现，包括服务的启动，调用流程，aop切面，重试等实现</w:t>
      </w:r>
    </w:p>
    <w:p w:rsidR="004F2FC8" w:rsidRPr="009B571D" w:rsidRDefault="00BA2BBD" w:rsidP="00A40BA2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li</w:t>
      </w:r>
      <w:r w:rsidR="00954594" w:rsidRPr="009B571D">
        <w:rPr>
          <w:rFonts w:asciiTheme="minorEastAsia" w:hAnsiTheme="minorEastAsia" w:hint="eastAsia"/>
          <w:sz w:val="10"/>
          <w:szCs w:val="10"/>
        </w:rPr>
        <w:t>-tcc-dubbo该项目是对dubbo框架的支持，里面主要针对dubbo的特性的实现</w:t>
      </w:r>
    </w:p>
    <w:p w:rsidR="00954594" w:rsidRPr="009B571D" w:rsidRDefault="00BA2BBD" w:rsidP="00A40BA2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li</w:t>
      </w:r>
      <w:r w:rsidR="00954594" w:rsidRPr="009B571D">
        <w:rPr>
          <w:rFonts w:asciiTheme="minorEastAsia" w:hAnsiTheme="minorEastAsia" w:hint="eastAsia"/>
          <w:sz w:val="10"/>
          <w:szCs w:val="10"/>
        </w:rPr>
        <w:t>-tcc-springcloud该项目是对springcloud框架的支持，里面主要针对springcloud的特性的实现</w:t>
      </w:r>
    </w:p>
    <w:p w:rsidR="00D00410" w:rsidRPr="009B571D" w:rsidRDefault="00954594" w:rsidP="00A40BA2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li-tcc-admin</w:t>
      </w:r>
    </w:p>
    <w:p w:rsidR="00D00410" w:rsidRPr="009B571D" w:rsidRDefault="005168C4" w:rsidP="00A40BA2">
      <w:pPr>
        <w:snapToGrid w:val="0"/>
        <w:ind w:firstLine="42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</w:t>
      </w:r>
      <w:r w:rsidR="00D00410" w:rsidRPr="009B571D">
        <w:rPr>
          <w:rFonts w:asciiTheme="minorEastAsia" w:hAnsiTheme="minorEastAsia" w:hint="eastAsia"/>
          <w:sz w:val="10"/>
          <w:szCs w:val="10"/>
        </w:rPr>
        <w:t>-tcc-admin该项目是分布式事务的跟踪管理后台（调用链跟踪，控制补偿事务等功能）</w:t>
      </w:r>
    </w:p>
    <w:p w:rsidR="00D00410" w:rsidRPr="009B571D" w:rsidRDefault="005168C4" w:rsidP="00A40BA2">
      <w:pPr>
        <w:snapToGrid w:val="0"/>
        <w:ind w:firstLine="42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li-tcc-platform</w:t>
      </w:r>
      <w:r w:rsidR="00D00410" w:rsidRPr="009B571D">
        <w:rPr>
          <w:rFonts w:asciiTheme="minorEastAsia" w:hAnsiTheme="minorEastAsia" w:hint="eastAsia"/>
          <w:sz w:val="10"/>
          <w:szCs w:val="10"/>
        </w:rPr>
        <w:t>该项目是分布式事务管理后台的前端源码，采用</w:t>
      </w:r>
      <w:r w:rsidR="008B038B" w:rsidRPr="009B571D">
        <w:rPr>
          <w:rFonts w:asciiTheme="minorEastAsia" w:hAnsiTheme="minorEastAsia" w:hint="eastAsia"/>
          <w:sz w:val="10"/>
          <w:szCs w:val="10"/>
        </w:rPr>
        <w:t>vue.js+element UI</w:t>
      </w:r>
      <w:r w:rsidR="00D00410" w:rsidRPr="009B571D">
        <w:rPr>
          <w:rFonts w:asciiTheme="minorEastAsia" w:hAnsiTheme="minorEastAsia" w:hint="eastAsia"/>
          <w:sz w:val="10"/>
          <w:szCs w:val="10"/>
        </w:rPr>
        <w:t>实现</w:t>
      </w:r>
    </w:p>
    <w:p w:rsidR="00954594" w:rsidRPr="009B571D" w:rsidRDefault="00954594" w:rsidP="00A40BA2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li-tcc-demo</w:t>
      </w:r>
    </w:p>
    <w:p w:rsidR="00954594" w:rsidRPr="009B571D" w:rsidRDefault="003C48ED" w:rsidP="00A40BA2">
      <w:pPr>
        <w:snapToGrid w:val="0"/>
        <w:ind w:firstLine="42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</w:t>
      </w:r>
      <w:r w:rsidR="00954594" w:rsidRPr="009B571D">
        <w:rPr>
          <w:rFonts w:asciiTheme="minorEastAsia" w:hAnsiTheme="minorEastAsia" w:hint="eastAsia"/>
          <w:sz w:val="10"/>
          <w:szCs w:val="10"/>
        </w:rPr>
        <w:t>-tcc-demo</w:t>
      </w:r>
      <w:r w:rsidR="00E375B7" w:rsidRPr="009B571D">
        <w:rPr>
          <w:rFonts w:asciiTheme="minorEastAsia" w:hAnsiTheme="minorEastAsia" w:hint="eastAsia"/>
          <w:sz w:val="10"/>
          <w:szCs w:val="10"/>
        </w:rPr>
        <w:t>这是</w:t>
      </w:r>
      <w:r w:rsidR="00954594" w:rsidRPr="009B571D">
        <w:rPr>
          <w:rFonts w:asciiTheme="minorEastAsia" w:hAnsiTheme="minorEastAsia" w:hint="eastAsia"/>
          <w:sz w:val="10"/>
          <w:szCs w:val="10"/>
        </w:rPr>
        <w:t>体验的demo项目，里面有针对dubbo和springcloud的案列，具体的配置，用户可以参考</w:t>
      </w:r>
    </w:p>
    <w:p w:rsidR="0049765F" w:rsidRPr="009B571D" w:rsidRDefault="0049765F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原理图</w:t>
      </w:r>
    </w:p>
    <w:p w:rsidR="005C00BE" w:rsidRPr="009B571D" w:rsidRDefault="00CA3B9F" w:rsidP="00CA3B9F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原理图</w:t>
      </w:r>
    </w:p>
    <w:p w:rsidR="00CA3B9F" w:rsidRPr="009B571D" w:rsidRDefault="00121FA1" w:rsidP="00CC6A14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noProof/>
          <w:sz w:val="10"/>
          <w:szCs w:val="10"/>
        </w:rPr>
        <w:drawing>
          <wp:inline distT="0" distB="0" distL="0" distR="0">
            <wp:extent cx="2843836" cy="1765251"/>
            <wp:effectExtent l="0" t="0" r="0" b="6985"/>
            <wp:docPr id="1" name="图片 1" descr="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理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95" cy="178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9F" w:rsidRPr="009B571D" w:rsidRDefault="00CA3B9F" w:rsidP="00CA3B9F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流程图</w:t>
      </w:r>
    </w:p>
    <w:p w:rsidR="00CC6A14" w:rsidRPr="009B571D" w:rsidRDefault="00CC6A14" w:rsidP="00CC6A14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noProof/>
          <w:sz w:val="10"/>
          <w:szCs w:val="10"/>
        </w:rPr>
        <w:drawing>
          <wp:inline distT="0" distB="0" distL="0" distR="0">
            <wp:extent cx="2843531" cy="1511055"/>
            <wp:effectExtent l="0" t="0" r="0" b="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19" cy="152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CA" w:rsidRPr="009B571D" w:rsidRDefault="009569CA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lastRenderedPageBreak/>
        <w:t>源码解析</w:t>
      </w:r>
    </w:p>
    <w:p w:rsidR="009569CA" w:rsidRPr="009B571D" w:rsidRDefault="009569CA" w:rsidP="009569CA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@Tcc</w:t>
      </w:r>
    </w:p>
    <w:p w:rsidR="009569CA" w:rsidRPr="009B571D" w:rsidRDefault="009569CA" w:rsidP="009569CA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AbstractTccTransactionAspect: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@Aspect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public abstract class AbstractTccTransactionAspect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private TccTransactionInterceptor tccTransactionInterceptor;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protected void setTccTransactionInterceptor(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final TccTransactionInterceptor tccTransactionInterceptor)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this.tccTransactionInterceptor = tccTransactionInterceptor;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/**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this is point cut with Tcc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*/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@Pointcut("@annotation(com.li.tcc.common.annotation.Tcc)")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public void liTccInterceptor()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/**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this is around in Tcc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@param proceedingJoinPoint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@return Object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@throws Throwable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*/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@Around("liTccInterceptor()")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public Object interceptTccMethod(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final ProceedingJoinPoint proceedingJoinPoint) throws Throwable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return tccTransactionInterceptor.interceptor(proceedingJoinPoint);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/**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spring Order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 @return int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 xml:space="preserve"> */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public abstract int getOrder();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}</w:t>
      </w:r>
    </w:p>
    <w:p w:rsidR="009569CA" w:rsidRPr="009B571D" w:rsidRDefault="009569CA" w:rsidP="009569CA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说明：</w:t>
      </w:r>
    </w:p>
    <w:p w:rsidR="009569CA" w:rsidRPr="009B571D" w:rsidRDefault="009569CA" w:rsidP="009569CA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这里定义@Tcc的切点</w:t>
      </w:r>
    </w:p>
    <w:p w:rsidR="009569CA" w:rsidRPr="009B571D" w:rsidRDefault="009569CA" w:rsidP="009569CA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加了@Tcc注解的，在调用的时候，都会进行tccTransactionInterceptor.interceptor调用</w:t>
      </w:r>
    </w:p>
    <w:p w:rsidR="009569CA" w:rsidRPr="009B571D" w:rsidRDefault="009569CA" w:rsidP="009569CA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该类是一个抽象类，肯定会有其他类继承它，对应</w:t>
      </w:r>
    </w:p>
    <w:p w:rsidR="009569CA" w:rsidRPr="009B571D" w:rsidRDefault="009569CA" w:rsidP="009569CA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dubbo用户，他的继承类为: DubboLiTransactionAspect; </w:t>
      </w:r>
    </w:p>
    <w:p w:rsidR="009569CA" w:rsidRPr="009B571D" w:rsidRDefault="009569CA" w:rsidP="009569CA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springcloud的用户,它的继承类为: SpringCloudLiTransactionAspect</w:t>
      </w:r>
    </w:p>
    <w:p w:rsidR="009569CA" w:rsidRPr="009B571D" w:rsidRDefault="009569CA" w:rsidP="009569CA">
      <w:pPr>
        <w:ind w:firstLine="42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他们都实现了Spring的Ordered接口，并重写了getOrder方法，都返回了Ordered.HIGHEST_PRECEDENCE，他是优先级最高的切面</w:t>
      </w:r>
    </w:p>
    <w:p w:rsidR="009569CA" w:rsidRPr="009B571D" w:rsidRDefault="009569CA" w:rsidP="009569CA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启动详解</w:t>
      </w:r>
    </w:p>
    <w:p w:rsidR="009569CA" w:rsidRPr="009B571D" w:rsidRDefault="009569CA" w:rsidP="009569CA">
      <w:pPr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LiTransactionBootstrap</w:t>
      </w:r>
    </w:p>
    <w:p w:rsidR="009569CA" w:rsidRPr="009B571D" w:rsidRDefault="009569CA" w:rsidP="009569CA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 xml:space="preserve">它继承TccConfig能获取在xml配置的属性信息，实现ApplicationContextAware 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s</w:t>
      </w: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pring容器初始化的时候，会自动的将ApplicationContext注入进来</w:t>
      </w:r>
    </w:p>
    <w:p w:rsidR="009569CA" w:rsidRPr="009B571D" w:rsidRDefault="009569CA" w:rsidP="009569CA">
      <w:pPr>
        <w:pStyle w:val="a6"/>
        <w:numPr>
          <w:ilvl w:val="0"/>
          <w:numId w:val="18"/>
        </w:numPr>
        <w:ind w:firstLineChars="0"/>
        <w:rPr>
          <w:rStyle w:val="a8"/>
          <w:rFonts w:asciiTheme="minorEastAsia" w:hAnsiTheme="minorEastAsia"/>
          <w:b w:val="0"/>
          <w:bCs w:val="0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进入</w:t>
      </w:r>
      <w:r w:rsidRPr="009B571D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initialization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方法</w:t>
      </w:r>
    </w:p>
    <w:p w:rsidR="009569CA" w:rsidRPr="009B571D" w:rsidRDefault="009569CA" w:rsidP="009569CA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进入loadSpiSupport(tccConfig)，</w:t>
      </w:r>
      <w:r w:rsidRPr="009B571D">
        <w:rPr>
          <w:rFonts w:asciiTheme="minorEastAsia" w:hAnsiTheme="minorEastAsia" w:hint="eastAsia"/>
          <w:bCs/>
          <w:sz w:val="10"/>
          <w:szCs w:val="10"/>
        </w:rPr>
        <w:t>l</w:t>
      </w:r>
      <w:r w:rsidRPr="009B571D">
        <w:rPr>
          <w:rFonts w:asciiTheme="minorEastAsia" w:hAnsiTheme="minorEastAsia"/>
          <w:bCs/>
          <w:sz w:val="10"/>
          <w:szCs w:val="10"/>
        </w:rPr>
        <w:t>oadSpiSupport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采用jdk自带的spi加载</w:t>
      </w:r>
    </w:p>
    <w:p w:rsidR="009569CA" w:rsidRPr="009B571D" w:rsidRDefault="009569CA" w:rsidP="009569CA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进入liTransactionEventPublisher.star</w:t>
      </w: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t(tccConfig.getBufferSize())，disruptor，executor</w:t>
      </w:r>
    </w:p>
    <w:p w:rsidR="009569CA" w:rsidRPr="009B571D" w:rsidRDefault="009569CA" w:rsidP="009569CA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进入</w:t>
      </w:r>
      <w:r w:rsidRPr="009B571D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coordinatorService.start(tccConfig)，</w:t>
      </w:r>
      <w:r w:rsidRPr="009B571D">
        <w:rPr>
          <w:rStyle w:val="a8"/>
          <w:rFonts w:asciiTheme="minorEastAsia" w:hAnsiTheme="minorEastAsia" w:hint="eastAsia"/>
          <w:b w:val="0"/>
          <w:color w:val="444444"/>
          <w:sz w:val="10"/>
          <w:szCs w:val="10"/>
          <w:shd w:val="clear" w:color="auto" w:fill="FFFFFF"/>
        </w:rPr>
        <w:t>co</w:t>
      </w:r>
      <w:r w:rsidRPr="009B571D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ordinatorRepository.init(appName,tccConfig)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就是根据spi思想来具体初始化，</w:t>
      </w:r>
      <w:r w:rsidRPr="009B571D">
        <w:rPr>
          <w:rStyle w:val="a8"/>
          <w:rFonts w:asciiTheme="minorEastAsia" w:hAnsiTheme="minorEastAsia" w:hint="eastAsia"/>
          <w:b w:val="0"/>
          <w:color w:val="444444"/>
          <w:sz w:val="10"/>
          <w:szCs w:val="10"/>
          <w:shd w:val="clear" w:color="auto" w:fill="FFFFFF"/>
        </w:rPr>
        <w:t>sc</w:t>
      </w:r>
      <w:r w:rsidRPr="009B571D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heduledRollBack()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执行定时补偿</w:t>
      </w:r>
    </w:p>
    <w:p w:rsidR="009569CA" w:rsidRPr="009B571D" w:rsidRDefault="009569CA" w:rsidP="009569CA">
      <w:pPr>
        <w:pStyle w:val="a6"/>
        <w:numPr>
          <w:ilvl w:val="0"/>
          <w:numId w:val="28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事务处理</w:t>
      </w:r>
    </w:p>
    <w:p w:rsidR="009569CA" w:rsidRPr="009B571D" w:rsidRDefault="00D5131B" w:rsidP="00D5131B">
      <w:pPr>
        <w:pStyle w:val="a6"/>
        <w:numPr>
          <w:ilvl w:val="0"/>
          <w:numId w:val="30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D5131B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ScheduledService</w:t>
      </w:r>
      <w:r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.</w:t>
      </w:r>
      <w:r w:rsidR="009569CA" w:rsidRPr="009B571D">
        <w:rPr>
          <w:rStyle w:val="a8"/>
          <w:rFonts w:asciiTheme="minorEastAsia" w:hAnsiTheme="minorEastAsia" w:hint="eastAsia"/>
          <w:b w:val="0"/>
          <w:color w:val="444444"/>
          <w:sz w:val="10"/>
          <w:szCs w:val="10"/>
          <w:shd w:val="clear" w:color="auto" w:fill="FFFFFF"/>
        </w:rPr>
        <w:t>sc</w:t>
      </w:r>
      <w:r w:rsidR="009569CA" w:rsidRPr="009B571D">
        <w:rPr>
          <w:rStyle w:val="a8"/>
          <w:rFonts w:asciiTheme="minorEastAsia" w:hAnsiTheme="minorEastAsia"/>
          <w:b w:val="0"/>
          <w:color w:val="444444"/>
          <w:sz w:val="10"/>
          <w:szCs w:val="10"/>
          <w:shd w:val="clear" w:color="auto" w:fill="FFFFFF"/>
        </w:rPr>
        <w:t>heduledRollBack()</w:t>
      </w:r>
      <w:r w:rsidR="009569CA"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执行定时补偿</w:t>
      </w:r>
    </w:p>
    <w:p w:rsidR="009569CA" w:rsidRPr="00801F7F" w:rsidRDefault="009569CA" w:rsidP="009569CA">
      <w:pPr>
        <w:pStyle w:val="a6"/>
        <w:numPr>
          <w:ilvl w:val="0"/>
          <w:numId w:val="30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801F7F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tccTransactionAspectService.invoke(final TccTransactionContext tccTransactionContext,f</w:t>
      </w:r>
      <w:r w:rsidR="00912CF4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inal ProceedingJoinPoint point)</w:t>
      </w:r>
    </w:p>
    <w:p w:rsidR="009569CA" w:rsidRPr="009B571D" w:rsidRDefault="009569CA" w:rsidP="009569CA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进入txTransactionHandler.handler(point, tccTransactionContext),已经进入了分布式事务处理的入口了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@Override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public Object handler(final ProceedingJoinPoint point,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TccTransactionContext context) throws Throwable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Object returnValue = null;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try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TccTransaction tccTransaction;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context = TransactionContextLocal.getInstance().get();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if (context == null)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tccTransaction = liTransactionExecutor.begin(point);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try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// execute try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returnValue = point.proceed();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tccTransaction.setStatus(TccActionEnum.TRYING.getCode());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liTransactionExecutor.updateStatus(tccTransaction);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 catch (Throwable throwable)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// if exception ,execute cancel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liTransactionExecutor.cancel(liTransactionExecutor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.getCurrentTransaction());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throw throwable;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// execute confirm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liTransactionExecutor.confirm(liTransactionExecutor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lastRenderedPageBreak/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.getCurrentTransaction());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 else if (context.getAction() == TccActionEnum.CONFIRMING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.getCode())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// execute confirm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liTransactionExecutor.confirm(liTransactionExecutor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.getCurrentTransaction());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 finally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liTransactionExecutor.remove();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return returnValue;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}</w:t>
      </w:r>
    </w:p>
    <w:p w:rsidR="009569CA" w:rsidRPr="009B571D" w:rsidRDefault="009569CA" w:rsidP="009569CA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进入liTransactionExecutor.begin(point)，这里保存了事务信息，并且开启了事务上下文，并把它保存在了ThreadLoacl里面</w:t>
      </w:r>
    </w:p>
    <w:p w:rsidR="009569CA" w:rsidRPr="009B571D" w:rsidRDefault="009569CA" w:rsidP="009569CA">
      <w:pPr>
        <w:pStyle w:val="a6"/>
        <w:numPr>
          <w:ilvl w:val="0"/>
          <w:numId w:val="29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进入liTransactionExecutor.**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@SuppressWarnings("rawtypes")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private void executeParticipantMethod(final TccInvocation tccInvocation)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throws Exception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if (Objects.nonNull(tccInvocation)) {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final Class clazz = tccInvocation.getTargetClass();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final String method = tccInvocation.getMethodName();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final Object[] args = tccInvocation.getArgs();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final Class[] parameterTypes = tccInvocation.getParameterTypes();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final Object bean = SpringBeanUtils.getInstance().getBean(clazz);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MethodUtils.invokeMethod(bean, method, args, parameterTypes);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ab/>
        <w:t>}</w:t>
      </w:r>
    </w:p>
    <w:p w:rsidR="009569CA" w:rsidRPr="009B571D" w:rsidRDefault="009569CA" w:rsidP="009569CA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}</w:t>
      </w:r>
    </w:p>
    <w:p w:rsidR="008A2BAE" w:rsidRPr="009B571D" w:rsidRDefault="008A2BAE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接入说明</w:t>
      </w:r>
    </w:p>
    <w:p w:rsidR="00E100E0" w:rsidRPr="009B571D" w:rsidRDefault="00E100E0" w:rsidP="00426C57">
      <w:pPr>
        <w:pStyle w:val="a6"/>
        <w:numPr>
          <w:ilvl w:val="0"/>
          <w:numId w:val="34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@Tcc详解</w:t>
      </w:r>
    </w:p>
    <w:p w:rsidR="00E100E0" w:rsidRPr="009B571D" w:rsidRDefault="00290763" w:rsidP="00E100E0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@Tcc</w:t>
      </w:r>
      <w:r w:rsidR="00E100E0" w:rsidRPr="009B571D">
        <w:rPr>
          <w:rFonts w:asciiTheme="minorEastAsia" w:hAnsiTheme="minorEastAsia" w:hint="eastAsia"/>
          <w:sz w:val="10"/>
          <w:szCs w:val="10"/>
        </w:rPr>
        <w:t>该注解为分布式事务的切面（AOP point）</w:t>
      </w:r>
    </w:p>
    <w:p w:rsidR="00E100E0" w:rsidRPr="009B571D" w:rsidRDefault="00E100E0" w:rsidP="001E1ADF">
      <w:pPr>
        <w:pStyle w:val="a6"/>
        <w:numPr>
          <w:ilvl w:val="0"/>
          <w:numId w:val="35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注解中</w:t>
      </w:r>
      <w:r w:rsidR="008C3B6D" w:rsidRPr="009B571D">
        <w:rPr>
          <w:rFonts w:asciiTheme="minorEastAsia" w:hAnsiTheme="minorEastAsia" w:hint="eastAsia"/>
          <w:sz w:val="10"/>
          <w:szCs w:val="10"/>
        </w:rPr>
        <w:t>confirmMethod="xxx"</w:t>
      </w:r>
      <w:r w:rsidRPr="009B571D">
        <w:rPr>
          <w:rFonts w:asciiTheme="minorEastAsia" w:hAnsiTheme="minorEastAsia" w:hint="eastAsia"/>
          <w:sz w:val="10"/>
          <w:szCs w:val="10"/>
        </w:rPr>
        <w:t>为在tcc分布式事务中confirm角色的方法名</w:t>
      </w:r>
      <w:r w:rsidR="00290763" w:rsidRPr="009B571D">
        <w:rPr>
          <w:rFonts w:asciiTheme="minorEastAsia" w:hAnsiTheme="minorEastAsia" w:hint="eastAsia"/>
          <w:sz w:val="10"/>
          <w:szCs w:val="10"/>
        </w:rPr>
        <w:t>称</w:t>
      </w:r>
    </w:p>
    <w:p w:rsidR="00E100E0" w:rsidRPr="009B571D" w:rsidRDefault="00E100E0" w:rsidP="001E1ADF">
      <w:pPr>
        <w:pStyle w:val="a6"/>
        <w:numPr>
          <w:ilvl w:val="0"/>
          <w:numId w:val="35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注解中</w:t>
      </w:r>
      <w:r w:rsidR="008C3B6D" w:rsidRPr="009B571D">
        <w:rPr>
          <w:rFonts w:asciiTheme="minorEastAsia" w:hAnsiTheme="minorEastAsia" w:hint="eastAsia"/>
          <w:sz w:val="10"/>
          <w:szCs w:val="10"/>
        </w:rPr>
        <w:t>cancelMethod="xxx"</w:t>
      </w:r>
      <w:r w:rsidRPr="009B571D">
        <w:rPr>
          <w:rFonts w:asciiTheme="minorEastAsia" w:hAnsiTheme="minorEastAsia" w:hint="eastAsia"/>
          <w:sz w:val="10"/>
          <w:szCs w:val="10"/>
        </w:rPr>
        <w:t>为在tcc分布式事务中cancel</w:t>
      </w:r>
      <w:r w:rsidR="00290763" w:rsidRPr="009B571D">
        <w:rPr>
          <w:rFonts w:asciiTheme="minorEastAsia" w:hAnsiTheme="minorEastAsia" w:hint="eastAsia"/>
          <w:sz w:val="10"/>
          <w:szCs w:val="10"/>
        </w:rPr>
        <w:t>角色的方法名称</w:t>
      </w:r>
    </w:p>
    <w:p w:rsidR="00E100E0" w:rsidRPr="009B571D" w:rsidRDefault="00E100E0" w:rsidP="001E1ADF">
      <w:pPr>
        <w:pStyle w:val="a6"/>
        <w:numPr>
          <w:ilvl w:val="0"/>
          <w:numId w:val="35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注解中</w:t>
      </w:r>
      <w:r w:rsidR="008C3B6D" w:rsidRPr="009B571D">
        <w:rPr>
          <w:rFonts w:asciiTheme="minorEastAsia" w:hAnsiTheme="minorEastAsia" w:hint="eastAsia"/>
          <w:sz w:val="10"/>
          <w:szCs w:val="10"/>
        </w:rPr>
        <w:t>TccPatternEnum</w:t>
      </w:r>
      <w:r w:rsidRPr="009B571D">
        <w:rPr>
          <w:rFonts w:asciiTheme="minorEastAsia" w:hAnsiTheme="minorEastAsia" w:hint="eastAsia"/>
          <w:sz w:val="10"/>
          <w:szCs w:val="10"/>
        </w:rPr>
        <w:t>为在tcc分布式事务中的模式，现在有tcc，和cc2</w:t>
      </w:r>
      <w:r w:rsidR="00290763" w:rsidRPr="009B571D">
        <w:rPr>
          <w:rFonts w:asciiTheme="minorEastAsia" w:hAnsiTheme="minorEastAsia" w:hint="eastAsia"/>
          <w:sz w:val="10"/>
          <w:szCs w:val="10"/>
        </w:rPr>
        <w:t>种</w:t>
      </w:r>
    </w:p>
    <w:p w:rsidR="00E100E0" w:rsidRPr="009B571D" w:rsidRDefault="00E100E0" w:rsidP="00E100E0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特别注意：</w:t>
      </w:r>
      <w:r w:rsidR="00290763" w:rsidRPr="009B571D">
        <w:rPr>
          <w:rFonts w:asciiTheme="minorEastAsia" w:hAnsiTheme="minorEastAsia" w:hint="eastAsia"/>
          <w:sz w:val="10"/>
          <w:szCs w:val="10"/>
        </w:rPr>
        <w:t>try，</w:t>
      </w:r>
      <w:r w:rsidRPr="009B571D">
        <w:rPr>
          <w:rFonts w:asciiTheme="minorEastAsia" w:hAnsiTheme="minorEastAsia" w:hint="eastAsia"/>
          <w:sz w:val="10"/>
          <w:szCs w:val="10"/>
        </w:rPr>
        <w:t>confirm</w:t>
      </w:r>
      <w:r w:rsidR="005021D0" w:rsidRPr="009B571D">
        <w:rPr>
          <w:rFonts w:asciiTheme="minorEastAsia" w:hAnsiTheme="minorEastAsia" w:hint="eastAsia"/>
          <w:sz w:val="10"/>
          <w:szCs w:val="10"/>
        </w:rPr>
        <w:t>，</w:t>
      </w:r>
      <w:r w:rsidRPr="009B571D">
        <w:rPr>
          <w:rFonts w:asciiTheme="minorEastAsia" w:hAnsiTheme="minorEastAsia" w:hint="eastAsia"/>
          <w:sz w:val="10"/>
          <w:szCs w:val="10"/>
        </w:rPr>
        <w:t>cancel 3</w:t>
      </w:r>
      <w:r w:rsidR="00290763" w:rsidRPr="009B571D">
        <w:rPr>
          <w:rFonts w:asciiTheme="minorEastAsia" w:hAnsiTheme="minorEastAsia" w:hint="eastAsia"/>
          <w:sz w:val="10"/>
          <w:szCs w:val="10"/>
        </w:rPr>
        <w:t>个方法的参数类型必须一致</w:t>
      </w:r>
    </w:p>
    <w:p w:rsidR="009E7433" w:rsidRPr="009B571D" w:rsidRDefault="00E100E0" w:rsidP="00E100E0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cc模式含义为confrim，cancel，即在try中没有任何数据的操作，只有对数据的校验，在try阶段发生异常，不会进行cancel方法的调用</w:t>
      </w:r>
    </w:p>
    <w:p w:rsidR="00AE5204" w:rsidRPr="009B571D" w:rsidRDefault="00AE5204" w:rsidP="00AE5204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使用配置：</w:t>
      </w:r>
    </w:p>
    <w:p w:rsidR="00AE5204" w:rsidRPr="009B571D" w:rsidRDefault="00AE5204" w:rsidP="001E1ADF">
      <w:pPr>
        <w:pStyle w:val="a6"/>
        <w:numPr>
          <w:ilvl w:val="0"/>
          <w:numId w:val="36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在接口上添加@Tcc注解（dubbo则需要填加在api接口上，springcloud则需要加在feignClient上），具体参考demo</w:t>
      </w:r>
      <w:r w:rsidR="00044414" w:rsidRPr="009B571D">
        <w:rPr>
          <w:rFonts w:asciiTheme="minorEastAsia" w:hAnsiTheme="minorEastAsia" w:hint="eastAsia"/>
          <w:sz w:val="10"/>
          <w:szCs w:val="10"/>
        </w:rPr>
        <w:t>工程</w:t>
      </w:r>
    </w:p>
    <w:p w:rsidR="00AE5204" w:rsidRPr="009B571D" w:rsidRDefault="00AE5204" w:rsidP="001E1ADF">
      <w:pPr>
        <w:pStyle w:val="a6"/>
        <w:numPr>
          <w:ilvl w:val="0"/>
          <w:numId w:val="36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在接口实现上添加</w:t>
      </w:r>
      <w:r w:rsidR="005D1E03" w:rsidRPr="009B571D">
        <w:rPr>
          <w:rFonts w:asciiTheme="minorEastAsia" w:hAnsiTheme="minorEastAsia" w:hint="eastAsia"/>
          <w:sz w:val="10"/>
          <w:szCs w:val="10"/>
        </w:rPr>
        <w:t>@Tcc(confirmMethod=</w:t>
      </w:r>
      <w:r w:rsidRPr="009B571D">
        <w:rPr>
          <w:rFonts w:asciiTheme="minorEastAsia" w:hAnsiTheme="minorEastAsia" w:hint="eastAsia"/>
          <w:sz w:val="10"/>
          <w:szCs w:val="10"/>
        </w:rPr>
        <w:t>"方法名称</w:t>
      </w:r>
      <w:r w:rsidR="005D1E03" w:rsidRPr="009B571D">
        <w:rPr>
          <w:rFonts w:asciiTheme="minorEastAsia" w:hAnsiTheme="minorEastAsia" w:hint="eastAsia"/>
          <w:sz w:val="10"/>
          <w:szCs w:val="10"/>
        </w:rPr>
        <w:t>",cancelMethod=</w:t>
      </w:r>
      <w:r w:rsidRPr="009B571D">
        <w:rPr>
          <w:rFonts w:asciiTheme="minorEastAsia" w:hAnsiTheme="minorEastAsia" w:hint="eastAsia"/>
          <w:sz w:val="10"/>
          <w:szCs w:val="10"/>
        </w:rPr>
        <w:t>"方法名称"),并提供confrim，cancel方法名称，具体参考demo工程</w:t>
      </w:r>
    </w:p>
    <w:p w:rsidR="007016BA" w:rsidRPr="009B571D" w:rsidRDefault="00821480" w:rsidP="00333F59">
      <w:pPr>
        <w:pStyle w:val="a6"/>
        <w:numPr>
          <w:ilvl w:val="0"/>
          <w:numId w:val="34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applicationContext.xml详解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&lt;!--扫描框架的包--&gt;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&lt;context:component-scan base-package="com.li.tcc.*" 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&lt;!-- Aspect 切面配置，是否开启AOP切面--&gt;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&lt;aop:aspectj-autoproxy expose-proxy="true" 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&lt;!--启动类属性配置--&gt;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&lt;bean id="liTransactionBootstrap" class="com.li.tcc.core.bootstrap.LiTransactionBootstrap"&gt;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name="serializer" value="kryo"/&gt;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name="recoverDelayTime" value="120"/&gt;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name="retryMax" value="3"/&gt;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name="scheduledDelay" value="120"/&gt;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name="scheduledThreadMax" value="4"/&gt;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name="repositorySupport" value="db"/&gt;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&lt;property name="tccDbConfig"&gt;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&lt;bean class="com.li.tcc.common.config.TccDbConfig"&gt;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    &lt;property name="url"</w:t>
      </w:r>
      <w:r w:rsidR="00C07F42" w:rsidRPr="009B571D">
        <w:rPr>
          <w:rFonts w:asciiTheme="minorEastAsia" w:hAnsiTheme="minorEastAsia"/>
          <w:sz w:val="10"/>
          <w:szCs w:val="10"/>
        </w:rPr>
        <w:t xml:space="preserve"> </w:t>
      </w:r>
      <w:r w:rsidRPr="009B571D">
        <w:rPr>
          <w:rFonts w:asciiTheme="minorEastAsia" w:hAnsiTheme="minorEastAsia"/>
          <w:sz w:val="10"/>
          <w:szCs w:val="10"/>
        </w:rPr>
        <w:t>value="jdbc:mysql://mysql-dev:3306/tcc?useUnicode=true&amp;amp;characterEncoding=utf8"/&gt;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    &lt;property name="driverClassName" value="com.mysql.jdbc.Driver"/&gt;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    &lt;property name="username" value="root"/&gt;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    &lt;property name="password" value="root"/&gt;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    &lt;/bean&gt;</w:t>
      </w:r>
    </w:p>
    <w:p w:rsidR="00435550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 xml:space="preserve">    &lt;/property&gt;</w:t>
      </w:r>
    </w:p>
    <w:p w:rsidR="00820F21" w:rsidRPr="009B571D" w:rsidRDefault="00435550" w:rsidP="00466EDF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&lt;/bean&gt;</w:t>
      </w:r>
    </w:p>
    <w:p w:rsidR="00FE189F" w:rsidRPr="009B571D" w:rsidRDefault="00E6016E" w:rsidP="00435550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说明：</w:t>
      </w:r>
    </w:p>
    <w:p w:rsidR="0044368E" w:rsidRPr="009B571D" w:rsidRDefault="00E6016E" w:rsidP="006E0AF0">
      <w:pPr>
        <w:pStyle w:val="a6"/>
        <w:numPr>
          <w:ilvl w:val="0"/>
          <w:numId w:val="40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LiTransactionBootstrap</w:t>
      </w:r>
      <w:r w:rsidRPr="009B571D">
        <w:rPr>
          <w:rFonts w:asciiTheme="minorEastAsia" w:hAnsiTheme="minorEastAsia" w:hint="eastAsia"/>
          <w:sz w:val="10"/>
          <w:szCs w:val="10"/>
        </w:rPr>
        <w:t>属性见</w:t>
      </w:r>
      <w:r w:rsidRPr="009B571D">
        <w:rPr>
          <w:rFonts w:asciiTheme="minorEastAsia" w:hAnsiTheme="minorEastAsia"/>
          <w:sz w:val="10"/>
          <w:szCs w:val="10"/>
        </w:rPr>
        <w:t>com.li.tcc.common.config.TccConfig</w:t>
      </w:r>
    </w:p>
    <w:p w:rsidR="00912E2E" w:rsidRPr="009B571D" w:rsidRDefault="00912E2E" w:rsidP="006E0AF0">
      <w:pPr>
        <w:pStyle w:val="a6"/>
        <w:numPr>
          <w:ilvl w:val="0"/>
          <w:numId w:val="40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本地数据保存配置与详解</w:t>
      </w:r>
    </w:p>
    <w:p w:rsidR="000147BD" w:rsidRPr="009B571D" w:rsidRDefault="00912E2E" w:rsidP="00912E2E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spi扩展支持db，redis，zookeeper，mongodb，file,详情配置请参照demo工程</w:t>
      </w:r>
    </w:p>
    <w:p w:rsidR="00106E47" w:rsidRPr="009B571D" w:rsidRDefault="00106E47" w:rsidP="00106E47">
      <w:pPr>
        <w:pStyle w:val="a6"/>
        <w:numPr>
          <w:ilvl w:val="0"/>
          <w:numId w:val="38"/>
        </w:numPr>
        <w:snapToGrid w:val="0"/>
        <w:ind w:firstLineChars="0"/>
        <w:contextualSpacing/>
        <w:rPr>
          <w:rFonts w:asciiTheme="minorEastAsia" w:hAnsiTheme="minorEastAsia"/>
          <w:sz w:val="10"/>
          <w:szCs w:val="10"/>
        </w:rPr>
      </w:pPr>
      <w:bookmarkStart w:id="0" w:name="_GoBack"/>
      <w:bookmarkEnd w:id="0"/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name="repositorySupport" value="db"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name="tccDbConfig"&gt;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&lt;bean class="TccDbConfig"&gt;</w:t>
      </w:r>
    </w:p>
    <w:p w:rsidR="00FC642A" w:rsidRPr="009B571D" w:rsidRDefault="00FC642A" w:rsidP="00106E47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name="url"</w:t>
      </w:r>
      <w:r w:rsidR="00106E47" w:rsidRPr="009B571D">
        <w:rPr>
          <w:rFonts w:asciiTheme="minorEastAsia" w:hAnsiTheme="minorEastAsia"/>
          <w:sz w:val="10"/>
          <w:szCs w:val="10"/>
        </w:rPr>
        <w:t xml:space="preserve"> </w:t>
      </w:r>
      <w:r w:rsidRPr="009B571D">
        <w:rPr>
          <w:rFonts w:asciiTheme="minorEastAsia" w:hAnsiTheme="minorEastAsia"/>
          <w:sz w:val="10"/>
          <w:szCs w:val="10"/>
        </w:rPr>
        <w:t>value="jdbc:mysql://mysql-dev:3306/tcc?useUnicode=true&amp;amp;characterEncoding=utf8"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name="driverClassName" value="com.mysql.jdbc.Driver"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name="password" value="root"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name="username" value="root"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&lt;/bean&gt;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&lt;/property&gt;</w:t>
      </w:r>
    </w:p>
    <w:p w:rsidR="00B50078" w:rsidRPr="009B571D" w:rsidRDefault="00B50078" w:rsidP="00B50078">
      <w:pPr>
        <w:pStyle w:val="a6"/>
        <w:numPr>
          <w:ilvl w:val="0"/>
          <w:numId w:val="38"/>
        </w:numPr>
        <w:snapToGrid w:val="0"/>
        <w:ind w:firstLineChars="0"/>
        <w:contextualSpacing/>
        <w:rPr>
          <w:rFonts w:asciiTheme="minorEastAsia" w:hAnsiTheme="minorEastAsia"/>
          <w:sz w:val="10"/>
          <w:szCs w:val="10"/>
        </w:rPr>
      </w:pP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name="repositorySupport" value="redis"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name="tccRedisConfig"&gt;</w:t>
      </w:r>
    </w:p>
    <w:p w:rsidR="00FC642A" w:rsidRPr="009B571D" w:rsidRDefault="00FC642A" w:rsidP="007B3626">
      <w:pPr>
        <w:snapToGrid w:val="0"/>
        <w:ind w:firstLine="42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&lt;bean class="TccRedisConfig"&gt;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name="hostName" value="redis-dev"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lastRenderedPageBreak/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name="port" value="6379"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&lt;/bean&gt;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&lt;/property&gt;</w:t>
      </w:r>
    </w:p>
    <w:p w:rsidR="00B50078" w:rsidRPr="009B571D" w:rsidRDefault="00B50078" w:rsidP="00B50078">
      <w:pPr>
        <w:pStyle w:val="a6"/>
        <w:numPr>
          <w:ilvl w:val="0"/>
          <w:numId w:val="38"/>
        </w:numPr>
        <w:snapToGrid w:val="0"/>
        <w:ind w:firstLineChars="0"/>
        <w:contextualSpacing/>
        <w:rPr>
          <w:rFonts w:asciiTheme="minorEastAsia" w:hAnsiTheme="minorEastAsia"/>
          <w:sz w:val="10"/>
          <w:szCs w:val="10"/>
        </w:rPr>
      </w:pP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name="repositorySupport" value="zookeeper"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name="tccZookeeperConfig"&gt;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&lt;bean class="TccZookeeperConfig"&gt;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name="host" value="zookeeper-dev:2181"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name="sessionTimeOut" value="100000"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name="rootPath" value="/tcc"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&lt;/bean&gt;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&lt;/property&gt;</w:t>
      </w:r>
    </w:p>
    <w:p w:rsidR="00B50078" w:rsidRPr="009B571D" w:rsidRDefault="00B50078" w:rsidP="00B50078">
      <w:pPr>
        <w:pStyle w:val="a6"/>
        <w:numPr>
          <w:ilvl w:val="0"/>
          <w:numId w:val="38"/>
        </w:numPr>
        <w:snapToGrid w:val="0"/>
        <w:ind w:firstLineChars="0"/>
        <w:contextualSpacing/>
        <w:rPr>
          <w:rFonts w:asciiTheme="minorEastAsia" w:hAnsiTheme="minorEastAsia"/>
          <w:sz w:val="10"/>
          <w:szCs w:val="10"/>
        </w:rPr>
      </w:pP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name="repositorySupport" value="mongodb"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name="tccMongoConfig"&gt;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&lt;bean class="TccMongoConfig"&gt;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name="mongoDbUrl" value="mongodb-dev:27017"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name="mongoDbName" value="tcc"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name="mongoUserName" value="root"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name="mongoUserPwd" value="root"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&lt;/bean&gt;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&lt;/property&gt;</w:t>
      </w:r>
    </w:p>
    <w:p w:rsidR="00B50078" w:rsidRPr="009B571D" w:rsidRDefault="00B50078" w:rsidP="00B50078">
      <w:pPr>
        <w:pStyle w:val="a6"/>
        <w:numPr>
          <w:ilvl w:val="0"/>
          <w:numId w:val="38"/>
        </w:numPr>
        <w:snapToGrid w:val="0"/>
        <w:ind w:firstLineChars="0"/>
        <w:contextualSpacing/>
        <w:rPr>
          <w:rFonts w:asciiTheme="minorEastAsia" w:hAnsiTheme="minorEastAsia"/>
          <w:sz w:val="10"/>
          <w:szCs w:val="10"/>
        </w:rPr>
      </w:pP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name="repositorySupport" value="file"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&lt;property name="tccFileConfig"&gt;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&lt;bean class="TccFileConfig"&gt;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name="path" value="/inventory"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</w:r>
      <w:r w:rsidRPr="009B571D">
        <w:rPr>
          <w:rFonts w:asciiTheme="minorEastAsia" w:hAnsiTheme="minorEastAsia"/>
          <w:sz w:val="10"/>
          <w:szCs w:val="10"/>
        </w:rPr>
        <w:tab/>
        <w:t>&lt;property name="prefix" value="inventory" /&gt;</w:t>
      </w:r>
    </w:p>
    <w:p w:rsidR="00FC642A" w:rsidRPr="009B571D" w:rsidRDefault="00FC642A" w:rsidP="00FC642A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ab/>
        <w:t>&lt;/bean&gt;</w:t>
      </w:r>
    </w:p>
    <w:p w:rsidR="00F6373B" w:rsidRPr="009B571D" w:rsidRDefault="00FC642A" w:rsidP="00CC2446">
      <w:pPr>
        <w:snapToGrid w:val="0"/>
        <w:contextualSpacing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&lt;/property&gt;</w:t>
      </w:r>
    </w:p>
    <w:p w:rsidR="001D4052" w:rsidRPr="009B571D" w:rsidRDefault="004B63FE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li-tcc-admin</w:t>
      </w:r>
      <w:r w:rsidR="00812515" w:rsidRPr="009B571D">
        <w:rPr>
          <w:rFonts w:asciiTheme="minorEastAsia" w:eastAsiaTheme="minorEastAsia" w:hAnsiTheme="minorEastAsia"/>
          <w:sz w:val="10"/>
          <w:szCs w:val="10"/>
        </w:rPr>
        <w:t>部署</w:t>
      </w:r>
    </w:p>
    <w:p w:rsidR="004432DD" w:rsidRPr="009B571D" w:rsidRDefault="004432DD" w:rsidP="00DB04E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分离部署</w:t>
      </w:r>
    </w:p>
    <w:p w:rsidR="004F1DBA" w:rsidRPr="009B571D" w:rsidRDefault="004F1DBA" w:rsidP="004F1DBA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li-tcc-platform</w:t>
      </w:r>
      <w:r w:rsidR="00032D88" w:rsidRPr="009B571D">
        <w:rPr>
          <w:rFonts w:asciiTheme="minorEastAsia" w:hAnsiTheme="minorEastAsia"/>
          <w:sz w:val="10"/>
          <w:szCs w:val="10"/>
        </w:rPr>
        <w:t>：</w:t>
      </w:r>
    </w:p>
    <w:p w:rsidR="004F1DBA" w:rsidRPr="009B571D" w:rsidRDefault="004F1DBA" w:rsidP="004F1DBA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npm install</w:t>
      </w:r>
      <w:r w:rsidR="003610E3" w:rsidRPr="009B571D">
        <w:rPr>
          <w:rFonts w:asciiTheme="minorEastAsia" w:hAnsiTheme="minorEastAsia"/>
          <w:sz w:val="10"/>
          <w:szCs w:val="10"/>
        </w:rPr>
        <w:t>（首次运行时）</w:t>
      </w:r>
    </w:p>
    <w:p w:rsidR="00B537D2" w:rsidRPr="009B571D" w:rsidRDefault="004F1DBA" w:rsidP="00B537D2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npm run build</w:t>
      </w:r>
    </w:p>
    <w:p w:rsidR="001A1D83" w:rsidRPr="009B571D" w:rsidRDefault="001A1D83" w:rsidP="00B537D2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npm run start</w:t>
      </w:r>
    </w:p>
    <w:p w:rsidR="00D37702" w:rsidRPr="009B571D" w:rsidRDefault="00D37702" w:rsidP="00B537D2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浏览器运行</w:t>
      </w:r>
      <w:r w:rsidRPr="009B571D">
        <w:rPr>
          <w:rStyle w:val="a5"/>
          <w:rFonts w:asciiTheme="minorEastAsia" w:hAnsiTheme="minorEastAsia"/>
          <w:sz w:val="10"/>
          <w:szCs w:val="10"/>
        </w:rPr>
        <w:t>http://localhost:9001/index.html#/</w:t>
      </w:r>
    </w:p>
    <w:p w:rsidR="001A1D83" w:rsidRPr="009B571D" w:rsidRDefault="005A5B8E" w:rsidP="00B955F9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li-tcc-admin：</w:t>
      </w:r>
    </w:p>
    <w:p w:rsidR="00177A09" w:rsidRPr="009B571D" w:rsidRDefault="00447409" w:rsidP="00B955F9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运行</w:t>
      </w:r>
      <w:r w:rsidR="00653DF6" w:rsidRPr="009B571D">
        <w:rPr>
          <w:rFonts w:asciiTheme="minorEastAsia" w:hAnsiTheme="minorEastAsia"/>
          <w:bCs/>
          <w:sz w:val="10"/>
          <w:szCs w:val="10"/>
        </w:rPr>
        <w:t>AdminApplication的main方法</w:t>
      </w:r>
    </w:p>
    <w:p w:rsidR="004432DD" w:rsidRPr="009B571D" w:rsidRDefault="004432DD" w:rsidP="00DB04E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 w:hint="eastAsia"/>
          <w:sz w:val="10"/>
          <w:szCs w:val="10"/>
        </w:rPr>
        <w:t>统一部署</w:t>
      </w:r>
    </w:p>
    <w:p w:rsidR="00B955F9" w:rsidRPr="009B571D" w:rsidRDefault="00B955F9" w:rsidP="00B955F9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li-tcc-platform：</w:t>
      </w:r>
    </w:p>
    <w:p w:rsidR="00B955F9" w:rsidRPr="009B571D" w:rsidRDefault="00B955F9" w:rsidP="00B955F9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npm install（首次运行时）</w:t>
      </w:r>
    </w:p>
    <w:p w:rsidR="00B955F9" w:rsidRPr="009B571D" w:rsidRDefault="00B955F9" w:rsidP="00DB04ED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sz w:val="10"/>
          <w:szCs w:val="10"/>
        </w:rPr>
        <w:t>npm run build</w:t>
      </w:r>
    </w:p>
    <w:p w:rsidR="00B955F9" w:rsidRPr="009B571D" w:rsidRDefault="00B955F9" w:rsidP="00B955F9">
      <w:pPr>
        <w:rPr>
          <w:rFonts w:asciiTheme="minorEastAsia" w:hAnsiTheme="minorEastAsia"/>
          <w:bCs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li-tcc-admin：</w:t>
      </w:r>
    </w:p>
    <w:p w:rsidR="00B955F9" w:rsidRPr="009B571D" w:rsidRDefault="00B955F9" w:rsidP="00B955F9">
      <w:pPr>
        <w:rPr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替换</w:t>
      </w:r>
      <w:r w:rsidRPr="009B571D">
        <w:rPr>
          <w:rFonts w:asciiTheme="minorEastAsia" w:hAnsiTheme="minorEastAsia"/>
          <w:sz w:val="10"/>
          <w:szCs w:val="10"/>
        </w:rPr>
        <w:t>li-tcc-platform</w:t>
      </w:r>
      <w:r w:rsidRPr="009B571D">
        <w:rPr>
          <w:rFonts w:asciiTheme="minorEastAsia" w:hAnsiTheme="minorEastAsia"/>
          <w:bCs/>
          <w:sz w:val="10"/>
          <w:szCs w:val="10"/>
        </w:rPr>
        <w:t>/dist/到li-tcc-admin的</w:t>
      </w:r>
      <w:r w:rsidRPr="009B571D">
        <w:rPr>
          <w:rFonts w:asciiTheme="minorEastAsia" w:hAnsiTheme="minorEastAsia"/>
          <w:sz w:val="10"/>
          <w:szCs w:val="10"/>
        </w:rPr>
        <w:t>resources\static</w:t>
      </w:r>
    </w:p>
    <w:p w:rsidR="00B955F9" w:rsidRPr="009B571D" w:rsidRDefault="00B955F9" w:rsidP="00B955F9">
      <w:pPr>
        <w:rPr>
          <w:rFonts w:asciiTheme="minorEastAsia" w:hAnsiTheme="minorEastAsia"/>
          <w:bCs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运行AdminApplication的main方法</w:t>
      </w:r>
    </w:p>
    <w:p w:rsidR="00B955F9" w:rsidRPr="009B571D" w:rsidRDefault="00B955F9" w:rsidP="00B955F9">
      <w:pPr>
        <w:rPr>
          <w:rStyle w:val="a5"/>
          <w:rFonts w:asciiTheme="minorEastAsia" w:hAnsiTheme="minorEastAsia"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浏览器运行</w:t>
      </w:r>
      <w:hyperlink r:id="rId9" w:history="1">
        <w:r w:rsidRPr="009B571D">
          <w:rPr>
            <w:rStyle w:val="a5"/>
            <w:rFonts w:asciiTheme="minorEastAsia" w:hAnsiTheme="minorEastAsia"/>
            <w:sz w:val="10"/>
            <w:szCs w:val="10"/>
          </w:rPr>
          <w:t>http://localhost:8888/tcc-admin/index.html</w:t>
        </w:r>
      </w:hyperlink>
    </w:p>
    <w:p w:rsidR="00345E2C" w:rsidRPr="009B571D" w:rsidRDefault="00345E2C" w:rsidP="00C13D0A">
      <w:pPr>
        <w:pStyle w:val="a6"/>
        <w:numPr>
          <w:ilvl w:val="0"/>
          <w:numId w:val="34"/>
        </w:numPr>
        <w:ind w:firstLineChars="0"/>
        <w:rPr>
          <w:rFonts w:asciiTheme="minorEastAsia" w:hAnsiTheme="minorEastAsia"/>
          <w:bCs/>
          <w:sz w:val="10"/>
          <w:szCs w:val="10"/>
        </w:rPr>
      </w:pPr>
    </w:p>
    <w:p w:rsidR="004D5362" w:rsidRPr="009B571D" w:rsidRDefault="004D5362" w:rsidP="004D5362">
      <w:pPr>
        <w:rPr>
          <w:rFonts w:asciiTheme="minorEastAsia" w:hAnsiTheme="minorEastAsia"/>
          <w:bCs/>
          <w:sz w:val="10"/>
          <w:szCs w:val="10"/>
        </w:rPr>
      </w:pPr>
      <w:r w:rsidRPr="009B571D">
        <w:rPr>
          <w:rFonts w:asciiTheme="minorEastAsia" w:hAnsiTheme="minorEastAsia"/>
          <w:noProof/>
          <w:sz w:val="10"/>
          <w:szCs w:val="10"/>
        </w:rPr>
        <w:drawing>
          <wp:inline distT="0" distB="0" distL="0" distR="0" wp14:anchorId="5C3321FD" wp14:editId="35ACA3E8">
            <wp:extent cx="2600687" cy="12906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7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0A" w:rsidRPr="009B571D" w:rsidRDefault="00C13D0A" w:rsidP="004D5362">
      <w:pPr>
        <w:rPr>
          <w:rFonts w:asciiTheme="minorEastAsia" w:hAnsiTheme="minorEastAsia"/>
          <w:bCs/>
          <w:sz w:val="10"/>
          <w:szCs w:val="10"/>
        </w:rPr>
      </w:pPr>
      <w:r w:rsidRPr="009B571D">
        <w:rPr>
          <w:rFonts w:asciiTheme="minorEastAsia" w:hAnsiTheme="minorEastAsia"/>
          <w:noProof/>
          <w:sz w:val="10"/>
          <w:szCs w:val="10"/>
        </w:rPr>
        <w:lastRenderedPageBreak/>
        <w:drawing>
          <wp:inline distT="0" distB="0" distL="0" distR="0" wp14:anchorId="55F9A48D" wp14:editId="58E5C88D">
            <wp:extent cx="2600689" cy="129063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12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0" w:rsidRPr="009B571D" w:rsidRDefault="001D7245" w:rsidP="00E2478F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9B571D">
        <w:rPr>
          <w:rFonts w:asciiTheme="minorEastAsia" w:eastAsiaTheme="minorEastAsia" w:hAnsiTheme="minorEastAsia"/>
          <w:sz w:val="10"/>
          <w:szCs w:val="10"/>
        </w:rPr>
        <w:t>li-tcc-demo</w:t>
      </w:r>
      <w:r w:rsidR="008A4F13" w:rsidRPr="009B571D">
        <w:rPr>
          <w:rFonts w:asciiTheme="minorEastAsia" w:eastAsiaTheme="minorEastAsia" w:hAnsiTheme="minorEastAsia"/>
          <w:sz w:val="10"/>
          <w:szCs w:val="10"/>
        </w:rPr>
        <w:t>示例</w:t>
      </w:r>
    </w:p>
    <w:p w:rsidR="00BF7826" w:rsidRPr="009B571D" w:rsidRDefault="00BF7826" w:rsidP="00BF7826">
      <w:pPr>
        <w:pStyle w:val="a6"/>
        <w:numPr>
          <w:ilvl w:val="0"/>
          <w:numId w:val="34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执行步骤</w:t>
      </w:r>
    </w:p>
    <w:p w:rsidR="00BF7826" w:rsidRPr="009B571D" w:rsidRDefault="00BF7826" w:rsidP="00BF7826">
      <w:pPr>
        <w:pStyle w:val="a6"/>
        <w:numPr>
          <w:ilvl w:val="0"/>
          <w:numId w:val="39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 w:hint="eastAsia"/>
          <w:color w:val="444444"/>
          <w:sz w:val="10"/>
          <w:szCs w:val="10"/>
          <w:shd w:val="clear" w:color="auto" w:fill="FFFFFF"/>
        </w:rPr>
        <w:t>执行tcc-demo.sql</w:t>
      </w:r>
    </w:p>
    <w:p w:rsidR="00BF7826" w:rsidRPr="009B571D" w:rsidRDefault="00BF7826" w:rsidP="00BF7826">
      <w:pPr>
        <w:pStyle w:val="a6"/>
        <w:numPr>
          <w:ilvl w:val="0"/>
          <w:numId w:val="39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 w:hint="eastAsia"/>
          <w:color w:val="444444"/>
          <w:sz w:val="10"/>
          <w:szCs w:val="10"/>
          <w:shd w:val="clear" w:color="auto" w:fill="FFFFFF"/>
        </w:rPr>
        <w:t>li-tcc-admin部署</w:t>
      </w:r>
    </w:p>
    <w:p w:rsidR="00BF7826" w:rsidRPr="009B571D" w:rsidRDefault="00BF7826" w:rsidP="00BF7826">
      <w:pPr>
        <w:pStyle w:val="a6"/>
        <w:numPr>
          <w:ilvl w:val="0"/>
          <w:numId w:val="39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 w:hint="eastAsia"/>
          <w:color w:val="444444"/>
          <w:sz w:val="10"/>
          <w:szCs w:val="10"/>
          <w:shd w:val="clear" w:color="auto" w:fill="FFFFFF"/>
        </w:rPr>
        <w:t>li-tcc-demo示例</w:t>
      </w:r>
    </w:p>
    <w:p w:rsidR="006B4CBF" w:rsidRPr="009B571D" w:rsidRDefault="006B4CBF" w:rsidP="00645E8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dubbo</w:t>
      </w:r>
    </w:p>
    <w:p w:rsidR="00FC0A01" w:rsidRPr="009B571D" w:rsidRDefault="00FC0A01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进入</w:t>
      </w:r>
      <w:r w:rsidR="0067448F"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li</w:t>
      </w: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-tcc-demo-dubbo-account项目，修改application.yml中的数据库配置</w:t>
      </w:r>
    </w:p>
    <w:p w:rsidR="00FC0A01" w:rsidRPr="009B571D" w:rsidRDefault="00FC0A01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修改applicationContext.xml中的配置</w:t>
      </w:r>
    </w:p>
    <w:p w:rsidR="00FC0A01" w:rsidRPr="009B571D" w:rsidRDefault="00FC0A01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修改spring-dubbo.xml 中的zookeeper配置</w:t>
      </w:r>
    </w:p>
    <w:p w:rsidR="00FC0A01" w:rsidRPr="009B571D" w:rsidRDefault="00387FAC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I</w:t>
      </w:r>
      <w:r w:rsidR="00FC0A01"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nventory</w:t>
      </w: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,</w:t>
      </w:r>
      <w:r w:rsidR="00FC0A01"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order项目的配置修改和上面的一样，注意dubbo的端口不要重复。</w:t>
      </w:r>
    </w:p>
    <w:p w:rsidR="00FC0A01" w:rsidRPr="009B571D" w:rsidRDefault="00FC0A01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依次执行AccountApplication</w:t>
      </w:r>
      <w:r w:rsidR="00387FAC" w:rsidRPr="009B571D">
        <w:rPr>
          <w:rFonts w:asciiTheme="minorEastAsia" w:hAnsiTheme="minorEastAsia" w:cs="Helvetica" w:hint="eastAsia"/>
          <w:color w:val="444444"/>
          <w:sz w:val="10"/>
          <w:szCs w:val="10"/>
          <w:shd w:val="clear" w:color="auto" w:fill="FFFFFF"/>
        </w:rPr>
        <w:t>,</w:t>
      </w: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InventoryApplication,OrderApplication中的main方法</w:t>
      </w:r>
    </w:p>
    <w:p w:rsidR="00FC0A01" w:rsidRPr="009B571D" w:rsidRDefault="00FC0A01" w:rsidP="00FC0A01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访问</w:t>
      </w:r>
      <w:hyperlink r:id="rId12" w:tgtFrame="_blank" w:history="1">
        <w:r w:rsidRPr="009B571D">
          <w:rPr>
            <w:rStyle w:val="a5"/>
            <w:rFonts w:asciiTheme="minorEastAsia" w:hAnsiTheme="minorEastAsia" w:cs="Helvetica"/>
            <w:color w:val="01579F"/>
            <w:sz w:val="10"/>
            <w:szCs w:val="10"/>
            <w:shd w:val="clear" w:color="auto" w:fill="FFFFFF"/>
          </w:rPr>
          <w:t>http://localhost:8083/swagger-ui.html</w:t>
        </w:r>
      </w:hyperlink>
      <w:r w:rsidRPr="009B571D">
        <w:rPr>
          <w:rFonts w:asciiTheme="minorEastAsia" w:hAnsiTheme="minorEastAsia" w:cs="Helvetica"/>
          <w:color w:val="444444"/>
          <w:sz w:val="10"/>
          <w:szCs w:val="10"/>
          <w:shd w:val="clear" w:color="auto" w:fill="FFFFFF"/>
        </w:rPr>
        <w:t>进入体验体验dubbo的分布式事务</w:t>
      </w:r>
    </w:p>
    <w:p w:rsidR="006B4CBF" w:rsidRPr="009B571D" w:rsidRDefault="00C63350" w:rsidP="00A6722B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Cs/>
          <w:sz w:val="10"/>
          <w:szCs w:val="10"/>
        </w:rPr>
      </w:pPr>
      <w:r w:rsidRPr="009B571D">
        <w:rPr>
          <w:rFonts w:asciiTheme="minorEastAsia" w:hAnsiTheme="minorEastAsia"/>
          <w:bCs/>
          <w:sz w:val="10"/>
          <w:szCs w:val="10"/>
        </w:rPr>
        <w:t>s</w:t>
      </w:r>
      <w:r w:rsidR="005F0FE2" w:rsidRPr="009B571D">
        <w:rPr>
          <w:rFonts w:asciiTheme="minorEastAsia" w:hAnsiTheme="minorEastAsia"/>
          <w:bCs/>
          <w:sz w:val="10"/>
          <w:szCs w:val="10"/>
        </w:rPr>
        <w:t>pringcloud</w:t>
      </w:r>
    </w:p>
    <w:p w:rsidR="005E30AA" w:rsidRPr="009B571D" w:rsidRDefault="008279C3" w:rsidP="00A37F88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修改各项目中的application.yml的数据库配置</w:t>
      </w:r>
    </w:p>
    <w:p w:rsidR="008279C3" w:rsidRPr="009B571D" w:rsidRDefault="008279C3" w:rsidP="00A37F88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修改各项目中applicationContext.xml的配置</w:t>
      </w:r>
    </w:p>
    <w:p w:rsidR="008279C3" w:rsidRPr="009B571D" w:rsidRDefault="008279C3" w:rsidP="00EA7EED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执行li-tcc-demo-springcloud-eureka项目中的EurekaServerApplication类的main方法</w:t>
      </w:r>
    </w:p>
    <w:p w:rsidR="00607D66" w:rsidRPr="009B571D" w:rsidRDefault="00607D66" w:rsidP="00EA7EED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依次执行AccountApplication</w:t>
      </w:r>
      <w:r w:rsidR="00387FAC" w:rsidRPr="009B571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,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InventoryApplication</w:t>
      </w:r>
      <w:r w:rsidR="00387FAC"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,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OrderApplication中的main方法</w:t>
      </w:r>
    </w:p>
    <w:p w:rsidR="00B955F9" w:rsidRDefault="00607D66" w:rsidP="00EA7EED">
      <w:pPr>
        <w:pStyle w:val="a6"/>
        <w:numPr>
          <w:ilvl w:val="0"/>
          <w:numId w:val="2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访问</w:t>
      </w:r>
      <w:hyperlink r:id="rId13" w:tgtFrame="_blank" w:history="1">
        <w:r w:rsidRPr="009B571D">
          <w:rPr>
            <w:rStyle w:val="a5"/>
            <w:rFonts w:asciiTheme="minorEastAsia" w:hAnsiTheme="minorEastAsia"/>
            <w:color w:val="01579F"/>
            <w:sz w:val="10"/>
            <w:szCs w:val="10"/>
            <w:shd w:val="clear" w:color="auto" w:fill="FFFFFF"/>
          </w:rPr>
          <w:t>http://localhost:8884/swagger-ui.html</w:t>
        </w:r>
      </w:hyperlink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 进入体验</w:t>
      </w:r>
      <w:r w:rsidR="00A336C1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s</w:t>
      </w:r>
      <w:r w:rsidRPr="009B571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pringcloud分布式事务</w:t>
      </w:r>
    </w:p>
    <w:p w:rsidR="00097552" w:rsidRPr="00097552" w:rsidRDefault="00014C3D" w:rsidP="005352EC">
      <w:pPr>
        <w:pStyle w:val="a6"/>
        <w:numPr>
          <w:ilvl w:val="0"/>
          <w:numId w:val="34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部署</w:t>
      </w:r>
    </w:p>
    <w:p w:rsidR="00097552" w:rsidRPr="009A30ED" w:rsidRDefault="00E1153D" w:rsidP="009A30E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9A30ED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服务器：</w:t>
      </w:r>
      <w:r w:rsidRPr="009A30ED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使用springboot框架内嵌tomcat中间件，无需单独安装</w:t>
      </w:r>
    </w:p>
    <w:p w:rsidR="005352EC" w:rsidRPr="005352EC" w:rsidRDefault="005352EC" w:rsidP="009A30E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编译命令：</w:t>
      </w:r>
      <w:r w:rsidRPr="005352EC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mvn clean install -Pdev -Dmaven.test.skip=true</w:t>
      </w:r>
    </w:p>
    <w:p w:rsidR="00C04E50" w:rsidRDefault="00014C3D" w:rsidP="009A30E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6A7F08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启动命令</w:t>
      </w:r>
      <w:r w:rsidR="006A7F08" w:rsidRPr="006A7F08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 xml:space="preserve">：java -jar </w:t>
      </w:r>
      <w:r w:rsidR="00FC2D78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***</w:t>
      </w:r>
      <w:r w:rsidR="00963F28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*</w:t>
      </w:r>
      <w:r w:rsidR="006A7F08" w:rsidRPr="006A7F08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.jar</w:t>
      </w:r>
      <w:r w:rsidR="00445886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 xml:space="preserve"> </w:t>
      </w:r>
      <w:r w:rsidR="00445886" w:rsidRPr="006A7F08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-Dspring.profiles.active=</w:t>
      </w:r>
      <w:r w:rsidR="00445886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dev</w:t>
      </w:r>
    </w:p>
    <w:p w:rsidR="004B5574" w:rsidRDefault="004B5574" w:rsidP="009A30ED">
      <w:pPr>
        <w:pStyle w:val="a6"/>
        <w:numPr>
          <w:ilvl w:val="0"/>
          <w:numId w:val="42"/>
        </w:numPr>
        <w:ind w:firstLineChars="0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停止命令：</w:t>
      </w:r>
      <w:r w:rsidR="003F7F0B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 xml:space="preserve">kill </w:t>
      </w:r>
      <w:r w:rsidR="00C81E18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***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 w:hint="eastAsia"/>
          <w:color w:val="444444"/>
          <w:sz w:val="10"/>
          <w:szCs w:val="10"/>
          <w:shd w:val="clear" w:color="auto" w:fill="FFFFFF"/>
        </w:rPr>
        <w:t>echo "停止进程"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java_process=`ps -ef |grep java |grep -v grep | awk '{print $2}'`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if [ -n "$java_process" ]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then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ps -ef |grep java |grep -v grep| awk '{print $2}' | xargs kill</w:t>
      </w:r>
    </w:p>
    <w:p w:rsidR="00A10D09" w:rsidRP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echo "kill java success"</w:t>
      </w:r>
    </w:p>
    <w:p w:rsidR="00A10D09" w:rsidRDefault="00A10D09" w:rsidP="003D2507">
      <w:pPr>
        <w:snapToGrid w:val="0"/>
        <w:ind w:firstLine="42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A10D09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fi</w:t>
      </w:r>
    </w:p>
    <w:p w:rsidR="00E2793B" w:rsidRPr="00E2793B" w:rsidRDefault="00E2793B" w:rsidP="001E5052">
      <w:pPr>
        <w:pStyle w:val="1"/>
        <w:rPr>
          <w:rFonts w:asciiTheme="minorEastAsia" w:eastAsiaTheme="minorEastAsia" w:hAnsiTheme="minorEastAsia"/>
          <w:sz w:val="10"/>
          <w:szCs w:val="10"/>
        </w:rPr>
      </w:pPr>
      <w:r w:rsidRPr="00E2793B">
        <w:rPr>
          <w:rFonts w:asciiTheme="minorEastAsia" w:eastAsiaTheme="minorEastAsia" w:hAnsiTheme="minorEastAsia"/>
          <w:sz w:val="10"/>
          <w:szCs w:val="10"/>
        </w:rPr>
        <w:t>笔记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tcc try confirm cancel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aop：理解了aop 就理解tcc 就理解了分布式事务的实现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invoker去调用的 路由，集群，负载 filter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dubbo filter接口 在服务发起调用前走的，那么就可以做很多事情，就可以保存方法的所有的信息，方法签名，接口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要点：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lastRenderedPageBreak/>
        <w:t>1，aop根据添加的注解进行aop处理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2，rpc框架的特性，在调用前，会执行filter接口，会获取所调用的方法签名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3，threadlocal保存事务上下文，rpc框架的参数传递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4，事务日志，到底存储了什么东西？是怎么存储的？是怎么序列化的。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5，高效并发 jmeter压测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6，学一个框架开源，关键要学习里面代码的风格，设计模式，新的知识点</w:t>
      </w: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</w:p>
    <w:p w:rsidR="00E2793B" w:rsidRPr="00E2793B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tcc的优缺点：</w:t>
      </w:r>
    </w:p>
    <w:p w:rsidR="00E2793B" w:rsidRPr="00E2793B" w:rsidRDefault="00E2793B" w:rsidP="00034D74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缺点：代码量多，使用中必须要知道confirm和cancel方法的正确书写。使用场景有限</w:t>
      </w:r>
      <w:r w:rsidR="00034D74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。</w:t>
      </w: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需要记录事务日志：推荐使用高效的存储，推荐使用mongo集群 kroy序列化</w:t>
      </w:r>
    </w:p>
    <w:p w:rsidR="00736EDA" w:rsidRDefault="00E2793B" w:rsidP="00E2793B">
      <w:pPr>
        <w:widowControl/>
        <w:jc w:val="left"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  <w:r w:rsidRPr="00E2793B"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  <w:t>优点：天然支持集群，不依赖事务，依赖事务日志，最终一致性</w:t>
      </w:r>
    </w:p>
    <w:p w:rsidR="00CB003B" w:rsidRDefault="00CB003B" w:rsidP="006A7F08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</w:p>
    <w:p w:rsidR="00CB003B" w:rsidRPr="006A7F08" w:rsidRDefault="00CB003B" w:rsidP="006A7F08">
      <w:pPr>
        <w:snapToGrid w:val="0"/>
        <w:contextualSpacing/>
        <w:rPr>
          <w:rFonts w:asciiTheme="minorEastAsia" w:hAnsiTheme="minorEastAsia"/>
          <w:color w:val="444444"/>
          <w:sz w:val="10"/>
          <w:szCs w:val="10"/>
          <w:shd w:val="clear" w:color="auto" w:fill="FFFFFF"/>
        </w:rPr>
      </w:pPr>
    </w:p>
    <w:sectPr w:rsidR="00CB003B" w:rsidRPr="006A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6C6" w:rsidRDefault="00AE06C6" w:rsidP="004B63FE">
      <w:r>
        <w:separator/>
      </w:r>
    </w:p>
  </w:endnote>
  <w:endnote w:type="continuationSeparator" w:id="0">
    <w:p w:rsidR="00AE06C6" w:rsidRDefault="00AE06C6" w:rsidP="004B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6C6" w:rsidRDefault="00AE06C6" w:rsidP="004B63FE">
      <w:r>
        <w:separator/>
      </w:r>
    </w:p>
  </w:footnote>
  <w:footnote w:type="continuationSeparator" w:id="0">
    <w:p w:rsidR="00AE06C6" w:rsidRDefault="00AE06C6" w:rsidP="004B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AC4"/>
    <w:multiLevelType w:val="hybridMultilevel"/>
    <w:tmpl w:val="6FEE73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B6EF6"/>
    <w:multiLevelType w:val="hybridMultilevel"/>
    <w:tmpl w:val="67360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85EEF"/>
    <w:multiLevelType w:val="hybridMultilevel"/>
    <w:tmpl w:val="8A2640FC"/>
    <w:lvl w:ilvl="0" w:tplc="02C6CDC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499"/>
    <w:multiLevelType w:val="hybridMultilevel"/>
    <w:tmpl w:val="E2346D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B57756"/>
    <w:multiLevelType w:val="hybridMultilevel"/>
    <w:tmpl w:val="B84A7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92510"/>
    <w:multiLevelType w:val="hybridMultilevel"/>
    <w:tmpl w:val="2006C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06079B"/>
    <w:multiLevelType w:val="hybridMultilevel"/>
    <w:tmpl w:val="189A4DD0"/>
    <w:lvl w:ilvl="0" w:tplc="2BEA1F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05322A"/>
    <w:multiLevelType w:val="hybridMultilevel"/>
    <w:tmpl w:val="4A6CA89E"/>
    <w:lvl w:ilvl="0" w:tplc="530A00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B6B4D"/>
    <w:multiLevelType w:val="hybridMultilevel"/>
    <w:tmpl w:val="007A855C"/>
    <w:lvl w:ilvl="0" w:tplc="5C720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B7574A"/>
    <w:multiLevelType w:val="hybridMultilevel"/>
    <w:tmpl w:val="FFF4E2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0A3CF9"/>
    <w:multiLevelType w:val="hybridMultilevel"/>
    <w:tmpl w:val="54CEF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30740A"/>
    <w:multiLevelType w:val="hybridMultilevel"/>
    <w:tmpl w:val="B6382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670AF"/>
    <w:multiLevelType w:val="multilevel"/>
    <w:tmpl w:val="8318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E3745"/>
    <w:multiLevelType w:val="hybridMultilevel"/>
    <w:tmpl w:val="33D60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C66DD0"/>
    <w:multiLevelType w:val="hybridMultilevel"/>
    <w:tmpl w:val="854C4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4D639B6"/>
    <w:multiLevelType w:val="hybridMultilevel"/>
    <w:tmpl w:val="A15830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D63FDB"/>
    <w:multiLevelType w:val="multilevel"/>
    <w:tmpl w:val="CD9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09575A"/>
    <w:multiLevelType w:val="hybridMultilevel"/>
    <w:tmpl w:val="190088F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471E5D"/>
    <w:multiLevelType w:val="hybridMultilevel"/>
    <w:tmpl w:val="6FAED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4D7B8D"/>
    <w:multiLevelType w:val="hybridMultilevel"/>
    <w:tmpl w:val="190088F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AA152C"/>
    <w:multiLevelType w:val="hybridMultilevel"/>
    <w:tmpl w:val="0D74999A"/>
    <w:lvl w:ilvl="0" w:tplc="530A00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E85A4C"/>
    <w:multiLevelType w:val="hybridMultilevel"/>
    <w:tmpl w:val="F64A0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D96B5E"/>
    <w:multiLevelType w:val="hybridMultilevel"/>
    <w:tmpl w:val="2774E28C"/>
    <w:lvl w:ilvl="0" w:tplc="9EDAB6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84A3C"/>
    <w:multiLevelType w:val="hybridMultilevel"/>
    <w:tmpl w:val="038A1D66"/>
    <w:lvl w:ilvl="0" w:tplc="0AA81D0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B16351"/>
    <w:multiLevelType w:val="hybridMultilevel"/>
    <w:tmpl w:val="5A3C43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F8687F"/>
    <w:multiLevelType w:val="hybridMultilevel"/>
    <w:tmpl w:val="6D0E2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392094F"/>
    <w:multiLevelType w:val="hybridMultilevel"/>
    <w:tmpl w:val="9C68E3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2D6C2A"/>
    <w:multiLevelType w:val="hybridMultilevel"/>
    <w:tmpl w:val="FFDC4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250B70"/>
    <w:multiLevelType w:val="hybridMultilevel"/>
    <w:tmpl w:val="F7BC9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BC2C51"/>
    <w:multiLevelType w:val="hybridMultilevel"/>
    <w:tmpl w:val="D71262AC"/>
    <w:lvl w:ilvl="0" w:tplc="C5AAB0E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5742E6"/>
    <w:multiLevelType w:val="hybridMultilevel"/>
    <w:tmpl w:val="2A044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407BD2"/>
    <w:multiLevelType w:val="hybridMultilevel"/>
    <w:tmpl w:val="702C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193F6B"/>
    <w:multiLevelType w:val="hybridMultilevel"/>
    <w:tmpl w:val="56AC5DE6"/>
    <w:lvl w:ilvl="0" w:tplc="E75086B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D03791"/>
    <w:multiLevelType w:val="hybridMultilevel"/>
    <w:tmpl w:val="D85A8B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0103FF"/>
    <w:multiLevelType w:val="hybridMultilevel"/>
    <w:tmpl w:val="F2B495FA"/>
    <w:lvl w:ilvl="0" w:tplc="AE301CD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C736F8"/>
    <w:multiLevelType w:val="hybridMultilevel"/>
    <w:tmpl w:val="08B41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9A71DA"/>
    <w:multiLevelType w:val="hybridMultilevel"/>
    <w:tmpl w:val="859635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B2E22D6"/>
    <w:multiLevelType w:val="hybridMultilevel"/>
    <w:tmpl w:val="8B64E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A21BE6"/>
    <w:multiLevelType w:val="hybridMultilevel"/>
    <w:tmpl w:val="FA74B758"/>
    <w:lvl w:ilvl="0" w:tplc="C5AAB0E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2531C7"/>
    <w:multiLevelType w:val="hybridMultilevel"/>
    <w:tmpl w:val="038A1D66"/>
    <w:lvl w:ilvl="0" w:tplc="0AA81D0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C9091A"/>
    <w:multiLevelType w:val="hybridMultilevel"/>
    <w:tmpl w:val="7B9216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657557"/>
    <w:multiLevelType w:val="hybridMultilevel"/>
    <w:tmpl w:val="34A60D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31"/>
  </w:num>
  <w:num w:numId="5">
    <w:abstractNumId w:val="35"/>
  </w:num>
  <w:num w:numId="6">
    <w:abstractNumId w:val="13"/>
  </w:num>
  <w:num w:numId="7">
    <w:abstractNumId w:val="37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25"/>
  </w:num>
  <w:num w:numId="13">
    <w:abstractNumId w:val="27"/>
  </w:num>
  <w:num w:numId="14">
    <w:abstractNumId w:val="16"/>
  </w:num>
  <w:num w:numId="15">
    <w:abstractNumId w:val="12"/>
  </w:num>
  <w:num w:numId="16">
    <w:abstractNumId w:val="33"/>
  </w:num>
  <w:num w:numId="17">
    <w:abstractNumId w:val="24"/>
  </w:num>
  <w:num w:numId="18">
    <w:abstractNumId w:val="41"/>
  </w:num>
  <w:num w:numId="19">
    <w:abstractNumId w:val="4"/>
  </w:num>
  <w:num w:numId="20">
    <w:abstractNumId w:val="11"/>
  </w:num>
  <w:num w:numId="21">
    <w:abstractNumId w:val="39"/>
  </w:num>
  <w:num w:numId="22">
    <w:abstractNumId w:val="6"/>
  </w:num>
  <w:num w:numId="23">
    <w:abstractNumId w:val="10"/>
  </w:num>
  <w:num w:numId="24">
    <w:abstractNumId w:val="19"/>
  </w:num>
  <w:num w:numId="25">
    <w:abstractNumId w:val="23"/>
  </w:num>
  <w:num w:numId="26">
    <w:abstractNumId w:val="34"/>
  </w:num>
  <w:num w:numId="27">
    <w:abstractNumId w:val="2"/>
  </w:num>
  <w:num w:numId="28">
    <w:abstractNumId w:val="7"/>
  </w:num>
  <w:num w:numId="29">
    <w:abstractNumId w:val="40"/>
  </w:num>
  <w:num w:numId="30">
    <w:abstractNumId w:val="18"/>
  </w:num>
  <w:num w:numId="31">
    <w:abstractNumId w:val="32"/>
  </w:num>
  <w:num w:numId="32">
    <w:abstractNumId w:val="38"/>
  </w:num>
  <w:num w:numId="33">
    <w:abstractNumId w:val="29"/>
  </w:num>
  <w:num w:numId="34">
    <w:abstractNumId w:val="22"/>
  </w:num>
  <w:num w:numId="35">
    <w:abstractNumId w:val="26"/>
  </w:num>
  <w:num w:numId="36">
    <w:abstractNumId w:val="21"/>
  </w:num>
  <w:num w:numId="37">
    <w:abstractNumId w:val="15"/>
  </w:num>
  <w:num w:numId="38">
    <w:abstractNumId w:val="30"/>
  </w:num>
  <w:num w:numId="39">
    <w:abstractNumId w:val="0"/>
  </w:num>
  <w:num w:numId="40">
    <w:abstractNumId w:val="36"/>
  </w:num>
  <w:num w:numId="41">
    <w:abstractNumId w:val="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F6"/>
    <w:rsid w:val="000110F9"/>
    <w:rsid w:val="00012CE3"/>
    <w:rsid w:val="000147BD"/>
    <w:rsid w:val="000149BE"/>
    <w:rsid w:val="00014AAE"/>
    <w:rsid w:val="00014C3D"/>
    <w:rsid w:val="00016294"/>
    <w:rsid w:val="00032D88"/>
    <w:rsid w:val="00034D74"/>
    <w:rsid w:val="00043A35"/>
    <w:rsid w:val="00044414"/>
    <w:rsid w:val="00050EC6"/>
    <w:rsid w:val="0005304B"/>
    <w:rsid w:val="000556DB"/>
    <w:rsid w:val="00055B99"/>
    <w:rsid w:val="00061C8B"/>
    <w:rsid w:val="0008359C"/>
    <w:rsid w:val="000847B7"/>
    <w:rsid w:val="00087A34"/>
    <w:rsid w:val="00097146"/>
    <w:rsid w:val="00097552"/>
    <w:rsid w:val="000A4218"/>
    <w:rsid w:val="000B5BE0"/>
    <w:rsid w:val="000D0368"/>
    <w:rsid w:val="000D4B19"/>
    <w:rsid w:val="000D552F"/>
    <w:rsid w:val="000E1B95"/>
    <w:rsid w:val="000E62C2"/>
    <w:rsid w:val="00103E67"/>
    <w:rsid w:val="00106E47"/>
    <w:rsid w:val="00107DCF"/>
    <w:rsid w:val="00121FA1"/>
    <w:rsid w:val="00125E23"/>
    <w:rsid w:val="00130C27"/>
    <w:rsid w:val="00132744"/>
    <w:rsid w:val="00141A2F"/>
    <w:rsid w:val="00143102"/>
    <w:rsid w:val="001660E7"/>
    <w:rsid w:val="00167B44"/>
    <w:rsid w:val="001715CC"/>
    <w:rsid w:val="00175642"/>
    <w:rsid w:val="00177A09"/>
    <w:rsid w:val="00182841"/>
    <w:rsid w:val="001A1D83"/>
    <w:rsid w:val="001B69F2"/>
    <w:rsid w:val="001D4052"/>
    <w:rsid w:val="001D6F21"/>
    <w:rsid w:val="001D7245"/>
    <w:rsid w:val="001D7F61"/>
    <w:rsid w:val="001E1ADF"/>
    <w:rsid w:val="001E5052"/>
    <w:rsid w:val="001F4E99"/>
    <w:rsid w:val="00200333"/>
    <w:rsid w:val="002161D7"/>
    <w:rsid w:val="00217437"/>
    <w:rsid w:val="00252BD4"/>
    <w:rsid w:val="00284CDF"/>
    <w:rsid w:val="00290763"/>
    <w:rsid w:val="00291556"/>
    <w:rsid w:val="002A0588"/>
    <w:rsid w:val="002A4884"/>
    <w:rsid w:val="002A5DF8"/>
    <w:rsid w:val="002B5900"/>
    <w:rsid w:val="002B5F46"/>
    <w:rsid w:val="002C2427"/>
    <w:rsid w:val="002C2E82"/>
    <w:rsid w:val="002D6862"/>
    <w:rsid w:val="002E3CED"/>
    <w:rsid w:val="002E6A58"/>
    <w:rsid w:val="00310938"/>
    <w:rsid w:val="003137F3"/>
    <w:rsid w:val="00321757"/>
    <w:rsid w:val="00326456"/>
    <w:rsid w:val="00331556"/>
    <w:rsid w:val="00331A76"/>
    <w:rsid w:val="00333F59"/>
    <w:rsid w:val="00337BAB"/>
    <w:rsid w:val="00345E2C"/>
    <w:rsid w:val="00347D0A"/>
    <w:rsid w:val="00353B33"/>
    <w:rsid w:val="003610E3"/>
    <w:rsid w:val="003660B2"/>
    <w:rsid w:val="00370EA9"/>
    <w:rsid w:val="00371788"/>
    <w:rsid w:val="00372F16"/>
    <w:rsid w:val="00373E44"/>
    <w:rsid w:val="00387FAC"/>
    <w:rsid w:val="00397655"/>
    <w:rsid w:val="003A543D"/>
    <w:rsid w:val="003B43C8"/>
    <w:rsid w:val="003B46FD"/>
    <w:rsid w:val="003B4AAA"/>
    <w:rsid w:val="003C0C5A"/>
    <w:rsid w:val="003C48ED"/>
    <w:rsid w:val="003D2507"/>
    <w:rsid w:val="003E6A19"/>
    <w:rsid w:val="003F7F0B"/>
    <w:rsid w:val="00406A0E"/>
    <w:rsid w:val="0041245F"/>
    <w:rsid w:val="004134AC"/>
    <w:rsid w:val="00426C57"/>
    <w:rsid w:val="00427B99"/>
    <w:rsid w:val="00435550"/>
    <w:rsid w:val="004432DD"/>
    <w:rsid w:val="0044368E"/>
    <w:rsid w:val="00443729"/>
    <w:rsid w:val="00445886"/>
    <w:rsid w:val="00447409"/>
    <w:rsid w:val="00450B03"/>
    <w:rsid w:val="00465FBF"/>
    <w:rsid w:val="00466EDF"/>
    <w:rsid w:val="0047597F"/>
    <w:rsid w:val="00482D03"/>
    <w:rsid w:val="00485C09"/>
    <w:rsid w:val="00494040"/>
    <w:rsid w:val="0049765F"/>
    <w:rsid w:val="004A161F"/>
    <w:rsid w:val="004A6833"/>
    <w:rsid w:val="004B5574"/>
    <w:rsid w:val="004B63FE"/>
    <w:rsid w:val="004B697D"/>
    <w:rsid w:val="004C7784"/>
    <w:rsid w:val="004D5362"/>
    <w:rsid w:val="004D598B"/>
    <w:rsid w:val="004F1DBA"/>
    <w:rsid w:val="004F2FC8"/>
    <w:rsid w:val="005021D0"/>
    <w:rsid w:val="005116F6"/>
    <w:rsid w:val="00513D44"/>
    <w:rsid w:val="005168C4"/>
    <w:rsid w:val="005307EC"/>
    <w:rsid w:val="005352EC"/>
    <w:rsid w:val="00537628"/>
    <w:rsid w:val="0054500A"/>
    <w:rsid w:val="00547DE5"/>
    <w:rsid w:val="0055703E"/>
    <w:rsid w:val="0056535A"/>
    <w:rsid w:val="00565B3F"/>
    <w:rsid w:val="00565D8F"/>
    <w:rsid w:val="00566E27"/>
    <w:rsid w:val="00584DD9"/>
    <w:rsid w:val="005A0FE7"/>
    <w:rsid w:val="005A5B8E"/>
    <w:rsid w:val="005C00BE"/>
    <w:rsid w:val="005D1E03"/>
    <w:rsid w:val="005D34F5"/>
    <w:rsid w:val="005E30AA"/>
    <w:rsid w:val="005F0FE2"/>
    <w:rsid w:val="00607D66"/>
    <w:rsid w:val="006118F0"/>
    <w:rsid w:val="0061378F"/>
    <w:rsid w:val="00616DF5"/>
    <w:rsid w:val="00624A3F"/>
    <w:rsid w:val="00637A30"/>
    <w:rsid w:val="00645E80"/>
    <w:rsid w:val="00653DF6"/>
    <w:rsid w:val="0066761D"/>
    <w:rsid w:val="006704EA"/>
    <w:rsid w:val="0067375D"/>
    <w:rsid w:val="0067448F"/>
    <w:rsid w:val="00687B26"/>
    <w:rsid w:val="0069116C"/>
    <w:rsid w:val="006A7F08"/>
    <w:rsid w:val="006B45C5"/>
    <w:rsid w:val="006B4CBF"/>
    <w:rsid w:val="006C3979"/>
    <w:rsid w:val="006C39C8"/>
    <w:rsid w:val="006D2FE2"/>
    <w:rsid w:val="006E0AF0"/>
    <w:rsid w:val="006E373C"/>
    <w:rsid w:val="006E5841"/>
    <w:rsid w:val="006E6176"/>
    <w:rsid w:val="006F00F5"/>
    <w:rsid w:val="006F54BC"/>
    <w:rsid w:val="007016BA"/>
    <w:rsid w:val="007250D2"/>
    <w:rsid w:val="007309CE"/>
    <w:rsid w:val="00736EDA"/>
    <w:rsid w:val="00752A3C"/>
    <w:rsid w:val="00754239"/>
    <w:rsid w:val="00760718"/>
    <w:rsid w:val="00766F4C"/>
    <w:rsid w:val="00773319"/>
    <w:rsid w:val="00775DB0"/>
    <w:rsid w:val="007B3626"/>
    <w:rsid w:val="007C68A7"/>
    <w:rsid w:val="007C70C8"/>
    <w:rsid w:val="007E23A8"/>
    <w:rsid w:val="007E7E9F"/>
    <w:rsid w:val="007F6FCB"/>
    <w:rsid w:val="00801F7F"/>
    <w:rsid w:val="00807206"/>
    <w:rsid w:val="00812515"/>
    <w:rsid w:val="00820F21"/>
    <w:rsid w:val="00821480"/>
    <w:rsid w:val="00822E92"/>
    <w:rsid w:val="00826028"/>
    <w:rsid w:val="008279C3"/>
    <w:rsid w:val="00843611"/>
    <w:rsid w:val="0086614C"/>
    <w:rsid w:val="00877DBF"/>
    <w:rsid w:val="00885430"/>
    <w:rsid w:val="00896B71"/>
    <w:rsid w:val="008A2BAE"/>
    <w:rsid w:val="008A4F13"/>
    <w:rsid w:val="008B038B"/>
    <w:rsid w:val="008B5813"/>
    <w:rsid w:val="008C3B6D"/>
    <w:rsid w:val="008C7741"/>
    <w:rsid w:val="008D4E36"/>
    <w:rsid w:val="008E45AB"/>
    <w:rsid w:val="008E7AEC"/>
    <w:rsid w:val="008F3031"/>
    <w:rsid w:val="009003E8"/>
    <w:rsid w:val="00912CF4"/>
    <w:rsid w:val="00912E2E"/>
    <w:rsid w:val="0095079D"/>
    <w:rsid w:val="00954594"/>
    <w:rsid w:val="009569CA"/>
    <w:rsid w:val="00961A3D"/>
    <w:rsid w:val="00963F28"/>
    <w:rsid w:val="009745FB"/>
    <w:rsid w:val="00974FF7"/>
    <w:rsid w:val="00976A11"/>
    <w:rsid w:val="009848C3"/>
    <w:rsid w:val="00990041"/>
    <w:rsid w:val="009A30ED"/>
    <w:rsid w:val="009B1032"/>
    <w:rsid w:val="009B46D8"/>
    <w:rsid w:val="009B48D7"/>
    <w:rsid w:val="009B571D"/>
    <w:rsid w:val="009C64BB"/>
    <w:rsid w:val="009E3098"/>
    <w:rsid w:val="009E7433"/>
    <w:rsid w:val="009F3076"/>
    <w:rsid w:val="009F62BC"/>
    <w:rsid w:val="00A10D09"/>
    <w:rsid w:val="00A207C6"/>
    <w:rsid w:val="00A20E24"/>
    <w:rsid w:val="00A27615"/>
    <w:rsid w:val="00A336C1"/>
    <w:rsid w:val="00A36223"/>
    <w:rsid w:val="00A40345"/>
    <w:rsid w:val="00A40BA2"/>
    <w:rsid w:val="00A57629"/>
    <w:rsid w:val="00A606C8"/>
    <w:rsid w:val="00A6722B"/>
    <w:rsid w:val="00A7345E"/>
    <w:rsid w:val="00A80002"/>
    <w:rsid w:val="00A822FD"/>
    <w:rsid w:val="00A82637"/>
    <w:rsid w:val="00A86BF5"/>
    <w:rsid w:val="00A90490"/>
    <w:rsid w:val="00A9384A"/>
    <w:rsid w:val="00AB6817"/>
    <w:rsid w:val="00AD137F"/>
    <w:rsid w:val="00AD469A"/>
    <w:rsid w:val="00AE06C6"/>
    <w:rsid w:val="00AE5204"/>
    <w:rsid w:val="00AF03D3"/>
    <w:rsid w:val="00AF056C"/>
    <w:rsid w:val="00AF240E"/>
    <w:rsid w:val="00B217D5"/>
    <w:rsid w:val="00B2427D"/>
    <w:rsid w:val="00B444EC"/>
    <w:rsid w:val="00B50078"/>
    <w:rsid w:val="00B537D2"/>
    <w:rsid w:val="00B6015A"/>
    <w:rsid w:val="00B83C5D"/>
    <w:rsid w:val="00B949BC"/>
    <w:rsid w:val="00B955F9"/>
    <w:rsid w:val="00BA2BBD"/>
    <w:rsid w:val="00BA43AC"/>
    <w:rsid w:val="00BB1D52"/>
    <w:rsid w:val="00BC0DF3"/>
    <w:rsid w:val="00BC3257"/>
    <w:rsid w:val="00BD5683"/>
    <w:rsid w:val="00BF7826"/>
    <w:rsid w:val="00C02BF6"/>
    <w:rsid w:val="00C04E50"/>
    <w:rsid w:val="00C07F42"/>
    <w:rsid w:val="00C12020"/>
    <w:rsid w:val="00C12ABD"/>
    <w:rsid w:val="00C13D0A"/>
    <w:rsid w:val="00C13FED"/>
    <w:rsid w:val="00C2382D"/>
    <w:rsid w:val="00C3207E"/>
    <w:rsid w:val="00C62DB0"/>
    <w:rsid w:val="00C63350"/>
    <w:rsid w:val="00C715E7"/>
    <w:rsid w:val="00C81E18"/>
    <w:rsid w:val="00CA079C"/>
    <w:rsid w:val="00CA189C"/>
    <w:rsid w:val="00CA3B9F"/>
    <w:rsid w:val="00CB003B"/>
    <w:rsid w:val="00CB3090"/>
    <w:rsid w:val="00CB7705"/>
    <w:rsid w:val="00CC2446"/>
    <w:rsid w:val="00CC2AD0"/>
    <w:rsid w:val="00CC4D45"/>
    <w:rsid w:val="00CC6A14"/>
    <w:rsid w:val="00CD03E1"/>
    <w:rsid w:val="00CE40F2"/>
    <w:rsid w:val="00CF0B40"/>
    <w:rsid w:val="00D00410"/>
    <w:rsid w:val="00D218F3"/>
    <w:rsid w:val="00D31352"/>
    <w:rsid w:val="00D3224F"/>
    <w:rsid w:val="00D37702"/>
    <w:rsid w:val="00D5131B"/>
    <w:rsid w:val="00D51CC9"/>
    <w:rsid w:val="00D54131"/>
    <w:rsid w:val="00D75FF2"/>
    <w:rsid w:val="00D8535F"/>
    <w:rsid w:val="00D92962"/>
    <w:rsid w:val="00DA1F24"/>
    <w:rsid w:val="00DB04ED"/>
    <w:rsid w:val="00DE3B2F"/>
    <w:rsid w:val="00DE3BDF"/>
    <w:rsid w:val="00DF4715"/>
    <w:rsid w:val="00DF791D"/>
    <w:rsid w:val="00E06AF7"/>
    <w:rsid w:val="00E100E0"/>
    <w:rsid w:val="00E1153D"/>
    <w:rsid w:val="00E15B68"/>
    <w:rsid w:val="00E21077"/>
    <w:rsid w:val="00E21163"/>
    <w:rsid w:val="00E244E2"/>
    <w:rsid w:val="00E2478F"/>
    <w:rsid w:val="00E2793B"/>
    <w:rsid w:val="00E27FB8"/>
    <w:rsid w:val="00E307A5"/>
    <w:rsid w:val="00E31B0F"/>
    <w:rsid w:val="00E375B7"/>
    <w:rsid w:val="00E46374"/>
    <w:rsid w:val="00E6016E"/>
    <w:rsid w:val="00E615C3"/>
    <w:rsid w:val="00E73185"/>
    <w:rsid w:val="00E85381"/>
    <w:rsid w:val="00E9113C"/>
    <w:rsid w:val="00EA02E4"/>
    <w:rsid w:val="00EA3D2A"/>
    <w:rsid w:val="00EA7EED"/>
    <w:rsid w:val="00EC19F4"/>
    <w:rsid w:val="00EC3735"/>
    <w:rsid w:val="00EC39C8"/>
    <w:rsid w:val="00ED4253"/>
    <w:rsid w:val="00ED473E"/>
    <w:rsid w:val="00EE7DEF"/>
    <w:rsid w:val="00EF14F1"/>
    <w:rsid w:val="00F02B75"/>
    <w:rsid w:val="00F06B5D"/>
    <w:rsid w:val="00F16CD9"/>
    <w:rsid w:val="00F252C0"/>
    <w:rsid w:val="00F402E7"/>
    <w:rsid w:val="00F630BD"/>
    <w:rsid w:val="00F6373B"/>
    <w:rsid w:val="00F67758"/>
    <w:rsid w:val="00F8149D"/>
    <w:rsid w:val="00F853CB"/>
    <w:rsid w:val="00F9613B"/>
    <w:rsid w:val="00FA5B49"/>
    <w:rsid w:val="00FC0A01"/>
    <w:rsid w:val="00FC2D78"/>
    <w:rsid w:val="00FC642A"/>
    <w:rsid w:val="00FE189F"/>
    <w:rsid w:val="00FF1F3D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9B0BA-A134-4310-A744-B073E5E7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55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63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3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63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32D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0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F0FE2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321757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482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4/swagger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3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tcc-admi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5523</TotalTime>
  <Pages>6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1216</cp:revision>
  <dcterms:created xsi:type="dcterms:W3CDTF">2018-08-02T08:04:00Z</dcterms:created>
  <dcterms:modified xsi:type="dcterms:W3CDTF">2018-08-20T07:57:00Z</dcterms:modified>
</cp:coreProperties>
</file>