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B904E" w14:textId="77777777" w:rsidR="0035629F" w:rsidRPr="0045622A" w:rsidRDefault="0035629F">
      <w:pPr>
        <w:rPr>
          <w:lang w:val="en-GB"/>
        </w:rPr>
      </w:pPr>
    </w:p>
    <w:p w14:paraId="063BEF89" w14:textId="77777777" w:rsidR="004D479E" w:rsidRPr="0045622A" w:rsidRDefault="004D479E" w:rsidP="004D479E">
      <w:pPr>
        <w:spacing w:line="276" w:lineRule="auto"/>
        <w:jc w:val="center"/>
        <w:rPr>
          <w:rFonts w:ascii="Arial" w:eastAsia="Arial" w:hAnsi="Arial" w:cs="Arial"/>
          <w:b/>
          <w:color w:val="000000"/>
          <w:sz w:val="18"/>
          <w:szCs w:val="20"/>
          <w:lang w:val="en-GB"/>
        </w:rPr>
      </w:pPr>
      <w:r w:rsidRPr="0045622A">
        <w:rPr>
          <w:rFonts w:ascii="Arial" w:eastAsia="Arial" w:hAnsi="Arial" w:cs="Arial"/>
          <w:b/>
          <w:color w:val="000000"/>
          <w:sz w:val="18"/>
          <w:szCs w:val="20"/>
          <w:lang w:val="en-GB"/>
        </w:rPr>
        <w:t xml:space="preserve">Personal Data Breach </w:t>
      </w:r>
      <w:r w:rsidR="00237CC6" w:rsidRPr="0045622A">
        <w:rPr>
          <w:rFonts w:ascii="Arial" w:eastAsia="Arial" w:hAnsi="Arial" w:cs="Arial"/>
          <w:b/>
          <w:color w:val="000000"/>
          <w:sz w:val="18"/>
          <w:szCs w:val="20"/>
          <w:lang w:val="en-GB"/>
        </w:rPr>
        <w:t>Management</w:t>
      </w:r>
      <w:r w:rsidRPr="0045622A">
        <w:rPr>
          <w:rFonts w:ascii="Arial" w:eastAsia="Arial" w:hAnsi="Arial" w:cs="Arial"/>
          <w:b/>
          <w:color w:val="000000"/>
          <w:sz w:val="18"/>
          <w:szCs w:val="20"/>
          <w:lang w:val="en-GB"/>
        </w:rPr>
        <w:t xml:space="preserve"> Policy </w:t>
      </w:r>
    </w:p>
    <w:p w14:paraId="4460FD29" w14:textId="590B4BE6" w:rsidR="004D479E" w:rsidRPr="0045622A" w:rsidRDefault="004D479E" w:rsidP="004D479E">
      <w:pPr>
        <w:spacing w:line="276" w:lineRule="auto"/>
        <w:jc w:val="center"/>
        <w:rPr>
          <w:rFonts w:ascii="Arial" w:eastAsia="Arial" w:hAnsi="Arial" w:cs="Arial"/>
          <w:i/>
          <w:color w:val="000000"/>
          <w:sz w:val="18"/>
          <w:szCs w:val="20"/>
          <w:lang w:val="en-GB"/>
        </w:rPr>
      </w:pPr>
      <w:r w:rsidRPr="0045622A">
        <w:rPr>
          <w:rFonts w:ascii="Arial" w:eastAsia="Arial" w:hAnsi="Arial" w:cs="Arial"/>
          <w:i/>
          <w:color w:val="000000"/>
          <w:sz w:val="18"/>
          <w:szCs w:val="20"/>
          <w:lang w:val="en-GB"/>
        </w:rPr>
        <w:t>Effective date</w:t>
      </w:r>
      <w:r w:rsidRPr="00843C39">
        <w:rPr>
          <w:rFonts w:ascii="Arial" w:eastAsia="Arial" w:hAnsi="Arial" w:cs="Arial"/>
          <w:i/>
          <w:color w:val="000000"/>
          <w:sz w:val="18"/>
          <w:szCs w:val="20"/>
          <w:lang w:val="en-GB"/>
        </w:rPr>
        <w:t>: 01.</w:t>
      </w:r>
      <w:r w:rsidR="00BC0DA3" w:rsidRPr="00843C39">
        <w:rPr>
          <w:rFonts w:ascii="Arial" w:eastAsia="Arial" w:hAnsi="Arial" w:cs="Arial"/>
          <w:i/>
          <w:color w:val="000000"/>
          <w:sz w:val="18"/>
          <w:szCs w:val="20"/>
          <w:lang w:val="en-GB"/>
        </w:rPr>
        <w:t>01.</w:t>
      </w:r>
      <w:r w:rsidRPr="00843C39">
        <w:rPr>
          <w:rFonts w:ascii="Arial" w:eastAsia="Arial" w:hAnsi="Arial" w:cs="Arial"/>
          <w:i/>
          <w:color w:val="000000"/>
          <w:sz w:val="18"/>
          <w:szCs w:val="20"/>
          <w:lang w:val="en-GB"/>
        </w:rPr>
        <w:t>201</w:t>
      </w:r>
      <w:r w:rsidR="00BC0DA3" w:rsidRPr="00843C39">
        <w:rPr>
          <w:rFonts w:ascii="Arial" w:eastAsia="Arial" w:hAnsi="Arial" w:cs="Arial"/>
          <w:i/>
          <w:color w:val="000000"/>
          <w:sz w:val="18"/>
          <w:szCs w:val="20"/>
          <w:lang w:val="en-GB"/>
        </w:rPr>
        <w:t>9</w:t>
      </w:r>
      <w:r w:rsidRPr="00843C39">
        <w:rPr>
          <w:rFonts w:ascii="Arial" w:eastAsia="Arial" w:hAnsi="Arial" w:cs="Arial"/>
          <w:i/>
          <w:color w:val="000000"/>
          <w:sz w:val="18"/>
          <w:szCs w:val="20"/>
          <w:lang w:val="en-GB"/>
        </w:rPr>
        <w:t>.</w:t>
      </w:r>
    </w:p>
    <w:p w14:paraId="57DCF60B" w14:textId="77777777" w:rsidR="004D479E" w:rsidRPr="0045622A" w:rsidRDefault="004D479E" w:rsidP="004D479E">
      <w:pPr>
        <w:spacing w:line="276" w:lineRule="auto"/>
        <w:jc w:val="center"/>
        <w:rPr>
          <w:rFonts w:ascii="Times New Roman" w:eastAsia="Times New Roman" w:hAnsi="Times New Roman" w:cs="Times New Roman"/>
          <w:i/>
          <w:sz w:val="18"/>
          <w:szCs w:val="20"/>
          <w:lang w:val="en-GB"/>
        </w:rPr>
      </w:pPr>
    </w:p>
    <w:p w14:paraId="52D7F044" w14:textId="77777777" w:rsidR="004D479E" w:rsidRPr="0045622A" w:rsidRDefault="004D479E" w:rsidP="004D479E">
      <w:pPr>
        <w:widowControl w:val="0"/>
        <w:numPr>
          <w:ilvl w:val="0"/>
          <w:numId w:val="1"/>
        </w:numPr>
        <w:pBdr>
          <w:top w:val="nil"/>
          <w:left w:val="nil"/>
          <w:bottom w:val="nil"/>
          <w:right w:val="nil"/>
          <w:between w:val="nil"/>
        </w:pBdr>
        <w:spacing w:line="276" w:lineRule="auto"/>
        <w:ind w:left="360"/>
        <w:jc w:val="both"/>
        <w:rPr>
          <w:rFonts w:ascii="Arial" w:eastAsia="Arial" w:hAnsi="Arial" w:cs="Arial"/>
          <w:color w:val="000000"/>
          <w:sz w:val="18"/>
          <w:szCs w:val="20"/>
          <w:lang w:val="en-GB"/>
        </w:rPr>
      </w:pPr>
      <w:r w:rsidRPr="0045622A">
        <w:rPr>
          <w:rFonts w:ascii="Arial" w:eastAsia="Arial" w:hAnsi="Arial" w:cs="Arial"/>
          <w:b/>
          <w:color w:val="000000"/>
          <w:sz w:val="18"/>
          <w:szCs w:val="20"/>
          <w:lang w:val="en-GB"/>
        </w:rPr>
        <w:t>Purpose</w:t>
      </w:r>
    </w:p>
    <w:p w14:paraId="41294C9A" w14:textId="258C66D9" w:rsidR="004D479E" w:rsidRPr="0045622A" w:rsidRDefault="00BC0DA3" w:rsidP="004D479E">
      <w:pPr>
        <w:spacing w:line="276" w:lineRule="auto"/>
        <w:jc w:val="both"/>
        <w:rPr>
          <w:rFonts w:ascii="Arial" w:eastAsia="Arial" w:hAnsi="Arial" w:cs="Arial"/>
          <w:sz w:val="18"/>
          <w:szCs w:val="20"/>
          <w:lang w:val="en-GB"/>
        </w:rPr>
      </w:pPr>
      <w:bookmarkStart w:id="0" w:name="_gjdgxs" w:colFirst="0" w:colLast="0"/>
      <w:bookmarkEnd w:id="0"/>
      <w:r>
        <w:rPr>
          <w:rFonts w:ascii="Arial" w:eastAsia="Arial" w:hAnsi="Arial" w:cs="Arial"/>
          <w:sz w:val="18"/>
          <w:szCs w:val="20"/>
          <w:lang w:val="en-GB"/>
        </w:rPr>
        <w:t xml:space="preserve">DPC Consulting </w:t>
      </w:r>
      <w:proofErr w:type="spellStart"/>
      <w:r>
        <w:rPr>
          <w:rFonts w:ascii="Arial" w:eastAsia="Arial" w:hAnsi="Arial" w:cs="Arial"/>
          <w:sz w:val="18"/>
          <w:szCs w:val="20"/>
          <w:lang w:val="en-GB"/>
        </w:rPr>
        <w:t>Kft</w:t>
      </w:r>
      <w:proofErr w:type="spellEnd"/>
      <w:r w:rsidR="004D479E" w:rsidRPr="0045622A">
        <w:rPr>
          <w:rFonts w:ascii="Arial" w:eastAsia="Arial" w:hAnsi="Arial" w:cs="Arial"/>
          <w:sz w:val="18"/>
          <w:szCs w:val="20"/>
          <w:lang w:val="en-GB"/>
        </w:rPr>
        <w:t xml:space="preserve">. (hereinafter referred to as: the </w:t>
      </w:r>
      <w:r w:rsidR="00792C65" w:rsidRPr="0045622A">
        <w:rPr>
          <w:rFonts w:ascii="Arial" w:eastAsia="Arial" w:hAnsi="Arial" w:cs="Arial"/>
          <w:sz w:val="18"/>
          <w:szCs w:val="20"/>
          <w:lang w:val="en-GB"/>
        </w:rPr>
        <w:t>‘</w:t>
      </w:r>
      <w:r w:rsidR="004D479E" w:rsidRPr="0045622A">
        <w:rPr>
          <w:rFonts w:ascii="Arial" w:eastAsia="Arial" w:hAnsi="Arial" w:cs="Arial"/>
          <w:b/>
          <w:sz w:val="18"/>
          <w:szCs w:val="20"/>
          <w:lang w:val="en-GB"/>
        </w:rPr>
        <w:t>Controller</w:t>
      </w:r>
      <w:r w:rsidR="00792C65" w:rsidRPr="0045622A">
        <w:rPr>
          <w:rFonts w:ascii="Arial" w:eastAsia="Arial" w:hAnsi="Arial" w:cs="Arial"/>
          <w:sz w:val="18"/>
          <w:szCs w:val="20"/>
          <w:lang w:val="en-GB"/>
        </w:rPr>
        <w:t>’</w:t>
      </w:r>
      <w:r w:rsidR="004D479E" w:rsidRPr="0045622A">
        <w:rPr>
          <w:rFonts w:ascii="Arial" w:eastAsia="Arial" w:hAnsi="Arial" w:cs="Arial"/>
          <w:sz w:val="18"/>
          <w:szCs w:val="20"/>
          <w:lang w:val="en-GB"/>
        </w:rPr>
        <w:t xml:space="preserve"> or the </w:t>
      </w:r>
      <w:r w:rsidR="00792C65" w:rsidRPr="0045622A">
        <w:rPr>
          <w:rFonts w:ascii="Arial" w:eastAsia="Arial" w:hAnsi="Arial" w:cs="Arial"/>
          <w:sz w:val="18"/>
          <w:szCs w:val="20"/>
          <w:lang w:val="en-GB"/>
        </w:rPr>
        <w:t>‘</w:t>
      </w:r>
      <w:r w:rsidR="004D479E" w:rsidRPr="0045622A">
        <w:rPr>
          <w:rFonts w:ascii="Arial" w:eastAsia="Arial" w:hAnsi="Arial" w:cs="Arial"/>
          <w:b/>
          <w:sz w:val="18"/>
          <w:szCs w:val="20"/>
          <w:lang w:val="en-GB"/>
        </w:rPr>
        <w:t>Company</w:t>
      </w:r>
      <w:r w:rsidR="00792C65" w:rsidRPr="0045622A">
        <w:rPr>
          <w:rFonts w:ascii="Arial" w:eastAsia="Arial" w:hAnsi="Arial" w:cs="Arial"/>
          <w:sz w:val="18"/>
          <w:szCs w:val="20"/>
          <w:lang w:val="en-GB"/>
        </w:rPr>
        <w:t>’</w:t>
      </w:r>
      <w:r w:rsidR="004D479E" w:rsidRPr="0045622A">
        <w:rPr>
          <w:rFonts w:ascii="Arial" w:eastAsia="Arial" w:hAnsi="Arial" w:cs="Arial"/>
          <w:sz w:val="18"/>
          <w:szCs w:val="20"/>
          <w:lang w:val="en-GB"/>
        </w:rPr>
        <w:t xml:space="preserve">) has concluded this policy based on interpretation of the General Data Protection Regulation (hereinafter referred to as: </w:t>
      </w:r>
      <w:r w:rsidR="00792C65" w:rsidRPr="0045622A">
        <w:rPr>
          <w:rFonts w:ascii="Arial" w:eastAsia="Arial" w:hAnsi="Arial" w:cs="Arial"/>
          <w:sz w:val="18"/>
          <w:szCs w:val="20"/>
          <w:lang w:val="en-GB"/>
        </w:rPr>
        <w:t>‘</w:t>
      </w:r>
      <w:r w:rsidR="004D479E" w:rsidRPr="0045622A">
        <w:rPr>
          <w:rFonts w:ascii="Arial" w:eastAsia="Arial" w:hAnsi="Arial" w:cs="Arial"/>
          <w:b/>
          <w:sz w:val="18"/>
          <w:szCs w:val="20"/>
          <w:lang w:val="en-GB"/>
        </w:rPr>
        <w:t>GDPR</w:t>
      </w:r>
      <w:r w:rsidR="00792C65" w:rsidRPr="0045622A">
        <w:rPr>
          <w:rFonts w:ascii="Arial" w:eastAsia="Arial" w:hAnsi="Arial" w:cs="Arial"/>
          <w:sz w:val="18"/>
          <w:szCs w:val="20"/>
          <w:lang w:val="en-GB"/>
        </w:rPr>
        <w:t>’</w:t>
      </w:r>
      <w:r w:rsidR="004D479E" w:rsidRPr="0045622A">
        <w:rPr>
          <w:rFonts w:ascii="Arial" w:eastAsia="Arial" w:hAnsi="Arial" w:cs="Arial"/>
          <w:sz w:val="18"/>
          <w:szCs w:val="20"/>
          <w:lang w:val="en-GB"/>
        </w:rPr>
        <w:t xml:space="preserve">) and the relevant European Union and national legislation. This policy ensures </w:t>
      </w:r>
      <w:r w:rsidR="00792C65" w:rsidRPr="0045622A">
        <w:rPr>
          <w:rFonts w:ascii="Arial" w:eastAsia="Arial" w:hAnsi="Arial" w:cs="Arial"/>
          <w:sz w:val="18"/>
          <w:szCs w:val="20"/>
          <w:lang w:val="en-GB"/>
        </w:rPr>
        <w:t xml:space="preserve">immediate handling of any possible breach of personal data security to maximise data security, including the documentation of compliance with the relevant legal obligations. </w:t>
      </w:r>
    </w:p>
    <w:p w14:paraId="686C7900" w14:textId="77777777" w:rsidR="004D479E" w:rsidRPr="0045622A" w:rsidRDefault="004D479E" w:rsidP="004D479E">
      <w:pPr>
        <w:spacing w:line="276" w:lineRule="auto"/>
        <w:jc w:val="both"/>
        <w:rPr>
          <w:rFonts w:ascii="Arial" w:eastAsia="Arial" w:hAnsi="Arial" w:cs="Arial"/>
          <w:sz w:val="18"/>
          <w:szCs w:val="20"/>
          <w:lang w:val="en-GB"/>
        </w:rPr>
      </w:pPr>
    </w:p>
    <w:p w14:paraId="246AD2AA" w14:textId="77777777" w:rsidR="006123F4" w:rsidRPr="0045622A" w:rsidRDefault="006123F4" w:rsidP="004D479E">
      <w:pPr>
        <w:spacing w:line="276" w:lineRule="auto"/>
        <w:jc w:val="both"/>
        <w:rPr>
          <w:rFonts w:ascii="Arial" w:eastAsia="Arial" w:hAnsi="Arial" w:cs="Arial"/>
          <w:sz w:val="18"/>
          <w:szCs w:val="20"/>
          <w:lang w:val="en-GB"/>
        </w:rPr>
      </w:pPr>
      <w:r w:rsidRPr="0045622A">
        <w:rPr>
          <w:rFonts w:ascii="Arial" w:eastAsia="Arial" w:hAnsi="Arial" w:cs="Arial"/>
          <w:sz w:val="18"/>
          <w:szCs w:val="20"/>
          <w:lang w:val="en-GB"/>
        </w:rPr>
        <w:t>This policy outlines the procedu</w:t>
      </w:r>
      <w:bookmarkStart w:id="1" w:name="_GoBack"/>
      <w:bookmarkEnd w:id="1"/>
      <w:r w:rsidRPr="0045622A">
        <w:rPr>
          <w:rFonts w:ascii="Arial" w:eastAsia="Arial" w:hAnsi="Arial" w:cs="Arial"/>
          <w:sz w:val="18"/>
          <w:szCs w:val="20"/>
          <w:lang w:val="en-GB"/>
        </w:rPr>
        <w:t xml:space="preserve">res to follow for the Controller to consistently and effectively address breaches of personal data security or the </w:t>
      </w:r>
      <w:r w:rsidR="00237CC6" w:rsidRPr="0045622A">
        <w:rPr>
          <w:rFonts w:ascii="Arial" w:eastAsia="Arial" w:hAnsi="Arial" w:cs="Arial"/>
          <w:sz w:val="18"/>
          <w:szCs w:val="20"/>
          <w:lang w:val="en-GB"/>
        </w:rPr>
        <w:t xml:space="preserve">suspicion of such, that is, the personal data breaches. </w:t>
      </w:r>
    </w:p>
    <w:p w14:paraId="3120792F" w14:textId="77777777" w:rsidR="004D479E" w:rsidRPr="0045622A" w:rsidRDefault="004D479E" w:rsidP="004D479E">
      <w:pPr>
        <w:spacing w:line="276" w:lineRule="auto"/>
        <w:jc w:val="both"/>
        <w:rPr>
          <w:rFonts w:ascii="Arial" w:eastAsia="Arial" w:hAnsi="Arial" w:cs="Arial"/>
          <w:sz w:val="18"/>
          <w:szCs w:val="20"/>
          <w:lang w:val="en-GB"/>
        </w:rPr>
      </w:pPr>
    </w:p>
    <w:p w14:paraId="45D5C71B" w14:textId="77777777" w:rsidR="006E1FCE" w:rsidRPr="0045622A" w:rsidRDefault="00237CC6" w:rsidP="004D479E">
      <w:pPr>
        <w:spacing w:line="276" w:lineRule="auto"/>
        <w:jc w:val="both"/>
        <w:rPr>
          <w:rFonts w:ascii="Arial" w:eastAsia="Arial" w:hAnsi="Arial" w:cs="Arial"/>
          <w:sz w:val="18"/>
          <w:szCs w:val="20"/>
          <w:lang w:val="en-GB"/>
        </w:rPr>
      </w:pPr>
      <w:r w:rsidRPr="0045622A">
        <w:rPr>
          <w:rFonts w:ascii="Arial" w:eastAsia="Arial" w:hAnsi="Arial" w:cs="Arial"/>
          <w:sz w:val="18"/>
          <w:szCs w:val="20"/>
          <w:lang w:val="en-GB"/>
        </w:rPr>
        <w:t xml:space="preserve">The purpose of this policy is to minimize risk in case a data security breach occurs, furthermore, includes the steps to be taken in case of personal data breach and to prevent future </w:t>
      </w:r>
      <w:r w:rsidR="006E1FCE" w:rsidRPr="0045622A">
        <w:rPr>
          <w:rFonts w:ascii="Arial" w:eastAsia="Arial" w:hAnsi="Arial" w:cs="Arial"/>
          <w:sz w:val="18"/>
          <w:szCs w:val="20"/>
          <w:lang w:val="en-GB"/>
        </w:rPr>
        <w:t xml:space="preserve">infringements. </w:t>
      </w:r>
    </w:p>
    <w:p w14:paraId="35443824" w14:textId="77777777" w:rsidR="004D479E" w:rsidRPr="0045622A" w:rsidRDefault="004D479E">
      <w:pPr>
        <w:rPr>
          <w:lang w:val="en-GB"/>
        </w:rPr>
      </w:pPr>
    </w:p>
    <w:p w14:paraId="152A950C" w14:textId="77777777" w:rsidR="006E1FCE" w:rsidRPr="0045622A" w:rsidRDefault="006E1FCE" w:rsidP="006E1FCE">
      <w:pPr>
        <w:widowControl w:val="0"/>
        <w:numPr>
          <w:ilvl w:val="0"/>
          <w:numId w:val="1"/>
        </w:numPr>
        <w:pBdr>
          <w:top w:val="nil"/>
          <w:left w:val="nil"/>
          <w:bottom w:val="nil"/>
          <w:right w:val="nil"/>
          <w:between w:val="nil"/>
        </w:pBdr>
        <w:spacing w:line="276" w:lineRule="auto"/>
        <w:ind w:left="360"/>
        <w:jc w:val="both"/>
        <w:rPr>
          <w:rFonts w:ascii="Arial" w:eastAsia="Arial" w:hAnsi="Arial" w:cs="Arial"/>
          <w:color w:val="000000"/>
          <w:sz w:val="18"/>
          <w:szCs w:val="20"/>
          <w:lang w:val="en-GB"/>
        </w:rPr>
      </w:pPr>
      <w:r w:rsidRPr="0045622A">
        <w:rPr>
          <w:rFonts w:ascii="Arial" w:eastAsia="Arial" w:hAnsi="Arial" w:cs="Arial"/>
          <w:b/>
          <w:color w:val="000000"/>
          <w:sz w:val="18"/>
          <w:szCs w:val="20"/>
          <w:lang w:val="en-GB"/>
        </w:rPr>
        <w:t>Scope</w:t>
      </w:r>
    </w:p>
    <w:p w14:paraId="1DA4AA47" w14:textId="77777777" w:rsidR="006E1FCE" w:rsidRPr="0045622A" w:rsidRDefault="006E1FCE" w:rsidP="006E1FCE">
      <w:pPr>
        <w:spacing w:line="276" w:lineRule="auto"/>
        <w:jc w:val="both"/>
        <w:rPr>
          <w:rFonts w:ascii="Arial" w:eastAsia="Arial" w:hAnsi="Arial" w:cs="Arial"/>
          <w:sz w:val="18"/>
          <w:szCs w:val="20"/>
          <w:lang w:val="en-GB"/>
        </w:rPr>
      </w:pPr>
      <w:r w:rsidRPr="0045622A">
        <w:rPr>
          <w:rFonts w:ascii="Arial" w:eastAsia="Arial" w:hAnsi="Arial" w:cs="Arial"/>
          <w:sz w:val="18"/>
          <w:szCs w:val="20"/>
          <w:lang w:val="en-GB"/>
        </w:rPr>
        <w:t xml:space="preserve">This policy </w:t>
      </w:r>
      <w:r w:rsidR="0082033B" w:rsidRPr="0045622A">
        <w:rPr>
          <w:rFonts w:ascii="Arial" w:eastAsia="Arial" w:hAnsi="Arial" w:cs="Arial"/>
          <w:sz w:val="18"/>
          <w:szCs w:val="20"/>
          <w:lang w:val="en-GB"/>
        </w:rPr>
        <w:t xml:space="preserve">applies to all personal and special (sensitive data) data categories, regardless of their form. </w:t>
      </w:r>
    </w:p>
    <w:p w14:paraId="5125331E" w14:textId="539EF3E4" w:rsidR="0082033B" w:rsidRPr="0045622A" w:rsidRDefault="7F9A7074" w:rsidP="7F9A7074">
      <w:pPr>
        <w:spacing w:line="276" w:lineRule="auto"/>
        <w:jc w:val="both"/>
        <w:rPr>
          <w:rFonts w:ascii="Arial" w:eastAsia="Arial" w:hAnsi="Arial" w:cs="Arial"/>
          <w:sz w:val="18"/>
          <w:szCs w:val="18"/>
          <w:lang w:val="en-GB"/>
        </w:rPr>
      </w:pPr>
      <w:r w:rsidRPr="7F9A7074">
        <w:rPr>
          <w:rFonts w:ascii="Arial" w:eastAsia="Arial" w:hAnsi="Arial" w:cs="Arial"/>
          <w:sz w:val="18"/>
          <w:szCs w:val="18"/>
          <w:lang w:val="en-GB"/>
        </w:rPr>
        <w:t xml:space="preserve">This policy applies to all employees, subcontractors and clients of Controller. This includes ad hoc employees acting on behalf of Controller, temporary </w:t>
      </w:r>
      <w:r w:rsidRPr="0029160D">
        <w:rPr>
          <w:rFonts w:ascii="Arial" w:eastAsia="Arial" w:hAnsi="Arial" w:cs="Arial"/>
          <w:sz w:val="18"/>
          <w:szCs w:val="18"/>
          <w:lang w:val="en-GB"/>
        </w:rPr>
        <w:t>collaborators,</w:t>
      </w:r>
      <w:r w:rsidRPr="7F9A7074">
        <w:rPr>
          <w:rFonts w:ascii="Arial" w:eastAsia="Arial" w:hAnsi="Arial" w:cs="Arial"/>
          <w:sz w:val="18"/>
          <w:szCs w:val="18"/>
          <w:lang w:val="en-GB"/>
        </w:rPr>
        <w:t xml:space="preserve"> contractors or consultants and those hired through agencies.</w:t>
      </w:r>
    </w:p>
    <w:p w14:paraId="1B26F120" w14:textId="13FF496C" w:rsidR="006E1FCE" w:rsidRPr="0045622A" w:rsidRDefault="7F9A7074" w:rsidP="7F9A7074">
      <w:pPr>
        <w:spacing w:line="276" w:lineRule="auto"/>
        <w:jc w:val="both"/>
        <w:rPr>
          <w:rFonts w:ascii="Arial" w:eastAsia="Arial" w:hAnsi="Arial" w:cs="Arial"/>
          <w:sz w:val="18"/>
          <w:szCs w:val="18"/>
          <w:lang w:val="en-GB"/>
        </w:rPr>
      </w:pPr>
      <w:r w:rsidRPr="7F9A7074">
        <w:rPr>
          <w:rFonts w:ascii="Arial" w:eastAsia="Arial" w:hAnsi="Arial" w:cs="Arial"/>
          <w:sz w:val="18"/>
          <w:szCs w:val="18"/>
          <w:lang w:val="en-GB"/>
        </w:rPr>
        <w:t xml:space="preserve">This policy applies to both suspected and </w:t>
      </w:r>
      <w:r w:rsidRPr="0029160D">
        <w:rPr>
          <w:rFonts w:ascii="Arial" w:hAnsi="Arial"/>
          <w:sz w:val="18"/>
          <w:lang w:val="en-GB"/>
        </w:rPr>
        <w:t xml:space="preserve">realized </w:t>
      </w:r>
      <w:r w:rsidRPr="0029160D">
        <w:rPr>
          <w:rFonts w:ascii="Arial" w:eastAsia="Arial" w:hAnsi="Arial" w:cs="Arial"/>
          <w:sz w:val="18"/>
          <w:szCs w:val="18"/>
          <w:lang w:val="en-GB"/>
        </w:rPr>
        <w:t>personal</w:t>
      </w:r>
      <w:r w:rsidRPr="7F9A7074">
        <w:rPr>
          <w:rFonts w:ascii="Arial" w:eastAsia="Arial" w:hAnsi="Arial" w:cs="Arial"/>
          <w:sz w:val="18"/>
          <w:szCs w:val="18"/>
          <w:lang w:val="en-GB"/>
        </w:rPr>
        <w:t xml:space="preserve"> data breaches. </w:t>
      </w:r>
    </w:p>
    <w:p w14:paraId="494FAE79" w14:textId="77777777" w:rsidR="0045622A" w:rsidRPr="00717CB1" w:rsidRDefault="0045622A" w:rsidP="006E1FCE">
      <w:pPr>
        <w:spacing w:line="276" w:lineRule="auto"/>
        <w:jc w:val="both"/>
        <w:rPr>
          <w:rFonts w:ascii="Arial" w:eastAsia="Arial" w:hAnsi="Arial" w:cs="Arial"/>
          <w:sz w:val="18"/>
          <w:szCs w:val="20"/>
          <w:lang w:val="en-GB"/>
        </w:rPr>
      </w:pPr>
    </w:p>
    <w:p w14:paraId="03CE63A4" w14:textId="18722281" w:rsidR="00CE7A5E" w:rsidRPr="00717CB1" w:rsidRDefault="0045622A" w:rsidP="00CE7A5E">
      <w:pPr>
        <w:widowControl w:val="0"/>
        <w:numPr>
          <w:ilvl w:val="0"/>
          <w:numId w:val="1"/>
        </w:numPr>
        <w:pBdr>
          <w:top w:val="nil"/>
          <w:left w:val="nil"/>
          <w:bottom w:val="nil"/>
          <w:right w:val="nil"/>
          <w:between w:val="nil"/>
        </w:pBdr>
        <w:spacing w:line="276" w:lineRule="auto"/>
        <w:ind w:left="360"/>
        <w:jc w:val="both"/>
        <w:rPr>
          <w:rFonts w:ascii="Arial" w:eastAsia="Arial" w:hAnsi="Arial" w:cs="Arial"/>
          <w:color w:val="000000"/>
          <w:sz w:val="18"/>
          <w:szCs w:val="20"/>
          <w:lang w:val="en-GB"/>
        </w:rPr>
      </w:pPr>
      <w:r w:rsidRPr="00717CB1">
        <w:rPr>
          <w:rFonts w:ascii="Arial" w:eastAsia="Arial" w:hAnsi="Arial" w:cs="Arial"/>
          <w:b/>
          <w:color w:val="000000"/>
          <w:sz w:val="18"/>
          <w:szCs w:val="20"/>
          <w:lang w:val="en-GB"/>
        </w:rPr>
        <w:t>What is a personal data breach?</w:t>
      </w:r>
    </w:p>
    <w:p w14:paraId="164004D0" w14:textId="3A53A346" w:rsidR="0045622A" w:rsidRPr="0045622A" w:rsidRDefault="7F9A7074" w:rsidP="7F9A7074">
      <w:pPr>
        <w:spacing w:line="276" w:lineRule="auto"/>
        <w:jc w:val="both"/>
        <w:rPr>
          <w:rFonts w:ascii="Arial" w:eastAsia="Arial" w:hAnsi="Arial" w:cs="Arial"/>
          <w:sz w:val="18"/>
          <w:szCs w:val="18"/>
          <w:lang w:val="en-GB"/>
        </w:rPr>
      </w:pPr>
      <w:r w:rsidRPr="7F9A7074">
        <w:rPr>
          <w:rFonts w:ascii="Arial" w:eastAsia="Arial" w:hAnsi="Arial" w:cs="Arial"/>
          <w:sz w:val="18"/>
          <w:szCs w:val="18"/>
          <w:lang w:val="en-GB"/>
        </w:rPr>
        <w:t xml:space="preserve">A personal data breach is an event or act that occurs in connection with this policy, which accidentally or deliberately endangers or violates security of systems or data, that is, their confidentiality, integrity, availability and damage, or may potentially damage the Data Controller's </w:t>
      </w:r>
      <w:r w:rsidRPr="0029160D">
        <w:rPr>
          <w:rFonts w:ascii="Arial" w:eastAsia="Arial" w:hAnsi="Arial" w:cs="Arial"/>
          <w:sz w:val="18"/>
          <w:szCs w:val="18"/>
          <w:lang w:val="en-GB"/>
        </w:rPr>
        <w:t>information, tools, and</w:t>
      </w:r>
      <w:r w:rsidRPr="7F9A7074">
        <w:rPr>
          <w:rFonts w:ascii="Arial" w:eastAsia="Arial" w:hAnsi="Arial" w:cs="Arial"/>
          <w:sz w:val="18"/>
          <w:szCs w:val="18"/>
          <w:lang w:val="en-GB"/>
        </w:rPr>
        <w:t xml:space="preserve"> / or reputation.</w:t>
      </w:r>
    </w:p>
    <w:p w14:paraId="7B0F60A6" w14:textId="77777777" w:rsidR="0045622A" w:rsidRPr="00717CB1" w:rsidRDefault="0045622A" w:rsidP="0045622A">
      <w:pPr>
        <w:spacing w:line="276" w:lineRule="auto"/>
        <w:jc w:val="both"/>
        <w:rPr>
          <w:rFonts w:ascii="Arial" w:eastAsia="Arial" w:hAnsi="Arial" w:cs="Arial"/>
          <w:sz w:val="18"/>
          <w:szCs w:val="20"/>
          <w:lang w:val="en-GB"/>
        </w:rPr>
      </w:pPr>
    </w:p>
    <w:p w14:paraId="700CE31E" w14:textId="43B074AC" w:rsidR="00A074AE" w:rsidRPr="00717CB1" w:rsidRDefault="7F9A7074" w:rsidP="7F9A7074">
      <w:pPr>
        <w:spacing w:line="276" w:lineRule="auto"/>
        <w:jc w:val="both"/>
        <w:rPr>
          <w:rFonts w:ascii="Arial" w:eastAsia="Arial" w:hAnsi="Arial" w:cs="Arial"/>
          <w:sz w:val="18"/>
          <w:szCs w:val="18"/>
          <w:lang w:val="en-GB"/>
        </w:rPr>
      </w:pPr>
      <w:r w:rsidRPr="7F9A7074">
        <w:rPr>
          <w:rFonts w:ascii="Arial" w:eastAsia="Arial" w:hAnsi="Arial" w:cs="Arial"/>
          <w:sz w:val="18"/>
          <w:szCs w:val="18"/>
          <w:lang w:val="en-GB"/>
        </w:rPr>
        <w:t xml:space="preserve">In its Opinion 03/2014 on breach notification, WP29 explained that breaches can be categorized according to the following three well-known information security principles:  </w:t>
      </w:r>
    </w:p>
    <w:p w14:paraId="621761D6" w14:textId="77777777" w:rsidR="00A074AE" w:rsidRPr="00717CB1" w:rsidRDefault="00CE7A5E" w:rsidP="00717CB1">
      <w:pPr>
        <w:spacing w:line="276" w:lineRule="auto"/>
        <w:jc w:val="both"/>
        <w:rPr>
          <w:rFonts w:ascii="Arial" w:eastAsia="Arial" w:hAnsi="Arial" w:cs="Arial"/>
          <w:sz w:val="18"/>
          <w:szCs w:val="20"/>
          <w:lang w:val="en-GB"/>
        </w:rPr>
      </w:pPr>
      <w:r w:rsidRPr="00717CB1">
        <w:rPr>
          <w:rFonts w:ascii="Arial" w:eastAsia="Arial" w:hAnsi="Arial" w:cs="Arial"/>
          <w:sz w:val="18"/>
          <w:szCs w:val="20"/>
          <w:lang w:val="en-GB"/>
        </w:rPr>
        <w:t>“Confidentiality breach” - where there is an unauthorised or accidental disclosure of, or access to, personal data.</w:t>
      </w:r>
    </w:p>
    <w:p w14:paraId="2FD03284" w14:textId="77777777" w:rsidR="00A074AE" w:rsidRPr="00717CB1" w:rsidRDefault="00CE7A5E" w:rsidP="00717CB1">
      <w:pPr>
        <w:spacing w:line="276" w:lineRule="auto"/>
        <w:jc w:val="both"/>
        <w:rPr>
          <w:rFonts w:ascii="Arial" w:eastAsia="Arial" w:hAnsi="Arial" w:cs="Arial"/>
          <w:sz w:val="18"/>
          <w:szCs w:val="20"/>
          <w:lang w:val="en-GB"/>
        </w:rPr>
      </w:pPr>
      <w:r w:rsidRPr="00717CB1">
        <w:rPr>
          <w:rFonts w:ascii="Arial" w:eastAsia="Arial" w:hAnsi="Arial" w:cs="Arial"/>
          <w:sz w:val="18"/>
          <w:szCs w:val="20"/>
          <w:lang w:val="en-GB"/>
        </w:rPr>
        <w:t xml:space="preserve">“Integrity breach” - where there is an unauthorised or accidental alteration of personal data. </w:t>
      </w:r>
    </w:p>
    <w:p w14:paraId="16A3A655" w14:textId="5F908F95" w:rsidR="0045622A" w:rsidRPr="00717CB1" w:rsidRDefault="00CE7A5E" w:rsidP="00717CB1">
      <w:pPr>
        <w:spacing w:line="276" w:lineRule="auto"/>
        <w:jc w:val="both"/>
        <w:rPr>
          <w:rFonts w:ascii="Arial" w:eastAsia="Arial" w:hAnsi="Arial" w:cs="Arial"/>
          <w:sz w:val="18"/>
          <w:szCs w:val="20"/>
          <w:lang w:val="en-GB"/>
        </w:rPr>
      </w:pPr>
      <w:r w:rsidRPr="00717CB1">
        <w:rPr>
          <w:rFonts w:ascii="Arial" w:eastAsia="Arial" w:hAnsi="Arial" w:cs="Arial"/>
          <w:sz w:val="18"/>
          <w:szCs w:val="20"/>
          <w:lang w:val="en-GB"/>
        </w:rPr>
        <w:t>“Availability breach” - where there is an accidental or unauthorised loss of access to, or destruction of, personal data.</w:t>
      </w:r>
    </w:p>
    <w:p w14:paraId="0DE64D58" w14:textId="44BD8832" w:rsidR="00A074AE" w:rsidRPr="00717CB1" w:rsidRDefault="00A074AE" w:rsidP="00A074AE">
      <w:pPr>
        <w:spacing w:line="276" w:lineRule="auto"/>
        <w:jc w:val="both"/>
        <w:rPr>
          <w:rFonts w:ascii="Arial" w:eastAsia="Arial" w:hAnsi="Arial" w:cs="Arial"/>
          <w:sz w:val="18"/>
          <w:szCs w:val="20"/>
          <w:lang w:val="en-GB"/>
        </w:rPr>
      </w:pPr>
    </w:p>
    <w:p w14:paraId="361EB0F2" w14:textId="5A0EB94C" w:rsidR="00A074AE" w:rsidRPr="00717CB1" w:rsidRDefault="00A074AE" w:rsidP="00A074AE">
      <w:pPr>
        <w:spacing w:line="276" w:lineRule="auto"/>
        <w:jc w:val="both"/>
        <w:rPr>
          <w:rFonts w:ascii="Arial" w:eastAsia="Arial" w:hAnsi="Arial" w:cs="Arial"/>
          <w:sz w:val="18"/>
          <w:szCs w:val="20"/>
          <w:lang w:val="en-GB"/>
        </w:rPr>
      </w:pPr>
      <w:r w:rsidRPr="00717CB1">
        <w:rPr>
          <w:rFonts w:ascii="Arial" w:eastAsia="Arial" w:hAnsi="Arial" w:cs="Arial"/>
          <w:sz w:val="18"/>
          <w:szCs w:val="20"/>
          <w:lang w:val="en-GB"/>
        </w:rPr>
        <w:t>It should also be noted that, depending on the circumstances, a breach can concern confidentiality, integrity and availability of personal data at the same time, as well as any combination of these.</w:t>
      </w:r>
    </w:p>
    <w:p w14:paraId="01E776F3" w14:textId="27CAEFB1" w:rsidR="00A074AE" w:rsidRDefault="00A074AE" w:rsidP="00A074AE">
      <w:pPr>
        <w:spacing w:line="276" w:lineRule="auto"/>
        <w:jc w:val="both"/>
        <w:rPr>
          <w:rFonts w:ascii="Arial" w:eastAsia="Arial" w:hAnsi="Arial" w:cs="Arial"/>
          <w:sz w:val="18"/>
          <w:szCs w:val="20"/>
        </w:rPr>
      </w:pPr>
    </w:p>
    <w:p w14:paraId="2F5A219C" w14:textId="479943C6" w:rsidR="00A074AE" w:rsidRPr="00BF566E" w:rsidRDefault="000A17DF" w:rsidP="00A074AE">
      <w:pPr>
        <w:spacing w:line="276" w:lineRule="auto"/>
        <w:jc w:val="both"/>
        <w:rPr>
          <w:rFonts w:ascii="Arial" w:eastAsia="Arial" w:hAnsi="Arial" w:cs="Arial"/>
          <w:sz w:val="18"/>
          <w:szCs w:val="20"/>
          <w:lang w:val="en-GB"/>
        </w:rPr>
      </w:pPr>
      <w:r w:rsidRPr="00BF566E">
        <w:rPr>
          <w:rFonts w:ascii="Arial" w:eastAsia="Arial" w:hAnsi="Arial" w:cs="Arial"/>
          <w:sz w:val="18"/>
          <w:szCs w:val="20"/>
          <w:lang w:val="en-GB"/>
        </w:rPr>
        <w:t xml:space="preserve">An incident regarding personal data security may occur for </w:t>
      </w:r>
      <w:proofErr w:type="gramStart"/>
      <w:r w:rsidRPr="00BF566E">
        <w:rPr>
          <w:rFonts w:ascii="Arial" w:eastAsia="Arial" w:hAnsi="Arial" w:cs="Arial"/>
          <w:sz w:val="18"/>
          <w:szCs w:val="20"/>
          <w:lang w:val="en-GB"/>
        </w:rPr>
        <w:t>a number of</w:t>
      </w:r>
      <w:proofErr w:type="gramEnd"/>
      <w:r w:rsidRPr="00BF566E">
        <w:rPr>
          <w:rFonts w:ascii="Arial" w:eastAsia="Arial" w:hAnsi="Arial" w:cs="Arial"/>
          <w:sz w:val="18"/>
          <w:szCs w:val="20"/>
          <w:lang w:val="en-GB"/>
        </w:rPr>
        <w:t xml:space="preserve"> reasons, including but not limited to:</w:t>
      </w:r>
    </w:p>
    <w:p w14:paraId="5DC9EB4E" w14:textId="1BD58034" w:rsidR="000A17DF" w:rsidRPr="00BF566E" w:rsidRDefault="000A17DF" w:rsidP="000A17DF">
      <w:pPr>
        <w:pStyle w:val="Listaszerbekezds"/>
        <w:numPr>
          <w:ilvl w:val="0"/>
          <w:numId w:val="3"/>
        </w:numPr>
        <w:spacing w:line="276" w:lineRule="auto"/>
        <w:jc w:val="both"/>
        <w:rPr>
          <w:rFonts w:ascii="Arial" w:eastAsia="Arial" w:hAnsi="Arial" w:cs="Arial"/>
          <w:sz w:val="18"/>
          <w:szCs w:val="20"/>
          <w:lang w:val="en-GB"/>
        </w:rPr>
      </w:pPr>
      <w:r w:rsidRPr="00BF566E">
        <w:rPr>
          <w:rFonts w:ascii="Arial" w:eastAsia="Arial" w:hAnsi="Arial" w:cs="Arial"/>
          <w:sz w:val="18"/>
          <w:szCs w:val="20"/>
          <w:lang w:val="en-GB"/>
        </w:rPr>
        <w:t>Disclosure of personal data to unauthorized persons;</w:t>
      </w:r>
    </w:p>
    <w:p w14:paraId="68A41E6F" w14:textId="5CDA8316" w:rsidR="000A17DF" w:rsidRPr="00BF566E" w:rsidRDefault="000A17DF" w:rsidP="000A17DF">
      <w:pPr>
        <w:pStyle w:val="Listaszerbekezds"/>
        <w:numPr>
          <w:ilvl w:val="0"/>
          <w:numId w:val="3"/>
        </w:numPr>
        <w:spacing w:line="276" w:lineRule="auto"/>
        <w:jc w:val="both"/>
        <w:rPr>
          <w:rFonts w:ascii="Arial" w:eastAsia="Arial" w:hAnsi="Arial" w:cs="Arial"/>
          <w:sz w:val="18"/>
          <w:szCs w:val="20"/>
          <w:lang w:val="en-GB"/>
        </w:rPr>
      </w:pPr>
      <w:r w:rsidRPr="00BF566E">
        <w:rPr>
          <w:rFonts w:ascii="Arial" w:eastAsia="Arial" w:hAnsi="Arial" w:cs="Arial"/>
          <w:sz w:val="18"/>
          <w:szCs w:val="20"/>
          <w:lang w:val="en-GB"/>
        </w:rPr>
        <w:t>Loss or theft of data or devices on which personal data are stored;</w:t>
      </w:r>
    </w:p>
    <w:p w14:paraId="4CB8FF93" w14:textId="7872880E" w:rsidR="000A17DF" w:rsidRPr="00BF566E" w:rsidRDefault="000A17DF" w:rsidP="000A17DF">
      <w:pPr>
        <w:pStyle w:val="Listaszerbekezds"/>
        <w:numPr>
          <w:ilvl w:val="0"/>
          <w:numId w:val="3"/>
        </w:numPr>
        <w:spacing w:line="276" w:lineRule="auto"/>
        <w:jc w:val="both"/>
        <w:rPr>
          <w:rFonts w:ascii="Arial" w:eastAsia="Arial" w:hAnsi="Arial" w:cs="Arial"/>
          <w:sz w:val="18"/>
          <w:szCs w:val="20"/>
          <w:lang w:val="en-GB"/>
        </w:rPr>
      </w:pPr>
      <w:r w:rsidRPr="00BF566E">
        <w:rPr>
          <w:rFonts w:ascii="Arial" w:eastAsia="Arial" w:hAnsi="Arial" w:cs="Arial"/>
          <w:sz w:val="18"/>
          <w:szCs w:val="20"/>
          <w:lang w:val="en-GB"/>
        </w:rPr>
        <w:t>Loss or theft of paper-based records;</w:t>
      </w:r>
    </w:p>
    <w:p w14:paraId="686FA172" w14:textId="35B83FC0" w:rsidR="000A17DF" w:rsidRPr="00BF566E" w:rsidRDefault="000A17DF" w:rsidP="000A17DF">
      <w:pPr>
        <w:pStyle w:val="Listaszerbekezds"/>
        <w:numPr>
          <w:ilvl w:val="0"/>
          <w:numId w:val="3"/>
        </w:numPr>
        <w:spacing w:line="276" w:lineRule="auto"/>
        <w:jc w:val="both"/>
        <w:rPr>
          <w:rFonts w:ascii="Arial" w:eastAsia="Arial" w:hAnsi="Arial" w:cs="Arial"/>
          <w:sz w:val="18"/>
          <w:szCs w:val="20"/>
          <w:lang w:val="en-GB"/>
        </w:rPr>
      </w:pPr>
      <w:r w:rsidRPr="00BF566E">
        <w:rPr>
          <w:rFonts w:ascii="Arial" w:eastAsia="Arial" w:hAnsi="Arial" w:cs="Arial"/>
          <w:sz w:val="18"/>
          <w:szCs w:val="20"/>
          <w:lang w:val="en-GB"/>
        </w:rPr>
        <w:t>Incorrect access settings that allow unauthorized use of data;</w:t>
      </w:r>
    </w:p>
    <w:p w14:paraId="25B09170" w14:textId="199CF6E4" w:rsidR="00817A03" w:rsidRPr="00BF566E" w:rsidRDefault="000A17DF" w:rsidP="0035629F">
      <w:pPr>
        <w:pStyle w:val="Listaszerbekezds"/>
        <w:numPr>
          <w:ilvl w:val="0"/>
          <w:numId w:val="3"/>
        </w:numPr>
        <w:spacing w:line="276" w:lineRule="auto"/>
        <w:jc w:val="both"/>
        <w:rPr>
          <w:rFonts w:ascii="Arial" w:eastAsia="Arial" w:hAnsi="Arial" w:cs="Arial"/>
          <w:sz w:val="18"/>
          <w:szCs w:val="20"/>
          <w:lang w:val="en-GB"/>
        </w:rPr>
      </w:pPr>
      <w:r w:rsidRPr="00BF566E">
        <w:rPr>
          <w:rFonts w:ascii="Arial" w:eastAsia="Arial" w:hAnsi="Arial" w:cs="Arial"/>
          <w:sz w:val="18"/>
          <w:szCs w:val="20"/>
          <w:lang w:val="en-GB"/>
        </w:rPr>
        <w:t>Violation of Controller’s policies on IT security and appropriate use;</w:t>
      </w:r>
    </w:p>
    <w:p w14:paraId="7A5A4899" w14:textId="3EF0092E" w:rsidR="000A17DF" w:rsidRPr="00BF566E" w:rsidRDefault="000A17DF" w:rsidP="0035629F">
      <w:pPr>
        <w:pStyle w:val="Listaszerbekezds"/>
        <w:numPr>
          <w:ilvl w:val="0"/>
          <w:numId w:val="3"/>
        </w:numPr>
        <w:spacing w:line="276" w:lineRule="auto"/>
        <w:jc w:val="both"/>
        <w:rPr>
          <w:rFonts w:ascii="Arial" w:eastAsia="Arial" w:hAnsi="Arial" w:cs="Arial"/>
          <w:sz w:val="18"/>
          <w:szCs w:val="20"/>
          <w:lang w:val="en-GB"/>
        </w:rPr>
      </w:pPr>
      <w:r w:rsidRPr="00BF566E">
        <w:rPr>
          <w:rFonts w:ascii="Arial" w:eastAsia="Arial" w:hAnsi="Arial" w:cs="Arial"/>
          <w:sz w:val="18"/>
          <w:szCs w:val="20"/>
          <w:lang w:val="en-GB"/>
        </w:rPr>
        <w:t>Unauthorized access attempts to computer systems (</w:t>
      </w:r>
      <w:proofErr w:type="spellStart"/>
      <w:r w:rsidRPr="00BF566E">
        <w:rPr>
          <w:rFonts w:ascii="Arial" w:eastAsia="Arial" w:hAnsi="Arial" w:cs="Arial"/>
          <w:sz w:val="18"/>
          <w:szCs w:val="20"/>
          <w:lang w:val="en-GB"/>
        </w:rPr>
        <w:t>eg.</w:t>
      </w:r>
      <w:proofErr w:type="spellEnd"/>
      <w:r w:rsidRPr="00BF566E">
        <w:rPr>
          <w:rFonts w:ascii="Arial" w:eastAsia="Arial" w:hAnsi="Arial" w:cs="Arial"/>
          <w:sz w:val="18"/>
          <w:szCs w:val="20"/>
          <w:lang w:val="en-GB"/>
        </w:rPr>
        <w:t xml:space="preserve"> hackers);</w:t>
      </w:r>
    </w:p>
    <w:p w14:paraId="795E2537" w14:textId="45E3C287" w:rsidR="00817A03" w:rsidRPr="00BF566E" w:rsidRDefault="000A17DF" w:rsidP="0035629F">
      <w:pPr>
        <w:pStyle w:val="Listaszerbekezds"/>
        <w:numPr>
          <w:ilvl w:val="0"/>
          <w:numId w:val="3"/>
        </w:numPr>
        <w:spacing w:line="276" w:lineRule="auto"/>
        <w:jc w:val="both"/>
        <w:rPr>
          <w:rFonts w:ascii="Arial" w:eastAsia="Arial" w:hAnsi="Arial" w:cs="Arial"/>
          <w:sz w:val="18"/>
          <w:szCs w:val="20"/>
          <w:lang w:val="en-GB"/>
        </w:rPr>
      </w:pPr>
      <w:r w:rsidRPr="00BF566E">
        <w:rPr>
          <w:rFonts w:ascii="Arial" w:eastAsia="Arial" w:hAnsi="Arial" w:cs="Arial"/>
          <w:sz w:val="18"/>
          <w:szCs w:val="20"/>
          <w:lang w:val="en-GB"/>
        </w:rPr>
        <w:t xml:space="preserve">Erasure or modification of data without permission from the „owner”; </w:t>
      </w:r>
    </w:p>
    <w:p w14:paraId="4DAA7F39" w14:textId="6378CC6A" w:rsidR="000A17DF" w:rsidRPr="00BF566E" w:rsidRDefault="7F9A7074" w:rsidP="7F9A7074">
      <w:pPr>
        <w:pStyle w:val="Listaszerbekezds"/>
        <w:numPr>
          <w:ilvl w:val="0"/>
          <w:numId w:val="3"/>
        </w:numPr>
        <w:spacing w:line="276" w:lineRule="auto"/>
        <w:jc w:val="both"/>
        <w:rPr>
          <w:rFonts w:ascii="Arial" w:eastAsia="Arial" w:hAnsi="Arial" w:cs="Arial"/>
          <w:sz w:val="18"/>
          <w:szCs w:val="18"/>
          <w:lang w:val="en-GB"/>
        </w:rPr>
      </w:pPr>
      <w:r w:rsidRPr="0029160D">
        <w:rPr>
          <w:rFonts w:ascii="Arial" w:eastAsia="Arial" w:hAnsi="Arial" w:cs="Arial"/>
          <w:sz w:val="18"/>
          <w:szCs w:val="18"/>
          <w:lang w:val="en-GB"/>
        </w:rPr>
        <w:t>Compromise</w:t>
      </w:r>
      <w:r w:rsidRPr="7F9A7074">
        <w:rPr>
          <w:rFonts w:ascii="Arial" w:eastAsia="Arial" w:hAnsi="Arial" w:cs="Arial"/>
          <w:sz w:val="18"/>
          <w:szCs w:val="18"/>
          <w:lang w:val="en-GB"/>
        </w:rPr>
        <w:t xml:space="preserve"> of IT equipment or networks by viruses or otherwise;</w:t>
      </w:r>
    </w:p>
    <w:p w14:paraId="1B27062C" w14:textId="0FE71844" w:rsidR="000A17DF" w:rsidRPr="00BF566E" w:rsidRDefault="000A17DF" w:rsidP="0035629F">
      <w:pPr>
        <w:pStyle w:val="Listaszerbekezds"/>
        <w:numPr>
          <w:ilvl w:val="0"/>
          <w:numId w:val="3"/>
        </w:numPr>
        <w:spacing w:line="276" w:lineRule="auto"/>
        <w:jc w:val="both"/>
        <w:rPr>
          <w:rFonts w:ascii="Arial" w:eastAsia="Arial" w:hAnsi="Arial" w:cs="Arial"/>
          <w:sz w:val="18"/>
          <w:szCs w:val="20"/>
          <w:lang w:val="en-GB"/>
        </w:rPr>
      </w:pPr>
      <w:r w:rsidRPr="00BF566E">
        <w:rPr>
          <w:rFonts w:ascii="Arial" w:eastAsia="Arial" w:hAnsi="Arial" w:cs="Arial"/>
          <w:sz w:val="18"/>
          <w:szCs w:val="20"/>
          <w:lang w:val="en-GB"/>
        </w:rPr>
        <w:t>Physical violations of security, such as the opening of doors, windows</w:t>
      </w:r>
      <w:r w:rsidR="00BF566E" w:rsidRPr="00BF566E">
        <w:rPr>
          <w:rFonts w:ascii="Arial" w:eastAsia="Arial" w:hAnsi="Arial" w:cs="Arial"/>
          <w:sz w:val="18"/>
          <w:szCs w:val="20"/>
          <w:lang w:val="en-GB"/>
        </w:rPr>
        <w:t xml:space="preserve"> by force</w:t>
      </w:r>
      <w:r w:rsidRPr="00BF566E">
        <w:rPr>
          <w:rFonts w:ascii="Arial" w:eastAsia="Arial" w:hAnsi="Arial" w:cs="Arial"/>
          <w:sz w:val="18"/>
          <w:szCs w:val="20"/>
          <w:lang w:val="en-GB"/>
        </w:rPr>
        <w:t xml:space="preserve">, opening of containers </w:t>
      </w:r>
      <w:r w:rsidR="00BF566E" w:rsidRPr="00BF566E">
        <w:rPr>
          <w:rFonts w:ascii="Arial" w:eastAsia="Arial" w:hAnsi="Arial" w:cs="Arial"/>
          <w:sz w:val="18"/>
          <w:szCs w:val="20"/>
          <w:lang w:val="en-GB"/>
        </w:rPr>
        <w:t xml:space="preserve">or compartments </w:t>
      </w:r>
      <w:r w:rsidRPr="00BF566E">
        <w:rPr>
          <w:rFonts w:ascii="Arial" w:eastAsia="Arial" w:hAnsi="Arial" w:cs="Arial"/>
          <w:sz w:val="18"/>
          <w:szCs w:val="20"/>
          <w:lang w:val="en-GB"/>
        </w:rPr>
        <w:t>containing personal data</w:t>
      </w:r>
      <w:r w:rsidR="00BF566E" w:rsidRPr="00BF566E">
        <w:rPr>
          <w:rFonts w:ascii="Arial" w:eastAsia="Arial" w:hAnsi="Arial" w:cs="Arial"/>
          <w:sz w:val="18"/>
          <w:szCs w:val="20"/>
          <w:lang w:val="en-GB"/>
        </w:rPr>
        <w:t>;</w:t>
      </w:r>
    </w:p>
    <w:p w14:paraId="2F9AB355" w14:textId="2941006C" w:rsidR="00BF566E" w:rsidRPr="00BF566E" w:rsidRDefault="00BF566E" w:rsidP="0035629F">
      <w:pPr>
        <w:pStyle w:val="Listaszerbekezds"/>
        <w:numPr>
          <w:ilvl w:val="0"/>
          <w:numId w:val="3"/>
        </w:numPr>
        <w:spacing w:line="276" w:lineRule="auto"/>
        <w:jc w:val="both"/>
        <w:rPr>
          <w:rFonts w:ascii="Arial" w:eastAsia="Arial" w:hAnsi="Arial" w:cs="Arial"/>
          <w:sz w:val="18"/>
          <w:szCs w:val="20"/>
          <w:lang w:val="en-GB"/>
        </w:rPr>
      </w:pPr>
      <w:r w:rsidRPr="00BF566E">
        <w:rPr>
          <w:rFonts w:ascii="Arial" w:eastAsia="Arial" w:hAnsi="Arial" w:cs="Arial"/>
          <w:sz w:val="18"/>
          <w:szCs w:val="20"/>
          <w:lang w:val="en-GB"/>
        </w:rPr>
        <w:t>Disclosure of confidential data in the absence of adequate closure;</w:t>
      </w:r>
    </w:p>
    <w:p w14:paraId="6D09BA67" w14:textId="31D8ED16" w:rsidR="00BF566E" w:rsidRPr="00BF566E" w:rsidRDefault="00BF566E" w:rsidP="0035629F">
      <w:pPr>
        <w:pStyle w:val="Listaszerbekezds"/>
        <w:numPr>
          <w:ilvl w:val="0"/>
          <w:numId w:val="3"/>
        </w:numPr>
        <w:spacing w:line="276" w:lineRule="auto"/>
        <w:jc w:val="both"/>
        <w:rPr>
          <w:rFonts w:ascii="Arial" w:eastAsia="Arial" w:hAnsi="Arial" w:cs="Arial"/>
          <w:sz w:val="18"/>
          <w:szCs w:val="20"/>
          <w:lang w:val="en-GB"/>
        </w:rPr>
      </w:pPr>
      <w:r w:rsidRPr="00BF566E">
        <w:rPr>
          <w:rFonts w:ascii="Arial" w:eastAsia="Arial" w:hAnsi="Arial" w:cs="Arial"/>
          <w:color w:val="000000"/>
          <w:sz w:val="18"/>
          <w:szCs w:val="20"/>
          <w:lang w:val="en-GB"/>
        </w:rPr>
        <w:t xml:space="preserve">Leaving IT equipment unattended and without a </w:t>
      </w:r>
      <w:proofErr w:type="spellStart"/>
      <w:r w:rsidRPr="00BF566E">
        <w:rPr>
          <w:rFonts w:ascii="Arial" w:eastAsia="Arial" w:hAnsi="Arial" w:cs="Arial"/>
          <w:color w:val="000000"/>
          <w:sz w:val="18"/>
          <w:szCs w:val="20"/>
          <w:lang w:val="en-GB"/>
        </w:rPr>
        <w:t>screenlock</w:t>
      </w:r>
      <w:proofErr w:type="spellEnd"/>
      <w:r w:rsidRPr="00BF566E">
        <w:rPr>
          <w:rFonts w:ascii="Arial" w:eastAsia="Arial" w:hAnsi="Arial" w:cs="Arial"/>
          <w:color w:val="000000"/>
          <w:sz w:val="18"/>
          <w:szCs w:val="20"/>
          <w:lang w:val="en-GB"/>
        </w:rPr>
        <w:t xml:space="preserve"> after login;</w:t>
      </w:r>
    </w:p>
    <w:p w14:paraId="244E7756" w14:textId="2873AC6D" w:rsidR="00BF566E" w:rsidRPr="00BF566E" w:rsidRDefault="00BF566E" w:rsidP="0035629F">
      <w:pPr>
        <w:pStyle w:val="Listaszerbekezds"/>
        <w:numPr>
          <w:ilvl w:val="0"/>
          <w:numId w:val="3"/>
        </w:numPr>
        <w:spacing w:line="276" w:lineRule="auto"/>
        <w:jc w:val="both"/>
        <w:rPr>
          <w:rFonts w:ascii="Arial" w:eastAsia="Arial" w:hAnsi="Arial" w:cs="Arial"/>
          <w:sz w:val="18"/>
          <w:szCs w:val="20"/>
          <w:lang w:val="en-GB"/>
        </w:rPr>
      </w:pPr>
      <w:r w:rsidRPr="00BF566E">
        <w:rPr>
          <w:rFonts w:ascii="Arial" w:eastAsia="Arial" w:hAnsi="Arial" w:cs="Arial"/>
          <w:sz w:val="18"/>
          <w:szCs w:val="20"/>
          <w:lang w:val="en-GB"/>
        </w:rPr>
        <w:t>Sending emails containing personal or sensitive data to the wrong recipient.</w:t>
      </w:r>
    </w:p>
    <w:p w14:paraId="010A7D71" w14:textId="0A7B0C34" w:rsidR="00817A03" w:rsidRPr="00BF566E" w:rsidRDefault="00817A03" w:rsidP="00A074AE">
      <w:pPr>
        <w:spacing w:line="276" w:lineRule="auto"/>
        <w:jc w:val="both"/>
        <w:rPr>
          <w:rFonts w:ascii="Arial" w:eastAsia="Arial" w:hAnsi="Arial" w:cs="Arial"/>
          <w:sz w:val="18"/>
          <w:szCs w:val="20"/>
          <w:lang w:val="en-GB"/>
        </w:rPr>
      </w:pPr>
    </w:p>
    <w:p w14:paraId="2D8FEA8E" w14:textId="3507C48E" w:rsidR="00817A03" w:rsidRDefault="00817A03" w:rsidP="00A074AE">
      <w:pPr>
        <w:spacing w:line="276" w:lineRule="auto"/>
        <w:jc w:val="both"/>
        <w:rPr>
          <w:rFonts w:ascii="Arial" w:eastAsia="Arial" w:hAnsi="Arial" w:cs="Arial"/>
          <w:sz w:val="18"/>
          <w:szCs w:val="20"/>
          <w:lang w:val="en-GB"/>
        </w:rPr>
      </w:pPr>
      <w:r w:rsidRPr="00BF566E">
        <w:rPr>
          <w:rFonts w:ascii="Arial" w:eastAsia="Arial" w:hAnsi="Arial" w:cs="Arial"/>
          <w:sz w:val="18"/>
          <w:szCs w:val="20"/>
          <w:lang w:val="en-GB"/>
        </w:rPr>
        <w:t xml:space="preserve">A breach can potentially have a range of significant adverse effects on individuals, which can result in physical, material, or non-material damage. The GDPR explains that this can include loss of control over their personal data, limitation of their rights, discrimination, identity theft or fraud, financial loss, unauthorised reversal of </w:t>
      </w:r>
      <w:r w:rsidRPr="00BF566E">
        <w:rPr>
          <w:rFonts w:ascii="Arial" w:eastAsia="Arial" w:hAnsi="Arial" w:cs="Arial"/>
          <w:sz w:val="18"/>
          <w:szCs w:val="20"/>
          <w:lang w:val="en-GB"/>
        </w:rPr>
        <w:lastRenderedPageBreak/>
        <w:t>pseudonymisation, damage to reputation, and loss of confidentiality of personal data protected by professional secrecy. It can also include any other significant economic or social disadvantage to those individuals</w:t>
      </w:r>
      <w:r w:rsidR="00BF566E">
        <w:rPr>
          <w:rFonts w:ascii="Arial" w:eastAsia="Arial" w:hAnsi="Arial" w:cs="Arial"/>
          <w:sz w:val="18"/>
          <w:szCs w:val="20"/>
          <w:lang w:val="en-GB"/>
        </w:rPr>
        <w:t xml:space="preserve">. </w:t>
      </w:r>
    </w:p>
    <w:p w14:paraId="060C4817" w14:textId="20365F4B" w:rsidR="00BF566E" w:rsidRDefault="00BF566E" w:rsidP="00A074AE">
      <w:pPr>
        <w:spacing w:line="276" w:lineRule="auto"/>
        <w:jc w:val="both"/>
        <w:rPr>
          <w:rFonts w:ascii="Arial" w:eastAsia="Arial" w:hAnsi="Arial" w:cs="Arial"/>
          <w:sz w:val="18"/>
          <w:szCs w:val="20"/>
          <w:lang w:val="en-GB"/>
        </w:rPr>
      </w:pPr>
    </w:p>
    <w:p w14:paraId="76C0E009" w14:textId="03632C9D" w:rsidR="00BF566E" w:rsidRPr="0029160D" w:rsidRDefault="00C03260" w:rsidP="0029160D">
      <w:pPr>
        <w:widowControl w:val="0"/>
        <w:numPr>
          <w:ilvl w:val="0"/>
          <w:numId w:val="1"/>
        </w:numPr>
        <w:pBdr>
          <w:top w:val="nil"/>
          <w:left w:val="nil"/>
          <w:bottom w:val="nil"/>
          <w:right w:val="nil"/>
          <w:between w:val="nil"/>
        </w:pBdr>
        <w:spacing w:line="276" w:lineRule="auto"/>
        <w:ind w:left="360"/>
        <w:jc w:val="both"/>
        <w:rPr>
          <w:rFonts w:ascii="Arial" w:eastAsia="Arial" w:hAnsi="Arial" w:cs="Arial"/>
          <w:sz w:val="18"/>
          <w:szCs w:val="20"/>
          <w:lang w:val="en-GB"/>
        </w:rPr>
      </w:pPr>
      <w:r w:rsidRPr="0029160D">
        <w:rPr>
          <w:rFonts w:ascii="Arial" w:eastAsia="Arial" w:hAnsi="Arial" w:cs="Arial"/>
          <w:b/>
          <w:color w:val="000000"/>
          <w:sz w:val="18"/>
          <w:szCs w:val="20"/>
          <w:lang w:val="en-GB"/>
        </w:rPr>
        <w:t>Who shall apply this procedure?</w:t>
      </w:r>
      <w:r w:rsidRPr="0029160D">
        <w:rPr>
          <w:rFonts w:ascii="Arial" w:eastAsia="Arial" w:hAnsi="Arial" w:cs="Arial"/>
          <w:sz w:val="18"/>
          <w:szCs w:val="20"/>
          <w:lang w:val="en-GB"/>
        </w:rPr>
        <w:t xml:space="preserve"> </w:t>
      </w:r>
    </w:p>
    <w:p w14:paraId="6196342F" w14:textId="393E36BF" w:rsidR="00C03260" w:rsidRPr="003C1956" w:rsidRDefault="00C03260" w:rsidP="00BF566E">
      <w:pPr>
        <w:spacing w:line="276" w:lineRule="auto"/>
        <w:jc w:val="both"/>
        <w:rPr>
          <w:rFonts w:ascii="Arial" w:eastAsia="Arial" w:hAnsi="Arial" w:cs="Arial"/>
          <w:sz w:val="18"/>
          <w:szCs w:val="20"/>
          <w:lang w:val="en-GB"/>
        </w:rPr>
      </w:pPr>
      <w:r w:rsidRPr="003C1956">
        <w:rPr>
          <w:rFonts w:ascii="Arial" w:eastAsia="Arial" w:hAnsi="Arial" w:cs="Arial"/>
          <w:sz w:val="18"/>
          <w:szCs w:val="20"/>
          <w:lang w:val="en-GB"/>
        </w:rPr>
        <w:t xml:space="preserve">This procedure applies to all data users of Controller, including all persons employed by </w:t>
      </w:r>
      <w:r w:rsidR="00F747C0" w:rsidRPr="003C1956">
        <w:rPr>
          <w:rFonts w:ascii="Arial" w:eastAsia="Arial" w:hAnsi="Arial" w:cs="Arial"/>
          <w:sz w:val="18"/>
          <w:szCs w:val="20"/>
          <w:lang w:val="en-GB"/>
        </w:rPr>
        <w:t>Controller</w:t>
      </w:r>
      <w:r w:rsidRPr="003C1956">
        <w:rPr>
          <w:rFonts w:ascii="Arial" w:eastAsia="Arial" w:hAnsi="Arial" w:cs="Arial"/>
          <w:sz w:val="18"/>
          <w:szCs w:val="20"/>
          <w:lang w:val="en-GB"/>
        </w:rPr>
        <w:t xml:space="preserve"> </w:t>
      </w:r>
      <w:r w:rsidR="00850852" w:rsidRPr="003C1956">
        <w:rPr>
          <w:rFonts w:ascii="Arial" w:eastAsia="Arial" w:hAnsi="Arial" w:cs="Arial"/>
          <w:sz w:val="18"/>
          <w:szCs w:val="20"/>
          <w:lang w:val="en-GB"/>
        </w:rPr>
        <w:t xml:space="preserve">and persons </w:t>
      </w:r>
      <w:r w:rsidR="003C1956" w:rsidRPr="003C1956">
        <w:rPr>
          <w:rFonts w:ascii="Arial" w:eastAsia="Arial" w:hAnsi="Arial" w:cs="Arial"/>
          <w:sz w:val="18"/>
          <w:szCs w:val="20"/>
          <w:lang w:val="en-GB"/>
        </w:rPr>
        <w:t>with access to data controlled by Controller for administrative, research or any other purposes.</w:t>
      </w:r>
    </w:p>
    <w:p w14:paraId="38CD5A0E" w14:textId="77777777" w:rsidR="00C03260" w:rsidRPr="00F747C0" w:rsidRDefault="00C03260" w:rsidP="00BF566E">
      <w:pPr>
        <w:spacing w:line="276" w:lineRule="auto"/>
        <w:jc w:val="both"/>
        <w:rPr>
          <w:rFonts w:ascii="Arial" w:eastAsia="Arial" w:hAnsi="Arial" w:cs="Arial"/>
          <w:sz w:val="18"/>
          <w:szCs w:val="20"/>
          <w:lang w:val="en-GB"/>
        </w:rPr>
      </w:pPr>
    </w:p>
    <w:p w14:paraId="000D5110" w14:textId="16D9C153" w:rsidR="003C1956" w:rsidRPr="00F747C0" w:rsidRDefault="003C1956" w:rsidP="0035629F">
      <w:pPr>
        <w:widowControl w:val="0"/>
        <w:numPr>
          <w:ilvl w:val="0"/>
          <w:numId w:val="1"/>
        </w:numPr>
        <w:pBdr>
          <w:top w:val="nil"/>
          <w:left w:val="nil"/>
          <w:bottom w:val="nil"/>
          <w:right w:val="nil"/>
          <w:between w:val="nil"/>
        </w:pBdr>
        <w:spacing w:line="276" w:lineRule="auto"/>
        <w:ind w:left="360"/>
        <w:jc w:val="both"/>
        <w:rPr>
          <w:rFonts w:ascii="Arial" w:eastAsia="Arial" w:hAnsi="Arial" w:cs="Arial"/>
          <w:sz w:val="18"/>
          <w:szCs w:val="20"/>
          <w:lang w:val="en-GB"/>
        </w:rPr>
      </w:pPr>
      <w:r w:rsidRPr="00F747C0">
        <w:rPr>
          <w:rFonts w:ascii="Arial" w:eastAsia="Arial" w:hAnsi="Arial" w:cs="Arial"/>
          <w:b/>
          <w:color w:val="000000"/>
          <w:sz w:val="18"/>
          <w:szCs w:val="20"/>
          <w:lang w:val="en-GB"/>
        </w:rPr>
        <w:t>What type</w:t>
      </w:r>
      <w:r w:rsidR="00BD10EB" w:rsidRPr="00F747C0">
        <w:rPr>
          <w:rFonts w:ascii="Arial" w:eastAsia="Arial" w:hAnsi="Arial" w:cs="Arial"/>
          <w:b/>
          <w:color w:val="000000"/>
          <w:sz w:val="18"/>
          <w:szCs w:val="20"/>
          <w:lang w:val="en-GB"/>
        </w:rPr>
        <w:t>s</w:t>
      </w:r>
      <w:r w:rsidRPr="00F747C0">
        <w:rPr>
          <w:rFonts w:ascii="Arial" w:eastAsia="Arial" w:hAnsi="Arial" w:cs="Arial"/>
          <w:b/>
          <w:color w:val="000000"/>
          <w:sz w:val="18"/>
          <w:szCs w:val="20"/>
          <w:lang w:val="en-GB"/>
        </w:rPr>
        <w:t xml:space="preserve"> of data </w:t>
      </w:r>
      <w:r w:rsidR="00F747C0" w:rsidRPr="00F747C0">
        <w:rPr>
          <w:rFonts w:ascii="Arial" w:eastAsia="Arial" w:hAnsi="Arial" w:cs="Arial"/>
          <w:b/>
          <w:color w:val="000000"/>
          <w:sz w:val="18"/>
          <w:szCs w:val="20"/>
          <w:lang w:val="en-GB"/>
        </w:rPr>
        <w:t>does</w:t>
      </w:r>
      <w:r w:rsidRPr="00F747C0">
        <w:rPr>
          <w:rFonts w:ascii="Arial" w:eastAsia="Arial" w:hAnsi="Arial" w:cs="Arial"/>
          <w:b/>
          <w:color w:val="000000"/>
          <w:sz w:val="18"/>
          <w:szCs w:val="20"/>
          <w:lang w:val="en-GB"/>
        </w:rPr>
        <w:t xml:space="preserve"> this procedure appl</w:t>
      </w:r>
      <w:r w:rsidR="00F747C0" w:rsidRPr="00F747C0">
        <w:rPr>
          <w:rFonts w:ascii="Arial" w:eastAsia="Arial" w:hAnsi="Arial" w:cs="Arial"/>
          <w:b/>
          <w:color w:val="000000"/>
          <w:sz w:val="18"/>
          <w:szCs w:val="20"/>
          <w:lang w:val="en-GB"/>
        </w:rPr>
        <w:t>y</w:t>
      </w:r>
      <w:r w:rsidRPr="00F747C0">
        <w:rPr>
          <w:rFonts w:ascii="Arial" w:eastAsia="Arial" w:hAnsi="Arial" w:cs="Arial"/>
          <w:b/>
          <w:color w:val="000000"/>
          <w:sz w:val="18"/>
          <w:szCs w:val="20"/>
          <w:lang w:val="en-GB"/>
        </w:rPr>
        <w:t xml:space="preserve"> to? </w:t>
      </w:r>
    </w:p>
    <w:p w14:paraId="70C66A14" w14:textId="60D47ED5" w:rsidR="003C1956" w:rsidRPr="00F747C0" w:rsidRDefault="003C1956" w:rsidP="003C1956">
      <w:pPr>
        <w:spacing w:line="276" w:lineRule="auto"/>
        <w:jc w:val="both"/>
        <w:rPr>
          <w:rFonts w:ascii="Arial" w:eastAsia="Arial" w:hAnsi="Arial" w:cs="Arial"/>
          <w:sz w:val="18"/>
          <w:szCs w:val="20"/>
          <w:lang w:val="en-GB"/>
        </w:rPr>
      </w:pPr>
      <w:r w:rsidRPr="00F747C0">
        <w:rPr>
          <w:rFonts w:ascii="Arial" w:eastAsia="Arial" w:hAnsi="Arial" w:cs="Arial"/>
          <w:sz w:val="18"/>
          <w:szCs w:val="20"/>
          <w:lang w:val="en-GB"/>
        </w:rPr>
        <w:t xml:space="preserve">This procedure applies to all </w:t>
      </w:r>
      <w:r w:rsidR="004C327A" w:rsidRPr="00F747C0">
        <w:rPr>
          <w:rFonts w:ascii="Arial" w:eastAsia="Arial" w:hAnsi="Arial" w:cs="Arial"/>
          <w:sz w:val="18"/>
          <w:szCs w:val="20"/>
          <w:lang w:val="en-GB"/>
        </w:rPr>
        <w:t xml:space="preserve">personal data </w:t>
      </w:r>
      <w:r w:rsidR="00BD10EB" w:rsidRPr="00F747C0">
        <w:rPr>
          <w:rFonts w:ascii="Arial" w:eastAsia="Arial" w:hAnsi="Arial" w:cs="Arial"/>
          <w:sz w:val="18"/>
          <w:szCs w:val="20"/>
          <w:lang w:val="en-GB"/>
        </w:rPr>
        <w:t xml:space="preserve">created or received by Controller in any format (including </w:t>
      </w:r>
      <w:r w:rsidR="00F747C0" w:rsidRPr="00F747C0">
        <w:rPr>
          <w:rFonts w:ascii="Arial" w:eastAsia="Arial" w:hAnsi="Arial" w:cs="Arial"/>
          <w:sz w:val="18"/>
          <w:szCs w:val="20"/>
          <w:lang w:val="en-GB"/>
        </w:rPr>
        <w:t>paper-based</w:t>
      </w:r>
      <w:r w:rsidR="00BD10EB" w:rsidRPr="00F747C0">
        <w:rPr>
          <w:rFonts w:ascii="Arial" w:eastAsia="Arial" w:hAnsi="Arial" w:cs="Arial"/>
          <w:sz w:val="18"/>
          <w:szCs w:val="20"/>
          <w:lang w:val="en-GB"/>
        </w:rPr>
        <w:t xml:space="preserve"> data processing), whether it is used in their office, workplace, stored electronically or on a portable device, transported from the workplace physically or electronically or accessed remotely and any other IT systems on which data is held or processed by Controller. </w:t>
      </w:r>
    </w:p>
    <w:p w14:paraId="60F277EB" w14:textId="53129F00" w:rsidR="00BF566E" w:rsidRPr="00F747C0" w:rsidRDefault="00BF566E" w:rsidP="00A074AE">
      <w:pPr>
        <w:spacing w:line="276" w:lineRule="auto"/>
        <w:jc w:val="both"/>
        <w:rPr>
          <w:rFonts w:ascii="Arial" w:eastAsia="Arial" w:hAnsi="Arial" w:cs="Arial"/>
          <w:sz w:val="18"/>
          <w:szCs w:val="20"/>
          <w:lang w:val="en-GB"/>
        </w:rPr>
      </w:pPr>
    </w:p>
    <w:p w14:paraId="3B3E497E" w14:textId="502D205A" w:rsidR="00F747C0" w:rsidRPr="00F747C0" w:rsidRDefault="00F747C0" w:rsidP="00F747C0">
      <w:pPr>
        <w:widowControl w:val="0"/>
        <w:numPr>
          <w:ilvl w:val="0"/>
          <w:numId w:val="1"/>
        </w:numPr>
        <w:pBdr>
          <w:top w:val="nil"/>
          <w:left w:val="nil"/>
          <w:bottom w:val="nil"/>
          <w:right w:val="nil"/>
          <w:between w:val="nil"/>
        </w:pBdr>
        <w:spacing w:line="276" w:lineRule="auto"/>
        <w:ind w:left="360"/>
        <w:jc w:val="both"/>
        <w:rPr>
          <w:rFonts w:ascii="Arial" w:eastAsia="Arial" w:hAnsi="Arial" w:cs="Arial"/>
          <w:color w:val="000000"/>
          <w:sz w:val="18"/>
          <w:szCs w:val="20"/>
          <w:lang w:val="en-GB"/>
        </w:rPr>
      </w:pPr>
      <w:r w:rsidRPr="00F747C0">
        <w:rPr>
          <w:rFonts w:ascii="Arial" w:eastAsia="Arial" w:hAnsi="Arial" w:cs="Arial"/>
          <w:b/>
          <w:color w:val="000000"/>
          <w:sz w:val="18"/>
          <w:szCs w:val="20"/>
          <w:lang w:val="en-GB"/>
        </w:rPr>
        <w:t>Who is responsible in case of personal data breach?</w:t>
      </w:r>
    </w:p>
    <w:p w14:paraId="0330D8AA" w14:textId="38FC286E" w:rsidR="00F747C0" w:rsidRPr="00F747C0" w:rsidRDefault="3F514FB2" w:rsidP="3F514FB2">
      <w:pPr>
        <w:spacing w:line="276" w:lineRule="auto"/>
        <w:jc w:val="both"/>
        <w:rPr>
          <w:rFonts w:ascii="Arial" w:eastAsia="Arial" w:hAnsi="Arial" w:cs="Arial"/>
          <w:sz w:val="18"/>
          <w:szCs w:val="18"/>
          <w:lang w:val="en-GB"/>
        </w:rPr>
      </w:pPr>
      <w:r w:rsidRPr="3F514FB2">
        <w:rPr>
          <w:rFonts w:ascii="Arial" w:eastAsia="Arial" w:hAnsi="Arial" w:cs="Arial"/>
          <w:sz w:val="18"/>
          <w:szCs w:val="18"/>
          <w:lang w:val="en-GB"/>
        </w:rPr>
        <w:t xml:space="preserve">Responsible person in case of incidents violating the security of personal data: </w:t>
      </w:r>
      <w:proofErr w:type="spellStart"/>
      <w:r w:rsidR="00BC0DA3">
        <w:rPr>
          <w:rFonts w:ascii="Arial" w:eastAsia="Arial" w:hAnsi="Arial" w:cs="Arial"/>
          <w:sz w:val="18"/>
          <w:szCs w:val="18"/>
          <w:lang w:val="en-GB"/>
        </w:rPr>
        <w:t>Géza</w:t>
      </w:r>
      <w:proofErr w:type="spellEnd"/>
      <w:r w:rsidR="00BC0DA3">
        <w:rPr>
          <w:rFonts w:ascii="Arial" w:eastAsia="Arial" w:hAnsi="Arial" w:cs="Arial"/>
          <w:sz w:val="18"/>
          <w:szCs w:val="18"/>
          <w:lang w:val="en-GB"/>
        </w:rPr>
        <w:t xml:space="preserve"> Simon</w:t>
      </w:r>
      <w:r w:rsidRPr="3F514FB2">
        <w:rPr>
          <w:rFonts w:ascii="Arial" w:eastAsia="Arial" w:hAnsi="Arial" w:cs="Arial"/>
          <w:sz w:val="18"/>
          <w:szCs w:val="18"/>
          <w:lang w:val="en-GB"/>
        </w:rPr>
        <w:t xml:space="preserve">, </w:t>
      </w:r>
      <w:r w:rsidRPr="0029160D">
        <w:rPr>
          <w:rFonts w:ascii="Arial" w:eastAsia="Arial" w:hAnsi="Arial" w:cs="Arial"/>
          <w:sz w:val="18"/>
          <w:szCs w:val="18"/>
          <w:lang w:val="en-GB"/>
        </w:rPr>
        <w:t>Manager,</w:t>
      </w:r>
      <w:r w:rsidRPr="3F514FB2">
        <w:rPr>
          <w:rFonts w:ascii="Arial" w:eastAsia="Arial" w:hAnsi="Arial" w:cs="Arial"/>
          <w:sz w:val="18"/>
          <w:szCs w:val="18"/>
          <w:lang w:val="en-GB"/>
        </w:rPr>
        <w:t xml:space="preserve"> hereinafter referred to as: Investigator</w:t>
      </w:r>
    </w:p>
    <w:p w14:paraId="4CF7353A" w14:textId="3CA7D58F" w:rsidR="00F747C0" w:rsidRDefault="3F514FB2" w:rsidP="3F514FB2">
      <w:pPr>
        <w:spacing w:line="276" w:lineRule="auto"/>
        <w:jc w:val="both"/>
        <w:rPr>
          <w:rFonts w:ascii="Arial" w:eastAsia="Arial" w:hAnsi="Arial" w:cs="Arial"/>
          <w:sz w:val="18"/>
          <w:szCs w:val="18"/>
          <w:lang w:val="en-GB"/>
        </w:rPr>
      </w:pPr>
      <w:r w:rsidRPr="0029160D">
        <w:rPr>
          <w:rFonts w:ascii="Arial" w:eastAsia="Arial" w:hAnsi="Arial" w:cs="Arial"/>
          <w:sz w:val="18"/>
          <w:szCs w:val="18"/>
          <w:lang w:val="en-GB"/>
        </w:rPr>
        <w:t xml:space="preserve">In emergency situations the control will be taken over by: </w:t>
      </w:r>
      <w:proofErr w:type="spellStart"/>
      <w:r w:rsidR="00BC0DA3">
        <w:rPr>
          <w:rFonts w:ascii="Arial" w:eastAsia="Arial" w:hAnsi="Arial" w:cs="Arial"/>
          <w:sz w:val="18"/>
          <w:szCs w:val="18"/>
          <w:lang w:val="en-GB"/>
        </w:rPr>
        <w:t>Géza</w:t>
      </w:r>
      <w:proofErr w:type="spellEnd"/>
      <w:r w:rsidR="00BC0DA3">
        <w:rPr>
          <w:rFonts w:ascii="Arial" w:eastAsia="Arial" w:hAnsi="Arial" w:cs="Arial"/>
          <w:sz w:val="18"/>
          <w:szCs w:val="18"/>
          <w:lang w:val="en-GB"/>
        </w:rPr>
        <w:t xml:space="preserve"> Simon</w:t>
      </w:r>
      <w:r w:rsidRPr="0029160D">
        <w:rPr>
          <w:rFonts w:ascii="Arial" w:eastAsia="Arial" w:hAnsi="Arial" w:cs="Arial"/>
          <w:sz w:val="18"/>
          <w:szCs w:val="18"/>
          <w:lang w:val="en-GB"/>
        </w:rPr>
        <w:t>, Manager</w:t>
      </w:r>
    </w:p>
    <w:p w14:paraId="4C14CF42" w14:textId="555FEF2B" w:rsidR="00F747C0" w:rsidRDefault="00F747C0" w:rsidP="00F747C0">
      <w:pPr>
        <w:spacing w:line="276" w:lineRule="auto"/>
        <w:jc w:val="both"/>
        <w:rPr>
          <w:rFonts w:ascii="Arial" w:eastAsia="Arial" w:hAnsi="Arial" w:cs="Arial"/>
          <w:sz w:val="18"/>
          <w:szCs w:val="20"/>
          <w:lang w:val="en-GB"/>
        </w:rPr>
      </w:pPr>
    </w:p>
    <w:p w14:paraId="680570E2" w14:textId="21A651C5" w:rsidR="00C1630E" w:rsidRPr="00C1630E" w:rsidRDefault="00C1630E" w:rsidP="00C1630E">
      <w:pPr>
        <w:widowControl w:val="0"/>
        <w:numPr>
          <w:ilvl w:val="0"/>
          <w:numId w:val="1"/>
        </w:numPr>
        <w:pBdr>
          <w:top w:val="nil"/>
          <w:left w:val="nil"/>
          <w:bottom w:val="nil"/>
          <w:right w:val="nil"/>
          <w:between w:val="nil"/>
        </w:pBdr>
        <w:spacing w:line="276" w:lineRule="auto"/>
        <w:ind w:left="360"/>
        <w:jc w:val="both"/>
        <w:rPr>
          <w:rFonts w:ascii="Arial" w:eastAsia="Arial" w:hAnsi="Arial" w:cs="Arial"/>
          <w:color w:val="000000"/>
          <w:sz w:val="18"/>
          <w:szCs w:val="20"/>
          <w:lang w:val="en-GB"/>
        </w:rPr>
      </w:pPr>
      <w:r w:rsidRPr="00C1630E">
        <w:rPr>
          <w:rFonts w:ascii="Arial" w:eastAsia="Arial" w:hAnsi="Arial" w:cs="Arial"/>
          <w:b/>
          <w:color w:val="000000"/>
          <w:sz w:val="18"/>
          <w:szCs w:val="20"/>
          <w:lang w:val="en-GB"/>
        </w:rPr>
        <w:t>Procedure to follow when managing personal data breaches</w:t>
      </w:r>
    </w:p>
    <w:p w14:paraId="3526E9D7" w14:textId="3B47649A" w:rsidR="00C1630E" w:rsidRDefault="00C1630E" w:rsidP="00C1630E">
      <w:pPr>
        <w:spacing w:line="276" w:lineRule="auto"/>
        <w:jc w:val="both"/>
        <w:rPr>
          <w:rFonts w:ascii="Arial" w:eastAsia="Arial" w:hAnsi="Arial" w:cs="Arial"/>
          <w:sz w:val="18"/>
          <w:szCs w:val="20"/>
          <w:lang w:val="en-GB"/>
        </w:rPr>
      </w:pPr>
      <w:r w:rsidRPr="00C1630E">
        <w:rPr>
          <w:rFonts w:ascii="Arial" w:eastAsia="Arial" w:hAnsi="Arial" w:cs="Arial"/>
          <w:sz w:val="18"/>
          <w:szCs w:val="20"/>
          <w:lang w:val="en-GB"/>
        </w:rPr>
        <w:t>In line with best practice, the following five steps should be followed in responding to a data security breach:</w:t>
      </w:r>
    </w:p>
    <w:p w14:paraId="3CEB490E" w14:textId="77777777" w:rsidR="00C1630E" w:rsidRPr="00C1630E" w:rsidRDefault="00C1630E" w:rsidP="00C1630E">
      <w:pPr>
        <w:spacing w:line="276" w:lineRule="auto"/>
        <w:jc w:val="both"/>
        <w:rPr>
          <w:rFonts w:ascii="Arial" w:eastAsia="Arial" w:hAnsi="Arial" w:cs="Arial"/>
          <w:sz w:val="18"/>
          <w:szCs w:val="20"/>
          <w:lang w:val="en-GB"/>
        </w:rPr>
      </w:pPr>
    </w:p>
    <w:p w14:paraId="52102D8E" w14:textId="1A4FAA03" w:rsidR="009942E4" w:rsidRPr="00CA7328" w:rsidRDefault="00C1630E" w:rsidP="009942E4">
      <w:pPr>
        <w:widowControl w:val="0"/>
        <w:numPr>
          <w:ilvl w:val="1"/>
          <w:numId w:val="1"/>
        </w:numPr>
        <w:pBdr>
          <w:top w:val="nil"/>
          <w:left w:val="nil"/>
          <w:bottom w:val="nil"/>
          <w:right w:val="nil"/>
          <w:between w:val="nil"/>
        </w:pBdr>
        <w:spacing w:line="276" w:lineRule="auto"/>
        <w:jc w:val="both"/>
        <w:rPr>
          <w:rFonts w:ascii="Arial" w:eastAsia="Arial" w:hAnsi="Arial" w:cs="Arial"/>
          <w:color w:val="000000"/>
          <w:sz w:val="18"/>
          <w:szCs w:val="20"/>
          <w:lang w:val="en-GB"/>
        </w:rPr>
      </w:pPr>
      <w:r w:rsidRPr="00CA7328">
        <w:rPr>
          <w:rFonts w:ascii="Arial" w:eastAsia="Arial" w:hAnsi="Arial" w:cs="Arial"/>
          <w:b/>
          <w:color w:val="000000"/>
          <w:sz w:val="18"/>
          <w:szCs w:val="20"/>
          <w:lang w:val="en-GB"/>
        </w:rPr>
        <w:t>Step 1: Identification and initial assessment</w:t>
      </w:r>
    </w:p>
    <w:p w14:paraId="637CFFCD" w14:textId="1894E6F0" w:rsidR="009942E4" w:rsidRPr="00CA7328" w:rsidRDefault="009942E4" w:rsidP="009942E4">
      <w:pPr>
        <w:spacing w:line="276" w:lineRule="auto"/>
        <w:ind w:left="1440"/>
        <w:jc w:val="both"/>
        <w:rPr>
          <w:rFonts w:ascii="Arial" w:eastAsia="Arial" w:hAnsi="Arial" w:cs="Arial"/>
          <w:sz w:val="18"/>
          <w:szCs w:val="20"/>
          <w:lang w:val="en-GB"/>
        </w:rPr>
      </w:pPr>
      <w:r w:rsidRPr="00CA7328">
        <w:rPr>
          <w:rFonts w:ascii="Arial" w:eastAsia="Arial" w:hAnsi="Arial" w:cs="Arial"/>
          <w:sz w:val="18"/>
          <w:szCs w:val="20"/>
          <w:lang w:val="en-GB"/>
        </w:rPr>
        <w:t xml:space="preserve">If Controller or anyone according to Section 4. of this policy considers that a personal data breach has occurred, this must be reported immediately to the Investigator. The Investigator should complete the Personal Data Breach Report Form, Section 1.: Notification </w:t>
      </w:r>
      <w:r w:rsidRPr="00CA7328">
        <w:rPr>
          <w:rFonts w:ascii="Arial" w:eastAsia="Arial" w:hAnsi="Arial" w:cs="Arial"/>
          <w:b/>
          <w:sz w:val="18"/>
          <w:szCs w:val="20"/>
          <w:lang w:val="en-GB"/>
        </w:rPr>
        <w:t>[Annex 5.1., Section 1.]</w:t>
      </w:r>
      <w:r w:rsidRPr="00CA7328">
        <w:rPr>
          <w:rFonts w:ascii="Arial" w:eastAsia="Arial" w:hAnsi="Arial" w:cs="Arial"/>
          <w:sz w:val="18"/>
          <w:szCs w:val="20"/>
          <w:lang w:val="en-GB"/>
        </w:rPr>
        <w:t>.</w:t>
      </w:r>
    </w:p>
    <w:p w14:paraId="7B721AD9" w14:textId="77777777" w:rsidR="009942E4" w:rsidRPr="00CA7328" w:rsidRDefault="009942E4" w:rsidP="00C1630E">
      <w:pPr>
        <w:spacing w:line="276" w:lineRule="auto"/>
        <w:ind w:left="1440"/>
        <w:jc w:val="both"/>
        <w:rPr>
          <w:rFonts w:ascii="Arial" w:eastAsia="Arial" w:hAnsi="Arial" w:cs="Arial"/>
          <w:sz w:val="18"/>
          <w:szCs w:val="20"/>
          <w:lang w:val="en-GB"/>
        </w:rPr>
      </w:pPr>
    </w:p>
    <w:p w14:paraId="31F4F057" w14:textId="3984BF1F" w:rsidR="009942E4" w:rsidRPr="00CA7328" w:rsidRDefault="3F514FB2" w:rsidP="3F514FB2">
      <w:pPr>
        <w:spacing w:line="276" w:lineRule="auto"/>
        <w:ind w:left="1440"/>
        <w:jc w:val="both"/>
        <w:rPr>
          <w:rFonts w:ascii="Arial" w:eastAsia="Arial" w:hAnsi="Arial" w:cs="Arial"/>
          <w:sz w:val="18"/>
          <w:szCs w:val="18"/>
          <w:lang w:val="en-GB"/>
        </w:rPr>
      </w:pPr>
      <w:r w:rsidRPr="3F514FB2">
        <w:rPr>
          <w:rFonts w:ascii="Arial" w:eastAsia="Arial" w:hAnsi="Arial" w:cs="Arial"/>
          <w:sz w:val="18"/>
          <w:szCs w:val="18"/>
          <w:lang w:val="en-GB"/>
        </w:rPr>
        <w:t xml:space="preserve">Investigator will determine the severity of the incident using the Checklist </w:t>
      </w:r>
      <w:r w:rsidRPr="3F514FB2">
        <w:rPr>
          <w:rFonts w:ascii="Arial" w:eastAsia="Arial" w:hAnsi="Arial" w:cs="Arial"/>
          <w:b/>
          <w:bCs/>
          <w:sz w:val="18"/>
          <w:szCs w:val="18"/>
          <w:lang w:val="en-GB"/>
        </w:rPr>
        <w:t>[Annex 5.2.- Checklist for assessing severity of the incident]</w:t>
      </w:r>
      <w:r w:rsidRPr="3F514FB2">
        <w:rPr>
          <w:rFonts w:ascii="Arial" w:eastAsia="Arial" w:hAnsi="Arial" w:cs="Arial"/>
          <w:sz w:val="18"/>
          <w:szCs w:val="18"/>
          <w:lang w:val="en-GB"/>
        </w:rPr>
        <w:t xml:space="preserve">. The severity of the incident will be categorized as Level 1, 2 or 3. Following this, Investigator should complete the Personal Data Breach Report Form, Section 2.: Assessment of Severity </w:t>
      </w:r>
      <w:r w:rsidRPr="3F514FB2">
        <w:rPr>
          <w:rFonts w:ascii="Arial" w:eastAsia="Arial" w:hAnsi="Arial" w:cs="Arial"/>
          <w:b/>
          <w:bCs/>
          <w:sz w:val="18"/>
          <w:szCs w:val="18"/>
          <w:lang w:val="en-GB"/>
        </w:rPr>
        <w:t>[Annex 5.1., Section 2.]</w:t>
      </w:r>
      <w:r w:rsidRPr="3F514FB2">
        <w:rPr>
          <w:rFonts w:ascii="Arial" w:eastAsia="Arial" w:hAnsi="Arial" w:cs="Arial"/>
          <w:sz w:val="18"/>
          <w:szCs w:val="18"/>
          <w:lang w:val="en-GB"/>
        </w:rPr>
        <w:t xml:space="preserve"> as well.</w:t>
      </w:r>
    </w:p>
    <w:p w14:paraId="5C671671" w14:textId="77777777" w:rsidR="00F747C0" w:rsidRPr="00CA7328" w:rsidRDefault="00F747C0" w:rsidP="00F747C0">
      <w:pPr>
        <w:spacing w:line="276" w:lineRule="auto"/>
        <w:jc w:val="both"/>
        <w:rPr>
          <w:rFonts w:ascii="Arial" w:eastAsia="Arial" w:hAnsi="Arial" w:cs="Arial"/>
          <w:sz w:val="18"/>
          <w:szCs w:val="20"/>
          <w:lang w:val="en-GB"/>
        </w:rPr>
      </w:pPr>
    </w:p>
    <w:p w14:paraId="6E9ECC2B" w14:textId="399C12C8" w:rsidR="009942E4" w:rsidRPr="00CA7328" w:rsidRDefault="009942E4" w:rsidP="009942E4">
      <w:pPr>
        <w:widowControl w:val="0"/>
        <w:numPr>
          <w:ilvl w:val="1"/>
          <w:numId w:val="1"/>
        </w:numPr>
        <w:pBdr>
          <w:top w:val="nil"/>
          <w:left w:val="nil"/>
          <w:bottom w:val="nil"/>
          <w:right w:val="nil"/>
          <w:between w:val="nil"/>
        </w:pBdr>
        <w:spacing w:line="276" w:lineRule="auto"/>
        <w:jc w:val="both"/>
        <w:rPr>
          <w:rFonts w:ascii="Arial" w:eastAsia="Arial" w:hAnsi="Arial" w:cs="Arial"/>
          <w:color w:val="000000"/>
          <w:sz w:val="18"/>
          <w:szCs w:val="20"/>
          <w:lang w:val="en-GB"/>
        </w:rPr>
      </w:pPr>
      <w:r w:rsidRPr="00CA7328">
        <w:rPr>
          <w:rFonts w:ascii="Arial" w:eastAsia="Arial" w:hAnsi="Arial" w:cs="Arial"/>
          <w:b/>
          <w:color w:val="000000"/>
          <w:sz w:val="18"/>
          <w:szCs w:val="20"/>
          <w:lang w:val="en-GB"/>
        </w:rPr>
        <w:t>Step 2: Report, communication, immediate remedy, recovery</w:t>
      </w:r>
    </w:p>
    <w:p w14:paraId="21FF597B" w14:textId="0A63086F" w:rsidR="009942E4" w:rsidRPr="00CA7328" w:rsidRDefault="009942E4" w:rsidP="0089003B">
      <w:pPr>
        <w:spacing w:line="276" w:lineRule="auto"/>
        <w:ind w:left="1440"/>
        <w:jc w:val="both"/>
        <w:rPr>
          <w:rFonts w:ascii="Arial" w:eastAsia="Arial" w:hAnsi="Arial" w:cs="Arial"/>
          <w:sz w:val="18"/>
          <w:szCs w:val="20"/>
          <w:lang w:val="en-GB"/>
        </w:rPr>
      </w:pPr>
      <w:r w:rsidRPr="00CA7328">
        <w:rPr>
          <w:rFonts w:ascii="Arial" w:eastAsia="Arial" w:hAnsi="Arial" w:cs="Arial"/>
          <w:sz w:val="18"/>
          <w:szCs w:val="20"/>
          <w:lang w:val="en-GB"/>
        </w:rPr>
        <w:t xml:space="preserve">Once it has been established that a personal data breach has occurred, or there is a </w:t>
      </w:r>
      <w:r w:rsidR="006D114B" w:rsidRPr="00CA7328">
        <w:rPr>
          <w:rFonts w:ascii="Arial" w:eastAsia="Arial" w:hAnsi="Arial" w:cs="Arial"/>
          <w:sz w:val="18"/>
          <w:szCs w:val="20"/>
          <w:lang w:val="en-GB"/>
        </w:rPr>
        <w:t>risk of personal data breach, Controller must</w:t>
      </w:r>
      <w:r w:rsidRPr="00CA7328">
        <w:rPr>
          <w:rFonts w:ascii="Arial" w:eastAsia="Arial" w:hAnsi="Arial" w:cs="Arial"/>
          <w:sz w:val="18"/>
          <w:szCs w:val="20"/>
          <w:lang w:val="en-GB"/>
        </w:rPr>
        <w:t xml:space="preserve"> take immediate and appropriate action to limit </w:t>
      </w:r>
      <w:r w:rsidR="006D114B" w:rsidRPr="00CA7328">
        <w:rPr>
          <w:rFonts w:ascii="Arial" w:eastAsia="Arial" w:hAnsi="Arial" w:cs="Arial"/>
          <w:sz w:val="18"/>
          <w:szCs w:val="20"/>
          <w:lang w:val="en-GB"/>
        </w:rPr>
        <w:t xml:space="preserve">or prevent </w:t>
      </w:r>
      <w:r w:rsidRPr="00CA7328">
        <w:rPr>
          <w:rFonts w:ascii="Arial" w:eastAsia="Arial" w:hAnsi="Arial" w:cs="Arial"/>
          <w:sz w:val="18"/>
          <w:szCs w:val="20"/>
          <w:lang w:val="en-GB"/>
        </w:rPr>
        <w:t>the breach.</w:t>
      </w:r>
    </w:p>
    <w:p w14:paraId="14473F00" w14:textId="77777777" w:rsidR="0089003B" w:rsidRPr="00CA7328" w:rsidRDefault="0089003B" w:rsidP="0089003B">
      <w:pPr>
        <w:spacing w:line="276" w:lineRule="auto"/>
        <w:ind w:left="1440"/>
        <w:jc w:val="both"/>
        <w:rPr>
          <w:rFonts w:ascii="Arial" w:eastAsia="Arial" w:hAnsi="Arial" w:cs="Arial"/>
          <w:sz w:val="18"/>
          <w:szCs w:val="20"/>
          <w:lang w:val="en-GB"/>
        </w:rPr>
      </w:pPr>
    </w:p>
    <w:p w14:paraId="50A7ED11" w14:textId="7883E920" w:rsidR="0089003B" w:rsidRPr="00CA7328" w:rsidRDefault="0089003B" w:rsidP="0089003B">
      <w:pPr>
        <w:spacing w:line="276" w:lineRule="auto"/>
        <w:ind w:left="1440"/>
        <w:jc w:val="both"/>
        <w:rPr>
          <w:rFonts w:ascii="Arial" w:eastAsia="Arial" w:hAnsi="Arial" w:cs="Arial"/>
          <w:sz w:val="18"/>
          <w:szCs w:val="20"/>
          <w:lang w:val="en-GB"/>
        </w:rPr>
      </w:pPr>
      <w:r w:rsidRPr="00CA7328">
        <w:rPr>
          <w:rFonts w:ascii="Arial" w:eastAsia="Arial" w:hAnsi="Arial" w:cs="Arial"/>
          <w:sz w:val="18"/>
          <w:szCs w:val="20"/>
          <w:lang w:val="en-GB"/>
        </w:rPr>
        <w:t xml:space="preserve">If the incident is likely to result in a high risk to the rights and freedoms of the natural person, </w:t>
      </w:r>
      <w:r w:rsidR="008617FA">
        <w:rPr>
          <w:rFonts w:ascii="Arial" w:eastAsia="Arial" w:hAnsi="Arial" w:cs="Arial"/>
          <w:sz w:val="18"/>
          <w:szCs w:val="20"/>
          <w:lang w:val="en-GB"/>
        </w:rPr>
        <w:t>I</w:t>
      </w:r>
      <w:r w:rsidRPr="00CA7328">
        <w:rPr>
          <w:rFonts w:ascii="Arial" w:eastAsia="Arial" w:hAnsi="Arial" w:cs="Arial"/>
          <w:sz w:val="18"/>
          <w:szCs w:val="20"/>
          <w:lang w:val="en-GB"/>
        </w:rPr>
        <w:t>nv</w:t>
      </w:r>
      <w:r w:rsidR="008617FA">
        <w:rPr>
          <w:rFonts w:ascii="Arial" w:eastAsia="Arial" w:hAnsi="Arial" w:cs="Arial"/>
          <w:sz w:val="18"/>
          <w:szCs w:val="20"/>
          <w:lang w:val="en-GB"/>
        </w:rPr>
        <w:t>e</w:t>
      </w:r>
      <w:r w:rsidRPr="00CA7328">
        <w:rPr>
          <w:rFonts w:ascii="Arial" w:eastAsia="Arial" w:hAnsi="Arial" w:cs="Arial"/>
          <w:sz w:val="18"/>
          <w:szCs w:val="20"/>
          <w:lang w:val="en-GB"/>
        </w:rPr>
        <w:t xml:space="preserve">stigator is obliged to </w:t>
      </w:r>
      <w:r w:rsidR="00810A8C" w:rsidRPr="00CA7328">
        <w:rPr>
          <w:rFonts w:ascii="Arial" w:eastAsia="Arial" w:hAnsi="Arial" w:cs="Arial"/>
          <w:sz w:val="18"/>
          <w:szCs w:val="20"/>
          <w:lang w:val="en-GB"/>
        </w:rPr>
        <w:t>notify</w:t>
      </w:r>
      <w:r w:rsidRPr="00CA7328">
        <w:rPr>
          <w:rFonts w:ascii="Arial" w:eastAsia="Arial" w:hAnsi="Arial" w:cs="Arial"/>
          <w:sz w:val="18"/>
          <w:szCs w:val="20"/>
          <w:lang w:val="en-GB"/>
        </w:rPr>
        <w:t xml:space="preserve"> </w:t>
      </w:r>
      <w:r w:rsidR="00810A8C" w:rsidRPr="00CA7328">
        <w:rPr>
          <w:rFonts w:ascii="Arial" w:eastAsia="Arial" w:hAnsi="Arial" w:cs="Arial"/>
          <w:sz w:val="18"/>
          <w:szCs w:val="20"/>
          <w:lang w:val="en-GB"/>
        </w:rPr>
        <w:t>t</w:t>
      </w:r>
      <w:r w:rsidRPr="00CA7328">
        <w:rPr>
          <w:rFonts w:ascii="Arial" w:eastAsia="Arial" w:hAnsi="Arial" w:cs="Arial"/>
          <w:sz w:val="18"/>
          <w:szCs w:val="20"/>
          <w:lang w:val="en-GB"/>
        </w:rPr>
        <w:t xml:space="preserve">he competent authority, the NAIH, without undue delay, but in any case, within 72 hours from getting aware of the incident. </w:t>
      </w:r>
      <w:r w:rsidR="00810A8C" w:rsidRPr="00CA7328">
        <w:rPr>
          <w:rFonts w:ascii="Arial" w:eastAsia="Arial" w:hAnsi="Arial" w:cs="Arial"/>
          <w:sz w:val="18"/>
          <w:szCs w:val="20"/>
          <w:lang w:val="en-GB"/>
        </w:rPr>
        <w:t>Notification</w:t>
      </w:r>
      <w:r w:rsidRPr="00CA7328">
        <w:rPr>
          <w:rFonts w:ascii="Arial" w:eastAsia="Arial" w:hAnsi="Arial" w:cs="Arial"/>
          <w:sz w:val="18"/>
          <w:szCs w:val="20"/>
          <w:lang w:val="en-GB"/>
        </w:rPr>
        <w:t xml:space="preserve"> can be made online at: </w:t>
      </w:r>
      <w:hyperlink r:id="rId7" w:history="1">
        <w:r w:rsidRPr="00CA7328">
          <w:rPr>
            <w:rStyle w:val="Hiperhivatkozs"/>
            <w:rFonts w:ascii="Arial" w:eastAsia="Arial" w:hAnsi="Arial" w:cs="Arial"/>
            <w:sz w:val="18"/>
            <w:szCs w:val="20"/>
            <w:lang w:val="en-GB"/>
          </w:rPr>
          <w:t>https://dbn-online.naih.hu/public/login</w:t>
        </w:r>
      </w:hyperlink>
      <w:r w:rsidRPr="00CA7328">
        <w:rPr>
          <w:lang w:val="en-GB"/>
        </w:rPr>
        <w:t xml:space="preserve"> </w:t>
      </w:r>
      <w:r w:rsidRPr="00CA7328">
        <w:rPr>
          <w:rFonts w:ascii="Arial" w:eastAsia="Arial" w:hAnsi="Arial" w:cs="Arial"/>
          <w:sz w:val="18"/>
          <w:szCs w:val="20"/>
          <w:lang w:val="en-GB"/>
        </w:rPr>
        <w:t>by providing th</w:t>
      </w:r>
      <w:r w:rsidR="00810A8C" w:rsidRPr="00CA7328">
        <w:rPr>
          <w:rFonts w:ascii="Arial" w:eastAsia="Arial" w:hAnsi="Arial" w:cs="Arial"/>
          <w:sz w:val="18"/>
          <w:szCs w:val="20"/>
          <w:lang w:val="en-GB"/>
        </w:rPr>
        <w:t>e data and information required therein.</w:t>
      </w:r>
    </w:p>
    <w:p w14:paraId="65408582" w14:textId="77777777" w:rsidR="0089003B" w:rsidRPr="00CA7328" w:rsidRDefault="0089003B" w:rsidP="0089003B">
      <w:pPr>
        <w:spacing w:line="276" w:lineRule="auto"/>
        <w:ind w:left="1440"/>
        <w:jc w:val="both"/>
        <w:rPr>
          <w:rFonts w:ascii="Arial" w:eastAsia="Arial" w:hAnsi="Arial" w:cs="Arial"/>
          <w:sz w:val="18"/>
          <w:szCs w:val="20"/>
          <w:lang w:val="en-GB"/>
        </w:rPr>
      </w:pPr>
    </w:p>
    <w:p w14:paraId="62DDF842" w14:textId="2B516A5E" w:rsidR="009942E4" w:rsidRPr="00CA7328" w:rsidRDefault="00810A8C" w:rsidP="009942E4">
      <w:pPr>
        <w:spacing w:line="276" w:lineRule="auto"/>
        <w:ind w:left="1440"/>
        <w:jc w:val="both"/>
        <w:rPr>
          <w:rFonts w:ascii="Arial" w:eastAsia="Arial" w:hAnsi="Arial" w:cs="Arial"/>
          <w:sz w:val="18"/>
          <w:szCs w:val="20"/>
          <w:lang w:val="en-GB"/>
        </w:rPr>
      </w:pPr>
      <w:r w:rsidRPr="00CA7328">
        <w:rPr>
          <w:rFonts w:ascii="Arial" w:eastAsia="Arial" w:hAnsi="Arial" w:cs="Arial"/>
          <w:sz w:val="18"/>
          <w:szCs w:val="20"/>
          <w:lang w:val="en-GB"/>
        </w:rPr>
        <w:t xml:space="preserve">Notification is not necessary if Controller is able to demonstrate, in accordance with the accountability principle, that the personal data breach is unlikely to result in a risk to the rights and freedoms of natural persons. </w:t>
      </w:r>
    </w:p>
    <w:p w14:paraId="5E26BEB4" w14:textId="6D6A52D1" w:rsidR="009942E4" w:rsidRPr="00CA7328" w:rsidRDefault="009942E4" w:rsidP="009942E4">
      <w:pPr>
        <w:spacing w:line="276" w:lineRule="auto"/>
        <w:ind w:left="1440"/>
        <w:jc w:val="both"/>
        <w:rPr>
          <w:rFonts w:ascii="Arial" w:eastAsia="Arial" w:hAnsi="Arial" w:cs="Arial"/>
          <w:sz w:val="18"/>
          <w:szCs w:val="20"/>
          <w:lang w:val="en-GB"/>
        </w:rPr>
      </w:pPr>
    </w:p>
    <w:p w14:paraId="22F7FE62" w14:textId="7FEAFFA5" w:rsidR="00810A8C" w:rsidRPr="00CA7328" w:rsidRDefault="00810A8C" w:rsidP="009942E4">
      <w:pPr>
        <w:spacing w:line="276" w:lineRule="auto"/>
        <w:ind w:left="1440"/>
        <w:jc w:val="both"/>
        <w:rPr>
          <w:rFonts w:ascii="Arial" w:eastAsia="Arial" w:hAnsi="Arial" w:cs="Arial"/>
          <w:sz w:val="18"/>
          <w:szCs w:val="20"/>
          <w:lang w:val="en-GB"/>
        </w:rPr>
      </w:pPr>
      <w:r w:rsidRPr="00CA7328">
        <w:rPr>
          <w:rFonts w:ascii="Arial" w:eastAsia="Arial" w:hAnsi="Arial" w:cs="Arial"/>
          <w:sz w:val="18"/>
          <w:szCs w:val="20"/>
          <w:lang w:val="en-GB"/>
        </w:rPr>
        <w:t xml:space="preserve">Above all, if Company </w:t>
      </w:r>
      <w:proofErr w:type="gramStart"/>
      <w:r w:rsidRPr="00CA7328">
        <w:rPr>
          <w:rFonts w:ascii="Arial" w:eastAsia="Arial" w:hAnsi="Arial" w:cs="Arial"/>
          <w:sz w:val="18"/>
          <w:szCs w:val="20"/>
          <w:lang w:val="en-GB"/>
        </w:rPr>
        <w:t xml:space="preserve">is considered </w:t>
      </w:r>
      <w:r w:rsidR="008617FA">
        <w:rPr>
          <w:rFonts w:ascii="Arial" w:eastAsia="Arial" w:hAnsi="Arial" w:cs="Arial"/>
          <w:sz w:val="18"/>
          <w:szCs w:val="20"/>
          <w:lang w:val="en-GB"/>
        </w:rPr>
        <w:t>to be</w:t>
      </w:r>
      <w:proofErr w:type="gramEnd"/>
      <w:r w:rsidR="008617FA">
        <w:rPr>
          <w:rFonts w:ascii="Arial" w:eastAsia="Arial" w:hAnsi="Arial" w:cs="Arial"/>
          <w:sz w:val="18"/>
          <w:szCs w:val="20"/>
          <w:lang w:val="en-GB"/>
        </w:rPr>
        <w:t xml:space="preserve"> </w:t>
      </w:r>
      <w:r w:rsidRPr="00CA7328">
        <w:rPr>
          <w:rFonts w:ascii="Arial" w:eastAsia="Arial" w:hAnsi="Arial" w:cs="Arial"/>
          <w:sz w:val="18"/>
          <w:szCs w:val="20"/>
          <w:lang w:val="en-GB"/>
        </w:rPr>
        <w:t xml:space="preserve">the data processor in case of the personal data concerned, Company shall notify the data controller without undue delay. </w:t>
      </w:r>
    </w:p>
    <w:p w14:paraId="4D1551A1" w14:textId="03831B8F" w:rsidR="00CA7328" w:rsidRPr="00CA7328" w:rsidRDefault="00CA7328" w:rsidP="009942E4">
      <w:pPr>
        <w:spacing w:line="276" w:lineRule="auto"/>
        <w:ind w:left="1440"/>
        <w:jc w:val="both"/>
        <w:rPr>
          <w:rFonts w:ascii="Arial" w:eastAsia="Arial" w:hAnsi="Arial" w:cs="Arial"/>
          <w:sz w:val="18"/>
          <w:szCs w:val="20"/>
          <w:lang w:val="en-GB"/>
        </w:rPr>
      </w:pPr>
    </w:p>
    <w:p w14:paraId="301BF80E" w14:textId="0695B707" w:rsidR="00CA7328" w:rsidRPr="00CA7328" w:rsidRDefault="00CA7328" w:rsidP="00CA7328">
      <w:pPr>
        <w:spacing w:line="276" w:lineRule="auto"/>
        <w:ind w:left="1440"/>
        <w:jc w:val="both"/>
        <w:rPr>
          <w:rFonts w:ascii="Arial" w:eastAsia="Arial" w:hAnsi="Arial" w:cs="Arial"/>
          <w:sz w:val="18"/>
          <w:szCs w:val="20"/>
          <w:lang w:val="en-GB"/>
        </w:rPr>
      </w:pPr>
      <w:r w:rsidRPr="00CA7328">
        <w:rPr>
          <w:rFonts w:ascii="Arial" w:eastAsia="Arial" w:hAnsi="Arial" w:cs="Arial"/>
          <w:sz w:val="18"/>
          <w:szCs w:val="20"/>
          <w:lang w:val="en-GB"/>
        </w:rPr>
        <w:t>The Investigator, liaising with the Controller’s manager and relevant staff members, will:</w:t>
      </w:r>
    </w:p>
    <w:p w14:paraId="57C4E27D" w14:textId="6821FA9F" w:rsidR="00CA7328" w:rsidRPr="008617FA" w:rsidRDefault="00CA7328" w:rsidP="00CA7328">
      <w:pPr>
        <w:widowControl w:val="0"/>
        <w:numPr>
          <w:ilvl w:val="0"/>
          <w:numId w:val="4"/>
        </w:numPr>
        <w:pBdr>
          <w:top w:val="nil"/>
          <w:left w:val="nil"/>
          <w:bottom w:val="nil"/>
          <w:right w:val="nil"/>
          <w:between w:val="nil"/>
        </w:pBdr>
        <w:spacing w:line="276" w:lineRule="auto"/>
        <w:ind w:left="1800"/>
        <w:jc w:val="both"/>
        <w:rPr>
          <w:rFonts w:ascii="Arial" w:eastAsia="Arial" w:hAnsi="Arial" w:cs="Arial"/>
          <w:color w:val="000000"/>
          <w:sz w:val="18"/>
          <w:szCs w:val="20"/>
          <w:lang w:val="en-GB"/>
        </w:rPr>
      </w:pPr>
      <w:r w:rsidRPr="00CA7328">
        <w:rPr>
          <w:rFonts w:ascii="Arial" w:eastAsia="Arial" w:hAnsi="Arial" w:cs="Arial"/>
          <w:color w:val="000000"/>
          <w:sz w:val="18"/>
          <w:szCs w:val="20"/>
          <w:lang w:val="en-GB"/>
        </w:rPr>
        <w:t>Establish who else</w:t>
      </w:r>
      <w:r w:rsidR="008617FA">
        <w:rPr>
          <w:rFonts w:ascii="Arial" w:eastAsia="Arial" w:hAnsi="Arial" w:cs="Arial"/>
          <w:color w:val="000000"/>
          <w:sz w:val="18"/>
          <w:szCs w:val="20"/>
          <w:lang w:val="en-GB"/>
        </w:rPr>
        <w:t xml:space="preserve"> </w:t>
      </w:r>
      <w:r w:rsidR="008617FA" w:rsidRPr="00CA7328">
        <w:rPr>
          <w:rFonts w:ascii="Arial" w:eastAsia="Arial" w:hAnsi="Arial" w:cs="Arial"/>
          <w:color w:val="000000"/>
          <w:sz w:val="18"/>
          <w:szCs w:val="20"/>
          <w:lang w:val="en-GB"/>
        </w:rPr>
        <w:t>other than the data controlle</w:t>
      </w:r>
      <w:r w:rsidR="008617FA">
        <w:rPr>
          <w:rFonts w:ascii="Arial" w:eastAsia="Arial" w:hAnsi="Arial" w:cs="Arial"/>
          <w:color w:val="000000"/>
          <w:sz w:val="18"/>
          <w:szCs w:val="20"/>
          <w:lang w:val="en-GB"/>
        </w:rPr>
        <w:t>r,</w:t>
      </w:r>
      <w:r w:rsidRPr="00CA7328">
        <w:rPr>
          <w:rFonts w:ascii="Arial" w:eastAsia="Arial" w:hAnsi="Arial" w:cs="Arial"/>
          <w:color w:val="000000"/>
          <w:sz w:val="18"/>
          <w:szCs w:val="20"/>
          <w:lang w:val="en-GB"/>
        </w:rPr>
        <w:t xml:space="preserve"> within the Company and the company group needs to be made aware of the breach and inform them of what they are expected to do to abolish the breach (e.g. isolating/closing a compromised section of the network, finding a lost piece of equipment, changing access codes, etc.)</w:t>
      </w:r>
    </w:p>
    <w:p w14:paraId="369F88EB" w14:textId="48E2576B" w:rsidR="008617FA" w:rsidRDefault="008617FA" w:rsidP="008617FA">
      <w:pPr>
        <w:widowControl w:val="0"/>
        <w:numPr>
          <w:ilvl w:val="0"/>
          <w:numId w:val="4"/>
        </w:numPr>
        <w:pBdr>
          <w:top w:val="nil"/>
          <w:left w:val="nil"/>
          <w:bottom w:val="nil"/>
          <w:right w:val="nil"/>
          <w:between w:val="nil"/>
        </w:pBdr>
        <w:spacing w:line="276" w:lineRule="auto"/>
        <w:ind w:left="1800"/>
        <w:jc w:val="both"/>
        <w:rPr>
          <w:rFonts w:ascii="Arial" w:eastAsia="Arial" w:hAnsi="Arial" w:cs="Arial"/>
          <w:color w:val="000000"/>
          <w:sz w:val="18"/>
          <w:szCs w:val="20"/>
          <w:lang w:val="en-GB"/>
        </w:rPr>
      </w:pPr>
      <w:r w:rsidRPr="008617FA">
        <w:rPr>
          <w:rFonts w:ascii="Arial" w:eastAsia="Arial" w:hAnsi="Arial" w:cs="Arial"/>
          <w:color w:val="000000"/>
          <w:sz w:val="18"/>
          <w:szCs w:val="20"/>
          <w:lang w:val="en-GB"/>
        </w:rPr>
        <w:t>Establish whether there is anything that can be done to recover any losses and limit the damage caused by the breach (e.g. physical recovery of equipment/records, the use of back-up tapes to restore lost/damaged data).</w:t>
      </w:r>
    </w:p>
    <w:p w14:paraId="796E9472" w14:textId="56A9A527" w:rsidR="008617FA" w:rsidRPr="008617FA" w:rsidRDefault="008617FA" w:rsidP="008617FA">
      <w:pPr>
        <w:widowControl w:val="0"/>
        <w:numPr>
          <w:ilvl w:val="0"/>
          <w:numId w:val="4"/>
        </w:numPr>
        <w:pBdr>
          <w:top w:val="nil"/>
          <w:left w:val="nil"/>
          <w:bottom w:val="nil"/>
          <w:right w:val="nil"/>
          <w:between w:val="nil"/>
        </w:pBdr>
        <w:spacing w:line="276" w:lineRule="auto"/>
        <w:ind w:left="1800"/>
        <w:jc w:val="both"/>
        <w:rPr>
          <w:rFonts w:ascii="Arial" w:eastAsia="Arial" w:hAnsi="Arial" w:cs="Arial"/>
          <w:color w:val="000000"/>
          <w:sz w:val="18"/>
          <w:szCs w:val="20"/>
          <w:lang w:val="en-GB"/>
        </w:rPr>
      </w:pPr>
      <w:r w:rsidRPr="008617FA">
        <w:rPr>
          <w:rFonts w:ascii="Arial" w:eastAsia="Arial" w:hAnsi="Arial" w:cs="Arial"/>
          <w:color w:val="000000"/>
          <w:sz w:val="18"/>
          <w:szCs w:val="20"/>
          <w:lang w:val="en-GB"/>
        </w:rPr>
        <w:t xml:space="preserve">Establish if it is reasonable to notify affected individuals immediately (e.g. where there is a </w:t>
      </w:r>
      <w:r w:rsidRPr="008617FA">
        <w:rPr>
          <w:rFonts w:ascii="Arial" w:eastAsia="Arial" w:hAnsi="Arial" w:cs="Arial"/>
          <w:color w:val="000000"/>
          <w:sz w:val="18"/>
          <w:szCs w:val="20"/>
          <w:lang w:val="en-GB"/>
        </w:rPr>
        <w:lastRenderedPageBreak/>
        <w:t>high risk to the rights and freedoms of the natural person).</w:t>
      </w:r>
    </w:p>
    <w:p w14:paraId="2880D86B" w14:textId="77777777" w:rsidR="00CA7328" w:rsidRDefault="00CA7328" w:rsidP="009942E4">
      <w:pPr>
        <w:spacing w:line="276" w:lineRule="auto"/>
        <w:ind w:left="1440"/>
        <w:jc w:val="both"/>
        <w:rPr>
          <w:rFonts w:ascii="Arial" w:eastAsia="Arial" w:hAnsi="Arial" w:cs="Arial"/>
          <w:sz w:val="18"/>
          <w:szCs w:val="20"/>
        </w:rPr>
      </w:pPr>
    </w:p>
    <w:p w14:paraId="475BC632" w14:textId="77777777" w:rsidR="00810A8C" w:rsidRPr="009938FB" w:rsidRDefault="00810A8C" w:rsidP="009942E4">
      <w:pPr>
        <w:spacing w:line="276" w:lineRule="auto"/>
        <w:ind w:left="1440"/>
        <w:jc w:val="both"/>
        <w:rPr>
          <w:rFonts w:ascii="Arial" w:eastAsia="Arial" w:hAnsi="Arial" w:cs="Arial"/>
          <w:sz w:val="18"/>
          <w:szCs w:val="20"/>
          <w:lang w:val="en-GB"/>
        </w:rPr>
      </w:pPr>
    </w:p>
    <w:p w14:paraId="3AB7C426" w14:textId="7F9E4079" w:rsidR="00E301EE" w:rsidRPr="009938FB" w:rsidRDefault="00E301EE" w:rsidP="00E301EE">
      <w:pPr>
        <w:widowControl w:val="0"/>
        <w:numPr>
          <w:ilvl w:val="1"/>
          <w:numId w:val="1"/>
        </w:numPr>
        <w:pBdr>
          <w:top w:val="nil"/>
          <w:left w:val="nil"/>
          <w:bottom w:val="nil"/>
          <w:right w:val="nil"/>
          <w:between w:val="nil"/>
        </w:pBdr>
        <w:spacing w:line="276" w:lineRule="auto"/>
        <w:jc w:val="both"/>
        <w:rPr>
          <w:rFonts w:ascii="Arial" w:eastAsia="Arial" w:hAnsi="Arial" w:cs="Arial"/>
          <w:color w:val="000000"/>
          <w:sz w:val="18"/>
          <w:szCs w:val="20"/>
          <w:lang w:val="en-GB"/>
        </w:rPr>
      </w:pPr>
      <w:r w:rsidRPr="009938FB">
        <w:rPr>
          <w:rFonts w:ascii="Arial" w:eastAsia="Arial" w:hAnsi="Arial" w:cs="Arial"/>
          <w:b/>
          <w:color w:val="000000"/>
          <w:sz w:val="18"/>
          <w:szCs w:val="20"/>
          <w:lang w:val="en-GB"/>
        </w:rPr>
        <w:t xml:space="preserve">Step 3: Risk assessment </w:t>
      </w:r>
      <w:r w:rsidRPr="009938FB">
        <w:rPr>
          <w:rFonts w:ascii="Arial" w:eastAsia="Arial" w:hAnsi="Arial" w:cs="Arial"/>
          <w:color w:val="000000"/>
          <w:sz w:val="18"/>
          <w:szCs w:val="20"/>
          <w:lang w:val="en-GB"/>
        </w:rPr>
        <w:t xml:space="preserve"> </w:t>
      </w:r>
    </w:p>
    <w:p w14:paraId="130B08FC" w14:textId="77777777" w:rsidR="006F3B58" w:rsidRPr="009938FB" w:rsidRDefault="006F3B58" w:rsidP="00E301EE">
      <w:pPr>
        <w:spacing w:line="276" w:lineRule="auto"/>
        <w:ind w:left="1440"/>
        <w:jc w:val="both"/>
        <w:rPr>
          <w:rFonts w:ascii="Arial" w:eastAsia="Arial" w:hAnsi="Arial" w:cs="Arial"/>
          <w:sz w:val="18"/>
          <w:szCs w:val="20"/>
          <w:lang w:val="en-GB"/>
        </w:rPr>
      </w:pPr>
    </w:p>
    <w:p w14:paraId="42ECFD55" w14:textId="34A4D750" w:rsidR="00612A48" w:rsidRPr="009938FB" w:rsidRDefault="3F514FB2" w:rsidP="3F514FB2">
      <w:pPr>
        <w:spacing w:line="276" w:lineRule="auto"/>
        <w:ind w:left="1440"/>
        <w:jc w:val="both"/>
        <w:rPr>
          <w:rFonts w:ascii="Arial" w:eastAsia="Arial" w:hAnsi="Arial" w:cs="Arial"/>
          <w:sz w:val="18"/>
          <w:szCs w:val="18"/>
          <w:lang w:val="en-GB"/>
        </w:rPr>
      </w:pPr>
      <w:r w:rsidRPr="3F514FB2">
        <w:rPr>
          <w:rFonts w:ascii="Arial" w:eastAsia="Arial" w:hAnsi="Arial" w:cs="Arial"/>
          <w:sz w:val="18"/>
          <w:szCs w:val="18"/>
          <w:lang w:val="en-GB"/>
        </w:rPr>
        <w:t>In assessing the risk arising from a personal data breach, Investigator shall consider the potential adverse consequences for those affected, such as the probability of the occurrence of such consequences and how serious or substantial are they likely to be.</w:t>
      </w:r>
    </w:p>
    <w:p w14:paraId="09A4261B" w14:textId="25195A4F" w:rsidR="006F3B58" w:rsidRPr="009938FB" w:rsidRDefault="006F3B58" w:rsidP="009938FB">
      <w:pPr>
        <w:spacing w:line="276" w:lineRule="auto"/>
        <w:ind w:left="1440"/>
        <w:jc w:val="both"/>
        <w:rPr>
          <w:rFonts w:ascii="Arial" w:eastAsia="Arial" w:hAnsi="Arial" w:cs="Arial"/>
          <w:sz w:val="18"/>
          <w:szCs w:val="20"/>
          <w:lang w:val="en-GB"/>
        </w:rPr>
      </w:pPr>
    </w:p>
    <w:p w14:paraId="58AA5ECA" w14:textId="734AB6CD" w:rsidR="009938FB" w:rsidRPr="009938FB" w:rsidRDefault="009938FB" w:rsidP="009938FB">
      <w:pPr>
        <w:spacing w:line="276" w:lineRule="auto"/>
        <w:ind w:left="1440"/>
        <w:jc w:val="both"/>
        <w:rPr>
          <w:rFonts w:ascii="Arial" w:eastAsia="Arial" w:hAnsi="Arial" w:cs="Arial"/>
          <w:sz w:val="18"/>
          <w:szCs w:val="20"/>
          <w:lang w:val="en-GB"/>
        </w:rPr>
      </w:pPr>
      <w:r w:rsidRPr="009938FB">
        <w:rPr>
          <w:rFonts w:ascii="Arial" w:eastAsia="Arial" w:hAnsi="Arial" w:cs="Arial"/>
          <w:sz w:val="18"/>
          <w:szCs w:val="20"/>
          <w:lang w:val="en-GB"/>
        </w:rPr>
        <w:t>In the event of an actual incident, the event has already taken place in terms of risks, therefore the focus is entirely on the risk arising from the impact of the incident on individuals.</w:t>
      </w:r>
    </w:p>
    <w:p w14:paraId="1453C585" w14:textId="2ACAB213" w:rsidR="009938FB" w:rsidRPr="009938FB" w:rsidRDefault="009938FB" w:rsidP="00612A48">
      <w:pPr>
        <w:spacing w:line="276" w:lineRule="auto"/>
        <w:jc w:val="both"/>
        <w:rPr>
          <w:rFonts w:ascii="Arial" w:eastAsia="Arial" w:hAnsi="Arial" w:cs="Arial"/>
          <w:sz w:val="18"/>
          <w:szCs w:val="20"/>
          <w:lang w:val="en-GB"/>
        </w:rPr>
      </w:pPr>
    </w:p>
    <w:p w14:paraId="3D1E564C" w14:textId="0CE4C964" w:rsidR="009938FB" w:rsidRPr="009938FB" w:rsidRDefault="009938FB" w:rsidP="009938FB">
      <w:pPr>
        <w:spacing w:line="276" w:lineRule="auto"/>
        <w:ind w:left="1440"/>
        <w:jc w:val="both"/>
        <w:rPr>
          <w:rFonts w:ascii="Arial" w:eastAsia="Arial" w:hAnsi="Arial" w:cs="Arial"/>
          <w:sz w:val="18"/>
          <w:szCs w:val="20"/>
          <w:lang w:val="en-GB"/>
        </w:rPr>
      </w:pPr>
      <w:r w:rsidRPr="009938FB">
        <w:rPr>
          <w:rFonts w:ascii="Arial" w:eastAsia="Arial" w:hAnsi="Arial" w:cs="Arial"/>
          <w:sz w:val="18"/>
          <w:szCs w:val="20"/>
          <w:lang w:val="en-GB"/>
        </w:rPr>
        <w:t>The assessment should be based on the examination of the following main criteria:</w:t>
      </w:r>
    </w:p>
    <w:p w14:paraId="400EBD7F" w14:textId="13741FFD" w:rsidR="009938FB" w:rsidRPr="009938FB" w:rsidRDefault="009938FB" w:rsidP="009938FB">
      <w:pPr>
        <w:pStyle w:val="Listaszerbekezds"/>
        <w:numPr>
          <w:ilvl w:val="0"/>
          <w:numId w:val="4"/>
        </w:numPr>
        <w:spacing w:line="276" w:lineRule="auto"/>
        <w:ind w:left="2268"/>
        <w:jc w:val="both"/>
        <w:rPr>
          <w:rFonts w:ascii="Arial" w:eastAsia="Arial" w:hAnsi="Arial" w:cs="Arial"/>
          <w:sz w:val="18"/>
          <w:szCs w:val="20"/>
          <w:lang w:val="en-GB"/>
        </w:rPr>
      </w:pPr>
      <w:r w:rsidRPr="009938FB">
        <w:rPr>
          <w:rFonts w:ascii="Arial" w:eastAsia="Arial" w:hAnsi="Arial" w:cs="Arial"/>
          <w:sz w:val="18"/>
          <w:szCs w:val="20"/>
          <w:lang w:val="en-GB"/>
        </w:rPr>
        <w:t>Nature of the incident;</w:t>
      </w:r>
    </w:p>
    <w:p w14:paraId="68FBEF98" w14:textId="16B489AC" w:rsidR="009938FB" w:rsidRPr="009938FB" w:rsidRDefault="009938FB" w:rsidP="009938FB">
      <w:pPr>
        <w:pStyle w:val="Listaszerbekezds"/>
        <w:numPr>
          <w:ilvl w:val="0"/>
          <w:numId w:val="4"/>
        </w:numPr>
        <w:spacing w:line="276" w:lineRule="auto"/>
        <w:ind w:left="2268"/>
        <w:jc w:val="both"/>
        <w:rPr>
          <w:rFonts w:ascii="Arial" w:eastAsia="Arial" w:hAnsi="Arial" w:cs="Arial"/>
          <w:sz w:val="18"/>
          <w:szCs w:val="20"/>
          <w:lang w:val="en-GB"/>
        </w:rPr>
      </w:pPr>
      <w:r w:rsidRPr="009938FB">
        <w:rPr>
          <w:rFonts w:ascii="Arial" w:eastAsia="Arial" w:hAnsi="Arial" w:cs="Arial"/>
          <w:sz w:val="18"/>
          <w:szCs w:val="20"/>
          <w:lang w:val="en-GB"/>
        </w:rPr>
        <w:t>Nature, sensitivity and quantity of personal data;</w:t>
      </w:r>
    </w:p>
    <w:p w14:paraId="27123991" w14:textId="57D04C6B" w:rsidR="009938FB" w:rsidRPr="009938FB" w:rsidRDefault="009938FB" w:rsidP="009938FB">
      <w:pPr>
        <w:pStyle w:val="Listaszerbekezds"/>
        <w:numPr>
          <w:ilvl w:val="0"/>
          <w:numId w:val="4"/>
        </w:numPr>
        <w:spacing w:line="276" w:lineRule="auto"/>
        <w:ind w:left="2268"/>
        <w:jc w:val="both"/>
        <w:rPr>
          <w:rFonts w:ascii="Arial" w:eastAsia="Arial" w:hAnsi="Arial" w:cs="Arial"/>
          <w:sz w:val="18"/>
          <w:szCs w:val="20"/>
          <w:lang w:val="en-GB"/>
        </w:rPr>
      </w:pPr>
      <w:r w:rsidRPr="009938FB">
        <w:rPr>
          <w:rFonts w:ascii="Arial" w:eastAsia="Arial" w:hAnsi="Arial" w:cs="Arial"/>
          <w:sz w:val="18"/>
          <w:szCs w:val="20"/>
          <w:lang w:val="en-GB"/>
        </w:rPr>
        <w:t>Easy identification of individuals;</w:t>
      </w:r>
    </w:p>
    <w:p w14:paraId="6D108E25" w14:textId="0AB2820B" w:rsidR="009938FB" w:rsidRPr="009938FB" w:rsidRDefault="009938FB" w:rsidP="009938FB">
      <w:pPr>
        <w:pStyle w:val="Listaszerbekezds"/>
        <w:numPr>
          <w:ilvl w:val="0"/>
          <w:numId w:val="4"/>
        </w:numPr>
        <w:spacing w:line="276" w:lineRule="auto"/>
        <w:ind w:left="2268"/>
        <w:jc w:val="both"/>
        <w:rPr>
          <w:rFonts w:ascii="Arial" w:eastAsia="Arial" w:hAnsi="Arial" w:cs="Arial"/>
          <w:sz w:val="18"/>
          <w:szCs w:val="20"/>
          <w:lang w:val="en-GB"/>
        </w:rPr>
      </w:pPr>
      <w:r w:rsidRPr="009938FB">
        <w:rPr>
          <w:rFonts w:ascii="Arial" w:eastAsia="Arial" w:hAnsi="Arial" w:cs="Arial"/>
          <w:sz w:val="18"/>
          <w:szCs w:val="20"/>
          <w:lang w:val="en-GB"/>
        </w:rPr>
        <w:t>The severity of the consequences for individuals;</w:t>
      </w:r>
    </w:p>
    <w:p w14:paraId="7D339B7C" w14:textId="4A226A56" w:rsidR="009938FB" w:rsidRPr="009938FB" w:rsidRDefault="009938FB" w:rsidP="009938FB">
      <w:pPr>
        <w:pStyle w:val="Listaszerbekezds"/>
        <w:numPr>
          <w:ilvl w:val="0"/>
          <w:numId w:val="4"/>
        </w:numPr>
        <w:spacing w:line="276" w:lineRule="auto"/>
        <w:ind w:left="2268"/>
        <w:jc w:val="both"/>
        <w:rPr>
          <w:rFonts w:ascii="Arial" w:eastAsia="Arial" w:hAnsi="Arial" w:cs="Arial"/>
          <w:sz w:val="18"/>
          <w:szCs w:val="20"/>
          <w:lang w:val="en-GB"/>
        </w:rPr>
      </w:pPr>
      <w:r w:rsidRPr="009938FB">
        <w:rPr>
          <w:rFonts w:ascii="Arial" w:eastAsia="Arial" w:hAnsi="Arial" w:cs="Arial"/>
          <w:sz w:val="18"/>
          <w:szCs w:val="20"/>
          <w:lang w:val="en-GB"/>
        </w:rPr>
        <w:t>Characteristics of the individual;</w:t>
      </w:r>
    </w:p>
    <w:p w14:paraId="25563BF0" w14:textId="70F7B807" w:rsidR="009938FB" w:rsidRPr="009938FB" w:rsidRDefault="009938FB" w:rsidP="009938FB">
      <w:pPr>
        <w:pStyle w:val="Listaszerbekezds"/>
        <w:numPr>
          <w:ilvl w:val="0"/>
          <w:numId w:val="4"/>
        </w:numPr>
        <w:spacing w:line="276" w:lineRule="auto"/>
        <w:ind w:left="2268"/>
        <w:jc w:val="both"/>
        <w:rPr>
          <w:rFonts w:ascii="Arial" w:eastAsia="Arial" w:hAnsi="Arial" w:cs="Arial"/>
          <w:sz w:val="18"/>
          <w:szCs w:val="20"/>
          <w:lang w:val="en-GB"/>
        </w:rPr>
      </w:pPr>
      <w:r w:rsidRPr="009938FB">
        <w:rPr>
          <w:rFonts w:ascii="Arial" w:eastAsia="Arial" w:hAnsi="Arial" w:cs="Arial"/>
          <w:sz w:val="18"/>
          <w:szCs w:val="20"/>
          <w:lang w:val="en-GB"/>
        </w:rPr>
        <w:t>Features of Controller;</w:t>
      </w:r>
    </w:p>
    <w:p w14:paraId="6A5BCE1D" w14:textId="673DC752" w:rsidR="009938FB" w:rsidRPr="009938FB" w:rsidRDefault="009938FB" w:rsidP="009938FB">
      <w:pPr>
        <w:pStyle w:val="Listaszerbekezds"/>
        <w:numPr>
          <w:ilvl w:val="0"/>
          <w:numId w:val="4"/>
        </w:numPr>
        <w:spacing w:line="276" w:lineRule="auto"/>
        <w:ind w:left="2268"/>
        <w:jc w:val="both"/>
        <w:rPr>
          <w:rFonts w:ascii="Arial" w:eastAsia="Arial" w:hAnsi="Arial" w:cs="Arial"/>
          <w:sz w:val="18"/>
          <w:szCs w:val="20"/>
          <w:lang w:val="en-GB"/>
        </w:rPr>
      </w:pPr>
      <w:r w:rsidRPr="009938FB">
        <w:rPr>
          <w:rFonts w:ascii="Arial" w:eastAsia="Arial" w:hAnsi="Arial" w:cs="Arial"/>
          <w:sz w:val="18"/>
          <w:szCs w:val="20"/>
          <w:lang w:val="en-GB"/>
        </w:rPr>
        <w:t>Number of individuals affected;</w:t>
      </w:r>
    </w:p>
    <w:p w14:paraId="6F71B007" w14:textId="754E860E" w:rsidR="009938FB" w:rsidRDefault="009938FB" w:rsidP="009938FB">
      <w:pPr>
        <w:pStyle w:val="Listaszerbekezds"/>
        <w:numPr>
          <w:ilvl w:val="0"/>
          <w:numId w:val="4"/>
        </w:numPr>
        <w:spacing w:line="276" w:lineRule="auto"/>
        <w:ind w:left="2268"/>
        <w:jc w:val="both"/>
        <w:rPr>
          <w:rFonts w:ascii="Arial" w:eastAsia="Arial" w:hAnsi="Arial" w:cs="Arial"/>
          <w:sz w:val="18"/>
          <w:szCs w:val="20"/>
          <w:lang w:val="en-GB"/>
        </w:rPr>
      </w:pPr>
      <w:r w:rsidRPr="009938FB">
        <w:rPr>
          <w:rFonts w:ascii="Arial" w:eastAsia="Arial" w:hAnsi="Arial" w:cs="Arial"/>
          <w:sz w:val="18"/>
          <w:szCs w:val="20"/>
          <w:lang w:val="en-GB"/>
        </w:rPr>
        <w:t>Other, general aspects.</w:t>
      </w:r>
    </w:p>
    <w:p w14:paraId="6079B4EE" w14:textId="77777777" w:rsidR="009938FB" w:rsidRPr="009938FB" w:rsidRDefault="009938FB" w:rsidP="00A66959">
      <w:pPr>
        <w:pStyle w:val="Listaszerbekezds"/>
        <w:spacing w:line="276" w:lineRule="auto"/>
        <w:ind w:left="2268"/>
        <w:jc w:val="both"/>
        <w:rPr>
          <w:rFonts w:ascii="Arial" w:eastAsia="Arial" w:hAnsi="Arial" w:cs="Arial"/>
          <w:sz w:val="18"/>
          <w:szCs w:val="20"/>
          <w:lang w:val="en-GB"/>
        </w:rPr>
      </w:pPr>
    </w:p>
    <w:p w14:paraId="4DED0410" w14:textId="77D1CD2C" w:rsidR="009938FB" w:rsidRPr="00A66959" w:rsidRDefault="009938FB" w:rsidP="009938FB">
      <w:pPr>
        <w:spacing w:line="276" w:lineRule="auto"/>
        <w:ind w:left="1440"/>
        <w:jc w:val="both"/>
        <w:rPr>
          <w:rFonts w:ascii="Arial" w:eastAsia="Arial" w:hAnsi="Arial" w:cs="Arial"/>
          <w:sz w:val="18"/>
          <w:szCs w:val="20"/>
          <w:lang w:val="en-GB"/>
        </w:rPr>
      </w:pPr>
      <w:r w:rsidRPr="00A66959">
        <w:rPr>
          <w:rFonts w:ascii="Arial" w:eastAsia="Arial" w:hAnsi="Arial" w:cs="Arial"/>
          <w:sz w:val="18"/>
          <w:szCs w:val="20"/>
          <w:lang w:val="en-GB"/>
        </w:rPr>
        <w:t>Investigator will assess the following in connection with the incident:</w:t>
      </w:r>
    </w:p>
    <w:p w14:paraId="18C1C377" w14:textId="77777777" w:rsidR="009938FB" w:rsidRPr="00A66959" w:rsidRDefault="009938FB" w:rsidP="009938FB">
      <w:pPr>
        <w:widowControl w:val="0"/>
        <w:numPr>
          <w:ilvl w:val="0"/>
          <w:numId w:val="6"/>
        </w:numPr>
        <w:pBdr>
          <w:top w:val="nil"/>
          <w:left w:val="nil"/>
          <w:bottom w:val="nil"/>
          <w:right w:val="nil"/>
          <w:between w:val="nil"/>
        </w:pBdr>
        <w:spacing w:line="276" w:lineRule="auto"/>
        <w:ind w:left="2160"/>
        <w:jc w:val="both"/>
        <w:rPr>
          <w:rFonts w:ascii="Arial" w:eastAsia="Arial" w:hAnsi="Arial" w:cs="Arial"/>
          <w:color w:val="000000"/>
          <w:sz w:val="18"/>
          <w:szCs w:val="20"/>
          <w:lang w:val="en-GB"/>
        </w:rPr>
      </w:pPr>
      <w:r w:rsidRPr="00A66959">
        <w:rPr>
          <w:rFonts w:ascii="Arial" w:eastAsia="Arial" w:hAnsi="Arial" w:cs="Arial"/>
          <w:color w:val="000000"/>
          <w:sz w:val="18"/>
          <w:szCs w:val="20"/>
          <w:lang w:val="en-GB"/>
        </w:rPr>
        <w:t>Assess the risks and consequences of the breach:</w:t>
      </w:r>
    </w:p>
    <w:p w14:paraId="5C74640D" w14:textId="77777777" w:rsidR="009938FB" w:rsidRPr="00A66959" w:rsidRDefault="009938FB" w:rsidP="009938FB">
      <w:pPr>
        <w:widowControl w:val="0"/>
        <w:pBdr>
          <w:top w:val="nil"/>
          <w:left w:val="nil"/>
          <w:bottom w:val="nil"/>
          <w:right w:val="nil"/>
          <w:between w:val="nil"/>
        </w:pBdr>
        <w:spacing w:line="276" w:lineRule="auto"/>
        <w:ind w:left="2160"/>
        <w:jc w:val="both"/>
        <w:rPr>
          <w:rFonts w:ascii="Arial" w:eastAsia="Arial" w:hAnsi="Arial" w:cs="Arial"/>
          <w:color w:val="000000"/>
          <w:sz w:val="18"/>
          <w:szCs w:val="20"/>
          <w:lang w:val="en-GB"/>
        </w:rPr>
      </w:pPr>
      <w:r w:rsidRPr="00A66959">
        <w:rPr>
          <w:rFonts w:ascii="Arial" w:eastAsia="Arial" w:hAnsi="Arial" w:cs="Arial"/>
          <w:color w:val="000000"/>
          <w:sz w:val="18"/>
          <w:szCs w:val="20"/>
          <w:lang w:val="en-GB"/>
        </w:rPr>
        <w:t>Risks for individuals:</w:t>
      </w:r>
    </w:p>
    <w:p w14:paraId="782F2CEC" w14:textId="77777777" w:rsidR="009938FB" w:rsidRPr="00A66959" w:rsidRDefault="009938FB" w:rsidP="009938FB">
      <w:pPr>
        <w:widowControl w:val="0"/>
        <w:numPr>
          <w:ilvl w:val="0"/>
          <w:numId w:val="7"/>
        </w:numPr>
        <w:pBdr>
          <w:top w:val="nil"/>
          <w:left w:val="nil"/>
          <w:bottom w:val="nil"/>
          <w:right w:val="nil"/>
          <w:between w:val="nil"/>
        </w:pBdr>
        <w:spacing w:line="276" w:lineRule="auto"/>
        <w:ind w:left="2508"/>
        <w:jc w:val="both"/>
        <w:rPr>
          <w:rFonts w:ascii="Arial" w:eastAsia="Arial" w:hAnsi="Arial" w:cs="Arial"/>
          <w:color w:val="000000"/>
          <w:sz w:val="18"/>
          <w:szCs w:val="20"/>
          <w:lang w:val="en-GB"/>
        </w:rPr>
      </w:pPr>
      <w:r w:rsidRPr="00A66959">
        <w:rPr>
          <w:rFonts w:ascii="Arial" w:eastAsia="Arial" w:hAnsi="Arial" w:cs="Arial"/>
          <w:color w:val="000000"/>
          <w:sz w:val="18"/>
          <w:szCs w:val="20"/>
          <w:lang w:val="en-GB"/>
        </w:rPr>
        <w:t>What are the potential adverse consequences for individuals?</w:t>
      </w:r>
    </w:p>
    <w:p w14:paraId="44DB50A5" w14:textId="77777777" w:rsidR="009938FB" w:rsidRPr="00A66959" w:rsidRDefault="009938FB" w:rsidP="009938FB">
      <w:pPr>
        <w:widowControl w:val="0"/>
        <w:numPr>
          <w:ilvl w:val="0"/>
          <w:numId w:val="7"/>
        </w:numPr>
        <w:pBdr>
          <w:top w:val="nil"/>
          <w:left w:val="nil"/>
          <w:bottom w:val="nil"/>
          <w:right w:val="nil"/>
          <w:between w:val="nil"/>
        </w:pBdr>
        <w:spacing w:line="276" w:lineRule="auto"/>
        <w:ind w:left="2508"/>
        <w:jc w:val="both"/>
        <w:rPr>
          <w:rFonts w:ascii="Arial" w:eastAsia="Arial" w:hAnsi="Arial" w:cs="Arial"/>
          <w:color w:val="000000"/>
          <w:sz w:val="18"/>
          <w:szCs w:val="20"/>
          <w:lang w:val="en-GB"/>
        </w:rPr>
      </w:pPr>
      <w:r w:rsidRPr="00A66959">
        <w:rPr>
          <w:rFonts w:ascii="Arial" w:eastAsia="Arial" w:hAnsi="Arial" w:cs="Arial"/>
          <w:color w:val="000000"/>
          <w:sz w:val="18"/>
          <w:szCs w:val="20"/>
          <w:lang w:val="en-GB"/>
        </w:rPr>
        <w:t>How serious or substantial are these consequences?</w:t>
      </w:r>
    </w:p>
    <w:p w14:paraId="2CB1ADF9" w14:textId="77777777" w:rsidR="009938FB" w:rsidRPr="00A66959" w:rsidRDefault="009938FB" w:rsidP="009938FB">
      <w:pPr>
        <w:widowControl w:val="0"/>
        <w:numPr>
          <w:ilvl w:val="0"/>
          <w:numId w:val="7"/>
        </w:numPr>
        <w:pBdr>
          <w:top w:val="nil"/>
          <w:left w:val="nil"/>
          <w:bottom w:val="nil"/>
          <w:right w:val="nil"/>
          <w:between w:val="nil"/>
        </w:pBdr>
        <w:spacing w:line="276" w:lineRule="auto"/>
        <w:ind w:left="2508"/>
        <w:jc w:val="both"/>
        <w:rPr>
          <w:rFonts w:ascii="Arial" w:eastAsia="Arial" w:hAnsi="Arial" w:cs="Arial"/>
          <w:color w:val="000000"/>
          <w:sz w:val="18"/>
          <w:szCs w:val="20"/>
          <w:lang w:val="en-GB"/>
        </w:rPr>
      </w:pPr>
      <w:r w:rsidRPr="00A66959">
        <w:rPr>
          <w:rFonts w:ascii="Arial" w:eastAsia="Arial" w:hAnsi="Arial" w:cs="Arial"/>
          <w:color w:val="000000"/>
          <w:sz w:val="18"/>
          <w:szCs w:val="20"/>
          <w:lang w:val="en-GB"/>
        </w:rPr>
        <w:t>How likely are they to happen?</w:t>
      </w:r>
    </w:p>
    <w:p w14:paraId="376BEFBE" w14:textId="525CBB8F" w:rsidR="009938FB" w:rsidRPr="00A66959" w:rsidRDefault="009938FB" w:rsidP="009938FB">
      <w:pPr>
        <w:spacing w:line="276" w:lineRule="auto"/>
        <w:ind w:left="1440" w:firstLine="708"/>
        <w:jc w:val="both"/>
        <w:rPr>
          <w:rFonts w:ascii="Arial" w:eastAsia="Arial" w:hAnsi="Arial" w:cs="Arial"/>
          <w:sz w:val="18"/>
          <w:szCs w:val="20"/>
          <w:lang w:val="en-GB"/>
        </w:rPr>
      </w:pPr>
      <w:r w:rsidRPr="00A66959">
        <w:rPr>
          <w:rFonts w:ascii="Arial" w:eastAsia="Arial" w:hAnsi="Arial" w:cs="Arial"/>
          <w:sz w:val="18"/>
          <w:szCs w:val="20"/>
          <w:lang w:val="en-GB"/>
        </w:rPr>
        <w:t>Risks for the Controller:</w:t>
      </w:r>
    </w:p>
    <w:p w14:paraId="42D90E09" w14:textId="77777777" w:rsidR="009938FB" w:rsidRPr="00A66959" w:rsidRDefault="009938FB" w:rsidP="009938FB">
      <w:pPr>
        <w:widowControl w:val="0"/>
        <w:numPr>
          <w:ilvl w:val="0"/>
          <w:numId w:val="7"/>
        </w:numPr>
        <w:pBdr>
          <w:top w:val="nil"/>
          <w:left w:val="nil"/>
          <w:bottom w:val="nil"/>
          <w:right w:val="nil"/>
          <w:between w:val="nil"/>
        </w:pBdr>
        <w:spacing w:line="276" w:lineRule="auto"/>
        <w:ind w:left="2508"/>
        <w:jc w:val="both"/>
        <w:rPr>
          <w:rFonts w:ascii="Arial" w:eastAsia="Arial" w:hAnsi="Arial" w:cs="Arial"/>
          <w:color w:val="000000"/>
          <w:sz w:val="18"/>
          <w:szCs w:val="20"/>
          <w:lang w:val="en-GB"/>
        </w:rPr>
      </w:pPr>
      <w:r w:rsidRPr="00A66959">
        <w:rPr>
          <w:rFonts w:ascii="Arial" w:eastAsia="Arial" w:hAnsi="Arial" w:cs="Arial"/>
          <w:color w:val="000000"/>
          <w:sz w:val="18"/>
          <w:szCs w:val="20"/>
          <w:lang w:val="en-GB"/>
        </w:rPr>
        <w:t>Strategic &amp; Operational</w:t>
      </w:r>
    </w:p>
    <w:p w14:paraId="1BFC4A16" w14:textId="77777777" w:rsidR="009938FB" w:rsidRPr="00A66959" w:rsidRDefault="009938FB" w:rsidP="009938FB">
      <w:pPr>
        <w:widowControl w:val="0"/>
        <w:numPr>
          <w:ilvl w:val="0"/>
          <w:numId w:val="7"/>
        </w:numPr>
        <w:pBdr>
          <w:top w:val="nil"/>
          <w:left w:val="nil"/>
          <w:bottom w:val="nil"/>
          <w:right w:val="nil"/>
          <w:between w:val="nil"/>
        </w:pBdr>
        <w:spacing w:line="276" w:lineRule="auto"/>
        <w:ind w:left="2508"/>
        <w:jc w:val="both"/>
        <w:rPr>
          <w:rFonts w:ascii="Arial" w:eastAsia="Arial" w:hAnsi="Arial" w:cs="Arial"/>
          <w:color w:val="000000"/>
          <w:sz w:val="18"/>
          <w:szCs w:val="20"/>
          <w:lang w:val="en-GB"/>
        </w:rPr>
      </w:pPr>
      <w:r w:rsidRPr="00A66959">
        <w:rPr>
          <w:rFonts w:ascii="Arial" w:eastAsia="Arial" w:hAnsi="Arial" w:cs="Arial"/>
          <w:color w:val="000000"/>
          <w:sz w:val="18"/>
          <w:szCs w:val="20"/>
          <w:lang w:val="en-GB"/>
        </w:rPr>
        <w:t>Compliance/Legal</w:t>
      </w:r>
    </w:p>
    <w:p w14:paraId="38B2E72A" w14:textId="77777777" w:rsidR="009938FB" w:rsidRPr="00A66959" w:rsidRDefault="009938FB" w:rsidP="009938FB">
      <w:pPr>
        <w:widowControl w:val="0"/>
        <w:numPr>
          <w:ilvl w:val="0"/>
          <w:numId w:val="7"/>
        </w:numPr>
        <w:pBdr>
          <w:top w:val="nil"/>
          <w:left w:val="nil"/>
          <w:bottom w:val="nil"/>
          <w:right w:val="nil"/>
          <w:between w:val="nil"/>
        </w:pBdr>
        <w:spacing w:line="276" w:lineRule="auto"/>
        <w:ind w:left="2508"/>
        <w:jc w:val="both"/>
        <w:rPr>
          <w:rFonts w:ascii="Arial" w:eastAsia="Arial" w:hAnsi="Arial" w:cs="Arial"/>
          <w:color w:val="000000"/>
          <w:sz w:val="18"/>
          <w:szCs w:val="20"/>
          <w:lang w:val="en-GB"/>
        </w:rPr>
      </w:pPr>
      <w:r w:rsidRPr="00A66959">
        <w:rPr>
          <w:rFonts w:ascii="Arial" w:eastAsia="Arial" w:hAnsi="Arial" w:cs="Arial"/>
          <w:color w:val="000000"/>
          <w:sz w:val="18"/>
          <w:szCs w:val="20"/>
          <w:lang w:val="en-GB"/>
        </w:rPr>
        <w:t>Financial</w:t>
      </w:r>
    </w:p>
    <w:p w14:paraId="425B0070" w14:textId="77777777" w:rsidR="009938FB" w:rsidRPr="00A66959" w:rsidRDefault="009938FB" w:rsidP="009938FB">
      <w:pPr>
        <w:widowControl w:val="0"/>
        <w:numPr>
          <w:ilvl w:val="0"/>
          <w:numId w:val="7"/>
        </w:numPr>
        <w:pBdr>
          <w:top w:val="nil"/>
          <w:left w:val="nil"/>
          <w:bottom w:val="nil"/>
          <w:right w:val="nil"/>
          <w:between w:val="nil"/>
        </w:pBdr>
        <w:spacing w:line="276" w:lineRule="auto"/>
        <w:ind w:left="2508"/>
        <w:jc w:val="both"/>
        <w:rPr>
          <w:rFonts w:ascii="Arial" w:eastAsia="Arial" w:hAnsi="Arial" w:cs="Arial"/>
          <w:color w:val="000000"/>
          <w:sz w:val="18"/>
          <w:szCs w:val="20"/>
          <w:lang w:val="en-GB"/>
        </w:rPr>
      </w:pPr>
      <w:r w:rsidRPr="00A66959">
        <w:rPr>
          <w:rFonts w:ascii="Arial" w:eastAsia="Arial" w:hAnsi="Arial" w:cs="Arial"/>
          <w:color w:val="000000"/>
          <w:sz w:val="18"/>
          <w:szCs w:val="20"/>
          <w:lang w:val="en-GB"/>
        </w:rPr>
        <w:t>Reputational</w:t>
      </w:r>
    </w:p>
    <w:p w14:paraId="382C9BC9" w14:textId="77777777" w:rsidR="009938FB" w:rsidRPr="00A66959" w:rsidRDefault="009938FB" w:rsidP="009938FB">
      <w:pPr>
        <w:widowControl w:val="0"/>
        <w:numPr>
          <w:ilvl w:val="0"/>
          <w:numId w:val="7"/>
        </w:numPr>
        <w:pBdr>
          <w:top w:val="nil"/>
          <w:left w:val="nil"/>
          <w:bottom w:val="nil"/>
          <w:right w:val="nil"/>
          <w:between w:val="nil"/>
        </w:pBdr>
        <w:spacing w:line="276" w:lineRule="auto"/>
        <w:ind w:left="2508"/>
        <w:jc w:val="both"/>
        <w:rPr>
          <w:rFonts w:ascii="Arial" w:eastAsia="Arial" w:hAnsi="Arial" w:cs="Arial"/>
          <w:color w:val="000000"/>
          <w:sz w:val="18"/>
          <w:szCs w:val="20"/>
          <w:lang w:val="en-GB"/>
        </w:rPr>
      </w:pPr>
      <w:r w:rsidRPr="00A66959">
        <w:rPr>
          <w:rFonts w:ascii="Arial" w:eastAsia="Arial" w:hAnsi="Arial" w:cs="Arial"/>
          <w:color w:val="000000"/>
          <w:sz w:val="18"/>
          <w:szCs w:val="20"/>
          <w:lang w:val="en-GB"/>
        </w:rPr>
        <w:t>Continuity of service levels</w:t>
      </w:r>
    </w:p>
    <w:p w14:paraId="13FE0BFA" w14:textId="3EC2E64B" w:rsidR="00A66959" w:rsidRPr="00A66959" w:rsidRDefault="009938FB" w:rsidP="00A66959">
      <w:pPr>
        <w:widowControl w:val="0"/>
        <w:numPr>
          <w:ilvl w:val="0"/>
          <w:numId w:val="6"/>
        </w:numPr>
        <w:pBdr>
          <w:top w:val="nil"/>
          <w:left w:val="nil"/>
          <w:bottom w:val="nil"/>
          <w:right w:val="nil"/>
          <w:between w:val="nil"/>
        </w:pBdr>
        <w:spacing w:line="276" w:lineRule="auto"/>
        <w:ind w:left="2160"/>
        <w:jc w:val="both"/>
        <w:rPr>
          <w:rFonts w:ascii="Arial" w:eastAsia="Arial" w:hAnsi="Arial" w:cs="Arial"/>
          <w:color w:val="000000"/>
          <w:sz w:val="18"/>
          <w:szCs w:val="20"/>
          <w:lang w:val="en-GB"/>
        </w:rPr>
      </w:pPr>
      <w:r w:rsidRPr="00A66959">
        <w:rPr>
          <w:rFonts w:ascii="Arial" w:eastAsia="Arial" w:hAnsi="Arial" w:cs="Arial"/>
          <w:color w:val="000000"/>
          <w:sz w:val="18"/>
          <w:szCs w:val="20"/>
          <w:lang w:val="en-GB"/>
        </w:rPr>
        <w:t xml:space="preserve">Determine, where appropriate, what further remedial action should be taken </w:t>
      </w:r>
      <w:proofErr w:type="gramStart"/>
      <w:r w:rsidRPr="00A66959">
        <w:rPr>
          <w:rFonts w:ascii="Arial" w:eastAsia="Arial" w:hAnsi="Arial" w:cs="Arial"/>
          <w:color w:val="000000"/>
          <w:sz w:val="18"/>
          <w:szCs w:val="20"/>
          <w:lang w:val="en-GB"/>
        </w:rPr>
        <w:t>on the basis of</w:t>
      </w:r>
      <w:proofErr w:type="gramEnd"/>
      <w:r w:rsidRPr="00A66959">
        <w:rPr>
          <w:rFonts w:ascii="Arial" w:eastAsia="Arial" w:hAnsi="Arial" w:cs="Arial"/>
          <w:color w:val="000000"/>
          <w:sz w:val="18"/>
          <w:szCs w:val="20"/>
          <w:lang w:val="en-GB"/>
        </w:rPr>
        <w:t xml:space="preserve"> the incident report to mitigate the impact of the breach and prevent repetition.</w:t>
      </w:r>
    </w:p>
    <w:p w14:paraId="632EC546" w14:textId="1452ECD8" w:rsidR="00A66959" w:rsidRDefault="00A66959" w:rsidP="00A66959">
      <w:pPr>
        <w:widowControl w:val="0"/>
        <w:pBdr>
          <w:top w:val="nil"/>
          <w:left w:val="nil"/>
          <w:bottom w:val="nil"/>
          <w:right w:val="nil"/>
          <w:between w:val="nil"/>
        </w:pBdr>
        <w:spacing w:line="276" w:lineRule="auto"/>
        <w:jc w:val="both"/>
        <w:rPr>
          <w:rFonts w:ascii="Arial" w:eastAsia="Arial" w:hAnsi="Arial" w:cs="Arial"/>
          <w:color w:val="000000"/>
          <w:sz w:val="18"/>
          <w:szCs w:val="20"/>
          <w:lang w:val="en-GB"/>
        </w:rPr>
      </w:pPr>
    </w:p>
    <w:p w14:paraId="570251B9" w14:textId="2F71FA27" w:rsidR="00A66959" w:rsidRPr="00A66959" w:rsidRDefault="00A66959" w:rsidP="00A66959">
      <w:pPr>
        <w:spacing w:line="276" w:lineRule="auto"/>
        <w:ind w:left="1440"/>
        <w:jc w:val="both"/>
        <w:rPr>
          <w:rFonts w:ascii="Arial" w:eastAsia="Arial" w:hAnsi="Arial" w:cs="Arial"/>
          <w:sz w:val="18"/>
          <w:szCs w:val="20"/>
          <w:lang w:val="en-GB"/>
        </w:rPr>
      </w:pPr>
      <w:r w:rsidRPr="00A66959">
        <w:rPr>
          <w:rFonts w:ascii="Arial" w:eastAsia="Arial" w:hAnsi="Arial" w:cs="Arial"/>
          <w:sz w:val="18"/>
          <w:szCs w:val="20"/>
          <w:lang w:val="en-GB"/>
        </w:rPr>
        <w:t>Based on the assessment, Investigator shall prepare a report on the personal data breach based on the templates included in the appendix to these Policy as follows:</w:t>
      </w:r>
    </w:p>
    <w:p w14:paraId="1E95B40B" w14:textId="77777777" w:rsidR="00A66959" w:rsidRPr="00A66959" w:rsidRDefault="00A66959" w:rsidP="00A66959">
      <w:pPr>
        <w:widowControl w:val="0"/>
        <w:numPr>
          <w:ilvl w:val="0"/>
          <w:numId w:val="13"/>
        </w:numPr>
        <w:pBdr>
          <w:top w:val="nil"/>
          <w:left w:val="nil"/>
          <w:bottom w:val="nil"/>
          <w:right w:val="nil"/>
          <w:between w:val="nil"/>
        </w:pBdr>
        <w:spacing w:line="276" w:lineRule="auto"/>
        <w:ind w:left="1800"/>
        <w:jc w:val="both"/>
        <w:rPr>
          <w:rFonts w:ascii="Arial" w:eastAsia="Arial" w:hAnsi="Arial" w:cs="Arial"/>
          <w:color w:val="000000"/>
          <w:sz w:val="18"/>
          <w:szCs w:val="20"/>
          <w:lang w:val="en-GB"/>
        </w:rPr>
      </w:pPr>
      <w:r w:rsidRPr="00A66959">
        <w:rPr>
          <w:rFonts w:ascii="Arial" w:eastAsia="Arial" w:hAnsi="Arial" w:cs="Arial"/>
          <w:color w:val="000000"/>
          <w:sz w:val="18"/>
          <w:szCs w:val="20"/>
          <w:lang w:val="en-GB"/>
        </w:rPr>
        <w:t>a summary of the security breach;</w:t>
      </w:r>
    </w:p>
    <w:p w14:paraId="7028D5F9" w14:textId="0862C78F" w:rsidR="00A66959" w:rsidRPr="00A66959" w:rsidRDefault="00A66959" w:rsidP="00A66959">
      <w:pPr>
        <w:widowControl w:val="0"/>
        <w:numPr>
          <w:ilvl w:val="0"/>
          <w:numId w:val="13"/>
        </w:numPr>
        <w:pBdr>
          <w:top w:val="nil"/>
          <w:left w:val="nil"/>
          <w:bottom w:val="nil"/>
          <w:right w:val="nil"/>
          <w:between w:val="nil"/>
        </w:pBdr>
        <w:spacing w:line="276" w:lineRule="auto"/>
        <w:ind w:left="1800"/>
        <w:jc w:val="both"/>
        <w:rPr>
          <w:rFonts w:ascii="Arial" w:eastAsia="Arial" w:hAnsi="Arial" w:cs="Arial"/>
          <w:color w:val="000000"/>
          <w:sz w:val="18"/>
          <w:szCs w:val="20"/>
          <w:lang w:val="en-GB"/>
        </w:rPr>
      </w:pPr>
      <w:r w:rsidRPr="00A66959">
        <w:rPr>
          <w:rFonts w:ascii="Arial" w:eastAsia="Arial" w:hAnsi="Arial" w:cs="Arial"/>
          <w:color w:val="000000"/>
          <w:sz w:val="18"/>
          <w:szCs w:val="20"/>
          <w:lang w:val="en-GB"/>
        </w:rPr>
        <w:t>individuals involved in the breach, (such as staff members, contractors, clients);</w:t>
      </w:r>
    </w:p>
    <w:p w14:paraId="0CCB18F1" w14:textId="77777777" w:rsidR="00A66959" w:rsidRPr="00A66959" w:rsidRDefault="00A66959" w:rsidP="00A66959">
      <w:pPr>
        <w:widowControl w:val="0"/>
        <w:numPr>
          <w:ilvl w:val="0"/>
          <w:numId w:val="13"/>
        </w:numPr>
        <w:pBdr>
          <w:top w:val="nil"/>
          <w:left w:val="nil"/>
          <w:bottom w:val="nil"/>
          <w:right w:val="nil"/>
          <w:between w:val="nil"/>
        </w:pBdr>
        <w:spacing w:line="276" w:lineRule="auto"/>
        <w:ind w:left="1800"/>
        <w:jc w:val="both"/>
        <w:rPr>
          <w:rFonts w:ascii="Arial" w:eastAsia="Arial" w:hAnsi="Arial" w:cs="Arial"/>
          <w:color w:val="000000"/>
          <w:sz w:val="18"/>
          <w:szCs w:val="20"/>
          <w:lang w:val="en-GB"/>
        </w:rPr>
      </w:pPr>
      <w:r w:rsidRPr="00A66959">
        <w:rPr>
          <w:rFonts w:ascii="Arial" w:eastAsia="Arial" w:hAnsi="Arial" w:cs="Arial"/>
          <w:color w:val="000000"/>
          <w:sz w:val="18"/>
          <w:szCs w:val="20"/>
          <w:lang w:val="en-GB"/>
        </w:rPr>
        <w:t>Data (categories and number), IT systems, equipment or devices affected by the incident and data lost or threatened by the incident;</w:t>
      </w:r>
    </w:p>
    <w:p w14:paraId="0FEBE834" w14:textId="77777777" w:rsidR="00A66959" w:rsidRPr="00A66959" w:rsidRDefault="00A66959" w:rsidP="00A66959">
      <w:pPr>
        <w:widowControl w:val="0"/>
        <w:numPr>
          <w:ilvl w:val="0"/>
          <w:numId w:val="13"/>
        </w:numPr>
        <w:pBdr>
          <w:top w:val="nil"/>
          <w:left w:val="nil"/>
          <w:bottom w:val="nil"/>
          <w:right w:val="nil"/>
          <w:between w:val="nil"/>
        </w:pBdr>
        <w:spacing w:line="276" w:lineRule="auto"/>
        <w:ind w:left="1800"/>
        <w:jc w:val="both"/>
        <w:rPr>
          <w:rFonts w:ascii="Arial" w:eastAsia="Arial" w:hAnsi="Arial" w:cs="Arial"/>
          <w:color w:val="000000"/>
          <w:sz w:val="18"/>
          <w:szCs w:val="20"/>
          <w:lang w:val="en-GB"/>
        </w:rPr>
      </w:pPr>
      <w:r w:rsidRPr="00A66959">
        <w:rPr>
          <w:rFonts w:ascii="Arial" w:eastAsia="Arial" w:hAnsi="Arial" w:cs="Arial"/>
          <w:color w:val="000000"/>
          <w:sz w:val="18"/>
          <w:szCs w:val="20"/>
          <w:lang w:val="en-GB"/>
        </w:rPr>
        <w:t>how the breach occurred;</w:t>
      </w:r>
    </w:p>
    <w:p w14:paraId="6837C923" w14:textId="77777777" w:rsidR="00A66959" w:rsidRPr="00A66959" w:rsidRDefault="00A66959" w:rsidP="00A66959">
      <w:pPr>
        <w:widowControl w:val="0"/>
        <w:numPr>
          <w:ilvl w:val="0"/>
          <w:numId w:val="13"/>
        </w:numPr>
        <w:pBdr>
          <w:top w:val="nil"/>
          <w:left w:val="nil"/>
          <w:bottom w:val="nil"/>
          <w:right w:val="nil"/>
          <w:between w:val="nil"/>
        </w:pBdr>
        <w:spacing w:line="276" w:lineRule="auto"/>
        <w:ind w:left="1800"/>
        <w:jc w:val="both"/>
        <w:rPr>
          <w:rFonts w:ascii="Arial" w:eastAsia="Arial" w:hAnsi="Arial" w:cs="Arial"/>
          <w:color w:val="000000"/>
          <w:sz w:val="18"/>
          <w:szCs w:val="20"/>
          <w:lang w:val="en-GB"/>
        </w:rPr>
      </w:pPr>
      <w:r w:rsidRPr="00A66959">
        <w:rPr>
          <w:rFonts w:ascii="Arial" w:eastAsia="Arial" w:hAnsi="Arial" w:cs="Arial"/>
          <w:color w:val="000000"/>
          <w:sz w:val="18"/>
          <w:szCs w:val="20"/>
          <w:lang w:val="en-GB"/>
        </w:rPr>
        <w:t>actions taken to resolve the breach;</w:t>
      </w:r>
    </w:p>
    <w:p w14:paraId="3F2C3109" w14:textId="21CE1E54" w:rsidR="00A66959" w:rsidRPr="00A66959" w:rsidRDefault="00A66959" w:rsidP="00A66959">
      <w:pPr>
        <w:widowControl w:val="0"/>
        <w:numPr>
          <w:ilvl w:val="0"/>
          <w:numId w:val="13"/>
        </w:numPr>
        <w:pBdr>
          <w:top w:val="nil"/>
          <w:left w:val="nil"/>
          <w:bottom w:val="nil"/>
          <w:right w:val="nil"/>
          <w:between w:val="nil"/>
        </w:pBdr>
        <w:spacing w:line="276" w:lineRule="auto"/>
        <w:ind w:left="1800"/>
        <w:jc w:val="both"/>
        <w:rPr>
          <w:rFonts w:ascii="Arial" w:eastAsia="Arial" w:hAnsi="Arial" w:cs="Arial"/>
          <w:color w:val="000000"/>
          <w:sz w:val="18"/>
          <w:szCs w:val="20"/>
          <w:lang w:val="en-GB"/>
        </w:rPr>
      </w:pPr>
      <w:r w:rsidRPr="00A66959">
        <w:rPr>
          <w:rFonts w:ascii="Arial" w:eastAsia="Arial" w:hAnsi="Arial" w:cs="Arial"/>
          <w:color w:val="000000"/>
          <w:sz w:val="18"/>
          <w:szCs w:val="20"/>
          <w:lang w:val="en-GB"/>
        </w:rPr>
        <w:t>impact of the data breach;</w:t>
      </w:r>
    </w:p>
    <w:p w14:paraId="1D6200A3" w14:textId="4EAB789B" w:rsidR="00A66959" w:rsidRPr="00A66959" w:rsidRDefault="00A66959" w:rsidP="00A66959">
      <w:pPr>
        <w:widowControl w:val="0"/>
        <w:numPr>
          <w:ilvl w:val="0"/>
          <w:numId w:val="13"/>
        </w:numPr>
        <w:pBdr>
          <w:top w:val="nil"/>
          <w:left w:val="nil"/>
          <w:bottom w:val="nil"/>
          <w:right w:val="nil"/>
          <w:between w:val="nil"/>
        </w:pBdr>
        <w:spacing w:line="276" w:lineRule="auto"/>
        <w:ind w:left="1800"/>
        <w:jc w:val="both"/>
        <w:rPr>
          <w:rFonts w:ascii="Arial" w:eastAsia="Arial" w:hAnsi="Arial" w:cs="Arial"/>
          <w:color w:val="000000"/>
          <w:sz w:val="18"/>
          <w:szCs w:val="20"/>
          <w:lang w:val="en-GB"/>
        </w:rPr>
      </w:pPr>
      <w:r w:rsidRPr="00A66959">
        <w:rPr>
          <w:rFonts w:ascii="Arial" w:eastAsia="Arial" w:hAnsi="Arial" w:cs="Arial"/>
          <w:color w:val="000000"/>
          <w:sz w:val="18"/>
          <w:szCs w:val="20"/>
          <w:lang w:val="en-GB"/>
        </w:rPr>
        <w:t>unrealised, potential consequences of the data breach;</w:t>
      </w:r>
    </w:p>
    <w:p w14:paraId="233EB1B2" w14:textId="55D6609E" w:rsidR="00A66959" w:rsidRPr="00A66959" w:rsidRDefault="00A66959" w:rsidP="00A66959">
      <w:pPr>
        <w:widowControl w:val="0"/>
        <w:numPr>
          <w:ilvl w:val="0"/>
          <w:numId w:val="13"/>
        </w:numPr>
        <w:pBdr>
          <w:top w:val="nil"/>
          <w:left w:val="nil"/>
          <w:bottom w:val="nil"/>
          <w:right w:val="nil"/>
          <w:between w:val="nil"/>
        </w:pBdr>
        <w:spacing w:line="276" w:lineRule="auto"/>
        <w:ind w:left="1800"/>
        <w:jc w:val="both"/>
        <w:rPr>
          <w:rFonts w:ascii="Arial" w:eastAsia="Arial" w:hAnsi="Arial" w:cs="Arial"/>
          <w:color w:val="000000"/>
          <w:sz w:val="18"/>
          <w:szCs w:val="20"/>
          <w:lang w:val="en-GB"/>
        </w:rPr>
      </w:pPr>
      <w:r w:rsidRPr="00A66959">
        <w:rPr>
          <w:rFonts w:ascii="Arial" w:eastAsia="Arial" w:hAnsi="Arial" w:cs="Arial"/>
          <w:color w:val="000000"/>
          <w:sz w:val="18"/>
          <w:szCs w:val="20"/>
          <w:lang w:val="en-GB"/>
        </w:rPr>
        <w:t>Risk classification of the incident</w:t>
      </w:r>
    </w:p>
    <w:p w14:paraId="53BF22F0" w14:textId="65A6A98F" w:rsidR="00A66959" w:rsidRPr="00A66959" w:rsidRDefault="00A66959" w:rsidP="00A66959">
      <w:pPr>
        <w:widowControl w:val="0"/>
        <w:numPr>
          <w:ilvl w:val="0"/>
          <w:numId w:val="13"/>
        </w:numPr>
        <w:pBdr>
          <w:top w:val="nil"/>
          <w:left w:val="nil"/>
          <w:bottom w:val="nil"/>
          <w:right w:val="nil"/>
          <w:between w:val="nil"/>
        </w:pBdr>
        <w:spacing w:line="276" w:lineRule="auto"/>
        <w:ind w:left="1800"/>
        <w:jc w:val="both"/>
        <w:rPr>
          <w:rFonts w:ascii="Arial" w:eastAsia="Arial" w:hAnsi="Arial" w:cs="Arial"/>
          <w:color w:val="000000"/>
          <w:sz w:val="18"/>
          <w:szCs w:val="20"/>
          <w:lang w:val="en-GB"/>
        </w:rPr>
      </w:pPr>
      <w:r w:rsidRPr="00A66959">
        <w:rPr>
          <w:rFonts w:ascii="Arial" w:eastAsia="Arial" w:hAnsi="Arial" w:cs="Arial"/>
          <w:color w:val="000000"/>
          <w:sz w:val="18"/>
          <w:szCs w:val="20"/>
          <w:lang w:val="en-GB"/>
        </w:rPr>
        <w:t>possible courses of action to prevent further, future data breaches;</w:t>
      </w:r>
    </w:p>
    <w:p w14:paraId="66AC3417" w14:textId="77777777" w:rsidR="00A66959" w:rsidRPr="00A66959" w:rsidRDefault="00A66959" w:rsidP="00A66959">
      <w:pPr>
        <w:widowControl w:val="0"/>
        <w:numPr>
          <w:ilvl w:val="0"/>
          <w:numId w:val="13"/>
        </w:numPr>
        <w:pBdr>
          <w:top w:val="nil"/>
          <w:left w:val="nil"/>
          <w:bottom w:val="nil"/>
          <w:right w:val="nil"/>
          <w:between w:val="nil"/>
        </w:pBdr>
        <w:spacing w:line="276" w:lineRule="auto"/>
        <w:ind w:left="1800"/>
        <w:jc w:val="both"/>
        <w:rPr>
          <w:rFonts w:ascii="Arial" w:eastAsia="Arial" w:hAnsi="Arial" w:cs="Arial"/>
          <w:color w:val="000000"/>
          <w:sz w:val="18"/>
          <w:szCs w:val="20"/>
          <w:lang w:val="en-GB"/>
        </w:rPr>
      </w:pPr>
      <w:r w:rsidRPr="00A66959">
        <w:rPr>
          <w:rFonts w:ascii="Arial" w:eastAsia="Arial" w:hAnsi="Arial" w:cs="Arial"/>
          <w:color w:val="000000"/>
          <w:sz w:val="18"/>
          <w:szCs w:val="20"/>
          <w:lang w:val="en-GB"/>
        </w:rPr>
        <w:t>side effects, if any, of those courses of action;</w:t>
      </w:r>
    </w:p>
    <w:p w14:paraId="77574D90" w14:textId="77777777" w:rsidR="00A66959" w:rsidRPr="00A66959" w:rsidRDefault="00A66959" w:rsidP="00A66959">
      <w:pPr>
        <w:widowControl w:val="0"/>
        <w:numPr>
          <w:ilvl w:val="0"/>
          <w:numId w:val="13"/>
        </w:numPr>
        <w:pBdr>
          <w:top w:val="nil"/>
          <w:left w:val="nil"/>
          <w:bottom w:val="nil"/>
          <w:right w:val="nil"/>
          <w:between w:val="nil"/>
        </w:pBdr>
        <w:spacing w:line="276" w:lineRule="auto"/>
        <w:ind w:left="1800"/>
        <w:jc w:val="both"/>
        <w:rPr>
          <w:rFonts w:ascii="Arial" w:eastAsia="Arial" w:hAnsi="Arial" w:cs="Arial"/>
          <w:color w:val="000000"/>
          <w:sz w:val="18"/>
          <w:szCs w:val="20"/>
          <w:lang w:val="en-GB"/>
        </w:rPr>
      </w:pPr>
      <w:r w:rsidRPr="00A66959">
        <w:rPr>
          <w:rFonts w:ascii="Arial" w:eastAsia="Arial" w:hAnsi="Arial" w:cs="Arial"/>
          <w:color w:val="000000"/>
          <w:sz w:val="18"/>
          <w:szCs w:val="20"/>
          <w:lang w:val="en-GB"/>
        </w:rPr>
        <w:t>recommendations for future actions and improvements in data protection as relevant to the incident.</w:t>
      </w:r>
    </w:p>
    <w:p w14:paraId="6B478D23" w14:textId="77777777" w:rsidR="00A66959" w:rsidRPr="00A66959" w:rsidRDefault="00A66959" w:rsidP="00A66959">
      <w:pPr>
        <w:spacing w:line="276" w:lineRule="auto"/>
        <w:ind w:left="1440"/>
        <w:jc w:val="both"/>
        <w:rPr>
          <w:rFonts w:ascii="Arial" w:eastAsia="Arial" w:hAnsi="Arial" w:cs="Arial"/>
          <w:sz w:val="18"/>
          <w:szCs w:val="20"/>
          <w:lang w:val="en-GB"/>
        </w:rPr>
      </w:pPr>
    </w:p>
    <w:p w14:paraId="32FE736C" w14:textId="20EC036F" w:rsidR="00A66959" w:rsidRDefault="00A66959" w:rsidP="00A66959">
      <w:pPr>
        <w:spacing w:line="276" w:lineRule="auto"/>
        <w:ind w:left="1440"/>
        <w:jc w:val="both"/>
        <w:rPr>
          <w:rFonts w:ascii="Arial" w:eastAsia="Arial" w:hAnsi="Arial" w:cs="Arial"/>
          <w:sz w:val="18"/>
          <w:szCs w:val="20"/>
          <w:lang w:val="en-GB"/>
        </w:rPr>
      </w:pPr>
      <w:r w:rsidRPr="00A66959">
        <w:rPr>
          <w:rFonts w:ascii="Arial" w:eastAsia="Arial" w:hAnsi="Arial" w:cs="Arial"/>
          <w:sz w:val="18"/>
          <w:szCs w:val="20"/>
          <w:lang w:val="en-GB"/>
        </w:rPr>
        <w:t>Investigator shall forward the incident report to the Controller’s manager, who then will decide on the appropriate measures to be taken.</w:t>
      </w:r>
    </w:p>
    <w:p w14:paraId="194C7438" w14:textId="25135958" w:rsidR="00843C39" w:rsidRDefault="00843C39" w:rsidP="00A66959">
      <w:pPr>
        <w:spacing w:line="276" w:lineRule="auto"/>
        <w:ind w:left="1440"/>
        <w:jc w:val="both"/>
        <w:rPr>
          <w:rFonts w:ascii="Arial" w:eastAsia="Arial" w:hAnsi="Arial" w:cs="Arial"/>
          <w:sz w:val="18"/>
          <w:szCs w:val="20"/>
          <w:lang w:val="en-GB"/>
        </w:rPr>
      </w:pPr>
    </w:p>
    <w:p w14:paraId="72574601" w14:textId="77777777" w:rsidR="00843C39" w:rsidRDefault="00843C39" w:rsidP="00A66959">
      <w:pPr>
        <w:spacing w:line="276" w:lineRule="auto"/>
        <w:ind w:left="1440"/>
        <w:jc w:val="both"/>
        <w:rPr>
          <w:rFonts w:ascii="Arial" w:eastAsia="Arial" w:hAnsi="Arial" w:cs="Arial"/>
          <w:sz w:val="18"/>
          <w:szCs w:val="20"/>
          <w:lang w:val="en-GB"/>
        </w:rPr>
      </w:pPr>
    </w:p>
    <w:p w14:paraId="14973D94" w14:textId="0922219F" w:rsidR="00A66959" w:rsidRDefault="00A66959" w:rsidP="00A66959">
      <w:pPr>
        <w:spacing w:line="276" w:lineRule="auto"/>
        <w:jc w:val="both"/>
        <w:rPr>
          <w:rFonts w:ascii="Arial" w:eastAsia="Arial" w:hAnsi="Arial" w:cs="Arial"/>
          <w:sz w:val="18"/>
          <w:szCs w:val="20"/>
          <w:lang w:val="en-GB"/>
        </w:rPr>
      </w:pPr>
    </w:p>
    <w:p w14:paraId="1AAD4FEF" w14:textId="6BBADEB4" w:rsidR="00A66959" w:rsidRPr="00843C39" w:rsidRDefault="00A66959" w:rsidP="00843C39">
      <w:pPr>
        <w:widowControl w:val="0"/>
        <w:numPr>
          <w:ilvl w:val="1"/>
          <w:numId w:val="1"/>
        </w:numPr>
        <w:pBdr>
          <w:top w:val="nil"/>
          <w:left w:val="nil"/>
          <w:bottom w:val="nil"/>
          <w:right w:val="nil"/>
          <w:between w:val="nil"/>
        </w:pBdr>
        <w:spacing w:line="276" w:lineRule="auto"/>
        <w:jc w:val="both"/>
        <w:rPr>
          <w:rFonts w:ascii="Arial" w:eastAsia="Arial" w:hAnsi="Arial" w:cs="Arial"/>
          <w:color w:val="000000"/>
          <w:sz w:val="18"/>
          <w:szCs w:val="20"/>
          <w:lang w:val="en-GB"/>
        </w:rPr>
      </w:pPr>
      <w:r w:rsidRPr="00C818BE">
        <w:rPr>
          <w:rFonts w:ascii="Arial" w:eastAsia="Arial" w:hAnsi="Arial" w:cs="Arial"/>
          <w:b/>
          <w:color w:val="000000"/>
          <w:sz w:val="18"/>
          <w:szCs w:val="20"/>
          <w:lang w:val="en-GB"/>
        </w:rPr>
        <w:lastRenderedPageBreak/>
        <w:t>Step 4. Notification of Data Subjects</w:t>
      </w:r>
      <w:r w:rsidRPr="00C818BE">
        <w:rPr>
          <w:rFonts w:ascii="Arial" w:eastAsia="Arial" w:hAnsi="Arial" w:cs="Arial"/>
          <w:color w:val="000000"/>
          <w:sz w:val="18"/>
          <w:szCs w:val="20"/>
          <w:lang w:val="en-GB"/>
        </w:rPr>
        <w:t xml:space="preserve"> </w:t>
      </w:r>
    </w:p>
    <w:p w14:paraId="47203847" w14:textId="0656ED92" w:rsidR="00C818BE" w:rsidRPr="00C818BE" w:rsidRDefault="00C818BE" w:rsidP="00C818BE">
      <w:pPr>
        <w:spacing w:line="276" w:lineRule="auto"/>
        <w:ind w:left="1440"/>
        <w:jc w:val="both"/>
        <w:rPr>
          <w:rFonts w:ascii="Arial" w:eastAsia="Arial" w:hAnsi="Arial" w:cs="Arial"/>
          <w:sz w:val="18"/>
          <w:szCs w:val="20"/>
          <w:lang w:val="en-GB"/>
        </w:rPr>
      </w:pPr>
      <w:r w:rsidRPr="00C818BE">
        <w:rPr>
          <w:rFonts w:ascii="Arial" w:eastAsia="Arial" w:hAnsi="Arial" w:cs="Arial"/>
          <w:sz w:val="18"/>
          <w:szCs w:val="20"/>
          <w:lang w:val="en-GB"/>
        </w:rPr>
        <w:t>Based on</w:t>
      </w:r>
      <w:r w:rsidR="00A66959" w:rsidRPr="00C818BE">
        <w:rPr>
          <w:rFonts w:ascii="Arial" w:eastAsia="Arial" w:hAnsi="Arial" w:cs="Arial"/>
          <w:sz w:val="18"/>
          <w:szCs w:val="20"/>
          <w:lang w:val="en-GB"/>
        </w:rPr>
        <w:t xml:space="preserve"> the </w:t>
      </w:r>
      <w:r w:rsidRPr="00C818BE">
        <w:rPr>
          <w:rFonts w:ascii="Arial" w:eastAsia="Arial" w:hAnsi="Arial" w:cs="Arial"/>
          <w:sz w:val="18"/>
          <w:szCs w:val="20"/>
          <w:lang w:val="en-GB"/>
        </w:rPr>
        <w:t>assessment</w:t>
      </w:r>
      <w:r w:rsidR="00A66959" w:rsidRPr="00C818BE">
        <w:rPr>
          <w:rFonts w:ascii="Arial" w:eastAsia="Arial" w:hAnsi="Arial" w:cs="Arial"/>
          <w:sz w:val="18"/>
          <w:szCs w:val="20"/>
          <w:lang w:val="en-GB"/>
        </w:rPr>
        <w:t xml:space="preserve"> of risks and consequences, Investigator will determine whether it is necessary to notify the breach to others outside the </w:t>
      </w:r>
      <w:r w:rsidRPr="00C818BE">
        <w:rPr>
          <w:rFonts w:ascii="Arial" w:eastAsia="Arial" w:hAnsi="Arial" w:cs="Arial"/>
          <w:sz w:val="18"/>
          <w:szCs w:val="20"/>
          <w:lang w:val="en-GB"/>
        </w:rPr>
        <w:t>Controller</w:t>
      </w:r>
      <w:r w:rsidR="00A66959" w:rsidRPr="00C818BE">
        <w:rPr>
          <w:rFonts w:ascii="Arial" w:eastAsia="Arial" w:hAnsi="Arial" w:cs="Arial"/>
          <w:sz w:val="18"/>
          <w:szCs w:val="20"/>
          <w:lang w:val="en-GB"/>
        </w:rPr>
        <w:t xml:space="preserve"> and the NAIH. For example: individuals (data subjects) affected by the breach; other bodies such as other authorities, </w:t>
      </w:r>
      <w:r w:rsidRPr="00C818BE">
        <w:rPr>
          <w:rFonts w:ascii="Arial" w:eastAsia="Arial" w:hAnsi="Arial" w:cs="Arial"/>
          <w:sz w:val="18"/>
          <w:szCs w:val="20"/>
          <w:lang w:val="en-GB"/>
        </w:rPr>
        <w:t>investors</w:t>
      </w:r>
      <w:r w:rsidR="00A66959" w:rsidRPr="00C818BE">
        <w:rPr>
          <w:rFonts w:ascii="Arial" w:eastAsia="Arial" w:hAnsi="Arial" w:cs="Arial"/>
          <w:sz w:val="18"/>
          <w:szCs w:val="20"/>
          <w:lang w:val="en-GB"/>
        </w:rPr>
        <w:t xml:space="preserve">, the press/media; the </w:t>
      </w:r>
      <w:r w:rsidRPr="00C818BE">
        <w:rPr>
          <w:rFonts w:ascii="Arial" w:eastAsia="Arial" w:hAnsi="Arial" w:cs="Arial"/>
          <w:sz w:val="18"/>
          <w:szCs w:val="20"/>
          <w:lang w:val="en-GB"/>
        </w:rPr>
        <w:t>Controller</w:t>
      </w:r>
      <w:r w:rsidR="00A66959" w:rsidRPr="00C818BE">
        <w:rPr>
          <w:rFonts w:ascii="Arial" w:eastAsia="Arial" w:hAnsi="Arial" w:cs="Arial"/>
          <w:sz w:val="18"/>
          <w:szCs w:val="20"/>
          <w:lang w:val="en-GB"/>
        </w:rPr>
        <w:t>’s insurers, bank</w:t>
      </w:r>
      <w:r w:rsidRPr="00C818BE">
        <w:rPr>
          <w:rFonts w:ascii="Arial" w:eastAsia="Arial" w:hAnsi="Arial" w:cs="Arial"/>
          <w:sz w:val="18"/>
          <w:szCs w:val="20"/>
          <w:lang w:val="en-GB"/>
        </w:rPr>
        <w:t xml:space="preserve">s, </w:t>
      </w:r>
      <w:r w:rsidR="00A66959" w:rsidRPr="00C818BE">
        <w:rPr>
          <w:rFonts w:ascii="Arial" w:eastAsia="Arial" w:hAnsi="Arial" w:cs="Arial"/>
          <w:sz w:val="18"/>
          <w:szCs w:val="20"/>
          <w:lang w:val="en-GB"/>
        </w:rPr>
        <w:t xml:space="preserve">external legal </w:t>
      </w:r>
      <w:r w:rsidRPr="00C818BE">
        <w:rPr>
          <w:rFonts w:ascii="Arial" w:eastAsia="Arial" w:hAnsi="Arial" w:cs="Arial"/>
          <w:sz w:val="18"/>
          <w:szCs w:val="20"/>
          <w:lang w:val="en-GB"/>
        </w:rPr>
        <w:t>consultants</w:t>
      </w:r>
      <w:r w:rsidR="00A66959" w:rsidRPr="00C818BE">
        <w:rPr>
          <w:rFonts w:ascii="Arial" w:eastAsia="Arial" w:hAnsi="Arial" w:cs="Arial"/>
          <w:sz w:val="18"/>
          <w:szCs w:val="20"/>
          <w:lang w:val="en-GB"/>
        </w:rPr>
        <w:t>.</w:t>
      </w:r>
    </w:p>
    <w:p w14:paraId="5B667B98" w14:textId="77777777" w:rsidR="00A66959" w:rsidRPr="00C818BE" w:rsidRDefault="00A66959" w:rsidP="00A66959">
      <w:pPr>
        <w:spacing w:line="276" w:lineRule="auto"/>
        <w:jc w:val="both"/>
        <w:rPr>
          <w:rFonts w:ascii="Arial" w:eastAsia="Arial" w:hAnsi="Arial" w:cs="Arial"/>
          <w:sz w:val="20"/>
          <w:szCs w:val="20"/>
          <w:lang w:val="en-GB"/>
        </w:rPr>
      </w:pPr>
    </w:p>
    <w:p w14:paraId="05A0583B" w14:textId="47543C70" w:rsidR="00A66959" w:rsidRPr="00C818BE" w:rsidRDefault="00A66959" w:rsidP="00C818BE">
      <w:pPr>
        <w:spacing w:line="276" w:lineRule="auto"/>
        <w:ind w:left="1440"/>
        <w:jc w:val="both"/>
        <w:rPr>
          <w:rFonts w:ascii="Arial" w:eastAsia="Arial" w:hAnsi="Arial" w:cs="Arial"/>
          <w:sz w:val="18"/>
          <w:szCs w:val="20"/>
          <w:lang w:val="en-GB"/>
        </w:rPr>
      </w:pPr>
      <w:r w:rsidRPr="00C818BE">
        <w:rPr>
          <w:rFonts w:ascii="Arial" w:eastAsia="Arial" w:hAnsi="Arial" w:cs="Arial"/>
          <w:sz w:val="18"/>
          <w:szCs w:val="20"/>
          <w:lang w:val="en-GB"/>
        </w:rPr>
        <w:t xml:space="preserve">In each case, the notification should include </w:t>
      </w:r>
      <w:r w:rsidR="00C818BE" w:rsidRPr="00C818BE">
        <w:rPr>
          <w:rFonts w:ascii="Arial" w:eastAsia="Arial" w:hAnsi="Arial" w:cs="Arial"/>
          <w:sz w:val="18"/>
          <w:szCs w:val="20"/>
          <w:lang w:val="en-GB"/>
        </w:rPr>
        <w:t>at least</w:t>
      </w:r>
      <w:r w:rsidRPr="00C818BE">
        <w:rPr>
          <w:rFonts w:ascii="Arial" w:eastAsia="Arial" w:hAnsi="Arial" w:cs="Arial"/>
          <w:sz w:val="18"/>
          <w:szCs w:val="20"/>
          <w:lang w:val="en-GB"/>
        </w:rPr>
        <w:t>:</w:t>
      </w:r>
    </w:p>
    <w:p w14:paraId="73657306" w14:textId="77777777" w:rsidR="00A66959" w:rsidRPr="00C818BE" w:rsidRDefault="00A66959" w:rsidP="00C818BE">
      <w:pPr>
        <w:widowControl w:val="0"/>
        <w:numPr>
          <w:ilvl w:val="0"/>
          <w:numId w:val="13"/>
        </w:numPr>
        <w:pBdr>
          <w:top w:val="nil"/>
          <w:left w:val="nil"/>
          <w:bottom w:val="nil"/>
          <w:right w:val="nil"/>
          <w:between w:val="nil"/>
        </w:pBdr>
        <w:spacing w:line="276" w:lineRule="auto"/>
        <w:ind w:left="1800"/>
        <w:jc w:val="both"/>
        <w:rPr>
          <w:rFonts w:ascii="Arial" w:eastAsia="Arial" w:hAnsi="Arial" w:cs="Arial"/>
          <w:color w:val="000000"/>
          <w:sz w:val="18"/>
          <w:szCs w:val="20"/>
          <w:lang w:val="en-GB"/>
        </w:rPr>
      </w:pPr>
      <w:r w:rsidRPr="00C818BE">
        <w:rPr>
          <w:rFonts w:ascii="Arial" w:eastAsia="Arial" w:hAnsi="Arial" w:cs="Arial"/>
          <w:color w:val="000000"/>
          <w:sz w:val="18"/>
          <w:szCs w:val="20"/>
          <w:lang w:val="en-GB"/>
        </w:rPr>
        <w:t>a description of how and when the breach occurred;</w:t>
      </w:r>
    </w:p>
    <w:p w14:paraId="15FA91BD" w14:textId="19C28878" w:rsidR="00A66959" w:rsidRPr="00C818BE" w:rsidRDefault="00A66959" w:rsidP="00C818BE">
      <w:pPr>
        <w:widowControl w:val="0"/>
        <w:numPr>
          <w:ilvl w:val="0"/>
          <w:numId w:val="13"/>
        </w:numPr>
        <w:pBdr>
          <w:top w:val="nil"/>
          <w:left w:val="nil"/>
          <w:bottom w:val="nil"/>
          <w:right w:val="nil"/>
          <w:between w:val="nil"/>
        </w:pBdr>
        <w:spacing w:line="276" w:lineRule="auto"/>
        <w:ind w:left="1800"/>
        <w:jc w:val="both"/>
        <w:rPr>
          <w:rFonts w:ascii="Arial" w:eastAsia="Arial" w:hAnsi="Arial" w:cs="Arial"/>
          <w:color w:val="000000"/>
          <w:sz w:val="18"/>
          <w:szCs w:val="20"/>
          <w:lang w:val="en-GB"/>
        </w:rPr>
      </w:pPr>
      <w:r w:rsidRPr="00C818BE">
        <w:rPr>
          <w:rFonts w:ascii="Arial" w:eastAsia="Arial" w:hAnsi="Arial" w:cs="Arial"/>
          <w:color w:val="000000"/>
          <w:sz w:val="18"/>
          <w:szCs w:val="20"/>
          <w:lang w:val="en-GB"/>
        </w:rPr>
        <w:t xml:space="preserve">what data </w:t>
      </w:r>
      <w:r w:rsidR="00C818BE" w:rsidRPr="00C818BE">
        <w:rPr>
          <w:rFonts w:ascii="Arial" w:eastAsia="Arial" w:hAnsi="Arial" w:cs="Arial"/>
          <w:color w:val="000000"/>
          <w:sz w:val="18"/>
          <w:szCs w:val="20"/>
          <w:lang w:val="en-GB"/>
        </w:rPr>
        <w:t>were</w:t>
      </w:r>
      <w:r w:rsidRPr="00C818BE">
        <w:rPr>
          <w:rFonts w:ascii="Arial" w:eastAsia="Arial" w:hAnsi="Arial" w:cs="Arial"/>
          <w:color w:val="000000"/>
          <w:sz w:val="18"/>
          <w:szCs w:val="20"/>
          <w:lang w:val="en-GB"/>
        </w:rPr>
        <w:t xml:space="preserve"> involved;</w:t>
      </w:r>
    </w:p>
    <w:p w14:paraId="56FA26F4" w14:textId="7CF936F1" w:rsidR="00C818BE" w:rsidRPr="00C818BE" w:rsidRDefault="00C818BE" w:rsidP="00C818BE">
      <w:pPr>
        <w:widowControl w:val="0"/>
        <w:numPr>
          <w:ilvl w:val="0"/>
          <w:numId w:val="13"/>
        </w:numPr>
        <w:pBdr>
          <w:top w:val="nil"/>
          <w:left w:val="nil"/>
          <w:bottom w:val="nil"/>
          <w:right w:val="nil"/>
          <w:between w:val="nil"/>
        </w:pBdr>
        <w:spacing w:line="276" w:lineRule="auto"/>
        <w:ind w:left="1800"/>
        <w:jc w:val="both"/>
        <w:rPr>
          <w:rFonts w:ascii="Arial" w:eastAsia="Arial" w:hAnsi="Arial" w:cs="Arial"/>
          <w:color w:val="000000"/>
          <w:sz w:val="18"/>
          <w:szCs w:val="20"/>
          <w:lang w:val="en-GB"/>
        </w:rPr>
      </w:pPr>
      <w:r w:rsidRPr="00C818BE">
        <w:rPr>
          <w:rFonts w:ascii="Arial" w:eastAsia="Arial" w:hAnsi="Arial" w:cs="Arial"/>
          <w:color w:val="000000"/>
          <w:sz w:val="18"/>
          <w:szCs w:val="20"/>
          <w:lang w:val="en-GB"/>
        </w:rPr>
        <w:t>possible consequences;</w:t>
      </w:r>
    </w:p>
    <w:p w14:paraId="48B5AA25" w14:textId="7FBDB096" w:rsidR="00A66959" w:rsidRPr="00C818BE" w:rsidRDefault="00A66959" w:rsidP="00C818BE">
      <w:pPr>
        <w:widowControl w:val="0"/>
        <w:numPr>
          <w:ilvl w:val="0"/>
          <w:numId w:val="13"/>
        </w:numPr>
        <w:pBdr>
          <w:top w:val="nil"/>
          <w:left w:val="nil"/>
          <w:bottom w:val="nil"/>
          <w:right w:val="nil"/>
          <w:between w:val="nil"/>
        </w:pBdr>
        <w:spacing w:line="276" w:lineRule="auto"/>
        <w:ind w:left="1800"/>
        <w:jc w:val="both"/>
        <w:rPr>
          <w:rFonts w:ascii="Arial" w:eastAsia="Arial" w:hAnsi="Arial" w:cs="Arial"/>
          <w:color w:val="000000"/>
          <w:sz w:val="18"/>
          <w:szCs w:val="20"/>
          <w:lang w:val="en-GB"/>
        </w:rPr>
      </w:pPr>
      <w:r w:rsidRPr="00C818BE">
        <w:rPr>
          <w:rFonts w:ascii="Arial" w:eastAsia="Arial" w:hAnsi="Arial" w:cs="Arial"/>
          <w:color w:val="000000"/>
          <w:sz w:val="18"/>
          <w:szCs w:val="20"/>
          <w:lang w:val="en-GB"/>
        </w:rPr>
        <w:t>what action has been taken to respond to the risks posed by the breach</w:t>
      </w:r>
      <w:r w:rsidR="00C818BE" w:rsidRPr="00C818BE">
        <w:rPr>
          <w:rFonts w:ascii="Arial" w:eastAsia="Arial" w:hAnsi="Arial" w:cs="Arial"/>
          <w:color w:val="000000"/>
          <w:sz w:val="18"/>
          <w:szCs w:val="20"/>
          <w:lang w:val="en-GB"/>
        </w:rPr>
        <w:t>;</w:t>
      </w:r>
    </w:p>
    <w:p w14:paraId="7C4D26E7" w14:textId="2B2C6035" w:rsidR="00A66959" w:rsidRPr="00C818BE" w:rsidRDefault="00C818BE" w:rsidP="00C818BE">
      <w:pPr>
        <w:widowControl w:val="0"/>
        <w:numPr>
          <w:ilvl w:val="0"/>
          <w:numId w:val="13"/>
        </w:numPr>
        <w:pBdr>
          <w:top w:val="nil"/>
          <w:left w:val="nil"/>
          <w:bottom w:val="nil"/>
          <w:right w:val="nil"/>
          <w:between w:val="nil"/>
        </w:pBdr>
        <w:spacing w:line="276" w:lineRule="auto"/>
        <w:ind w:left="1800"/>
        <w:jc w:val="both"/>
        <w:rPr>
          <w:rFonts w:ascii="Arial" w:eastAsia="Arial" w:hAnsi="Arial" w:cs="Arial"/>
          <w:color w:val="000000"/>
          <w:sz w:val="18"/>
          <w:szCs w:val="20"/>
          <w:lang w:val="en-GB"/>
        </w:rPr>
      </w:pPr>
      <w:r w:rsidRPr="00C818BE">
        <w:rPr>
          <w:rFonts w:ascii="Arial" w:eastAsia="Arial" w:hAnsi="Arial" w:cs="Arial"/>
          <w:color w:val="000000"/>
          <w:sz w:val="18"/>
          <w:szCs w:val="20"/>
          <w:lang w:val="en-GB"/>
        </w:rPr>
        <w:t>what steps the affected person can take to eliminate the risks;</w:t>
      </w:r>
    </w:p>
    <w:p w14:paraId="287F3589" w14:textId="77777777" w:rsidR="00C818BE" w:rsidRPr="00C818BE" w:rsidRDefault="00C818BE" w:rsidP="00C818BE">
      <w:pPr>
        <w:widowControl w:val="0"/>
        <w:numPr>
          <w:ilvl w:val="0"/>
          <w:numId w:val="13"/>
        </w:numPr>
        <w:pBdr>
          <w:top w:val="nil"/>
          <w:left w:val="nil"/>
          <w:bottom w:val="nil"/>
          <w:right w:val="nil"/>
          <w:between w:val="nil"/>
        </w:pBdr>
        <w:spacing w:line="276" w:lineRule="auto"/>
        <w:ind w:left="1800"/>
        <w:jc w:val="both"/>
        <w:rPr>
          <w:rFonts w:ascii="Arial" w:eastAsia="Arial" w:hAnsi="Arial" w:cs="Arial"/>
          <w:color w:val="000000"/>
          <w:sz w:val="18"/>
          <w:szCs w:val="20"/>
          <w:lang w:val="en-GB"/>
        </w:rPr>
      </w:pPr>
      <w:r w:rsidRPr="00C818BE">
        <w:rPr>
          <w:rFonts w:ascii="Arial" w:eastAsia="Arial" w:hAnsi="Arial" w:cs="Arial"/>
          <w:color w:val="000000"/>
          <w:sz w:val="18"/>
          <w:szCs w:val="20"/>
          <w:lang w:val="en-GB"/>
        </w:rPr>
        <w:t xml:space="preserve">name and contact details of the data protection officer or other contact point where more information can be obtained </w:t>
      </w:r>
    </w:p>
    <w:p w14:paraId="26B58582" w14:textId="77777777" w:rsidR="00C818BE" w:rsidRPr="00C818BE" w:rsidRDefault="00C818BE" w:rsidP="00A66959">
      <w:pPr>
        <w:spacing w:line="276" w:lineRule="auto"/>
        <w:jc w:val="both"/>
        <w:rPr>
          <w:rFonts w:ascii="Arial" w:eastAsia="Arial" w:hAnsi="Arial" w:cs="Arial"/>
          <w:sz w:val="20"/>
          <w:szCs w:val="20"/>
          <w:lang w:val="en-GB"/>
        </w:rPr>
      </w:pPr>
    </w:p>
    <w:p w14:paraId="36DA677A" w14:textId="2A75820D" w:rsidR="00A66959" w:rsidRPr="00C818BE" w:rsidRDefault="00A66959" w:rsidP="00C818BE">
      <w:pPr>
        <w:spacing w:line="276" w:lineRule="auto"/>
        <w:ind w:left="1440"/>
        <w:jc w:val="both"/>
        <w:rPr>
          <w:rFonts w:ascii="Arial" w:eastAsia="Arial" w:hAnsi="Arial" w:cs="Arial"/>
          <w:sz w:val="18"/>
          <w:szCs w:val="20"/>
          <w:lang w:val="en-GB"/>
        </w:rPr>
      </w:pPr>
      <w:r w:rsidRPr="00C818BE">
        <w:rPr>
          <w:rFonts w:ascii="Arial" w:eastAsia="Arial" w:hAnsi="Arial" w:cs="Arial"/>
          <w:sz w:val="18"/>
          <w:szCs w:val="20"/>
          <w:lang w:val="en-GB"/>
        </w:rPr>
        <w:t xml:space="preserve">When notifying individuals, the Investigator should give specific and clear advice on what steps they can take to protect themselves, </w:t>
      </w:r>
      <w:r w:rsidR="00C818BE" w:rsidRPr="00C818BE">
        <w:rPr>
          <w:rFonts w:ascii="Arial" w:eastAsia="Arial" w:hAnsi="Arial" w:cs="Arial"/>
          <w:sz w:val="18"/>
          <w:szCs w:val="20"/>
          <w:lang w:val="en-GB"/>
        </w:rPr>
        <w:t>with which</w:t>
      </w:r>
      <w:r w:rsidRPr="00C818BE">
        <w:rPr>
          <w:rFonts w:ascii="Arial" w:eastAsia="Arial" w:hAnsi="Arial" w:cs="Arial"/>
          <w:sz w:val="18"/>
          <w:szCs w:val="20"/>
          <w:lang w:val="en-GB"/>
        </w:rPr>
        <w:t xml:space="preserve"> </w:t>
      </w:r>
      <w:r w:rsidR="001D09B6" w:rsidRPr="00C818BE">
        <w:rPr>
          <w:rFonts w:ascii="Arial" w:eastAsia="Arial" w:hAnsi="Arial" w:cs="Arial"/>
          <w:sz w:val="18"/>
          <w:szCs w:val="20"/>
          <w:lang w:val="en-GB"/>
        </w:rPr>
        <w:t>Controller</w:t>
      </w:r>
      <w:r w:rsidRPr="00C818BE">
        <w:rPr>
          <w:rFonts w:ascii="Arial" w:eastAsia="Arial" w:hAnsi="Arial" w:cs="Arial"/>
          <w:sz w:val="18"/>
          <w:szCs w:val="20"/>
          <w:lang w:val="en-GB"/>
        </w:rPr>
        <w:t xml:space="preserve"> is willing to assist them and should provide details o</w:t>
      </w:r>
      <w:r w:rsidR="00C818BE" w:rsidRPr="00C818BE">
        <w:rPr>
          <w:rFonts w:ascii="Arial" w:eastAsia="Arial" w:hAnsi="Arial" w:cs="Arial"/>
          <w:sz w:val="18"/>
          <w:szCs w:val="20"/>
          <w:lang w:val="en-GB"/>
        </w:rPr>
        <w:t xml:space="preserve">n </w:t>
      </w:r>
      <w:r w:rsidRPr="00C818BE">
        <w:rPr>
          <w:rFonts w:ascii="Arial" w:eastAsia="Arial" w:hAnsi="Arial" w:cs="Arial"/>
          <w:sz w:val="18"/>
          <w:szCs w:val="20"/>
          <w:lang w:val="en-GB"/>
        </w:rPr>
        <w:t xml:space="preserve">how </w:t>
      </w:r>
      <w:r w:rsidR="00C818BE" w:rsidRPr="00C818BE">
        <w:rPr>
          <w:rFonts w:ascii="Arial" w:eastAsia="Arial" w:hAnsi="Arial" w:cs="Arial"/>
          <w:sz w:val="18"/>
          <w:szCs w:val="20"/>
          <w:lang w:val="en-GB"/>
        </w:rPr>
        <w:t>to find out</w:t>
      </w:r>
      <w:r w:rsidRPr="00C818BE">
        <w:rPr>
          <w:rFonts w:ascii="Arial" w:eastAsia="Arial" w:hAnsi="Arial" w:cs="Arial"/>
          <w:sz w:val="18"/>
          <w:szCs w:val="20"/>
          <w:lang w:val="en-GB"/>
        </w:rPr>
        <w:t xml:space="preserve"> further information (e.g. helpline, website).</w:t>
      </w:r>
    </w:p>
    <w:p w14:paraId="73C07B06" w14:textId="77777777" w:rsidR="00A66959" w:rsidRPr="00C818BE" w:rsidRDefault="00A66959" w:rsidP="00A66959">
      <w:pPr>
        <w:spacing w:line="276" w:lineRule="auto"/>
        <w:jc w:val="both"/>
        <w:rPr>
          <w:rFonts w:ascii="Arial" w:eastAsia="Arial" w:hAnsi="Arial" w:cs="Arial"/>
          <w:sz w:val="20"/>
          <w:szCs w:val="20"/>
          <w:lang w:val="en-GB"/>
        </w:rPr>
      </w:pPr>
    </w:p>
    <w:p w14:paraId="3A3C8EDD" w14:textId="48E1C1C9" w:rsidR="00A66959" w:rsidRPr="00C818BE" w:rsidRDefault="00A66959" w:rsidP="00C818BE">
      <w:pPr>
        <w:spacing w:line="276" w:lineRule="auto"/>
        <w:ind w:left="1440"/>
        <w:jc w:val="both"/>
        <w:rPr>
          <w:rFonts w:ascii="Arial" w:eastAsia="Arial" w:hAnsi="Arial" w:cs="Arial"/>
          <w:sz w:val="18"/>
          <w:szCs w:val="20"/>
          <w:lang w:val="en-GB"/>
        </w:rPr>
      </w:pPr>
      <w:r w:rsidRPr="00C818BE">
        <w:rPr>
          <w:rFonts w:ascii="Arial" w:eastAsia="Arial" w:hAnsi="Arial" w:cs="Arial"/>
          <w:sz w:val="18"/>
          <w:szCs w:val="20"/>
          <w:lang w:val="en-GB"/>
        </w:rPr>
        <w:t xml:space="preserve">The Investigator should complete the </w:t>
      </w:r>
      <w:r w:rsidR="00C818BE" w:rsidRPr="00C818BE">
        <w:rPr>
          <w:rFonts w:ascii="Arial" w:eastAsia="Arial" w:hAnsi="Arial" w:cs="Arial"/>
          <w:sz w:val="18"/>
          <w:szCs w:val="20"/>
          <w:lang w:val="en-GB"/>
        </w:rPr>
        <w:t>Personal Data Breach Report Form</w:t>
      </w:r>
      <w:r w:rsidRPr="00C818BE">
        <w:rPr>
          <w:rFonts w:ascii="Arial" w:eastAsia="Arial" w:hAnsi="Arial" w:cs="Arial"/>
          <w:sz w:val="18"/>
          <w:szCs w:val="20"/>
          <w:lang w:val="en-GB"/>
        </w:rPr>
        <w:t xml:space="preserve">, Section 3.: Action taken </w:t>
      </w:r>
      <w:r w:rsidRPr="00C818BE">
        <w:rPr>
          <w:rFonts w:ascii="Arial" w:eastAsia="Arial" w:hAnsi="Arial" w:cs="Arial"/>
          <w:b/>
          <w:sz w:val="18"/>
          <w:szCs w:val="20"/>
          <w:lang w:val="en-GB"/>
        </w:rPr>
        <w:t xml:space="preserve">[Annex </w:t>
      </w:r>
      <w:r w:rsidR="00C818BE" w:rsidRPr="00C818BE">
        <w:rPr>
          <w:rFonts w:ascii="Arial" w:eastAsia="Arial" w:hAnsi="Arial" w:cs="Arial"/>
          <w:b/>
          <w:sz w:val="18"/>
          <w:szCs w:val="20"/>
          <w:lang w:val="en-GB"/>
        </w:rPr>
        <w:t>5.</w:t>
      </w:r>
      <w:r w:rsidRPr="00C818BE">
        <w:rPr>
          <w:rFonts w:ascii="Arial" w:eastAsia="Arial" w:hAnsi="Arial" w:cs="Arial"/>
          <w:b/>
          <w:sz w:val="18"/>
          <w:szCs w:val="20"/>
          <w:lang w:val="en-GB"/>
        </w:rPr>
        <w:t>1., Section 3.]</w:t>
      </w:r>
      <w:r w:rsidR="00C818BE" w:rsidRPr="00C818BE">
        <w:rPr>
          <w:rFonts w:ascii="Arial" w:eastAsia="Arial" w:hAnsi="Arial" w:cs="Arial"/>
          <w:sz w:val="18"/>
          <w:szCs w:val="20"/>
          <w:lang w:val="en-GB"/>
        </w:rPr>
        <w:t>.</w:t>
      </w:r>
    </w:p>
    <w:p w14:paraId="25F20E7D" w14:textId="77777777" w:rsidR="00C818BE" w:rsidRPr="00646E1F" w:rsidRDefault="00C818BE" w:rsidP="00C818BE">
      <w:pPr>
        <w:spacing w:line="276" w:lineRule="auto"/>
        <w:jc w:val="both"/>
        <w:rPr>
          <w:rFonts w:ascii="Arial" w:eastAsia="Arial" w:hAnsi="Arial" w:cs="Arial"/>
          <w:sz w:val="18"/>
          <w:szCs w:val="20"/>
        </w:rPr>
      </w:pPr>
    </w:p>
    <w:p w14:paraId="5222A302" w14:textId="687EF2FA" w:rsidR="00C818BE" w:rsidRPr="001D09B6" w:rsidRDefault="00C818BE" w:rsidP="00C818BE">
      <w:pPr>
        <w:widowControl w:val="0"/>
        <w:numPr>
          <w:ilvl w:val="1"/>
          <w:numId w:val="1"/>
        </w:numPr>
        <w:pBdr>
          <w:top w:val="nil"/>
          <w:left w:val="nil"/>
          <w:bottom w:val="nil"/>
          <w:right w:val="nil"/>
          <w:between w:val="nil"/>
        </w:pBdr>
        <w:spacing w:line="276" w:lineRule="auto"/>
        <w:jc w:val="both"/>
        <w:rPr>
          <w:rFonts w:ascii="Arial" w:eastAsia="Arial" w:hAnsi="Arial" w:cs="Arial"/>
          <w:b/>
          <w:color w:val="000000"/>
          <w:sz w:val="18"/>
          <w:szCs w:val="20"/>
          <w:lang w:val="en-GB"/>
        </w:rPr>
      </w:pPr>
      <w:r w:rsidRPr="001D09B6">
        <w:rPr>
          <w:rFonts w:ascii="Arial" w:eastAsia="Arial" w:hAnsi="Arial" w:cs="Arial"/>
          <w:b/>
          <w:color w:val="000000"/>
          <w:sz w:val="18"/>
          <w:szCs w:val="20"/>
          <w:lang w:val="en-GB"/>
        </w:rPr>
        <w:t>Step 5.: Execution</w:t>
      </w:r>
    </w:p>
    <w:p w14:paraId="1C989071" w14:textId="34AC14BE" w:rsidR="00A66959" w:rsidRPr="001D09B6" w:rsidRDefault="00C818BE" w:rsidP="001D09B6">
      <w:pPr>
        <w:widowControl w:val="0"/>
        <w:pBdr>
          <w:top w:val="nil"/>
          <w:left w:val="nil"/>
          <w:bottom w:val="nil"/>
          <w:right w:val="nil"/>
          <w:between w:val="nil"/>
        </w:pBdr>
        <w:spacing w:line="276" w:lineRule="auto"/>
        <w:ind w:left="1440"/>
        <w:jc w:val="both"/>
        <w:rPr>
          <w:rFonts w:ascii="Arial" w:eastAsia="Arial" w:hAnsi="Arial" w:cs="Arial"/>
          <w:color w:val="000000"/>
          <w:sz w:val="18"/>
          <w:szCs w:val="20"/>
          <w:lang w:val="en-GB"/>
        </w:rPr>
      </w:pPr>
      <w:r w:rsidRPr="001D09B6">
        <w:rPr>
          <w:rFonts w:ascii="Arial" w:eastAsia="Arial" w:hAnsi="Arial" w:cs="Arial"/>
          <w:color w:val="000000"/>
          <w:sz w:val="18"/>
          <w:szCs w:val="20"/>
          <w:lang w:val="en-GB"/>
        </w:rPr>
        <w:t>Company</w:t>
      </w:r>
      <w:r w:rsidRPr="001D09B6">
        <w:rPr>
          <w:lang w:val="en-GB"/>
        </w:rPr>
        <w:t xml:space="preserve"> </w:t>
      </w:r>
      <w:r w:rsidRPr="001D09B6">
        <w:rPr>
          <w:rFonts w:ascii="Arial" w:eastAsia="Arial" w:hAnsi="Arial" w:cs="Arial"/>
          <w:color w:val="000000"/>
          <w:sz w:val="18"/>
          <w:szCs w:val="20"/>
          <w:lang w:val="en-GB"/>
        </w:rPr>
        <w:t xml:space="preserve">shall immediately implement the measures based on the detailed </w:t>
      </w:r>
      <w:r w:rsidR="001D09B6" w:rsidRPr="001D09B6">
        <w:rPr>
          <w:rFonts w:ascii="Arial" w:eastAsia="Arial" w:hAnsi="Arial" w:cs="Arial"/>
          <w:color w:val="000000"/>
          <w:sz w:val="18"/>
          <w:szCs w:val="20"/>
          <w:lang w:val="en-GB"/>
        </w:rPr>
        <w:t>assessment.</w:t>
      </w:r>
    </w:p>
    <w:p w14:paraId="7D7095D8" w14:textId="77777777" w:rsidR="00A66959" w:rsidRPr="00A66959" w:rsidRDefault="00A66959" w:rsidP="001D09B6">
      <w:pPr>
        <w:spacing w:line="276" w:lineRule="auto"/>
        <w:jc w:val="both"/>
        <w:rPr>
          <w:rFonts w:ascii="Arial" w:eastAsia="Arial" w:hAnsi="Arial" w:cs="Arial"/>
          <w:sz w:val="18"/>
          <w:szCs w:val="20"/>
          <w:lang w:val="en-GB"/>
        </w:rPr>
      </w:pPr>
    </w:p>
    <w:p w14:paraId="46272B1C" w14:textId="4E25AD53" w:rsidR="001D09B6" w:rsidRDefault="001D09B6" w:rsidP="00BB4A9B">
      <w:pPr>
        <w:widowControl w:val="0"/>
        <w:numPr>
          <w:ilvl w:val="1"/>
          <w:numId w:val="1"/>
        </w:numPr>
        <w:pBdr>
          <w:top w:val="nil"/>
          <w:left w:val="nil"/>
          <w:bottom w:val="nil"/>
          <w:right w:val="nil"/>
          <w:between w:val="nil"/>
        </w:pBdr>
        <w:spacing w:line="276" w:lineRule="auto"/>
        <w:jc w:val="both"/>
        <w:rPr>
          <w:rFonts w:ascii="Arial" w:eastAsia="Arial" w:hAnsi="Arial" w:cs="Arial"/>
          <w:b/>
          <w:color w:val="000000"/>
          <w:sz w:val="18"/>
          <w:szCs w:val="20"/>
          <w:lang w:val="en-GB"/>
        </w:rPr>
      </w:pPr>
      <w:r w:rsidRPr="001D09B6">
        <w:rPr>
          <w:rFonts w:ascii="Arial" w:eastAsia="Arial" w:hAnsi="Arial" w:cs="Arial"/>
          <w:b/>
          <w:color w:val="000000"/>
          <w:sz w:val="18"/>
          <w:szCs w:val="20"/>
          <w:lang w:val="en-GB"/>
        </w:rPr>
        <w:t>Step 6.: Evaluation and response</w:t>
      </w:r>
    </w:p>
    <w:p w14:paraId="16772385" w14:textId="77777777" w:rsidR="00BB4A9B" w:rsidRPr="00BB4A9B" w:rsidRDefault="00BB4A9B" w:rsidP="00BB4A9B">
      <w:pPr>
        <w:spacing w:line="276" w:lineRule="auto"/>
        <w:ind w:left="1440"/>
        <w:jc w:val="both"/>
        <w:rPr>
          <w:rFonts w:ascii="Arial" w:eastAsia="Arial" w:hAnsi="Arial" w:cs="Arial"/>
          <w:b/>
          <w:color w:val="000000"/>
          <w:sz w:val="18"/>
          <w:szCs w:val="20"/>
          <w:lang w:val="en-GB"/>
        </w:rPr>
      </w:pPr>
    </w:p>
    <w:p w14:paraId="390B688B" w14:textId="65FF57F3" w:rsidR="001D09B6" w:rsidRPr="001D09B6" w:rsidRDefault="001D09B6" w:rsidP="001D09B6">
      <w:pPr>
        <w:spacing w:line="276" w:lineRule="auto"/>
        <w:ind w:left="1440"/>
        <w:jc w:val="both"/>
        <w:rPr>
          <w:rFonts w:ascii="Arial" w:eastAsia="Arial" w:hAnsi="Arial" w:cs="Arial"/>
          <w:sz w:val="18"/>
          <w:szCs w:val="20"/>
          <w:lang w:val="en-GB"/>
        </w:rPr>
      </w:pPr>
      <w:r w:rsidRPr="001D09B6">
        <w:rPr>
          <w:rFonts w:ascii="Arial" w:eastAsia="Arial" w:hAnsi="Arial" w:cs="Arial"/>
          <w:sz w:val="18"/>
          <w:szCs w:val="20"/>
          <w:lang w:val="en-GB"/>
        </w:rPr>
        <w:t>Subsequent to a personal data breach, Controller’s manager will review the incident in consultation with the relevant responsible persons, to ensure that the steps taken during the incident were appropriate and to identify areas that need further review and improvement.</w:t>
      </w:r>
    </w:p>
    <w:p w14:paraId="13CCF623" w14:textId="77777777" w:rsidR="001D09B6" w:rsidRPr="001D09B6" w:rsidRDefault="001D09B6" w:rsidP="001D09B6">
      <w:pPr>
        <w:spacing w:line="276" w:lineRule="auto"/>
        <w:ind w:left="1440"/>
        <w:jc w:val="both"/>
        <w:rPr>
          <w:rFonts w:ascii="Arial" w:eastAsia="Arial" w:hAnsi="Arial" w:cs="Arial"/>
          <w:sz w:val="18"/>
          <w:szCs w:val="20"/>
          <w:lang w:val="en-GB"/>
        </w:rPr>
      </w:pPr>
    </w:p>
    <w:p w14:paraId="5D1684B1" w14:textId="1CC44C44" w:rsidR="001D09B6" w:rsidRDefault="001D09B6" w:rsidP="001D09B6">
      <w:pPr>
        <w:spacing w:line="276" w:lineRule="auto"/>
        <w:ind w:left="1440"/>
        <w:jc w:val="both"/>
        <w:rPr>
          <w:rFonts w:ascii="Arial" w:eastAsia="Arial" w:hAnsi="Arial" w:cs="Arial"/>
          <w:sz w:val="18"/>
          <w:szCs w:val="20"/>
          <w:lang w:val="en-GB"/>
        </w:rPr>
      </w:pPr>
      <w:r w:rsidRPr="001D09B6">
        <w:rPr>
          <w:rFonts w:ascii="Arial" w:eastAsia="Arial" w:hAnsi="Arial" w:cs="Arial"/>
          <w:sz w:val="18"/>
          <w:szCs w:val="20"/>
          <w:lang w:val="en-GB"/>
        </w:rPr>
        <w:t>All personal data breach reports should be sent to Controller’s manager who will use these to compile a central record of incidents. Controller will identify conclusions, morals, evidence of possible weaknesses and areas that need to be improved in the future.</w:t>
      </w:r>
    </w:p>
    <w:p w14:paraId="31AE92C3" w14:textId="77777777" w:rsidR="001D09B6" w:rsidRPr="001D09B6" w:rsidRDefault="001D09B6" w:rsidP="001D09B6">
      <w:pPr>
        <w:spacing w:line="276" w:lineRule="auto"/>
        <w:ind w:left="1440"/>
        <w:jc w:val="both"/>
        <w:rPr>
          <w:rFonts w:ascii="Arial" w:eastAsia="Arial" w:hAnsi="Arial" w:cs="Arial"/>
          <w:sz w:val="18"/>
          <w:szCs w:val="20"/>
          <w:lang w:val="en-GB"/>
        </w:rPr>
      </w:pPr>
    </w:p>
    <w:p w14:paraId="331AA4D8" w14:textId="64748A8F" w:rsidR="001D09B6" w:rsidRPr="00BB4A9B" w:rsidRDefault="001D09B6" w:rsidP="001D09B6">
      <w:pPr>
        <w:pStyle w:val="Listaszerbekezds"/>
        <w:numPr>
          <w:ilvl w:val="1"/>
          <w:numId w:val="1"/>
        </w:numPr>
        <w:spacing w:line="276" w:lineRule="auto"/>
        <w:jc w:val="both"/>
        <w:rPr>
          <w:rFonts w:ascii="Arial" w:eastAsia="Arial" w:hAnsi="Arial" w:cs="Arial"/>
          <w:b/>
          <w:sz w:val="18"/>
          <w:szCs w:val="20"/>
          <w:lang w:val="en-GB"/>
        </w:rPr>
      </w:pPr>
      <w:r w:rsidRPr="00BB4A9B">
        <w:rPr>
          <w:rFonts w:ascii="Arial" w:eastAsia="Arial" w:hAnsi="Arial" w:cs="Arial"/>
          <w:b/>
          <w:sz w:val="18"/>
          <w:szCs w:val="20"/>
          <w:lang w:val="en-GB"/>
        </w:rPr>
        <w:t>Step 7. Monitoring and communications</w:t>
      </w:r>
    </w:p>
    <w:p w14:paraId="055E68DE" w14:textId="32E4E3BE" w:rsidR="00BB4A9B" w:rsidRDefault="3F514FB2" w:rsidP="3F514FB2">
      <w:pPr>
        <w:spacing w:line="276" w:lineRule="auto"/>
        <w:ind w:left="1440"/>
        <w:jc w:val="both"/>
        <w:rPr>
          <w:rFonts w:ascii="Arial" w:eastAsia="Arial" w:hAnsi="Arial" w:cs="Arial"/>
          <w:sz w:val="18"/>
          <w:szCs w:val="18"/>
          <w:lang w:val="en-GB"/>
        </w:rPr>
      </w:pPr>
      <w:r w:rsidRPr="3F514FB2">
        <w:rPr>
          <w:rFonts w:ascii="Arial" w:eastAsia="Arial" w:hAnsi="Arial" w:cs="Arial"/>
          <w:sz w:val="18"/>
          <w:szCs w:val="18"/>
          <w:lang w:val="en-GB"/>
        </w:rPr>
        <w:t xml:space="preserve">Following the assessment of the data breach incident, Controller will </w:t>
      </w:r>
      <w:r w:rsidRPr="0029160D">
        <w:rPr>
          <w:rFonts w:ascii="Arial" w:eastAsia="Arial" w:hAnsi="Arial" w:cs="Arial"/>
          <w:sz w:val="18"/>
          <w:szCs w:val="18"/>
          <w:lang w:val="en-GB"/>
        </w:rPr>
        <w:t>carry</w:t>
      </w:r>
      <w:r w:rsidRPr="3F514FB2">
        <w:rPr>
          <w:rFonts w:ascii="Arial" w:eastAsia="Arial" w:hAnsi="Arial" w:cs="Arial"/>
          <w:sz w:val="18"/>
          <w:szCs w:val="18"/>
          <w:lang w:val="en-GB"/>
        </w:rPr>
        <w:t xml:space="preserve"> out monitoring and contacting, communication steps. Possible future monitoring steps can be communication with NAIH, or to keep the data subject informed about the outcome of the personal data breach.</w:t>
      </w:r>
    </w:p>
    <w:p w14:paraId="34AD3716" w14:textId="74270DF2" w:rsidR="00BB4A9B" w:rsidRDefault="00BB4A9B" w:rsidP="001D09B6">
      <w:pPr>
        <w:spacing w:line="276" w:lineRule="auto"/>
        <w:ind w:left="1440"/>
        <w:jc w:val="both"/>
        <w:rPr>
          <w:rFonts w:ascii="Arial" w:eastAsia="Arial" w:hAnsi="Arial" w:cs="Arial"/>
          <w:sz w:val="18"/>
          <w:szCs w:val="20"/>
          <w:lang w:val="en-GB"/>
        </w:rPr>
      </w:pPr>
    </w:p>
    <w:p w14:paraId="49668A41" w14:textId="7ADB3C97" w:rsidR="00BB4A9B" w:rsidRPr="00D87D09" w:rsidRDefault="00BB4A9B" w:rsidP="00BB4A9B">
      <w:pPr>
        <w:pStyle w:val="Listaszerbekezds"/>
        <w:numPr>
          <w:ilvl w:val="1"/>
          <w:numId w:val="1"/>
        </w:numPr>
        <w:spacing w:line="276" w:lineRule="auto"/>
        <w:jc w:val="both"/>
        <w:rPr>
          <w:rFonts w:ascii="Arial" w:eastAsia="Arial" w:hAnsi="Arial" w:cs="Arial"/>
          <w:b/>
          <w:sz w:val="18"/>
          <w:szCs w:val="20"/>
          <w:lang w:val="en-GB"/>
        </w:rPr>
      </w:pPr>
      <w:r w:rsidRPr="00D87D09">
        <w:rPr>
          <w:rFonts w:ascii="Arial" w:eastAsia="Arial" w:hAnsi="Arial" w:cs="Arial"/>
          <w:b/>
          <w:sz w:val="18"/>
          <w:szCs w:val="20"/>
          <w:lang w:val="en-GB"/>
        </w:rPr>
        <w:t>Step 8: Closure</w:t>
      </w:r>
    </w:p>
    <w:p w14:paraId="04AA321E" w14:textId="1201B509" w:rsidR="00BB4A9B" w:rsidRPr="00D87D09" w:rsidRDefault="3F514FB2" w:rsidP="3F514FB2">
      <w:pPr>
        <w:pStyle w:val="Listaszerbekezds"/>
        <w:spacing w:line="276" w:lineRule="auto"/>
        <w:ind w:left="1440"/>
        <w:jc w:val="both"/>
        <w:rPr>
          <w:rFonts w:ascii="Arial" w:eastAsia="Arial" w:hAnsi="Arial" w:cs="Arial"/>
          <w:sz w:val="18"/>
          <w:szCs w:val="18"/>
          <w:lang w:val="en-GB"/>
        </w:rPr>
      </w:pPr>
      <w:r w:rsidRPr="3F514FB2">
        <w:rPr>
          <w:rFonts w:ascii="Arial" w:eastAsia="Arial" w:hAnsi="Arial" w:cs="Arial"/>
          <w:sz w:val="18"/>
          <w:szCs w:val="18"/>
          <w:lang w:val="en-GB"/>
        </w:rPr>
        <w:t xml:space="preserve">As the last step of the process, Investigator will close all electronic and paper-based documentation generated during the personal data breach, during which Investigator will seal the relevant Excel chart, provides it with a date and stores it in a password-protected location. Paper-based documents are </w:t>
      </w:r>
      <w:r w:rsidRPr="0029160D">
        <w:rPr>
          <w:rFonts w:ascii="Arial" w:eastAsia="Arial" w:hAnsi="Arial" w:cs="Arial"/>
          <w:sz w:val="18"/>
          <w:szCs w:val="18"/>
          <w:lang w:val="en-GB"/>
        </w:rPr>
        <w:t>bound</w:t>
      </w:r>
      <w:r w:rsidRPr="3F514FB2">
        <w:rPr>
          <w:rFonts w:ascii="Arial" w:eastAsia="Arial" w:hAnsi="Arial" w:cs="Arial"/>
          <w:sz w:val="18"/>
          <w:szCs w:val="18"/>
          <w:lang w:val="en-GB"/>
        </w:rPr>
        <w:t xml:space="preserve"> and stored in a place inaccessible to others. Document retention time is, due to the occurrence of possible disputes, 10 years or the time of the final closure of the disputes, according to </w:t>
      </w:r>
      <w:proofErr w:type="spellStart"/>
      <w:r w:rsidRPr="3F514FB2">
        <w:rPr>
          <w:rFonts w:ascii="Arial" w:eastAsia="Arial" w:hAnsi="Arial" w:cs="Arial"/>
          <w:sz w:val="18"/>
          <w:szCs w:val="18"/>
          <w:lang w:val="en-GB"/>
        </w:rPr>
        <w:t>Infotv</w:t>
      </w:r>
      <w:proofErr w:type="spellEnd"/>
      <w:r w:rsidRPr="3F514FB2">
        <w:rPr>
          <w:rFonts w:ascii="Arial" w:eastAsia="Arial" w:hAnsi="Arial" w:cs="Arial"/>
          <w:sz w:val="18"/>
          <w:szCs w:val="18"/>
          <w:lang w:val="en-GB"/>
        </w:rPr>
        <w:t xml:space="preserve">. </w:t>
      </w:r>
    </w:p>
    <w:p w14:paraId="56A9FB8E" w14:textId="30EF7979" w:rsidR="00BB4A9B" w:rsidRPr="00D87D09" w:rsidRDefault="00BB4A9B" w:rsidP="00BB4A9B">
      <w:pPr>
        <w:pStyle w:val="Listaszerbekezds"/>
        <w:spacing w:line="276" w:lineRule="auto"/>
        <w:ind w:left="1440"/>
        <w:jc w:val="both"/>
        <w:rPr>
          <w:rFonts w:ascii="Arial" w:eastAsia="Arial" w:hAnsi="Arial" w:cs="Arial"/>
          <w:sz w:val="18"/>
          <w:szCs w:val="18"/>
          <w:lang w:val="en-GB"/>
        </w:rPr>
      </w:pPr>
    </w:p>
    <w:p w14:paraId="7C2DE404" w14:textId="79DE5811" w:rsidR="00D87D09" w:rsidRPr="00D87D09" w:rsidRDefault="00D87D09" w:rsidP="00D87D09">
      <w:pPr>
        <w:widowControl w:val="0"/>
        <w:numPr>
          <w:ilvl w:val="0"/>
          <w:numId w:val="1"/>
        </w:numPr>
        <w:pBdr>
          <w:top w:val="nil"/>
          <w:left w:val="nil"/>
          <w:bottom w:val="nil"/>
          <w:right w:val="nil"/>
          <w:between w:val="nil"/>
        </w:pBdr>
        <w:spacing w:line="276" w:lineRule="auto"/>
        <w:ind w:left="360"/>
        <w:jc w:val="both"/>
        <w:rPr>
          <w:rFonts w:ascii="Arial" w:eastAsia="Arial" w:hAnsi="Arial" w:cs="Arial"/>
          <w:color w:val="000000"/>
          <w:sz w:val="18"/>
          <w:szCs w:val="20"/>
          <w:lang w:val="en-GB"/>
        </w:rPr>
      </w:pPr>
      <w:r w:rsidRPr="00D87D09">
        <w:rPr>
          <w:rFonts w:ascii="Arial" w:eastAsia="Arial" w:hAnsi="Arial" w:cs="Arial"/>
          <w:b/>
          <w:color w:val="000000"/>
          <w:sz w:val="18"/>
          <w:szCs w:val="20"/>
          <w:lang w:val="en-GB"/>
        </w:rPr>
        <w:t>Disclaimer</w:t>
      </w:r>
    </w:p>
    <w:p w14:paraId="3C119AA0" w14:textId="77777777" w:rsidR="00D87D09" w:rsidRPr="00D87D09" w:rsidRDefault="00D87D09" w:rsidP="00D87D09">
      <w:pPr>
        <w:spacing w:line="276" w:lineRule="auto"/>
        <w:ind w:left="360"/>
        <w:jc w:val="both"/>
        <w:rPr>
          <w:rFonts w:ascii="Arial" w:eastAsia="Arial" w:hAnsi="Arial" w:cs="Arial"/>
          <w:sz w:val="18"/>
          <w:szCs w:val="20"/>
          <w:lang w:val="en-GB"/>
        </w:rPr>
      </w:pPr>
    </w:p>
    <w:p w14:paraId="6E13DAD7" w14:textId="0C133CF8" w:rsidR="00D87D09" w:rsidRPr="0029160D" w:rsidRDefault="00D87D09" w:rsidP="0029160D">
      <w:pPr>
        <w:spacing w:line="276" w:lineRule="auto"/>
        <w:ind w:left="360"/>
        <w:jc w:val="both"/>
        <w:rPr>
          <w:rFonts w:ascii="Arial" w:eastAsia="Arial" w:hAnsi="Arial" w:cs="Arial"/>
          <w:sz w:val="18"/>
          <w:szCs w:val="20"/>
          <w:lang w:val="en-GB"/>
        </w:rPr>
      </w:pPr>
      <w:r w:rsidRPr="00D87D09">
        <w:rPr>
          <w:rFonts w:ascii="Arial" w:eastAsia="Arial" w:hAnsi="Arial" w:cs="Arial"/>
          <w:sz w:val="18"/>
          <w:szCs w:val="20"/>
          <w:lang w:val="en-GB"/>
        </w:rPr>
        <w:t xml:space="preserve">Controller reserves the right to amend or revoke this Policy at any time without notice and in any </w:t>
      </w:r>
      <w:proofErr w:type="gramStart"/>
      <w:r w:rsidRPr="00D87D09">
        <w:rPr>
          <w:rFonts w:ascii="Arial" w:eastAsia="Arial" w:hAnsi="Arial" w:cs="Arial"/>
          <w:sz w:val="18"/>
          <w:szCs w:val="20"/>
          <w:lang w:val="en-GB"/>
        </w:rPr>
        <w:t>manner in which</w:t>
      </w:r>
      <w:proofErr w:type="gramEnd"/>
      <w:r w:rsidRPr="00D87D09">
        <w:rPr>
          <w:rFonts w:ascii="Arial" w:eastAsia="Arial" w:hAnsi="Arial" w:cs="Arial"/>
          <w:sz w:val="18"/>
          <w:szCs w:val="20"/>
          <w:lang w:val="en-GB"/>
        </w:rPr>
        <w:t xml:space="preserve"> Controller sees fit at the absolute dis</w:t>
      </w:r>
      <w:r w:rsidR="0029160D">
        <w:rPr>
          <w:rFonts w:ascii="Arial" w:eastAsia="Arial" w:hAnsi="Arial" w:cs="Arial"/>
          <w:sz w:val="18"/>
          <w:szCs w:val="20"/>
          <w:lang w:val="en-GB"/>
        </w:rPr>
        <w:t>-</w:t>
      </w:r>
      <w:proofErr w:type="spellStart"/>
      <w:r w:rsidRPr="00D87D09">
        <w:rPr>
          <w:rFonts w:ascii="Arial" w:eastAsia="Arial" w:hAnsi="Arial" w:cs="Arial"/>
          <w:sz w:val="18"/>
          <w:szCs w:val="20"/>
          <w:lang w:val="en-GB"/>
        </w:rPr>
        <w:t>cretion</w:t>
      </w:r>
      <w:proofErr w:type="spellEnd"/>
      <w:r w:rsidRPr="00D87D09">
        <w:rPr>
          <w:rFonts w:ascii="Arial" w:eastAsia="Arial" w:hAnsi="Arial" w:cs="Arial"/>
          <w:sz w:val="18"/>
          <w:szCs w:val="20"/>
          <w:lang w:val="en-GB"/>
        </w:rPr>
        <w:t xml:space="preserve"> of Controller.</w:t>
      </w:r>
      <w:r>
        <w:rPr>
          <w:rFonts w:ascii="Arial" w:eastAsia="Arial" w:hAnsi="Arial" w:cs="Arial"/>
          <w:sz w:val="18"/>
          <w:szCs w:val="20"/>
          <w:lang w:val="en-GB"/>
        </w:rPr>
        <w:br w:type="page"/>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425"/>
        <w:gridCol w:w="567"/>
        <w:gridCol w:w="426"/>
        <w:gridCol w:w="2976"/>
        <w:gridCol w:w="426"/>
        <w:gridCol w:w="1445"/>
      </w:tblGrid>
      <w:tr w:rsidR="00D87D09" w:rsidRPr="00646E1F" w14:paraId="7FA61C2B" w14:textId="77777777" w:rsidTr="3F514FB2">
        <w:trPr>
          <w:trHeight w:val="1174"/>
        </w:trPr>
        <w:tc>
          <w:tcPr>
            <w:tcW w:w="9350" w:type="dxa"/>
            <w:gridSpan w:val="7"/>
            <w:shd w:val="clear" w:color="auto" w:fill="DFDFDF"/>
          </w:tcPr>
          <w:p w14:paraId="1677A53B" w14:textId="336C0EBD" w:rsidR="00D87D09" w:rsidRPr="0035629F" w:rsidRDefault="00D87D09" w:rsidP="0035629F">
            <w:pPr>
              <w:pageBreakBefore/>
              <w:spacing w:line="360" w:lineRule="auto"/>
              <w:jc w:val="center"/>
              <w:rPr>
                <w:rFonts w:ascii="Arial" w:eastAsia="Arial" w:hAnsi="Arial" w:cs="Arial"/>
                <w:b/>
                <w:color w:val="000000"/>
                <w:sz w:val="18"/>
                <w:szCs w:val="20"/>
                <w:lang w:val="en-GB"/>
              </w:rPr>
            </w:pPr>
            <w:r w:rsidRPr="0035629F">
              <w:rPr>
                <w:rFonts w:ascii="Arial" w:eastAsia="Arial" w:hAnsi="Arial" w:cs="Arial"/>
                <w:b/>
                <w:color w:val="000000"/>
                <w:sz w:val="18"/>
                <w:szCs w:val="20"/>
                <w:lang w:val="en-GB"/>
              </w:rPr>
              <w:lastRenderedPageBreak/>
              <w:t xml:space="preserve">Annex 5.1. </w:t>
            </w:r>
          </w:p>
          <w:p w14:paraId="070A7924" w14:textId="77777777" w:rsidR="00D87D09" w:rsidRPr="0035629F" w:rsidRDefault="00D87D09" w:rsidP="0035629F">
            <w:pPr>
              <w:spacing w:line="360" w:lineRule="auto"/>
              <w:jc w:val="center"/>
              <w:rPr>
                <w:rFonts w:ascii="Arial" w:eastAsia="Arial" w:hAnsi="Arial" w:cs="Arial"/>
                <w:b/>
                <w:color w:val="000000"/>
                <w:sz w:val="18"/>
                <w:szCs w:val="20"/>
                <w:lang w:val="en-GB"/>
              </w:rPr>
            </w:pPr>
          </w:p>
          <w:p w14:paraId="3C5D0B81" w14:textId="0DB8A160" w:rsidR="00D87D09" w:rsidRPr="0035629F" w:rsidRDefault="00D87D09" w:rsidP="00D87D09">
            <w:pPr>
              <w:spacing w:line="360" w:lineRule="auto"/>
              <w:jc w:val="center"/>
              <w:rPr>
                <w:rFonts w:ascii="Arial" w:eastAsia="Arial" w:hAnsi="Arial" w:cs="Arial"/>
                <w:b/>
                <w:sz w:val="18"/>
                <w:szCs w:val="20"/>
                <w:lang w:val="en-GB"/>
              </w:rPr>
            </w:pPr>
            <w:r w:rsidRPr="0035629F">
              <w:rPr>
                <w:rFonts w:ascii="Arial" w:eastAsia="Arial" w:hAnsi="Arial" w:cs="Arial"/>
                <w:b/>
                <w:sz w:val="18"/>
                <w:szCs w:val="20"/>
                <w:lang w:val="en-GB"/>
              </w:rPr>
              <w:t xml:space="preserve">Personal Data Breach Report Form on personal data breach </w:t>
            </w:r>
            <w:r w:rsidR="0035629F" w:rsidRPr="0035629F">
              <w:rPr>
                <w:rFonts w:ascii="Arial" w:eastAsia="Arial" w:hAnsi="Arial" w:cs="Arial"/>
                <w:b/>
                <w:sz w:val="18"/>
                <w:szCs w:val="20"/>
                <w:lang w:val="en-GB"/>
              </w:rPr>
              <w:t>occurred</w:t>
            </w:r>
            <w:r w:rsidRPr="0035629F">
              <w:rPr>
                <w:rFonts w:ascii="Arial" w:eastAsia="Arial" w:hAnsi="Arial" w:cs="Arial"/>
                <w:b/>
                <w:sz w:val="18"/>
                <w:szCs w:val="20"/>
                <w:lang w:val="en-GB"/>
              </w:rPr>
              <w:t xml:space="preserve"> in relation to</w:t>
            </w:r>
            <w:r w:rsidR="0029160D">
              <w:rPr>
                <w:rFonts w:ascii="Arial" w:eastAsia="Arial" w:hAnsi="Arial" w:cs="Arial"/>
                <w:b/>
                <w:sz w:val="18"/>
                <w:szCs w:val="20"/>
                <w:lang w:val="en-GB"/>
              </w:rPr>
              <w:t xml:space="preserve"> </w:t>
            </w:r>
            <w:r w:rsidRPr="0035629F">
              <w:rPr>
                <w:rFonts w:ascii="Arial" w:eastAsia="Arial" w:hAnsi="Arial" w:cs="Arial"/>
                <w:b/>
                <w:sz w:val="18"/>
                <w:szCs w:val="20"/>
                <w:lang w:val="en-GB"/>
              </w:rPr>
              <w:t xml:space="preserve">the data processing of </w:t>
            </w:r>
            <w:r w:rsidR="00BC0DA3">
              <w:rPr>
                <w:rFonts w:ascii="Arial" w:eastAsia="Arial" w:hAnsi="Arial" w:cs="Arial"/>
                <w:b/>
                <w:sz w:val="18"/>
                <w:szCs w:val="20"/>
                <w:lang w:val="en-GB"/>
              </w:rPr>
              <w:t xml:space="preserve">DPC Consulting </w:t>
            </w:r>
            <w:proofErr w:type="spellStart"/>
            <w:r w:rsidR="00BC0DA3">
              <w:rPr>
                <w:rFonts w:ascii="Arial" w:eastAsia="Arial" w:hAnsi="Arial" w:cs="Arial"/>
                <w:b/>
                <w:sz w:val="18"/>
                <w:szCs w:val="20"/>
                <w:lang w:val="en-GB"/>
              </w:rPr>
              <w:t>Kft</w:t>
            </w:r>
            <w:proofErr w:type="spellEnd"/>
            <w:r w:rsidR="00BC0DA3">
              <w:rPr>
                <w:rFonts w:ascii="Arial" w:eastAsia="Arial" w:hAnsi="Arial" w:cs="Arial"/>
                <w:b/>
                <w:sz w:val="18"/>
                <w:szCs w:val="20"/>
                <w:lang w:val="en-GB"/>
              </w:rPr>
              <w:t>.</w:t>
            </w:r>
          </w:p>
          <w:p w14:paraId="3D3317A6" w14:textId="77777777" w:rsidR="00D87D09" w:rsidRPr="0035629F" w:rsidRDefault="00D87D09" w:rsidP="0035629F">
            <w:pPr>
              <w:spacing w:line="360" w:lineRule="auto"/>
              <w:jc w:val="center"/>
              <w:rPr>
                <w:rFonts w:ascii="Arial" w:eastAsia="Arial" w:hAnsi="Arial" w:cs="Arial"/>
                <w:b/>
                <w:sz w:val="18"/>
                <w:szCs w:val="20"/>
                <w:lang w:val="en-GB"/>
              </w:rPr>
            </w:pPr>
          </w:p>
          <w:p w14:paraId="6C1F1644" w14:textId="2BE9424D" w:rsidR="00D87D09" w:rsidRPr="0035629F" w:rsidRDefault="00D87D09" w:rsidP="0035629F">
            <w:pPr>
              <w:spacing w:line="360" w:lineRule="auto"/>
              <w:jc w:val="both"/>
              <w:rPr>
                <w:rFonts w:ascii="Arial" w:eastAsia="Arial" w:hAnsi="Arial" w:cs="Arial"/>
                <w:color w:val="000000"/>
                <w:sz w:val="18"/>
                <w:szCs w:val="20"/>
                <w:lang w:val="en-GB"/>
              </w:rPr>
            </w:pPr>
            <w:r w:rsidRPr="0035629F">
              <w:rPr>
                <w:rFonts w:ascii="Arial" w:eastAsia="Arial" w:hAnsi="Arial" w:cs="Arial"/>
                <w:color w:val="000000"/>
                <w:sz w:val="18"/>
                <w:szCs w:val="20"/>
                <w:lang w:val="en-GB"/>
              </w:rPr>
              <w:t xml:space="preserve">If you discover an event that violates the security of personal data, please complete this form and return it to us at </w:t>
            </w:r>
            <w:r w:rsidR="00BC0DA3">
              <w:rPr>
                <w:rFonts w:ascii="Arial" w:eastAsia="Arial" w:hAnsi="Arial" w:cs="Arial"/>
                <w:color w:val="000000"/>
                <w:sz w:val="18"/>
                <w:szCs w:val="20"/>
              </w:rPr>
              <w:t>office@dpc.</w:t>
            </w:r>
            <w:r w:rsidR="00BC0DA3" w:rsidRPr="00843C39">
              <w:rPr>
                <w:rFonts w:ascii="Arial" w:eastAsia="Arial" w:hAnsi="Arial" w:cs="Arial"/>
                <w:color w:val="000000"/>
                <w:sz w:val="18"/>
                <w:szCs w:val="20"/>
              </w:rPr>
              <w:t>hu</w:t>
            </w:r>
            <w:r w:rsidR="00BC0DA3" w:rsidRPr="00843C39" w:rsidDel="00BC0DA3">
              <w:rPr>
                <w:rFonts w:ascii="Arial" w:eastAsia="Arial" w:hAnsi="Arial" w:cs="Arial"/>
                <w:color w:val="000000"/>
                <w:sz w:val="18"/>
                <w:szCs w:val="20"/>
                <w:lang w:val="en-GB"/>
              </w:rPr>
              <w:t xml:space="preserve"> </w:t>
            </w:r>
            <w:r w:rsidRPr="00843C39">
              <w:rPr>
                <w:rFonts w:ascii="Arial" w:eastAsia="Arial" w:hAnsi="Arial" w:cs="Arial"/>
                <w:color w:val="000000"/>
                <w:sz w:val="18"/>
                <w:szCs w:val="20"/>
                <w:lang w:val="en-GB"/>
              </w:rPr>
              <w:t>as soon</w:t>
            </w:r>
            <w:r w:rsidRPr="0035629F">
              <w:rPr>
                <w:rFonts w:ascii="Arial" w:eastAsia="Arial" w:hAnsi="Arial" w:cs="Arial"/>
                <w:color w:val="000000"/>
                <w:sz w:val="18"/>
                <w:szCs w:val="20"/>
                <w:lang w:val="en-GB"/>
              </w:rPr>
              <w:t xml:space="preserve"> as possible.</w:t>
            </w:r>
          </w:p>
        </w:tc>
      </w:tr>
      <w:tr w:rsidR="00D87D09" w:rsidRPr="00646E1F" w14:paraId="16482050" w14:textId="77777777" w:rsidTr="3F514FB2">
        <w:trPr>
          <w:trHeight w:val="445"/>
        </w:trPr>
        <w:tc>
          <w:tcPr>
            <w:tcW w:w="9350" w:type="dxa"/>
            <w:gridSpan w:val="7"/>
            <w:shd w:val="clear" w:color="auto" w:fill="C7C7C7"/>
          </w:tcPr>
          <w:p w14:paraId="2293AC5D" w14:textId="5D2700DE" w:rsidR="00D87D09" w:rsidRPr="0035629F" w:rsidRDefault="00D87D09" w:rsidP="0035629F">
            <w:pPr>
              <w:spacing w:line="360" w:lineRule="auto"/>
              <w:jc w:val="both"/>
              <w:rPr>
                <w:rFonts w:ascii="Arial" w:eastAsia="Arial" w:hAnsi="Arial" w:cs="Arial"/>
                <w:b/>
                <w:sz w:val="18"/>
                <w:szCs w:val="20"/>
                <w:lang w:val="en-GB"/>
              </w:rPr>
            </w:pPr>
            <w:r w:rsidRPr="0035629F">
              <w:rPr>
                <w:rFonts w:ascii="Arial" w:eastAsia="Arial" w:hAnsi="Arial" w:cs="Arial"/>
                <w:b/>
                <w:sz w:val="18"/>
                <w:szCs w:val="20"/>
                <w:lang w:val="en-GB"/>
              </w:rPr>
              <w:t xml:space="preserve">Section 1. Notification </w:t>
            </w:r>
            <w:r w:rsidRPr="0035629F">
              <w:rPr>
                <w:rFonts w:ascii="Arial" w:eastAsia="Arial" w:hAnsi="Arial" w:cs="Arial"/>
                <w:i/>
                <w:sz w:val="18"/>
                <w:szCs w:val="20"/>
                <w:lang w:val="en-GB"/>
              </w:rPr>
              <w:t>(To be completed by person discovering/reporting the incident)</w:t>
            </w:r>
          </w:p>
        </w:tc>
      </w:tr>
      <w:tr w:rsidR="00D87D09" w14:paraId="04759091" w14:textId="77777777" w:rsidTr="3F514FB2">
        <w:trPr>
          <w:trHeight w:val="100"/>
        </w:trPr>
        <w:tc>
          <w:tcPr>
            <w:tcW w:w="7479" w:type="dxa"/>
            <w:gridSpan w:val="5"/>
            <w:vMerge w:val="restart"/>
            <w:shd w:val="clear" w:color="auto" w:fill="FFFFFF" w:themeFill="background1"/>
          </w:tcPr>
          <w:p w14:paraId="680C5D33" w14:textId="0D91840F" w:rsidR="00D87D09" w:rsidRPr="0035629F" w:rsidRDefault="00D87D09" w:rsidP="0035629F">
            <w:pPr>
              <w:spacing w:line="360" w:lineRule="auto"/>
              <w:jc w:val="both"/>
              <w:rPr>
                <w:rFonts w:ascii="Arial" w:eastAsia="Arial" w:hAnsi="Arial" w:cs="Arial"/>
                <w:b/>
                <w:sz w:val="18"/>
                <w:szCs w:val="20"/>
                <w:lang w:val="en-GB"/>
              </w:rPr>
            </w:pPr>
            <w:r w:rsidRPr="0035629F">
              <w:rPr>
                <w:rFonts w:ascii="Arial" w:eastAsia="Arial" w:hAnsi="Arial" w:cs="Arial"/>
                <w:b/>
                <w:sz w:val="18"/>
                <w:szCs w:val="20"/>
                <w:lang w:val="en-GB"/>
              </w:rPr>
              <w:t xml:space="preserve">I hereby declare that my personal data provided in this Report Form may be managed by </w:t>
            </w:r>
            <w:r w:rsidR="00BC0DA3">
              <w:rPr>
                <w:rFonts w:ascii="Arial" w:eastAsia="Arial" w:hAnsi="Arial" w:cs="Arial"/>
                <w:b/>
                <w:sz w:val="18"/>
                <w:szCs w:val="20"/>
                <w:lang w:val="en-GB"/>
              </w:rPr>
              <w:t xml:space="preserve">DPC Consulting </w:t>
            </w:r>
            <w:proofErr w:type="spellStart"/>
            <w:r w:rsidR="00BC0DA3">
              <w:rPr>
                <w:rFonts w:ascii="Arial" w:eastAsia="Arial" w:hAnsi="Arial" w:cs="Arial"/>
                <w:b/>
                <w:sz w:val="18"/>
                <w:szCs w:val="20"/>
                <w:lang w:val="en-GB"/>
              </w:rPr>
              <w:t>Kft</w:t>
            </w:r>
            <w:proofErr w:type="spellEnd"/>
            <w:r w:rsidRPr="0035629F">
              <w:rPr>
                <w:rFonts w:ascii="Arial" w:eastAsia="Arial" w:hAnsi="Arial" w:cs="Arial"/>
                <w:b/>
                <w:sz w:val="18"/>
                <w:szCs w:val="20"/>
                <w:lang w:val="en-GB"/>
              </w:rPr>
              <w:t>. based on my freely given consent.</w:t>
            </w:r>
          </w:p>
        </w:tc>
        <w:tc>
          <w:tcPr>
            <w:tcW w:w="426" w:type="dxa"/>
            <w:shd w:val="clear" w:color="auto" w:fill="FFFFFF" w:themeFill="background1"/>
          </w:tcPr>
          <w:p w14:paraId="3D6059F3" w14:textId="77777777" w:rsidR="00D87D09" w:rsidRPr="0035629F" w:rsidRDefault="00D87D09" w:rsidP="0035629F">
            <w:pPr>
              <w:spacing w:line="360" w:lineRule="auto"/>
              <w:jc w:val="both"/>
              <w:rPr>
                <w:rFonts w:ascii="Arial" w:eastAsia="Arial" w:hAnsi="Arial" w:cs="Arial"/>
                <w:b/>
                <w:sz w:val="18"/>
                <w:szCs w:val="20"/>
                <w:lang w:val="en-GB"/>
              </w:rPr>
            </w:pPr>
          </w:p>
        </w:tc>
        <w:tc>
          <w:tcPr>
            <w:tcW w:w="1445" w:type="dxa"/>
            <w:shd w:val="clear" w:color="auto" w:fill="FFFFFF" w:themeFill="background1"/>
          </w:tcPr>
          <w:p w14:paraId="346792C0" w14:textId="637FC6CE" w:rsidR="00D87D09" w:rsidRPr="0035629F" w:rsidRDefault="00D87D09" w:rsidP="0035629F">
            <w:pPr>
              <w:spacing w:line="360" w:lineRule="auto"/>
              <w:jc w:val="both"/>
              <w:rPr>
                <w:rFonts w:ascii="Arial" w:eastAsia="Arial" w:hAnsi="Arial" w:cs="Arial"/>
                <w:b/>
                <w:sz w:val="18"/>
                <w:szCs w:val="20"/>
                <w:lang w:val="en-GB"/>
              </w:rPr>
            </w:pPr>
            <w:r w:rsidRPr="0035629F">
              <w:rPr>
                <w:rFonts w:ascii="Arial" w:eastAsia="Arial" w:hAnsi="Arial" w:cs="Arial"/>
                <w:b/>
                <w:sz w:val="18"/>
                <w:szCs w:val="20"/>
                <w:lang w:val="en-GB"/>
              </w:rPr>
              <w:t>yes</w:t>
            </w:r>
          </w:p>
        </w:tc>
      </w:tr>
      <w:tr w:rsidR="00D87D09" w14:paraId="1C2686BC" w14:textId="77777777" w:rsidTr="0029160D">
        <w:trPr>
          <w:trHeight w:val="100"/>
        </w:trPr>
        <w:tc>
          <w:tcPr>
            <w:tcW w:w="7479" w:type="dxa"/>
            <w:gridSpan w:val="5"/>
            <w:vMerge/>
          </w:tcPr>
          <w:p w14:paraId="2D37C2B9" w14:textId="77777777" w:rsidR="00D87D09" w:rsidRPr="0035629F" w:rsidRDefault="00D87D09" w:rsidP="0035629F">
            <w:pPr>
              <w:spacing w:line="360" w:lineRule="auto"/>
              <w:jc w:val="both"/>
              <w:rPr>
                <w:rFonts w:ascii="Arial" w:eastAsia="Arial" w:hAnsi="Arial" w:cs="Arial"/>
                <w:b/>
                <w:sz w:val="18"/>
                <w:szCs w:val="20"/>
                <w:lang w:val="en-GB"/>
              </w:rPr>
            </w:pPr>
          </w:p>
        </w:tc>
        <w:tc>
          <w:tcPr>
            <w:tcW w:w="426" w:type="dxa"/>
            <w:shd w:val="clear" w:color="auto" w:fill="FFFFFF" w:themeFill="background1"/>
          </w:tcPr>
          <w:p w14:paraId="4F3607F3" w14:textId="77777777" w:rsidR="00D87D09" w:rsidRPr="0035629F" w:rsidRDefault="00D87D09" w:rsidP="0035629F">
            <w:pPr>
              <w:spacing w:line="360" w:lineRule="auto"/>
              <w:jc w:val="both"/>
              <w:rPr>
                <w:rFonts w:ascii="Arial" w:eastAsia="Arial" w:hAnsi="Arial" w:cs="Arial"/>
                <w:b/>
                <w:sz w:val="18"/>
                <w:szCs w:val="20"/>
                <w:lang w:val="en-GB"/>
              </w:rPr>
            </w:pPr>
          </w:p>
        </w:tc>
        <w:tc>
          <w:tcPr>
            <w:tcW w:w="1445" w:type="dxa"/>
            <w:shd w:val="clear" w:color="auto" w:fill="FFFFFF" w:themeFill="background1"/>
          </w:tcPr>
          <w:p w14:paraId="66DBDFD3" w14:textId="49978FE2" w:rsidR="00D87D09" w:rsidRPr="0035629F" w:rsidRDefault="00D87D09" w:rsidP="0035629F">
            <w:pPr>
              <w:spacing w:line="360" w:lineRule="auto"/>
              <w:jc w:val="both"/>
              <w:rPr>
                <w:rFonts w:ascii="Arial" w:eastAsia="Arial" w:hAnsi="Arial" w:cs="Arial"/>
                <w:b/>
                <w:sz w:val="18"/>
                <w:szCs w:val="20"/>
                <w:lang w:val="en-GB"/>
              </w:rPr>
            </w:pPr>
            <w:r w:rsidRPr="0035629F">
              <w:rPr>
                <w:rFonts w:ascii="Arial" w:eastAsia="Arial" w:hAnsi="Arial" w:cs="Arial"/>
                <w:b/>
                <w:sz w:val="18"/>
                <w:szCs w:val="20"/>
                <w:lang w:val="en-GB"/>
              </w:rPr>
              <w:t>no</w:t>
            </w:r>
          </w:p>
        </w:tc>
      </w:tr>
      <w:tr w:rsidR="00D87D09" w:rsidRPr="00646E1F" w14:paraId="12F9137B" w14:textId="77777777" w:rsidTr="3F514FB2">
        <w:trPr>
          <w:trHeight w:val="100"/>
        </w:trPr>
        <w:tc>
          <w:tcPr>
            <w:tcW w:w="9350" w:type="dxa"/>
            <w:gridSpan w:val="7"/>
          </w:tcPr>
          <w:p w14:paraId="0F7B9468" w14:textId="1909ACBE" w:rsidR="00D87D09" w:rsidRPr="0035629F" w:rsidRDefault="00D87D09" w:rsidP="00167C2B">
            <w:pPr>
              <w:spacing w:line="360" w:lineRule="auto"/>
              <w:jc w:val="both"/>
              <w:rPr>
                <w:rFonts w:ascii="Arial" w:eastAsia="Arial" w:hAnsi="Arial" w:cs="Arial"/>
                <w:sz w:val="18"/>
                <w:szCs w:val="20"/>
                <w:lang w:val="en-GB"/>
              </w:rPr>
            </w:pPr>
            <w:r w:rsidRPr="0035629F">
              <w:rPr>
                <w:rFonts w:ascii="Arial" w:eastAsia="Arial" w:hAnsi="Arial" w:cs="Arial"/>
                <w:sz w:val="18"/>
                <w:szCs w:val="20"/>
                <w:lang w:val="en-GB"/>
              </w:rPr>
              <w:t>Name of person/organisation dis</w:t>
            </w:r>
            <w:r w:rsidR="00167C2B" w:rsidRPr="0035629F">
              <w:rPr>
                <w:rFonts w:ascii="Arial" w:eastAsia="Arial" w:hAnsi="Arial" w:cs="Arial"/>
                <w:sz w:val="18"/>
                <w:szCs w:val="20"/>
                <w:lang w:val="en-GB"/>
              </w:rPr>
              <w:t xml:space="preserve">covering/reporting the personal data breach: </w:t>
            </w:r>
          </w:p>
        </w:tc>
      </w:tr>
      <w:tr w:rsidR="00D87D09" w14:paraId="5E8A0EB8" w14:textId="77777777" w:rsidTr="3F514FB2">
        <w:tc>
          <w:tcPr>
            <w:tcW w:w="9350" w:type="dxa"/>
            <w:gridSpan w:val="7"/>
          </w:tcPr>
          <w:p w14:paraId="786D03E9" w14:textId="02CEB6EF" w:rsidR="00D87D09" w:rsidRPr="0035629F" w:rsidRDefault="00167C2B" w:rsidP="0035629F">
            <w:pPr>
              <w:spacing w:line="360" w:lineRule="auto"/>
              <w:jc w:val="both"/>
              <w:rPr>
                <w:rFonts w:ascii="Arial" w:eastAsia="Arial" w:hAnsi="Arial" w:cs="Arial"/>
                <w:sz w:val="18"/>
                <w:szCs w:val="20"/>
                <w:lang w:val="en-GB"/>
              </w:rPr>
            </w:pPr>
            <w:r w:rsidRPr="0035629F">
              <w:rPr>
                <w:rFonts w:ascii="Arial" w:eastAsia="Arial" w:hAnsi="Arial" w:cs="Arial"/>
                <w:sz w:val="18"/>
                <w:szCs w:val="20"/>
                <w:lang w:val="en-GB"/>
              </w:rPr>
              <w:t xml:space="preserve">Address and other contact details of person/organisation discovering/reporting the personal data breach: </w:t>
            </w:r>
          </w:p>
          <w:p w14:paraId="093C049F" w14:textId="77777777" w:rsidR="00D87D09" w:rsidRPr="0035629F" w:rsidRDefault="00D87D09" w:rsidP="0035629F">
            <w:pPr>
              <w:spacing w:line="360" w:lineRule="auto"/>
              <w:jc w:val="both"/>
              <w:rPr>
                <w:rFonts w:ascii="Arial" w:eastAsia="Arial" w:hAnsi="Arial" w:cs="Arial"/>
                <w:sz w:val="18"/>
                <w:szCs w:val="20"/>
                <w:lang w:val="en-GB"/>
              </w:rPr>
            </w:pPr>
          </w:p>
        </w:tc>
      </w:tr>
      <w:tr w:rsidR="00D87D09" w14:paraId="43EF4096" w14:textId="77777777" w:rsidTr="3F514FB2">
        <w:tc>
          <w:tcPr>
            <w:tcW w:w="9350" w:type="dxa"/>
            <w:gridSpan w:val="7"/>
          </w:tcPr>
          <w:p w14:paraId="71638334" w14:textId="222A8643" w:rsidR="00D87D09" w:rsidRPr="0035629F" w:rsidRDefault="00167C2B" w:rsidP="0035629F">
            <w:pPr>
              <w:spacing w:line="360" w:lineRule="auto"/>
              <w:jc w:val="both"/>
              <w:rPr>
                <w:rFonts w:ascii="Arial" w:eastAsia="Arial" w:hAnsi="Arial" w:cs="Arial"/>
                <w:sz w:val="18"/>
                <w:szCs w:val="20"/>
                <w:lang w:val="en-GB"/>
              </w:rPr>
            </w:pPr>
            <w:r w:rsidRPr="0035629F">
              <w:rPr>
                <w:rFonts w:ascii="Arial" w:eastAsia="Arial" w:hAnsi="Arial" w:cs="Arial"/>
                <w:sz w:val="18"/>
                <w:szCs w:val="20"/>
                <w:lang w:val="en-GB"/>
              </w:rPr>
              <w:t>The start and end date of the incident</w:t>
            </w:r>
            <w:r w:rsidR="00D87D09" w:rsidRPr="0035629F">
              <w:rPr>
                <w:rFonts w:ascii="Arial" w:eastAsia="Arial" w:hAnsi="Arial" w:cs="Arial"/>
                <w:sz w:val="18"/>
                <w:szCs w:val="20"/>
                <w:lang w:val="en-GB"/>
              </w:rPr>
              <w:t>:</w:t>
            </w:r>
          </w:p>
          <w:p w14:paraId="11AD6458" w14:textId="77777777" w:rsidR="00D87D09" w:rsidRPr="0035629F" w:rsidRDefault="00D87D09" w:rsidP="0035629F">
            <w:pPr>
              <w:spacing w:line="360" w:lineRule="auto"/>
              <w:jc w:val="both"/>
              <w:rPr>
                <w:rFonts w:ascii="Arial" w:eastAsia="Arial" w:hAnsi="Arial" w:cs="Arial"/>
                <w:sz w:val="18"/>
                <w:szCs w:val="20"/>
                <w:lang w:val="en-GB"/>
              </w:rPr>
            </w:pPr>
          </w:p>
        </w:tc>
      </w:tr>
      <w:tr w:rsidR="00D87D09" w:rsidRPr="00646E1F" w14:paraId="2A7E9991" w14:textId="77777777" w:rsidTr="3F514FB2">
        <w:trPr>
          <w:trHeight w:val="78"/>
        </w:trPr>
        <w:tc>
          <w:tcPr>
            <w:tcW w:w="9350" w:type="dxa"/>
            <w:gridSpan w:val="7"/>
          </w:tcPr>
          <w:p w14:paraId="4C8D924F" w14:textId="773190C9" w:rsidR="00D87D09" w:rsidRPr="0035629F" w:rsidRDefault="00167C2B" w:rsidP="0035629F">
            <w:pPr>
              <w:spacing w:line="360" w:lineRule="auto"/>
              <w:jc w:val="both"/>
              <w:rPr>
                <w:rFonts w:ascii="Arial" w:eastAsia="Arial" w:hAnsi="Arial" w:cs="Arial"/>
                <w:sz w:val="18"/>
                <w:szCs w:val="20"/>
                <w:lang w:val="en-GB"/>
              </w:rPr>
            </w:pPr>
            <w:r w:rsidRPr="0035629F">
              <w:rPr>
                <w:rFonts w:ascii="Arial" w:eastAsia="Arial" w:hAnsi="Arial" w:cs="Arial"/>
                <w:sz w:val="18"/>
                <w:szCs w:val="20"/>
                <w:lang w:val="en-GB"/>
              </w:rPr>
              <w:t>Date of discovery of the incident</w:t>
            </w:r>
            <w:r w:rsidR="00D87D09" w:rsidRPr="0035629F">
              <w:rPr>
                <w:rFonts w:ascii="Arial" w:eastAsia="Arial" w:hAnsi="Arial" w:cs="Arial"/>
                <w:sz w:val="18"/>
                <w:szCs w:val="20"/>
                <w:lang w:val="en-GB"/>
              </w:rPr>
              <w:t>:</w:t>
            </w:r>
          </w:p>
          <w:p w14:paraId="6E32B60A" w14:textId="77777777" w:rsidR="00D87D09" w:rsidRPr="0035629F" w:rsidRDefault="00D87D09" w:rsidP="0035629F">
            <w:pPr>
              <w:spacing w:line="360" w:lineRule="auto"/>
              <w:jc w:val="both"/>
              <w:rPr>
                <w:rFonts w:ascii="Arial" w:eastAsia="Arial" w:hAnsi="Arial" w:cs="Arial"/>
                <w:sz w:val="18"/>
                <w:szCs w:val="20"/>
                <w:lang w:val="en-GB"/>
              </w:rPr>
            </w:pPr>
          </w:p>
        </w:tc>
      </w:tr>
      <w:tr w:rsidR="00D87D09" w:rsidRPr="00646E1F" w14:paraId="05BCF0C9" w14:textId="77777777" w:rsidTr="3F514FB2">
        <w:trPr>
          <w:trHeight w:val="76"/>
        </w:trPr>
        <w:tc>
          <w:tcPr>
            <w:tcW w:w="4077" w:type="dxa"/>
            <w:gridSpan w:val="3"/>
            <w:vMerge w:val="restart"/>
          </w:tcPr>
          <w:p w14:paraId="55D613EF" w14:textId="6EDAE123" w:rsidR="00D87D09" w:rsidRPr="0035629F" w:rsidRDefault="00167C2B" w:rsidP="0035629F">
            <w:pPr>
              <w:spacing w:line="360" w:lineRule="auto"/>
              <w:jc w:val="both"/>
              <w:rPr>
                <w:rFonts w:ascii="Arial" w:eastAsia="Times New Roman" w:hAnsi="Arial" w:cs="Arial"/>
                <w:color w:val="000000"/>
                <w:sz w:val="18"/>
                <w:szCs w:val="18"/>
                <w:lang w:val="en-GB"/>
              </w:rPr>
            </w:pPr>
            <w:r w:rsidRPr="0035629F">
              <w:rPr>
                <w:rFonts w:ascii="Arial" w:eastAsia="Times New Roman" w:hAnsi="Arial" w:cs="Arial"/>
                <w:color w:val="000000"/>
                <w:sz w:val="18"/>
                <w:szCs w:val="18"/>
                <w:lang w:val="en-GB"/>
              </w:rPr>
              <w:t>The personal data breach is still in progress</w:t>
            </w:r>
            <w:r w:rsidR="00D87D09" w:rsidRPr="0035629F">
              <w:rPr>
                <w:rFonts w:ascii="Arial" w:eastAsia="Times New Roman" w:hAnsi="Arial" w:cs="Arial"/>
                <w:color w:val="000000"/>
                <w:sz w:val="18"/>
                <w:szCs w:val="18"/>
                <w:lang w:val="en-GB"/>
              </w:rPr>
              <w:t xml:space="preserve">: </w:t>
            </w:r>
          </w:p>
        </w:tc>
        <w:tc>
          <w:tcPr>
            <w:tcW w:w="426" w:type="dxa"/>
          </w:tcPr>
          <w:p w14:paraId="10C7A3E0" w14:textId="77777777" w:rsidR="00D87D09" w:rsidRPr="0035629F" w:rsidRDefault="00D87D09" w:rsidP="0035629F">
            <w:pPr>
              <w:spacing w:line="360" w:lineRule="auto"/>
              <w:jc w:val="both"/>
              <w:rPr>
                <w:rFonts w:ascii="Arial" w:eastAsia="Arial" w:hAnsi="Arial" w:cs="Arial"/>
                <w:sz w:val="18"/>
                <w:szCs w:val="20"/>
                <w:lang w:val="en-GB"/>
              </w:rPr>
            </w:pPr>
          </w:p>
        </w:tc>
        <w:tc>
          <w:tcPr>
            <w:tcW w:w="4847" w:type="dxa"/>
            <w:gridSpan w:val="3"/>
          </w:tcPr>
          <w:p w14:paraId="55E67901" w14:textId="2A18B3BD" w:rsidR="00D87D09" w:rsidRPr="0035629F" w:rsidRDefault="00167C2B" w:rsidP="0035629F">
            <w:pPr>
              <w:spacing w:line="360" w:lineRule="auto"/>
              <w:jc w:val="both"/>
              <w:rPr>
                <w:rFonts w:ascii="Arial" w:eastAsia="Arial" w:hAnsi="Arial" w:cs="Arial"/>
                <w:sz w:val="18"/>
                <w:szCs w:val="20"/>
                <w:lang w:val="en-GB"/>
              </w:rPr>
            </w:pPr>
            <w:r w:rsidRPr="0035629F">
              <w:rPr>
                <w:rFonts w:ascii="Arial" w:eastAsia="Arial" w:hAnsi="Arial" w:cs="Arial"/>
                <w:sz w:val="18"/>
                <w:szCs w:val="20"/>
                <w:lang w:val="en-GB"/>
              </w:rPr>
              <w:t>yes</w:t>
            </w:r>
          </w:p>
        </w:tc>
      </w:tr>
      <w:tr w:rsidR="00D87D09" w:rsidRPr="00806172" w14:paraId="6FAEC761" w14:textId="77777777" w:rsidTr="3F514FB2">
        <w:trPr>
          <w:trHeight w:val="76"/>
        </w:trPr>
        <w:tc>
          <w:tcPr>
            <w:tcW w:w="4077" w:type="dxa"/>
            <w:gridSpan w:val="3"/>
            <w:vMerge/>
          </w:tcPr>
          <w:p w14:paraId="3C6E0531" w14:textId="77777777" w:rsidR="00D87D09" w:rsidRPr="0035629F" w:rsidRDefault="00D87D09" w:rsidP="0035629F">
            <w:pPr>
              <w:spacing w:line="360" w:lineRule="auto"/>
              <w:jc w:val="both"/>
              <w:rPr>
                <w:rFonts w:ascii="Arial" w:eastAsia="Times New Roman" w:hAnsi="Arial" w:cs="Arial"/>
                <w:color w:val="000000"/>
                <w:sz w:val="18"/>
                <w:szCs w:val="18"/>
                <w:lang w:val="en-GB"/>
              </w:rPr>
            </w:pPr>
          </w:p>
        </w:tc>
        <w:tc>
          <w:tcPr>
            <w:tcW w:w="426" w:type="dxa"/>
          </w:tcPr>
          <w:p w14:paraId="63CA0F27" w14:textId="77777777" w:rsidR="00D87D09" w:rsidRPr="0035629F" w:rsidRDefault="00D87D09" w:rsidP="0035629F">
            <w:pPr>
              <w:spacing w:line="360" w:lineRule="auto"/>
              <w:jc w:val="both"/>
              <w:rPr>
                <w:rFonts w:ascii="Arial" w:eastAsia="Times New Roman" w:hAnsi="Arial" w:cs="Arial"/>
                <w:color w:val="000000"/>
                <w:sz w:val="18"/>
                <w:szCs w:val="18"/>
                <w:lang w:val="en-GB"/>
              </w:rPr>
            </w:pPr>
          </w:p>
        </w:tc>
        <w:tc>
          <w:tcPr>
            <w:tcW w:w="4847" w:type="dxa"/>
            <w:gridSpan w:val="3"/>
          </w:tcPr>
          <w:p w14:paraId="59B429A7" w14:textId="1CFD3D89" w:rsidR="00D87D09" w:rsidRPr="0035629F" w:rsidRDefault="00D87D09" w:rsidP="0035629F">
            <w:pPr>
              <w:spacing w:line="360" w:lineRule="auto"/>
              <w:jc w:val="both"/>
              <w:rPr>
                <w:rFonts w:ascii="Arial" w:eastAsia="Times New Roman" w:hAnsi="Arial" w:cs="Arial"/>
                <w:color w:val="000000"/>
                <w:sz w:val="18"/>
                <w:szCs w:val="18"/>
                <w:lang w:val="en-GB"/>
              </w:rPr>
            </w:pPr>
            <w:r w:rsidRPr="0035629F">
              <w:rPr>
                <w:rFonts w:ascii="Arial" w:eastAsia="Times New Roman" w:hAnsi="Arial" w:cs="Arial"/>
                <w:color w:val="000000"/>
                <w:sz w:val="18"/>
                <w:szCs w:val="18"/>
                <w:lang w:val="en-GB"/>
              </w:rPr>
              <w:t>n</w:t>
            </w:r>
            <w:r w:rsidR="00167C2B" w:rsidRPr="0035629F">
              <w:rPr>
                <w:rFonts w:ascii="Arial" w:eastAsia="Times New Roman" w:hAnsi="Arial" w:cs="Arial"/>
                <w:color w:val="000000"/>
                <w:sz w:val="18"/>
                <w:szCs w:val="18"/>
                <w:lang w:val="en-GB"/>
              </w:rPr>
              <w:t>o</w:t>
            </w:r>
          </w:p>
        </w:tc>
      </w:tr>
      <w:tr w:rsidR="00D87D09" w:rsidRPr="00646E1F" w14:paraId="43815C14" w14:textId="77777777" w:rsidTr="3F514FB2">
        <w:trPr>
          <w:trHeight w:val="76"/>
        </w:trPr>
        <w:tc>
          <w:tcPr>
            <w:tcW w:w="9350" w:type="dxa"/>
            <w:gridSpan w:val="7"/>
          </w:tcPr>
          <w:p w14:paraId="1F23BAAB" w14:textId="0D32BEF0" w:rsidR="00D87D09" w:rsidRPr="0035629F" w:rsidRDefault="00167C2B" w:rsidP="0035629F">
            <w:pPr>
              <w:spacing w:line="360" w:lineRule="auto"/>
              <w:jc w:val="both"/>
              <w:rPr>
                <w:rFonts w:ascii="Arial" w:eastAsia="Arial" w:hAnsi="Arial" w:cs="Arial"/>
                <w:sz w:val="18"/>
                <w:szCs w:val="20"/>
                <w:lang w:val="en-GB"/>
              </w:rPr>
            </w:pPr>
            <w:r w:rsidRPr="0035629F">
              <w:rPr>
                <w:rFonts w:ascii="Arial" w:eastAsia="Arial" w:hAnsi="Arial" w:cs="Arial"/>
                <w:sz w:val="18"/>
                <w:szCs w:val="20"/>
                <w:lang w:val="en-GB"/>
              </w:rPr>
              <w:t>Way of discovering the incident</w:t>
            </w:r>
            <w:r w:rsidR="00D87D09" w:rsidRPr="0035629F">
              <w:rPr>
                <w:rFonts w:ascii="Arial" w:eastAsia="Arial" w:hAnsi="Arial" w:cs="Arial"/>
                <w:sz w:val="18"/>
                <w:szCs w:val="20"/>
                <w:lang w:val="en-GB"/>
              </w:rPr>
              <w:t>:</w:t>
            </w:r>
          </w:p>
          <w:p w14:paraId="38BCF149" w14:textId="77777777" w:rsidR="00D87D09" w:rsidRPr="0035629F" w:rsidRDefault="00D87D09" w:rsidP="0035629F">
            <w:pPr>
              <w:spacing w:line="360" w:lineRule="auto"/>
              <w:jc w:val="both"/>
              <w:rPr>
                <w:rFonts w:ascii="Arial" w:eastAsia="Arial" w:hAnsi="Arial" w:cs="Arial"/>
                <w:sz w:val="18"/>
                <w:szCs w:val="20"/>
                <w:lang w:val="en-GB"/>
              </w:rPr>
            </w:pPr>
          </w:p>
        </w:tc>
      </w:tr>
      <w:tr w:rsidR="00D87D09" w:rsidRPr="00594CB2" w14:paraId="70D91F38" w14:textId="77777777" w:rsidTr="3F514FB2">
        <w:trPr>
          <w:trHeight w:val="557"/>
        </w:trPr>
        <w:tc>
          <w:tcPr>
            <w:tcW w:w="9350" w:type="dxa"/>
            <w:gridSpan w:val="7"/>
          </w:tcPr>
          <w:p w14:paraId="54B64DF2" w14:textId="4DA261F4" w:rsidR="00D87D09" w:rsidRPr="0035629F" w:rsidRDefault="00167C2B" w:rsidP="0035629F">
            <w:pPr>
              <w:spacing w:line="360" w:lineRule="auto"/>
              <w:jc w:val="both"/>
              <w:rPr>
                <w:rFonts w:ascii="Arial" w:eastAsia="Arial" w:hAnsi="Arial" w:cs="Arial"/>
                <w:sz w:val="18"/>
                <w:szCs w:val="20"/>
                <w:lang w:val="en-GB"/>
              </w:rPr>
            </w:pPr>
            <w:r w:rsidRPr="0035629F">
              <w:rPr>
                <w:rFonts w:ascii="Arial" w:eastAsia="Arial" w:hAnsi="Arial" w:cs="Arial"/>
                <w:sz w:val="18"/>
                <w:szCs w:val="20"/>
                <w:lang w:val="en-GB"/>
              </w:rPr>
              <w:t>Brief Description of Personal Data Breach:</w:t>
            </w:r>
          </w:p>
        </w:tc>
      </w:tr>
      <w:tr w:rsidR="00D87D09" w:rsidRPr="00646E1F" w14:paraId="459D03DA" w14:textId="77777777" w:rsidTr="3F514FB2">
        <w:trPr>
          <w:trHeight w:val="263"/>
        </w:trPr>
        <w:tc>
          <w:tcPr>
            <w:tcW w:w="4077" w:type="dxa"/>
            <w:gridSpan w:val="3"/>
            <w:vMerge w:val="restart"/>
          </w:tcPr>
          <w:p w14:paraId="548F8D2C" w14:textId="73841595" w:rsidR="00D87D09" w:rsidRPr="0035629F" w:rsidRDefault="00167C2B" w:rsidP="0035629F">
            <w:pPr>
              <w:spacing w:line="360" w:lineRule="auto"/>
              <w:jc w:val="both"/>
              <w:rPr>
                <w:rFonts w:ascii="Arial" w:eastAsia="Arial" w:hAnsi="Arial" w:cs="Arial"/>
                <w:sz w:val="18"/>
                <w:szCs w:val="20"/>
                <w:lang w:val="en-GB"/>
              </w:rPr>
            </w:pPr>
            <w:r w:rsidRPr="0035629F">
              <w:rPr>
                <w:rFonts w:ascii="Arial" w:eastAsia="Arial" w:hAnsi="Arial" w:cs="Arial"/>
                <w:sz w:val="18"/>
                <w:szCs w:val="20"/>
                <w:lang w:val="en-GB"/>
              </w:rPr>
              <w:t>Confidentiality</w:t>
            </w:r>
            <w:r w:rsidR="00D87D09" w:rsidRPr="0035629F">
              <w:rPr>
                <w:rFonts w:ascii="Arial" w:eastAsia="Arial" w:hAnsi="Arial" w:cs="Arial"/>
                <w:sz w:val="18"/>
                <w:szCs w:val="20"/>
                <w:lang w:val="en-GB"/>
              </w:rPr>
              <w:t>:</w:t>
            </w:r>
          </w:p>
        </w:tc>
        <w:tc>
          <w:tcPr>
            <w:tcW w:w="426" w:type="dxa"/>
          </w:tcPr>
          <w:p w14:paraId="2227A522" w14:textId="77777777" w:rsidR="00D87D09" w:rsidRPr="0035629F" w:rsidRDefault="00D87D09" w:rsidP="0035629F">
            <w:pPr>
              <w:spacing w:line="360" w:lineRule="auto"/>
              <w:jc w:val="both"/>
              <w:rPr>
                <w:rFonts w:ascii="Arial" w:eastAsia="Arial" w:hAnsi="Arial" w:cs="Arial"/>
                <w:sz w:val="18"/>
                <w:szCs w:val="20"/>
                <w:lang w:val="en-GB"/>
              </w:rPr>
            </w:pPr>
          </w:p>
        </w:tc>
        <w:tc>
          <w:tcPr>
            <w:tcW w:w="4847" w:type="dxa"/>
            <w:gridSpan w:val="3"/>
          </w:tcPr>
          <w:p w14:paraId="65F6BC27" w14:textId="1120B1D3" w:rsidR="00D87D09" w:rsidRPr="0035629F" w:rsidRDefault="00167C2B" w:rsidP="0035629F">
            <w:pPr>
              <w:spacing w:line="360" w:lineRule="auto"/>
              <w:jc w:val="both"/>
              <w:rPr>
                <w:rFonts w:ascii="Arial" w:eastAsia="Arial" w:hAnsi="Arial" w:cs="Arial"/>
                <w:sz w:val="18"/>
                <w:szCs w:val="20"/>
                <w:lang w:val="en-GB"/>
              </w:rPr>
            </w:pPr>
            <w:r w:rsidRPr="0035629F">
              <w:rPr>
                <w:rFonts w:ascii="Arial" w:eastAsia="Arial" w:hAnsi="Arial" w:cs="Arial"/>
                <w:sz w:val="18"/>
                <w:szCs w:val="20"/>
                <w:lang w:val="en-GB"/>
              </w:rPr>
              <w:t>impaired</w:t>
            </w:r>
          </w:p>
        </w:tc>
      </w:tr>
      <w:tr w:rsidR="00D87D09" w:rsidRPr="00646E1F" w14:paraId="15F41B1D" w14:textId="77777777" w:rsidTr="3F514FB2">
        <w:trPr>
          <w:trHeight w:val="262"/>
        </w:trPr>
        <w:tc>
          <w:tcPr>
            <w:tcW w:w="4077" w:type="dxa"/>
            <w:gridSpan w:val="3"/>
            <w:vMerge/>
          </w:tcPr>
          <w:p w14:paraId="33A99A50" w14:textId="77777777" w:rsidR="00D87D09" w:rsidRPr="0035629F" w:rsidRDefault="00D87D09" w:rsidP="0035629F">
            <w:pPr>
              <w:spacing w:line="360" w:lineRule="auto"/>
              <w:jc w:val="both"/>
              <w:rPr>
                <w:rFonts w:ascii="Arial" w:eastAsia="Arial" w:hAnsi="Arial" w:cs="Arial"/>
                <w:sz w:val="18"/>
                <w:szCs w:val="20"/>
                <w:lang w:val="en-GB"/>
              </w:rPr>
            </w:pPr>
          </w:p>
        </w:tc>
        <w:tc>
          <w:tcPr>
            <w:tcW w:w="426" w:type="dxa"/>
          </w:tcPr>
          <w:p w14:paraId="0C91B9EB" w14:textId="77777777" w:rsidR="00D87D09" w:rsidRPr="0035629F" w:rsidRDefault="00D87D09" w:rsidP="0035629F">
            <w:pPr>
              <w:spacing w:line="360" w:lineRule="auto"/>
              <w:jc w:val="both"/>
              <w:rPr>
                <w:rFonts w:ascii="Arial" w:eastAsia="Arial" w:hAnsi="Arial" w:cs="Arial"/>
                <w:sz w:val="18"/>
                <w:szCs w:val="20"/>
                <w:lang w:val="en-GB"/>
              </w:rPr>
            </w:pPr>
          </w:p>
        </w:tc>
        <w:tc>
          <w:tcPr>
            <w:tcW w:w="4847" w:type="dxa"/>
            <w:gridSpan w:val="3"/>
          </w:tcPr>
          <w:p w14:paraId="4D963174" w14:textId="7D89422B" w:rsidR="00D87D09" w:rsidRPr="0035629F" w:rsidRDefault="00167C2B" w:rsidP="0035629F">
            <w:pPr>
              <w:spacing w:line="360" w:lineRule="auto"/>
              <w:jc w:val="both"/>
              <w:rPr>
                <w:rFonts w:ascii="Arial" w:eastAsia="Arial" w:hAnsi="Arial" w:cs="Arial"/>
                <w:sz w:val="18"/>
                <w:szCs w:val="20"/>
                <w:lang w:val="en-GB"/>
              </w:rPr>
            </w:pPr>
            <w:r w:rsidRPr="0035629F">
              <w:rPr>
                <w:rFonts w:ascii="Arial" w:eastAsia="Arial" w:hAnsi="Arial" w:cs="Arial"/>
                <w:sz w:val="18"/>
                <w:szCs w:val="20"/>
                <w:lang w:val="en-GB"/>
              </w:rPr>
              <w:t>not impaired</w:t>
            </w:r>
          </w:p>
        </w:tc>
      </w:tr>
      <w:tr w:rsidR="00167C2B" w:rsidRPr="00646E1F" w14:paraId="251837EA" w14:textId="77777777" w:rsidTr="3F514FB2">
        <w:trPr>
          <w:trHeight w:val="158"/>
        </w:trPr>
        <w:tc>
          <w:tcPr>
            <w:tcW w:w="4077" w:type="dxa"/>
            <w:gridSpan w:val="3"/>
            <w:vMerge w:val="restart"/>
          </w:tcPr>
          <w:p w14:paraId="50C0F78F" w14:textId="5E1254C5" w:rsidR="00167C2B" w:rsidRPr="0035629F" w:rsidRDefault="00167C2B" w:rsidP="00167C2B">
            <w:pPr>
              <w:spacing w:line="360" w:lineRule="auto"/>
              <w:jc w:val="both"/>
              <w:rPr>
                <w:rFonts w:ascii="Arial" w:eastAsia="Arial" w:hAnsi="Arial" w:cs="Arial"/>
                <w:sz w:val="18"/>
                <w:szCs w:val="20"/>
                <w:lang w:val="en-GB"/>
              </w:rPr>
            </w:pPr>
            <w:r w:rsidRPr="0035629F">
              <w:rPr>
                <w:rFonts w:ascii="Arial" w:eastAsia="Arial" w:hAnsi="Arial" w:cs="Arial"/>
                <w:sz w:val="18"/>
                <w:szCs w:val="20"/>
                <w:lang w:val="en-GB"/>
              </w:rPr>
              <w:t>Integrity:</w:t>
            </w:r>
          </w:p>
        </w:tc>
        <w:tc>
          <w:tcPr>
            <w:tcW w:w="426" w:type="dxa"/>
          </w:tcPr>
          <w:p w14:paraId="15E6027E" w14:textId="77777777" w:rsidR="00167C2B" w:rsidRPr="0035629F" w:rsidRDefault="00167C2B" w:rsidP="00167C2B">
            <w:pPr>
              <w:spacing w:line="360" w:lineRule="auto"/>
              <w:jc w:val="both"/>
              <w:rPr>
                <w:rFonts w:ascii="Arial" w:eastAsia="Arial" w:hAnsi="Arial" w:cs="Arial"/>
                <w:sz w:val="18"/>
                <w:szCs w:val="20"/>
                <w:lang w:val="en-GB"/>
              </w:rPr>
            </w:pPr>
          </w:p>
        </w:tc>
        <w:tc>
          <w:tcPr>
            <w:tcW w:w="4847" w:type="dxa"/>
            <w:gridSpan w:val="3"/>
          </w:tcPr>
          <w:p w14:paraId="33FA5193" w14:textId="75B82F0B" w:rsidR="00167C2B" w:rsidRPr="0035629F" w:rsidRDefault="00167C2B" w:rsidP="00167C2B">
            <w:pPr>
              <w:spacing w:line="360" w:lineRule="auto"/>
              <w:jc w:val="both"/>
              <w:rPr>
                <w:rFonts w:ascii="Arial" w:eastAsia="Arial" w:hAnsi="Arial" w:cs="Arial"/>
                <w:sz w:val="18"/>
                <w:szCs w:val="20"/>
                <w:lang w:val="en-GB"/>
              </w:rPr>
            </w:pPr>
            <w:r w:rsidRPr="0035629F">
              <w:rPr>
                <w:rFonts w:ascii="Arial" w:eastAsia="Arial" w:hAnsi="Arial" w:cs="Arial"/>
                <w:sz w:val="18"/>
                <w:szCs w:val="20"/>
                <w:lang w:val="en-GB"/>
              </w:rPr>
              <w:t>impaired</w:t>
            </w:r>
          </w:p>
        </w:tc>
      </w:tr>
      <w:tr w:rsidR="00167C2B" w:rsidRPr="00646E1F" w14:paraId="302C6D5B" w14:textId="77777777" w:rsidTr="3F514FB2">
        <w:trPr>
          <w:trHeight w:val="157"/>
        </w:trPr>
        <w:tc>
          <w:tcPr>
            <w:tcW w:w="4077" w:type="dxa"/>
            <w:gridSpan w:val="3"/>
            <w:vMerge/>
          </w:tcPr>
          <w:p w14:paraId="2D25D8BC" w14:textId="77777777" w:rsidR="00167C2B" w:rsidRPr="0035629F" w:rsidRDefault="00167C2B" w:rsidP="00167C2B">
            <w:pPr>
              <w:spacing w:line="360" w:lineRule="auto"/>
              <w:jc w:val="both"/>
              <w:rPr>
                <w:rFonts w:ascii="Arial" w:eastAsia="Arial" w:hAnsi="Arial" w:cs="Arial"/>
                <w:sz w:val="18"/>
                <w:szCs w:val="20"/>
                <w:lang w:val="en-GB"/>
              </w:rPr>
            </w:pPr>
          </w:p>
        </w:tc>
        <w:tc>
          <w:tcPr>
            <w:tcW w:w="426" w:type="dxa"/>
          </w:tcPr>
          <w:p w14:paraId="1FF87E23" w14:textId="77777777" w:rsidR="00167C2B" w:rsidRPr="0035629F" w:rsidRDefault="00167C2B" w:rsidP="00167C2B">
            <w:pPr>
              <w:spacing w:line="360" w:lineRule="auto"/>
              <w:jc w:val="both"/>
              <w:rPr>
                <w:rFonts w:ascii="Arial" w:eastAsia="Arial" w:hAnsi="Arial" w:cs="Arial"/>
                <w:sz w:val="18"/>
                <w:szCs w:val="20"/>
                <w:lang w:val="en-GB"/>
              </w:rPr>
            </w:pPr>
          </w:p>
        </w:tc>
        <w:tc>
          <w:tcPr>
            <w:tcW w:w="4847" w:type="dxa"/>
            <w:gridSpan w:val="3"/>
          </w:tcPr>
          <w:p w14:paraId="1B0BD664" w14:textId="14EA903F" w:rsidR="00167C2B" w:rsidRPr="0035629F" w:rsidRDefault="00167C2B" w:rsidP="00167C2B">
            <w:pPr>
              <w:spacing w:line="360" w:lineRule="auto"/>
              <w:jc w:val="both"/>
              <w:rPr>
                <w:rFonts w:ascii="Arial" w:eastAsia="Arial" w:hAnsi="Arial" w:cs="Arial"/>
                <w:sz w:val="18"/>
                <w:szCs w:val="20"/>
                <w:lang w:val="en-GB"/>
              </w:rPr>
            </w:pPr>
            <w:r w:rsidRPr="0035629F">
              <w:rPr>
                <w:rFonts w:ascii="Arial" w:eastAsia="Arial" w:hAnsi="Arial" w:cs="Arial"/>
                <w:sz w:val="18"/>
                <w:szCs w:val="20"/>
                <w:lang w:val="en-GB"/>
              </w:rPr>
              <w:t>not impaired</w:t>
            </w:r>
          </w:p>
        </w:tc>
      </w:tr>
      <w:tr w:rsidR="00167C2B" w14:paraId="1DC2C9AA" w14:textId="77777777" w:rsidTr="3F514FB2">
        <w:trPr>
          <w:trHeight w:val="158"/>
        </w:trPr>
        <w:tc>
          <w:tcPr>
            <w:tcW w:w="4077" w:type="dxa"/>
            <w:gridSpan w:val="3"/>
            <w:vMerge w:val="restart"/>
          </w:tcPr>
          <w:p w14:paraId="336C0A49" w14:textId="02AD1DD3" w:rsidR="00167C2B" w:rsidRPr="0035629F" w:rsidRDefault="00167C2B" w:rsidP="00167C2B">
            <w:pPr>
              <w:spacing w:line="360" w:lineRule="auto"/>
              <w:jc w:val="both"/>
              <w:rPr>
                <w:rFonts w:ascii="Arial" w:eastAsia="Arial" w:hAnsi="Arial" w:cs="Arial"/>
                <w:sz w:val="18"/>
                <w:szCs w:val="20"/>
                <w:lang w:val="en-GB"/>
              </w:rPr>
            </w:pPr>
            <w:r w:rsidRPr="0035629F">
              <w:rPr>
                <w:rFonts w:ascii="Arial" w:eastAsia="Arial" w:hAnsi="Arial" w:cs="Arial"/>
                <w:sz w:val="18"/>
                <w:szCs w:val="20"/>
                <w:lang w:val="en-GB"/>
              </w:rPr>
              <w:t>Availability:</w:t>
            </w:r>
          </w:p>
        </w:tc>
        <w:tc>
          <w:tcPr>
            <w:tcW w:w="426" w:type="dxa"/>
          </w:tcPr>
          <w:p w14:paraId="52D35E45" w14:textId="77777777" w:rsidR="00167C2B" w:rsidRPr="0035629F" w:rsidRDefault="00167C2B" w:rsidP="00167C2B">
            <w:pPr>
              <w:spacing w:line="360" w:lineRule="auto"/>
              <w:jc w:val="both"/>
              <w:rPr>
                <w:rFonts w:ascii="Arial" w:eastAsia="Arial" w:hAnsi="Arial" w:cs="Arial"/>
                <w:sz w:val="18"/>
                <w:szCs w:val="20"/>
                <w:lang w:val="en-GB"/>
              </w:rPr>
            </w:pPr>
          </w:p>
        </w:tc>
        <w:tc>
          <w:tcPr>
            <w:tcW w:w="4847" w:type="dxa"/>
            <w:gridSpan w:val="3"/>
          </w:tcPr>
          <w:p w14:paraId="11D46F69" w14:textId="340AA376" w:rsidR="00167C2B" w:rsidRPr="0035629F" w:rsidRDefault="00167C2B" w:rsidP="00167C2B">
            <w:pPr>
              <w:spacing w:line="360" w:lineRule="auto"/>
              <w:jc w:val="both"/>
              <w:rPr>
                <w:rFonts w:ascii="Arial" w:eastAsia="Arial" w:hAnsi="Arial" w:cs="Arial"/>
                <w:sz w:val="18"/>
                <w:szCs w:val="20"/>
                <w:lang w:val="en-GB"/>
              </w:rPr>
            </w:pPr>
            <w:r w:rsidRPr="0035629F">
              <w:rPr>
                <w:rFonts w:ascii="Arial" w:eastAsia="Arial" w:hAnsi="Arial" w:cs="Arial"/>
                <w:sz w:val="18"/>
                <w:szCs w:val="20"/>
                <w:lang w:val="en-GB"/>
              </w:rPr>
              <w:t>impaired</w:t>
            </w:r>
          </w:p>
        </w:tc>
      </w:tr>
      <w:tr w:rsidR="00167C2B" w14:paraId="43124031" w14:textId="77777777" w:rsidTr="3F514FB2">
        <w:trPr>
          <w:trHeight w:val="157"/>
        </w:trPr>
        <w:tc>
          <w:tcPr>
            <w:tcW w:w="4077" w:type="dxa"/>
            <w:gridSpan w:val="3"/>
            <w:vMerge/>
          </w:tcPr>
          <w:p w14:paraId="54BF5347" w14:textId="77777777" w:rsidR="00167C2B" w:rsidRPr="0035629F" w:rsidRDefault="00167C2B" w:rsidP="00167C2B">
            <w:pPr>
              <w:spacing w:line="360" w:lineRule="auto"/>
              <w:jc w:val="both"/>
              <w:rPr>
                <w:rFonts w:ascii="Arial" w:eastAsia="Arial" w:hAnsi="Arial" w:cs="Arial"/>
                <w:sz w:val="18"/>
                <w:szCs w:val="20"/>
                <w:lang w:val="en-GB"/>
              </w:rPr>
            </w:pPr>
          </w:p>
        </w:tc>
        <w:tc>
          <w:tcPr>
            <w:tcW w:w="426" w:type="dxa"/>
          </w:tcPr>
          <w:p w14:paraId="4AEAA070" w14:textId="77777777" w:rsidR="00167C2B" w:rsidRPr="0035629F" w:rsidRDefault="00167C2B" w:rsidP="00167C2B">
            <w:pPr>
              <w:spacing w:line="360" w:lineRule="auto"/>
              <w:jc w:val="both"/>
              <w:rPr>
                <w:rFonts w:ascii="Arial" w:eastAsia="Arial" w:hAnsi="Arial" w:cs="Arial"/>
                <w:sz w:val="18"/>
                <w:szCs w:val="20"/>
                <w:lang w:val="en-GB"/>
              </w:rPr>
            </w:pPr>
          </w:p>
        </w:tc>
        <w:tc>
          <w:tcPr>
            <w:tcW w:w="4847" w:type="dxa"/>
            <w:gridSpan w:val="3"/>
          </w:tcPr>
          <w:p w14:paraId="2619B3C4" w14:textId="4E62F3FB" w:rsidR="00167C2B" w:rsidRPr="0035629F" w:rsidRDefault="00167C2B" w:rsidP="00167C2B">
            <w:pPr>
              <w:spacing w:line="360" w:lineRule="auto"/>
              <w:jc w:val="both"/>
              <w:rPr>
                <w:rFonts w:ascii="Arial" w:eastAsia="Arial" w:hAnsi="Arial" w:cs="Arial"/>
                <w:sz w:val="18"/>
                <w:szCs w:val="20"/>
                <w:lang w:val="en-GB"/>
              </w:rPr>
            </w:pPr>
            <w:r w:rsidRPr="0035629F">
              <w:rPr>
                <w:rFonts w:ascii="Arial" w:eastAsia="Arial" w:hAnsi="Arial" w:cs="Arial"/>
                <w:sz w:val="18"/>
                <w:szCs w:val="20"/>
                <w:lang w:val="en-GB"/>
              </w:rPr>
              <w:t>not impaired</w:t>
            </w:r>
          </w:p>
        </w:tc>
      </w:tr>
      <w:tr w:rsidR="00D87D09" w14:paraId="5620B36A" w14:textId="77777777" w:rsidTr="3F514FB2">
        <w:trPr>
          <w:trHeight w:val="43"/>
        </w:trPr>
        <w:tc>
          <w:tcPr>
            <w:tcW w:w="3085" w:type="dxa"/>
            <w:vMerge w:val="restart"/>
          </w:tcPr>
          <w:p w14:paraId="2E357769" w14:textId="0662BFA8" w:rsidR="00D87D09" w:rsidRPr="0035629F" w:rsidRDefault="00167C2B" w:rsidP="0035629F">
            <w:pPr>
              <w:spacing w:line="360" w:lineRule="auto"/>
              <w:jc w:val="both"/>
              <w:rPr>
                <w:rFonts w:ascii="Arial" w:eastAsia="Arial" w:hAnsi="Arial" w:cs="Arial"/>
                <w:sz w:val="18"/>
                <w:szCs w:val="20"/>
                <w:lang w:val="en-GB"/>
              </w:rPr>
            </w:pPr>
            <w:r w:rsidRPr="0035629F">
              <w:rPr>
                <w:rFonts w:ascii="Arial" w:eastAsia="Times New Roman" w:hAnsi="Arial" w:cs="Arial"/>
                <w:color w:val="000000"/>
                <w:sz w:val="18"/>
                <w:szCs w:val="18"/>
                <w:lang w:val="en-GB"/>
              </w:rPr>
              <w:t>Nature of the incident (multiple responses acceptable)</w:t>
            </w:r>
          </w:p>
        </w:tc>
        <w:tc>
          <w:tcPr>
            <w:tcW w:w="425" w:type="dxa"/>
          </w:tcPr>
          <w:p w14:paraId="5432C84A" w14:textId="77777777" w:rsidR="00D87D09" w:rsidRPr="0035629F" w:rsidRDefault="00D87D09" w:rsidP="0035629F">
            <w:pPr>
              <w:spacing w:line="360" w:lineRule="auto"/>
              <w:jc w:val="both"/>
              <w:rPr>
                <w:rFonts w:ascii="Arial" w:eastAsia="Arial" w:hAnsi="Arial" w:cs="Arial"/>
                <w:sz w:val="18"/>
                <w:szCs w:val="20"/>
                <w:lang w:val="en-GB"/>
              </w:rPr>
            </w:pPr>
          </w:p>
        </w:tc>
        <w:tc>
          <w:tcPr>
            <w:tcW w:w="5840" w:type="dxa"/>
            <w:gridSpan w:val="5"/>
          </w:tcPr>
          <w:p w14:paraId="3B3AB439" w14:textId="2EBB01E5" w:rsidR="00D87D09" w:rsidRPr="0035629F" w:rsidRDefault="00167C2B" w:rsidP="0035629F">
            <w:pPr>
              <w:spacing w:line="360" w:lineRule="auto"/>
              <w:jc w:val="both"/>
              <w:rPr>
                <w:rFonts w:ascii="Arial" w:eastAsia="Arial" w:hAnsi="Arial" w:cs="Arial"/>
                <w:sz w:val="18"/>
                <w:szCs w:val="20"/>
                <w:lang w:val="en-GB"/>
              </w:rPr>
            </w:pPr>
            <w:r w:rsidRPr="0035629F">
              <w:rPr>
                <w:rFonts w:ascii="Arial" w:eastAsia="Times New Roman" w:hAnsi="Arial" w:cs="Arial"/>
                <w:color w:val="000000"/>
                <w:sz w:val="18"/>
                <w:szCs w:val="18"/>
                <w:lang w:val="en-GB"/>
              </w:rPr>
              <w:t>phishing</w:t>
            </w:r>
          </w:p>
        </w:tc>
      </w:tr>
      <w:tr w:rsidR="00D87D09" w14:paraId="4C1B1EF0" w14:textId="77777777" w:rsidTr="3F514FB2">
        <w:trPr>
          <w:trHeight w:val="34"/>
        </w:trPr>
        <w:tc>
          <w:tcPr>
            <w:tcW w:w="3085" w:type="dxa"/>
            <w:vMerge/>
          </w:tcPr>
          <w:p w14:paraId="3F8FD900" w14:textId="77777777" w:rsidR="00D87D09" w:rsidRPr="0035629F" w:rsidRDefault="00D87D09" w:rsidP="0035629F">
            <w:pPr>
              <w:spacing w:line="360" w:lineRule="auto"/>
              <w:jc w:val="both"/>
              <w:rPr>
                <w:rFonts w:ascii="Arial" w:eastAsia="Times New Roman" w:hAnsi="Arial" w:cs="Arial"/>
                <w:color w:val="000000"/>
                <w:sz w:val="18"/>
                <w:szCs w:val="18"/>
                <w:lang w:val="en-GB"/>
              </w:rPr>
            </w:pPr>
          </w:p>
        </w:tc>
        <w:tc>
          <w:tcPr>
            <w:tcW w:w="425" w:type="dxa"/>
          </w:tcPr>
          <w:p w14:paraId="0C84B9A2" w14:textId="77777777" w:rsidR="00D87D09" w:rsidRPr="0035629F" w:rsidRDefault="00D87D09" w:rsidP="0035629F">
            <w:pPr>
              <w:spacing w:line="360" w:lineRule="auto"/>
              <w:jc w:val="both"/>
              <w:rPr>
                <w:rFonts w:ascii="Arial" w:eastAsia="Arial" w:hAnsi="Arial" w:cs="Arial"/>
                <w:sz w:val="18"/>
                <w:szCs w:val="20"/>
                <w:lang w:val="en-GB"/>
              </w:rPr>
            </w:pPr>
          </w:p>
        </w:tc>
        <w:tc>
          <w:tcPr>
            <w:tcW w:w="5840" w:type="dxa"/>
            <w:gridSpan w:val="5"/>
          </w:tcPr>
          <w:p w14:paraId="5AD22D27" w14:textId="6628E7BD" w:rsidR="00D87D09" w:rsidRPr="0035629F" w:rsidRDefault="00167C2B" w:rsidP="0035629F">
            <w:pPr>
              <w:spacing w:line="360" w:lineRule="auto"/>
              <w:jc w:val="both"/>
              <w:rPr>
                <w:rFonts w:ascii="Arial" w:eastAsia="Arial" w:hAnsi="Arial" w:cs="Arial"/>
                <w:sz w:val="18"/>
                <w:szCs w:val="20"/>
                <w:lang w:val="en-GB"/>
              </w:rPr>
            </w:pPr>
            <w:r w:rsidRPr="0035629F">
              <w:rPr>
                <w:rFonts w:ascii="Arial" w:eastAsia="Times New Roman" w:hAnsi="Arial" w:cs="Arial"/>
                <w:color w:val="000000"/>
                <w:sz w:val="18"/>
                <w:szCs w:val="18"/>
                <w:lang w:val="en-GB"/>
              </w:rPr>
              <w:t>electronic waste</w:t>
            </w:r>
            <w:r w:rsidR="00D87D09" w:rsidRPr="0035629F">
              <w:rPr>
                <w:rFonts w:ascii="Arial" w:eastAsia="Times New Roman" w:hAnsi="Arial" w:cs="Arial"/>
                <w:color w:val="000000"/>
                <w:sz w:val="18"/>
                <w:szCs w:val="18"/>
                <w:lang w:val="en-GB"/>
              </w:rPr>
              <w:t xml:space="preserve"> (</w:t>
            </w:r>
            <w:r w:rsidRPr="0035629F">
              <w:rPr>
                <w:rFonts w:ascii="Arial" w:eastAsia="Times New Roman" w:hAnsi="Arial" w:cs="Arial"/>
                <w:color w:val="000000"/>
                <w:sz w:val="18"/>
                <w:szCs w:val="18"/>
                <w:lang w:val="en-GB"/>
              </w:rPr>
              <w:t>personal data stay</w:t>
            </w:r>
            <w:r w:rsidR="00DE7DA2" w:rsidRPr="0035629F">
              <w:rPr>
                <w:rFonts w:ascii="Arial" w:eastAsia="Times New Roman" w:hAnsi="Arial" w:cs="Arial"/>
                <w:color w:val="000000"/>
                <w:sz w:val="18"/>
                <w:szCs w:val="18"/>
                <w:lang w:val="en-GB"/>
              </w:rPr>
              <w:t>ing</w:t>
            </w:r>
            <w:r w:rsidRPr="0035629F">
              <w:rPr>
                <w:rFonts w:ascii="Arial" w:eastAsia="Times New Roman" w:hAnsi="Arial" w:cs="Arial"/>
                <w:color w:val="000000"/>
                <w:sz w:val="18"/>
                <w:szCs w:val="18"/>
                <w:lang w:val="en-GB"/>
              </w:rPr>
              <w:t xml:space="preserve"> on the obsolete device</w:t>
            </w:r>
            <w:r w:rsidR="00D87D09" w:rsidRPr="0035629F">
              <w:rPr>
                <w:rFonts w:ascii="Arial" w:eastAsia="Times New Roman" w:hAnsi="Arial" w:cs="Arial"/>
                <w:color w:val="000000"/>
                <w:sz w:val="18"/>
                <w:szCs w:val="18"/>
                <w:lang w:val="en-GB"/>
              </w:rPr>
              <w:t>)</w:t>
            </w:r>
          </w:p>
        </w:tc>
      </w:tr>
      <w:tr w:rsidR="00D87D09" w14:paraId="1835E17C" w14:textId="77777777" w:rsidTr="3F514FB2">
        <w:trPr>
          <w:trHeight w:val="34"/>
        </w:trPr>
        <w:tc>
          <w:tcPr>
            <w:tcW w:w="3085" w:type="dxa"/>
            <w:vMerge/>
          </w:tcPr>
          <w:p w14:paraId="477EBAFF" w14:textId="77777777" w:rsidR="00D87D09" w:rsidRPr="0035629F" w:rsidRDefault="00D87D09" w:rsidP="0035629F">
            <w:pPr>
              <w:spacing w:line="360" w:lineRule="auto"/>
              <w:jc w:val="both"/>
              <w:rPr>
                <w:rFonts w:ascii="Arial" w:eastAsia="Times New Roman" w:hAnsi="Arial" w:cs="Arial"/>
                <w:color w:val="000000"/>
                <w:sz w:val="18"/>
                <w:szCs w:val="18"/>
                <w:lang w:val="en-GB"/>
              </w:rPr>
            </w:pPr>
          </w:p>
        </w:tc>
        <w:tc>
          <w:tcPr>
            <w:tcW w:w="425" w:type="dxa"/>
          </w:tcPr>
          <w:p w14:paraId="63D8B25C" w14:textId="77777777" w:rsidR="00D87D09" w:rsidRPr="0035629F" w:rsidRDefault="00D87D09" w:rsidP="0035629F">
            <w:pPr>
              <w:spacing w:line="360" w:lineRule="auto"/>
              <w:jc w:val="both"/>
              <w:rPr>
                <w:rFonts w:ascii="Arial" w:eastAsia="Arial" w:hAnsi="Arial" w:cs="Arial"/>
                <w:sz w:val="18"/>
                <w:szCs w:val="20"/>
                <w:lang w:val="en-GB"/>
              </w:rPr>
            </w:pPr>
          </w:p>
        </w:tc>
        <w:tc>
          <w:tcPr>
            <w:tcW w:w="5840" w:type="dxa"/>
            <w:gridSpan w:val="5"/>
          </w:tcPr>
          <w:p w14:paraId="0B3F5894" w14:textId="6E4415A8" w:rsidR="00D87D09" w:rsidRPr="0035629F" w:rsidRDefault="00DE7DA2" w:rsidP="0035629F">
            <w:pPr>
              <w:spacing w:line="360" w:lineRule="auto"/>
              <w:jc w:val="both"/>
              <w:rPr>
                <w:rFonts w:ascii="Arial" w:eastAsia="Arial" w:hAnsi="Arial" w:cs="Arial"/>
                <w:sz w:val="18"/>
                <w:szCs w:val="20"/>
                <w:lang w:val="en-GB"/>
              </w:rPr>
            </w:pPr>
            <w:r w:rsidRPr="0035629F">
              <w:rPr>
                <w:rFonts w:ascii="Arial" w:eastAsia="Times New Roman" w:hAnsi="Arial" w:cs="Arial"/>
                <w:color w:val="000000"/>
                <w:sz w:val="18"/>
                <w:szCs w:val="18"/>
                <w:lang w:val="en-GB"/>
              </w:rPr>
              <w:t>loss or theft of a device</w:t>
            </w:r>
          </w:p>
        </w:tc>
      </w:tr>
      <w:tr w:rsidR="00D87D09" w14:paraId="7E8F26E7" w14:textId="77777777" w:rsidTr="3F514FB2">
        <w:trPr>
          <w:trHeight w:val="34"/>
        </w:trPr>
        <w:tc>
          <w:tcPr>
            <w:tcW w:w="3085" w:type="dxa"/>
            <w:vMerge/>
          </w:tcPr>
          <w:p w14:paraId="661822F8" w14:textId="77777777" w:rsidR="00D87D09" w:rsidRPr="0035629F" w:rsidRDefault="00D87D09" w:rsidP="0035629F">
            <w:pPr>
              <w:spacing w:line="360" w:lineRule="auto"/>
              <w:jc w:val="both"/>
              <w:rPr>
                <w:rFonts w:ascii="Arial" w:eastAsia="Times New Roman" w:hAnsi="Arial" w:cs="Arial"/>
                <w:color w:val="000000"/>
                <w:sz w:val="18"/>
                <w:szCs w:val="18"/>
                <w:lang w:val="en-GB"/>
              </w:rPr>
            </w:pPr>
          </w:p>
        </w:tc>
        <w:tc>
          <w:tcPr>
            <w:tcW w:w="425" w:type="dxa"/>
          </w:tcPr>
          <w:p w14:paraId="47026487" w14:textId="77777777" w:rsidR="00D87D09" w:rsidRPr="0035629F" w:rsidRDefault="00D87D09" w:rsidP="0035629F">
            <w:pPr>
              <w:spacing w:line="360" w:lineRule="auto"/>
              <w:jc w:val="both"/>
              <w:rPr>
                <w:rFonts w:ascii="Arial" w:eastAsia="Arial" w:hAnsi="Arial" w:cs="Arial"/>
                <w:sz w:val="18"/>
                <w:szCs w:val="20"/>
                <w:lang w:val="en-GB"/>
              </w:rPr>
            </w:pPr>
          </w:p>
        </w:tc>
        <w:tc>
          <w:tcPr>
            <w:tcW w:w="5840" w:type="dxa"/>
            <w:gridSpan w:val="5"/>
          </w:tcPr>
          <w:p w14:paraId="41D7601E" w14:textId="1BC76FD5" w:rsidR="00D87D09" w:rsidRPr="0035629F" w:rsidRDefault="0035629F" w:rsidP="0035629F">
            <w:pPr>
              <w:spacing w:line="360" w:lineRule="auto"/>
              <w:jc w:val="both"/>
              <w:rPr>
                <w:rFonts w:ascii="Arial" w:eastAsia="Arial" w:hAnsi="Arial" w:cs="Arial"/>
                <w:sz w:val="18"/>
                <w:szCs w:val="20"/>
                <w:lang w:val="en-GB"/>
              </w:rPr>
            </w:pPr>
            <w:r>
              <w:rPr>
                <w:rFonts w:ascii="Arial" w:eastAsia="Times New Roman" w:hAnsi="Arial" w:cs="Arial"/>
                <w:color w:val="000000"/>
                <w:sz w:val="18"/>
                <w:szCs w:val="18"/>
                <w:lang w:val="en-GB"/>
              </w:rPr>
              <w:t>hacking of IT system</w:t>
            </w:r>
          </w:p>
        </w:tc>
      </w:tr>
      <w:tr w:rsidR="00D87D09" w14:paraId="17AD7255" w14:textId="77777777" w:rsidTr="3F514FB2">
        <w:trPr>
          <w:trHeight w:val="34"/>
        </w:trPr>
        <w:tc>
          <w:tcPr>
            <w:tcW w:w="3085" w:type="dxa"/>
            <w:vMerge/>
          </w:tcPr>
          <w:p w14:paraId="54D45B1C" w14:textId="77777777" w:rsidR="00D87D09" w:rsidRPr="0035629F" w:rsidRDefault="00D87D09" w:rsidP="0035629F">
            <w:pPr>
              <w:spacing w:line="360" w:lineRule="auto"/>
              <w:jc w:val="both"/>
              <w:rPr>
                <w:rFonts w:ascii="Arial" w:eastAsia="Times New Roman" w:hAnsi="Arial" w:cs="Arial"/>
                <w:color w:val="000000"/>
                <w:sz w:val="18"/>
                <w:szCs w:val="18"/>
                <w:lang w:val="en-GB"/>
              </w:rPr>
            </w:pPr>
          </w:p>
        </w:tc>
        <w:tc>
          <w:tcPr>
            <w:tcW w:w="425" w:type="dxa"/>
          </w:tcPr>
          <w:p w14:paraId="71B8304A" w14:textId="77777777" w:rsidR="00D87D09" w:rsidRPr="0035629F" w:rsidRDefault="00D87D09" w:rsidP="0035629F">
            <w:pPr>
              <w:spacing w:line="360" w:lineRule="auto"/>
              <w:jc w:val="both"/>
              <w:rPr>
                <w:rFonts w:ascii="Arial" w:eastAsia="Arial" w:hAnsi="Arial" w:cs="Arial"/>
                <w:sz w:val="18"/>
                <w:szCs w:val="20"/>
                <w:lang w:val="en-GB"/>
              </w:rPr>
            </w:pPr>
          </w:p>
        </w:tc>
        <w:tc>
          <w:tcPr>
            <w:tcW w:w="5840" w:type="dxa"/>
            <w:gridSpan w:val="5"/>
          </w:tcPr>
          <w:p w14:paraId="42216F09" w14:textId="2054D6FE" w:rsidR="00D87D09" w:rsidRPr="0035629F" w:rsidRDefault="00DE7DA2" w:rsidP="0035629F">
            <w:pPr>
              <w:spacing w:line="360" w:lineRule="auto"/>
              <w:jc w:val="both"/>
              <w:rPr>
                <w:rFonts w:ascii="Arial" w:eastAsia="Arial" w:hAnsi="Arial" w:cs="Arial"/>
                <w:sz w:val="18"/>
                <w:szCs w:val="20"/>
                <w:lang w:val="en-GB"/>
              </w:rPr>
            </w:pPr>
            <w:r w:rsidRPr="0035629F">
              <w:rPr>
                <w:rFonts w:ascii="Arial" w:eastAsia="Times New Roman" w:hAnsi="Arial" w:cs="Arial"/>
                <w:color w:val="000000"/>
                <w:sz w:val="18"/>
                <w:szCs w:val="18"/>
                <w:lang w:val="en-GB"/>
              </w:rPr>
              <w:t>loss or unauthorized opening of a letter</w:t>
            </w:r>
          </w:p>
        </w:tc>
      </w:tr>
      <w:tr w:rsidR="00D87D09" w14:paraId="6198D616" w14:textId="77777777" w:rsidTr="3F514FB2">
        <w:trPr>
          <w:trHeight w:val="34"/>
        </w:trPr>
        <w:tc>
          <w:tcPr>
            <w:tcW w:w="3085" w:type="dxa"/>
            <w:vMerge/>
          </w:tcPr>
          <w:p w14:paraId="7407D3FC" w14:textId="77777777" w:rsidR="00D87D09" w:rsidRPr="0035629F" w:rsidRDefault="00D87D09" w:rsidP="0035629F">
            <w:pPr>
              <w:spacing w:line="360" w:lineRule="auto"/>
              <w:jc w:val="both"/>
              <w:rPr>
                <w:rFonts w:ascii="Arial" w:eastAsia="Times New Roman" w:hAnsi="Arial" w:cs="Arial"/>
                <w:color w:val="000000"/>
                <w:sz w:val="18"/>
                <w:szCs w:val="18"/>
                <w:lang w:val="en-GB"/>
              </w:rPr>
            </w:pPr>
          </w:p>
        </w:tc>
        <w:tc>
          <w:tcPr>
            <w:tcW w:w="425" w:type="dxa"/>
          </w:tcPr>
          <w:p w14:paraId="6B5C51B9" w14:textId="77777777" w:rsidR="00D87D09" w:rsidRPr="0035629F" w:rsidRDefault="00D87D09" w:rsidP="0035629F">
            <w:pPr>
              <w:spacing w:line="360" w:lineRule="auto"/>
              <w:jc w:val="both"/>
              <w:rPr>
                <w:rFonts w:ascii="Arial" w:eastAsia="Arial" w:hAnsi="Arial" w:cs="Arial"/>
                <w:sz w:val="18"/>
                <w:szCs w:val="20"/>
                <w:lang w:val="en-GB"/>
              </w:rPr>
            </w:pPr>
          </w:p>
        </w:tc>
        <w:tc>
          <w:tcPr>
            <w:tcW w:w="5840" w:type="dxa"/>
            <w:gridSpan w:val="5"/>
          </w:tcPr>
          <w:p w14:paraId="4FB804B1" w14:textId="2053D701" w:rsidR="00D87D09" w:rsidRPr="0035629F" w:rsidRDefault="00DE7DA2" w:rsidP="0035629F">
            <w:pPr>
              <w:spacing w:line="360" w:lineRule="auto"/>
              <w:jc w:val="both"/>
              <w:rPr>
                <w:rFonts w:ascii="Arial" w:eastAsia="Arial" w:hAnsi="Arial" w:cs="Arial"/>
                <w:sz w:val="18"/>
                <w:szCs w:val="20"/>
                <w:lang w:val="en-GB"/>
              </w:rPr>
            </w:pPr>
            <w:r w:rsidRPr="0035629F">
              <w:rPr>
                <w:rFonts w:ascii="Arial" w:eastAsia="Times New Roman" w:hAnsi="Arial" w:cs="Arial"/>
                <w:color w:val="000000"/>
                <w:sz w:val="18"/>
                <w:szCs w:val="18"/>
                <w:lang w:val="en-GB"/>
              </w:rPr>
              <w:t>losing, stealing, or leaving a paper-based document in a place that is not considered safe</w:t>
            </w:r>
          </w:p>
        </w:tc>
      </w:tr>
      <w:tr w:rsidR="00D87D09" w14:paraId="6E49DBD4" w14:textId="77777777" w:rsidTr="3F514FB2">
        <w:trPr>
          <w:trHeight w:val="34"/>
        </w:trPr>
        <w:tc>
          <w:tcPr>
            <w:tcW w:w="3085" w:type="dxa"/>
            <w:vMerge/>
          </w:tcPr>
          <w:p w14:paraId="3F59F763" w14:textId="77777777" w:rsidR="00D87D09" w:rsidRPr="0035629F" w:rsidRDefault="00D87D09" w:rsidP="0035629F">
            <w:pPr>
              <w:spacing w:line="360" w:lineRule="auto"/>
              <w:jc w:val="both"/>
              <w:rPr>
                <w:rFonts w:ascii="Arial" w:eastAsia="Times New Roman" w:hAnsi="Arial" w:cs="Arial"/>
                <w:color w:val="000000"/>
                <w:sz w:val="18"/>
                <w:szCs w:val="18"/>
                <w:lang w:val="en-GB"/>
              </w:rPr>
            </w:pPr>
          </w:p>
        </w:tc>
        <w:tc>
          <w:tcPr>
            <w:tcW w:w="425" w:type="dxa"/>
          </w:tcPr>
          <w:p w14:paraId="7974724B" w14:textId="77777777" w:rsidR="00D87D09" w:rsidRPr="0035629F" w:rsidRDefault="00D87D09" w:rsidP="0035629F">
            <w:pPr>
              <w:spacing w:line="360" w:lineRule="auto"/>
              <w:jc w:val="both"/>
              <w:rPr>
                <w:rFonts w:ascii="Arial" w:eastAsia="Arial" w:hAnsi="Arial" w:cs="Arial"/>
                <w:sz w:val="18"/>
                <w:szCs w:val="20"/>
                <w:lang w:val="en-GB"/>
              </w:rPr>
            </w:pPr>
          </w:p>
        </w:tc>
        <w:tc>
          <w:tcPr>
            <w:tcW w:w="5840" w:type="dxa"/>
            <w:gridSpan w:val="5"/>
          </w:tcPr>
          <w:p w14:paraId="0351A594" w14:textId="4DF803B2" w:rsidR="00D87D09" w:rsidRPr="0035629F" w:rsidRDefault="00DE7DA2" w:rsidP="0035629F">
            <w:pPr>
              <w:spacing w:line="360" w:lineRule="auto"/>
              <w:jc w:val="both"/>
              <w:rPr>
                <w:rFonts w:ascii="Arial" w:eastAsia="Arial" w:hAnsi="Arial" w:cs="Arial"/>
                <w:sz w:val="18"/>
                <w:szCs w:val="20"/>
                <w:lang w:val="en-GB"/>
              </w:rPr>
            </w:pPr>
            <w:r w:rsidRPr="0035629F">
              <w:rPr>
                <w:rFonts w:ascii="Arial" w:eastAsia="Times New Roman" w:hAnsi="Arial" w:cs="Arial"/>
                <w:color w:val="000000"/>
                <w:sz w:val="18"/>
                <w:szCs w:val="18"/>
                <w:lang w:val="en-GB"/>
              </w:rPr>
              <w:t>inappropriate destruction of a paper-based document</w:t>
            </w:r>
          </w:p>
        </w:tc>
      </w:tr>
      <w:tr w:rsidR="00D87D09" w14:paraId="1212FAE0" w14:textId="77777777" w:rsidTr="3F514FB2">
        <w:trPr>
          <w:trHeight w:val="34"/>
        </w:trPr>
        <w:tc>
          <w:tcPr>
            <w:tcW w:w="3085" w:type="dxa"/>
            <w:vMerge/>
          </w:tcPr>
          <w:p w14:paraId="228355A5" w14:textId="77777777" w:rsidR="00D87D09" w:rsidRPr="0035629F" w:rsidRDefault="00D87D09" w:rsidP="0035629F">
            <w:pPr>
              <w:spacing w:line="360" w:lineRule="auto"/>
              <w:jc w:val="both"/>
              <w:rPr>
                <w:rFonts w:ascii="Arial" w:eastAsia="Times New Roman" w:hAnsi="Arial" w:cs="Arial"/>
                <w:color w:val="000000"/>
                <w:sz w:val="18"/>
                <w:szCs w:val="18"/>
                <w:lang w:val="en-GB"/>
              </w:rPr>
            </w:pPr>
          </w:p>
        </w:tc>
        <w:tc>
          <w:tcPr>
            <w:tcW w:w="425" w:type="dxa"/>
          </w:tcPr>
          <w:p w14:paraId="23796EA3" w14:textId="77777777" w:rsidR="00D87D09" w:rsidRPr="0035629F" w:rsidRDefault="00D87D09" w:rsidP="0035629F">
            <w:pPr>
              <w:spacing w:line="360" w:lineRule="auto"/>
              <w:jc w:val="both"/>
              <w:rPr>
                <w:rFonts w:ascii="Arial" w:eastAsia="Arial" w:hAnsi="Arial" w:cs="Arial"/>
                <w:sz w:val="18"/>
                <w:szCs w:val="20"/>
                <w:lang w:val="en-GB"/>
              </w:rPr>
            </w:pPr>
          </w:p>
        </w:tc>
        <w:tc>
          <w:tcPr>
            <w:tcW w:w="5840" w:type="dxa"/>
            <w:gridSpan w:val="5"/>
          </w:tcPr>
          <w:p w14:paraId="049638F0" w14:textId="716467BB" w:rsidR="00D87D09" w:rsidRPr="0035629F" w:rsidRDefault="00DE7DA2" w:rsidP="0035629F">
            <w:pPr>
              <w:spacing w:line="360" w:lineRule="auto"/>
              <w:jc w:val="both"/>
              <w:rPr>
                <w:rFonts w:ascii="Arial" w:eastAsia="Arial" w:hAnsi="Arial" w:cs="Arial"/>
                <w:sz w:val="18"/>
                <w:szCs w:val="20"/>
                <w:lang w:val="en-GB"/>
              </w:rPr>
            </w:pPr>
            <w:r w:rsidRPr="0035629F">
              <w:rPr>
                <w:rFonts w:ascii="Arial" w:eastAsia="Times New Roman" w:hAnsi="Arial" w:cs="Arial"/>
                <w:color w:val="000000"/>
                <w:sz w:val="18"/>
                <w:szCs w:val="18"/>
                <w:lang w:val="en-GB"/>
              </w:rPr>
              <w:t>malicious computer programs</w:t>
            </w:r>
          </w:p>
        </w:tc>
      </w:tr>
      <w:tr w:rsidR="00D87D09" w14:paraId="70D742FB" w14:textId="77777777" w:rsidTr="3F514FB2">
        <w:trPr>
          <w:trHeight w:val="34"/>
        </w:trPr>
        <w:tc>
          <w:tcPr>
            <w:tcW w:w="3085" w:type="dxa"/>
            <w:vMerge/>
          </w:tcPr>
          <w:p w14:paraId="7D2F12E0" w14:textId="77777777" w:rsidR="00D87D09" w:rsidRPr="0035629F" w:rsidRDefault="00D87D09" w:rsidP="0035629F">
            <w:pPr>
              <w:spacing w:line="360" w:lineRule="auto"/>
              <w:jc w:val="both"/>
              <w:rPr>
                <w:rFonts w:ascii="Arial" w:eastAsia="Times New Roman" w:hAnsi="Arial" w:cs="Arial"/>
                <w:color w:val="000000"/>
                <w:sz w:val="18"/>
                <w:szCs w:val="18"/>
                <w:lang w:val="en-GB"/>
              </w:rPr>
            </w:pPr>
          </w:p>
        </w:tc>
        <w:tc>
          <w:tcPr>
            <w:tcW w:w="425" w:type="dxa"/>
          </w:tcPr>
          <w:p w14:paraId="11F421B9" w14:textId="77777777" w:rsidR="00D87D09" w:rsidRPr="0035629F" w:rsidRDefault="00D87D09" w:rsidP="0035629F">
            <w:pPr>
              <w:spacing w:line="360" w:lineRule="auto"/>
              <w:jc w:val="both"/>
              <w:rPr>
                <w:rFonts w:ascii="Arial" w:eastAsia="Arial" w:hAnsi="Arial" w:cs="Arial"/>
                <w:sz w:val="18"/>
                <w:szCs w:val="20"/>
                <w:lang w:val="en-GB"/>
              </w:rPr>
            </w:pPr>
          </w:p>
        </w:tc>
        <w:tc>
          <w:tcPr>
            <w:tcW w:w="5840" w:type="dxa"/>
            <w:gridSpan w:val="5"/>
          </w:tcPr>
          <w:p w14:paraId="5DBE83E8" w14:textId="2D6173DB" w:rsidR="00D87D09" w:rsidRPr="0035629F" w:rsidRDefault="00DE7DA2" w:rsidP="0035629F">
            <w:pPr>
              <w:spacing w:line="360" w:lineRule="auto"/>
              <w:jc w:val="both"/>
              <w:rPr>
                <w:rFonts w:ascii="Arial" w:eastAsia="Arial" w:hAnsi="Arial" w:cs="Arial"/>
                <w:sz w:val="18"/>
                <w:szCs w:val="20"/>
                <w:lang w:val="en-GB"/>
              </w:rPr>
            </w:pPr>
            <w:r w:rsidRPr="0035629F">
              <w:rPr>
                <w:rFonts w:ascii="Arial" w:eastAsia="Times New Roman" w:hAnsi="Arial" w:cs="Arial"/>
                <w:color w:val="000000"/>
                <w:sz w:val="18"/>
                <w:szCs w:val="18"/>
                <w:lang w:val="en-GB"/>
              </w:rPr>
              <w:t>unauthorized access to personal data</w:t>
            </w:r>
          </w:p>
        </w:tc>
      </w:tr>
      <w:tr w:rsidR="00D87D09" w14:paraId="2A48332A" w14:textId="77777777" w:rsidTr="3F514FB2">
        <w:trPr>
          <w:trHeight w:val="34"/>
        </w:trPr>
        <w:tc>
          <w:tcPr>
            <w:tcW w:w="3085" w:type="dxa"/>
            <w:vMerge/>
          </w:tcPr>
          <w:p w14:paraId="0D318003" w14:textId="77777777" w:rsidR="00D87D09" w:rsidRPr="0035629F" w:rsidRDefault="00D87D09" w:rsidP="0035629F">
            <w:pPr>
              <w:spacing w:line="360" w:lineRule="auto"/>
              <w:jc w:val="both"/>
              <w:rPr>
                <w:rFonts w:ascii="Arial" w:eastAsia="Times New Roman" w:hAnsi="Arial" w:cs="Arial"/>
                <w:color w:val="000000"/>
                <w:sz w:val="18"/>
                <w:szCs w:val="18"/>
                <w:lang w:val="en-GB"/>
              </w:rPr>
            </w:pPr>
          </w:p>
        </w:tc>
        <w:tc>
          <w:tcPr>
            <w:tcW w:w="425" w:type="dxa"/>
          </w:tcPr>
          <w:p w14:paraId="3F08AB10" w14:textId="77777777" w:rsidR="00D87D09" w:rsidRPr="0035629F" w:rsidRDefault="00D87D09" w:rsidP="0035629F">
            <w:pPr>
              <w:spacing w:line="360" w:lineRule="auto"/>
              <w:jc w:val="both"/>
              <w:rPr>
                <w:rFonts w:ascii="Arial" w:eastAsia="Arial" w:hAnsi="Arial" w:cs="Arial"/>
                <w:sz w:val="18"/>
                <w:szCs w:val="20"/>
                <w:lang w:val="en-GB"/>
              </w:rPr>
            </w:pPr>
          </w:p>
        </w:tc>
        <w:tc>
          <w:tcPr>
            <w:tcW w:w="5840" w:type="dxa"/>
            <w:gridSpan w:val="5"/>
          </w:tcPr>
          <w:p w14:paraId="4A975296" w14:textId="06789D19" w:rsidR="00D87D09" w:rsidRPr="0035629F" w:rsidRDefault="00DE7DA2" w:rsidP="0035629F">
            <w:pPr>
              <w:spacing w:line="360" w:lineRule="auto"/>
              <w:jc w:val="both"/>
              <w:rPr>
                <w:rFonts w:ascii="Arial" w:eastAsia="Arial" w:hAnsi="Arial" w:cs="Arial"/>
                <w:sz w:val="18"/>
                <w:szCs w:val="20"/>
                <w:lang w:val="en-GB"/>
              </w:rPr>
            </w:pPr>
            <w:r w:rsidRPr="0035629F">
              <w:rPr>
                <w:rFonts w:ascii="Arial" w:eastAsia="Times New Roman" w:hAnsi="Arial" w:cs="Arial"/>
                <w:color w:val="000000"/>
                <w:sz w:val="18"/>
                <w:szCs w:val="18"/>
                <w:lang w:val="en-GB"/>
              </w:rPr>
              <w:t>unauthorized verbal communication of personal data</w:t>
            </w:r>
          </w:p>
        </w:tc>
      </w:tr>
      <w:tr w:rsidR="00D87D09" w14:paraId="493325AC" w14:textId="77777777" w:rsidTr="3F514FB2">
        <w:trPr>
          <w:trHeight w:val="34"/>
        </w:trPr>
        <w:tc>
          <w:tcPr>
            <w:tcW w:w="3085" w:type="dxa"/>
            <w:vMerge/>
          </w:tcPr>
          <w:p w14:paraId="2EDF9099" w14:textId="77777777" w:rsidR="00D87D09" w:rsidRPr="0035629F" w:rsidRDefault="00D87D09" w:rsidP="0035629F">
            <w:pPr>
              <w:spacing w:line="360" w:lineRule="auto"/>
              <w:jc w:val="both"/>
              <w:rPr>
                <w:rFonts w:ascii="Arial" w:eastAsia="Times New Roman" w:hAnsi="Arial" w:cs="Arial"/>
                <w:color w:val="000000"/>
                <w:sz w:val="18"/>
                <w:szCs w:val="18"/>
                <w:lang w:val="en-GB"/>
              </w:rPr>
            </w:pPr>
          </w:p>
        </w:tc>
        <w:tc>
          <w:tcPr>
            <w:tcW w:w="425" w:type="dxa"/>
          </w:tcPr>
          <w:p w14:paraId="51BB1C37" w14:textId="77777777" w:rsidR="00D87D09" w:rsidRPr="0035629F" w:rsidRDefault="00D87D09" w:rsidP="0035629F">
            <w:pPr>
              <w:spacing w:line="360" w:lineRule="auto"/>
              <w:jc w:val="both"/>
              <w:rPr>
                <w:rFonts w:ascii="Arial" w:eastAsia="Arial" w:hAnsi="Arial" w:cs="Arial"/>
                <w:sz w:val="18"/>
                <w:szCs w:val="20"/>
                <w:lang w:val="en-GB"/>
              </w:rPr>
            </w:pPr>
          </w:p>
        </w:tc>
        <w:tc>
          <w:tcPr>
            <w:tcW w:w="5840" w:type="dxa"/>
            <w:gridSpan w:val="5"/>
          </w:tcPr>
          <w:p w14:paraId="123653A2" w14:textId="496FADC5" w:rsidR="00D87D09" w:rsidRPr="0035629F" w:rsidRDefault="00DE7DA2" w:rsidP="0035629F">
            <w:pPr>
              <w:spacing w:line="360" w:lineRule="auto"/>
              <w:jc w:val="both"/>
              <w:rPr>
                <w:rFonts w:ascii="Arial" w:eastAsia="Arial" w:hAnsi="Arial" w:cs="Arial"/>
                <w:sz w:val="18"/>
                <w:szCs w:val="20"/>
                <w:lang w:val="en-GB"/>
              </w:rPr>
            </w:pPr>
            <w:r w:rsidRPr="0035629F">
              <w:rPr>
                <w:rFonts w:ascii="Arial" w:eastAsia="Times New Roman" w:hAnsi="Arial" w:cs="Arial"/>
                <w:color w:val="000000"/>
                <w:sz w:val="18"/>
                <w:szCs w:val="18"/>
                <w:lang w:val="en-GB"/>
              </w:rPr>
              <w:t>unauthorized disclosure of personal data to the public</w:t>
            </w:r>
          </w:p>
        </w:tc>
      </w:tr>
      <w:tr w:rsidR="00D87D09" w14:paraId="2A6C1BAE" w14:textId="77777777" w:rsidTr="3F514FB2">
        <w:trPr>
          <w:trHeight w:val="34"/>
        </w:trPr>
        <w:tc>
          <w:tcPr>
            <w:tcW w:w="3085" w:type="dxa"/>
            <w:vMerge/>
          </w:tcPr>
          <w:p w14:paraId="4A391DB0" w14:textId="77777777" w:rsidR="00D87D09" w:rsidRPr="0035629F" w:rsidRDefault="00D87D09" w:rsidP="0035629F">
            <w:pPr>
              <w:spacing w:line="360" w:lineRule="auto"/>
              <w:jc w:val="both"/>
              <w:rPr>
                <w:rFonts w:ascii="Arial" w:eastAsia="Times New Roman" w:hAnsi="Arial" w:cs="Arial"/>
                <w:color w:val="000000"/>
                <w:sz w:val="18"/>
                <w:szCs w:val="18"/>
                <w:lang w:val="en-GB"/>
              </w:rPr>
            </w:pPr>
          </w:p>
        </w:tc>
        <w:tc>
          <w:tcPr>
            <w:tcW w:w="425" w:type="dxa"/>
          </w:tcPr>
          <w:p w14:paraId="0C34B97D" w14:textId="77777777" w:rsidR="00D87D09" w:rsidRPr="0035629F" w:rsidRDefault="00D87D09" w:rsidP="0035629F">
            <w:pPr>
              <w:spacing w:line="360" w:lineRule="auto"/>
              <w:jc w:val="both"/>
              <w:rPr>
                <w:rFonts w:ascii="Arial" w:eastAsia="Arial" w:hAnsi="Arial" w:cs="Arial"/>
                <w:sz w:val="18"/>
                <w:szCs w:val="20"/>
                <w:lang w:val="en-GB"/>
              </w:rPr>
            </w:pPr>
          </w:p>
        </w:tc>
        <w:tc>
          <w:tcPr>
            <w:tcW w:w="5840" w:type="dxa"/>
            <w:gridSpan w:val="5"/>
          </w:tcPr>
          <w:p w14:paraId="5DBCAE00" w14:textId="46370629" w:rsidR="00D87D09" w:rsidRPr="0035629F" w:rsidRDefault="00DE7DA2" w:rsidP="0035629F">
            <w:pPr>
              <w:spacing w:line="360" w:lineRule="auto"/>
              <w:jc w:val="both"/>
              <w:rPr>
                <w:rFonts w:ascii="Arial" w:eastAsia="Arial" w:hAnsi="Arial" w:cs="Arial"/>
                <w:sz w:val="18"/>
                <w:szCs w:val="20"/>
                <w:lang w:val="en-GB"/>
              </w:rPr>
            </w:pPr>
            <w:r w:rsidRPr="0035629F">
              <w:rPr>
                <w:rFonts w:ascii="Arial" w:eastAsia="Times New Roman" w:hAnsi="Arial" w:cs="Arial"/>
                <w:color w:val="000000"/>
                <w:sz w:val="18"/>
                <w:szCs w:val="18"/>
                <w:lang w:val="en-GB"/>
              </w:rPr>
              <w:t>sending personal data to the wrong recipient</w:t>
            </w:r>
          </w:p>
        </w:tc>
      </w:tr>
      <w:tr w:rsidR="00D87D09" w14:paraId="6291AA87" w14:textId="77777777" w:rsidTr="3F514FB2">
        <w:trPr>
          <w:trHeight w:val="34"/>
        </w:trPr>
        <w:tc>
          <w:tcPr>
            <w:tcW w:w="3085" w:type="dxa"/>
            <w:vMerge/>
          </w:tcPr>
          <w:p w14:paraId="106EA859" w14:textId="77777777" w:rsidR="00D87D09" w:rsidRPr="0035629F" w:rsidRDefault="00D87D09" w:rsidP="0035629F">
            <w:pPr>
              <w:spacing w:line="360" w:lineRule="auto"/>
              <w:jc w:val="both"/>
              <w:rPr>
                <w:rFonts w:ascii="Arial" w:eastAsia="Times New Roman" w:hAnsi="Arial" w:cs="Arial"/>
                <w:color w:val="000000"/>
                <w:sz w:val="18"/>
                <w:szCs w:val="18"/>
                <w:lang w:val="en-GB"/>
              </w:rPr>
            </w:pPr>
          </w:p>
        </w:tc>
        <w:tc>
          <w:tcPr>
            <w:tcW w:w="425" w:type="dxa"/>
          </w:tcPr>
          <w:p w14:paraId="003D1269" w14:textId="77777777" w:rsidR="00D87D09" w:rsidRPr="0035629F" w:rsidRDefault="00D87D09" w:rsidP="0035629F">
            <w:pPr>
              <w:spacing w:line="360" w:lineRule="auto"/>
              <w:jc w:val="both"/>
              <w:rPr>
                <w:rFonts w:ascii="Arial" w:eastAsia="Arial" w:hAnsi="Arial" w:cs="Arial"/>
                <w:sz w:val="18"/>
                <w:szCs w:val="20"/>
                <w:lang w:val="en-GB"/>
              </w:rPr>
            </w:pPr>
          </w:p>
        </w:tc>
        <w:tc>
          <w:tcPr>
            <w:tcW w:w="5840" w:type="dxa"/>
            <w:gridSpan w:val="5"/>
          </w:tcPr>
          <w:p w14:paraId="41F802D6" w14:textId="36C23524" w:rsidR="00D87D09" w:rsidRPr="0035629F" w:rsidRDefault="00DE7DA2" w:rsidP="0035629F">
            <w:pPr>
              <w:spacing w:line="360" w:lineRule="auto"/>
              <w:jc w:val="both"/>
              <w:rPr>
                <w:rFonts w:ascii="Arial" w:eastAsia="Arial" w:hAnsi="Arial" w:cs="Arial"/>
                <w:sz w:val="18"/>
                <w:szCs w:val="20"/>
                <w:lang w:val="en-GB"/>
              </w:rPr>
            </w:pPr>
            <w:r w:rsidRPr="0035629F">
              <w:rPr>
                <w:rFonts w:ascii="Arial" w:eastAsia="Arial" w:hAnsi="Arial" w:cs="Arial"/>
                <w:sz w:val="18"/>
                <w:szCs w:val="20"/>
                <w:lang w:val="en-GB"/>
              </w:rPr>
              <w:t>other</w:t>
            </w:r>
          </w:p>
        </w:tc>
      </w:tr>
      <w:tr w:rsidR="00D87D09" w14:paraId="10ACF7E7" w14:textId="77777777" w:rsidTr="3F514FB2">
        <w:trPr>
          <w:trHeight w:val="93"/>
        </w:trPr>
        <w:tc>
          <w:tcPr>
            <w:tcW w:w="9350" w:type="dxa"/>
            <w:gridSpan w:val="7"/>
          </w:tcPr>
          <w:p w14:paraId="0947DCA8" w14:textId="38CE82A2" w:rsidR="00D87D09" w:rsidRPr="0035629F" w:rsidRDefault="00DE7DA2" w:rsidP="0035629F">
            <w:pPr>
              <w:spacing w:line="360" w:lineRule="auto"/>
              <w:jc w:val="both"/>
              <w:rPr>
                <w:rFonts w:ascii="Arial" w:eastAsia="Arial" w:hAnsi="Arial" w:cs="Arial"/>
                <w:sz w:val="18"/>
                <w:szCs w:val="20"/>
                <w:lang w:val="en-GB"/>
              </w:rPr>
            </w:pPr>
            <w:r w:rsidRPr="0035629F">
              <w:rPr>
                <w:rFonts w:ascii="Arial" w:eastAsia="Arial" w:hAnsi="Arial" w:cs="Arial"/>
                <w:sz w:val="18"/>
                <w:szCs w:val="20"/>
                <w:lang w:val="en-GB"/>
              </w:rPr>
              <w:lastRenderedPageBreak/>
              <w:t>Description of reasons for the personal data breach</w:t>
            </w:r>
            <w:r w:rsidR="00A05FDC" w:rsidRPr="0035629F">
              <w:rPr>
                <w:rFonts w:ascii="Arial" w:eastAsia="Arial" w:hAnsi="Arial" w:cs="Arial"/>
                <w:sz w:val="18"/>
                <w:szCs w:val="20"/>
                <w:lang w:val="en-GB"/>
              </w:rPr>
              <w:t>:</w:t>
            </w:r>
          </w:p>
          <w:p w14:paraId="24E8C3D1" w14:textId="77777777" w:rsidR="00D87D09" w:rsidRPr="0035629F" w:rsidRDefault="00D87D09" w:rsidP="0035629F">
            <w:pPr>
              <w:spacing w:line="360" w:lineRule="auto"/>
              <w:jc w:val="both"/>
              <w:rPr>
                <w:rFonts w:ascii="Arial" w:eastAsia="Arial" w:hAnsi="Arial" w:cs="Arial"/>
                <w:sz w:val="18"/>
                <w:szCs w:val="20"/>
                <w:lang w:val="en-GB"/>
              </w:rPr>
            </w:pPr>
          </w:p>
        </w:tc>
      </w:tr>
      <w:tr w:rsidR="00D87D09" w:rsidRPr="00646E1F" w14:paraId="6D09FC06" w14:textId="77777777" w:rsidTr="3F514FB2">
        <w:trPr>
          <w:trHeight w:val="39"/>
        </w:trPr>
        <w:tc>
          <w:tcPr>
            <w:tcW w:w="9350" w:type="dxa"/>
            <w:gridSpan w:val="7"/>
          </w:tcPr>
          <w:p w14:paraId="56AF1DA0" w14:textId="457E12CB" w:rsidR="00D87D09" w:rsidRPr="0035629F" w:rsidRDefault="00A05FDC" w:rsidP="0035629F">
            <w:pPr>
              <w:spacing w:line="360" w:lineRule="auto"/>
              <w:jc w:val="both"/>
              <w:rPr>
                <w:rFonts w:ascii="Arial" w:eastAsia="Arial" w:hAnsi="Arial" w:cs="Arial"/>
                <w:sz w:val="18"/>
                <w:szCs w:val="20"/>
                <w:lang w:val="en-GB"/>
              </w:rPr>
            </w:pPr>
            <w:r w:rsidRPr="0035629F">
              <w:rPr>
                <w:rFonts w:ascii="Arial" w:eastAsia="Arial" w:hAnsi="Arial" w:cs="Arial"/>
                <w:sz w:val="18"/>
                <w:szCs w:val="20"/>
                <w:lang w:val="en-GB"/>
              </w:rPr>
              <w:t xml:space="preserve">Number of individuals affected by the incident (if known): </w:t>
            </w:r>
          </w:p>
          <w:p w14:paraId="1710729F" w14:textId="77777777" w:rsidR="00D87D09" w:rsidRPr="0035629F" w:rsidRDefault="00D87D09" w:rsidP="0035629F">
            <w:pPr>
              <w:spacing w:line="360" w:lineRule="auto"/>
              <w:jc w:val="both"/>
              <w:rPr>
                <w:rFonts w:ascii="Arial" w:eastAsia="Arial" w:hAnsi="Arial" w:cs="Arial"/>
                <w:sz w:val="18"/>
                <w:szCs w:val="20"/>
                <w:lang w:val="en-GB"/>
              </w:rPr>
            </w:pPr>
          </w:p>
        </w:tc>
      </w:tr>
      <w:tr w:rsidR="00D87D09" w:rsidRPr="00646E1F" w14:paraId="481076BB" w14:textId="77777777" w:rsidTr="3F514FB2">
        <w:trPr>
          <w:trHeight w:val="36"/>
        </w:trPr>
        <w:tc>
          <w:tcPr>
            <w:tcW w:w="9350" w:type="dxa"/>
            <w:gridSpan w:val="7"/>
          </w:tcPr>
          <w:p w14:paraId="33167036" w14:textId="6A3BF7E6" w:rsidR="00D87D09" w:rsidRPr="0035629F" w:rsidRDefault="00A05FDC" w:rsidP="0035629F">
            <w:pPr>
              <w:spacing w:line="360" w:lineRule="auto"/>
              <w:jc w:val="both"/>
              <w:rPr>
                <w:rFonts w:ascii="Arial" w:eastAsia="Arial" w:hAnsi="Arial" w:cs="Arial"/>
                <w:sz w:val="18"/>
                <w:szCs w:val="20"/>
                <w:lang w:val="en-GB"/>
              </w:rPr>
            </w:pPr>
            <w:r w:rsidRPr="0035629F">
              <w:rPr>
                <w:rFonts w:ascii="Arial" w:eastAsia="Arial" w:hAnsi="Arial" w:cs="Arial"/>
                <w:sz w:val="18"/>
                <w:szCs w:val="20"/>
                <w:lang w:val="en-GB"/>
              </w:rPr>
              <w:t>Group of individuals affected by the incident</w:t>
            </w:r>
            <w:r w:rsidR="00D87D09" w:rsidRPr="0035629F">
              <w:rPr>
                <w:rFonts w:ascii="Arial" w:eastAsia="Arial" w:hAnsi="Arial" w:cs="Arial"/>
                <w:sz w:val="18"/>
                <w:szCs w:val="20"/>
                <w:lang w:val="en-GB"/>
              </w:rPr>
              <w:t xml:space="preserve"> (</w:t>
            </w:r>
            <w:r w:rsidR="0035629F" w:rsidRPr="0035629F">
              <w:rPr>
                <w:rFonts w:ascii="Arial" w:eastAsia="Arial" w:hAnsi="Arial" w:cs="Arial"/>
                <w:sz w:val="18"/>
                <w:szCs w:val="20"/>
                <w:lang w:val="en-GB"/>
              </w:rPr>
              <w:t>e.g.</w:t>
            </w:r>
            <w:r w:rsidR="00D87D09" w:rsidRPr="0035629F">
              <w:rPr>
                <w:rFonts w:ascii="Arial" w:eastAsia="Arial" w:hAnsi="Arial" w:cs="Arial"/>
                <w:sz w:val="18"/>
                <w:szCs w:val="20"/>
                <w:lang w:val="en-GB"/>
              </w:rPr>
              <w:t xml:space="preserve"> </w:t>
            </w:r>
            <w:r w:rsidRPr="0035629F">
              <w:rPr>
                <w:rFonts w:ascii="Arial" w:eastAsia="Arial" w:hAnsi="Arial" w:cs="Arial"/>
                <w:sz w:val="18"/>
                <w:szCs w:val="20"/>
                <w:lang w:val="en-GB"/>
              </w:rPr>
              <w:t>subscribers, employees, etc.):</w:t>
            </w:r>
          </w:p>
          <w:p w14:paraId="7EDB8F2C" w14:textId="77777777" w:rsidR="00D87D09" w:rsidRPr="0035629F" w:rsidRDefault="00D87D09" w:rsidP="0035629F">
            <w:pPr>
              <w:spacing w:line="360" w:lineRule="auto"/>
              <w:jc w:val="both"/>
              <w:rPr>
                <w:rFonts w:ascii="Arial" w:eastAsia="Arial" w:hAnsi="Arial" w:cs="Arial"/>
                <w:sz w:val="18"/>
                <w:szCs w:val="20"/>
                <w:lang w:val="en-GB"/>
              </w:rPr>
            </w:pPr>
          </w:p>
        </w:tc>
      </w:tr>
      <w:tr w:rsidR="00D87D09" w:rsidRPr="00646E1F" w14:paraId="7BF8BFF6" w14:textId="77777777" w:rsidTr="3F514FB2">
        <w:trPr>
          <w:trHeight w:val="36"/>
        </w:trPr>
        <w:tc>
          <w:tcPr>
            <w:tcW w:w="9350" w:type="dxa"/>
            <w:gridSpan w:val="7"/>
          </w:tcPr>
          <w:p w14:paraId="3AA7C591" w14:textId="6DF2D787" w:rsidR="00D87D09" w:rsidRPr="0035629F" w:rsidRDefault="00A05FDC" w:rsidP="0035629F">
            <w:pPr>
              <w:spacing w:line="360" w:lineRule="auto"/>
              <w:jc w:val="both"/>
              <w:rPr>
                <w:rFonts w:ascii="Arial" w:eastAsia="Arial" w:hAnsi="Arial" w:cs="Arial"/>
                <w:sz w:val="18"/>
                <w:szCs w:val="20"/>
                <w:lang w:val="en-GB"/>
              </w:rPr>
            </w:pPr>
            <w:r w:rsidRPr="0035629F">
              <w:rPr>
                <w:rFonts w:ascii="Arial" w:eastAsia="Arial" w:hAnsi="Arial" w:cs="Arial"/>
                <w:sz w:val="18"/>
                <w:szCs w:val="20"/>
                <w:lang w:val="en-GB"/>
              </w:rPr>
              <w:t xml:space="preserve">Categories of data affected by the incident: </w:t>
            </w:r>
          </w:p>
          <w:p w14:paraId="51531927" w14:textId="77777777" w:rsidR="00D87D09" w:rsidRPr="0035629F" w:rsidRDefault="00D87D09" w:rsidP="0035629F">
            <w:pPr>
              <w:spacing w:line="360" w:lineRule="auto"/>
              <w:jc w:val="both"/>
              <w:rPr>
                <w:rFonts w:ascii="Arial" w:eastAsia="Arial" w:hAnsi="Arial" w:cs="Arial"/>
                <w:sz w:val="18"/>
                <w:szCs w:val="20"/>
                <w:lang w:val="en-GB"/>
              </w:rPr>
            </w:pPr>
          </w:p>
        </w:tc>
      </w:tr>
      <w:tr w:rsidR="00D87D09" w:rsidRPr="00646E1F" w14:paraId="06233B95" w14:textId="77777777" w:rsidTr="3F514FB2">
        <w:trPr>
          <w:trHeight w:val="36"/>
        </w:trPr>
        <w:tc>
          <w:tcPr>
            <w:tcW w:w="9350" w:type="dxa"/>
            <w:gridSpan w:val="7"/>
          </w:tcPr>
          <w:p w14:paraId="10E9358F" w14:textId="4993E718" w:rsidR="00D87D09" w:rsidRPr="0035629F" w:rsidRDefault="00A05FDC" w:rsidP="0035629F">
            <w:pPr>
              <w:spacing w:line="360" w:lineRule="auto"/>
              <w:jc w:val="both"/>
              <w:rPr>
                <w:rFonts w:ascii="Arial" w:eastAsia="Arial" w:hAnsi="Arial" w:cs="Arial"/>
                <w:sz w:val="18"/>
                <w:szCs w:val="20"/>
                <w:lang w:val="en-GB"/>
              </w:rPr>
            </w:pPr>
            <w:r w:rsidRPr="0035629F">
              <w:rPr>
                <w:rFonts w:ascii="Arial" w:eastAsia="Arial" w:hAnsi="Arial" w:cs="Arial"/>
                <w:sz w:val="18"/>
                <w:szCs w:val="20"/>
                <w:lang w:val="en-GB"/>
              </w:rPr>
              <w:t xml:space="preserve">Consequences of the </w:t>
            </w:r>
            <w:r w:rsidR="0035629F" w:rsidRPr="0035629F">
              <w:rPr>
                <w:rFonts w:ascii="Arial" w:eastAsia="Arial" w:hAnsi="Arial" w:cs="Arial"/>
                <w:sz w:val="18"/>
                <w:szCs w:val="20"/>
                <w:lang w:val="en-GB"/>
              </w:rPr>
              <w:t>occurrence</w:t>
            </w:r>
            <w:r w:rsidRPr="0035629F">
              <w:rPr>
                <w:rFonts w:ascii="Arial" w:eastAsia="Arial" w:hAnsi="Arial" w:cs="Arial"/>
                <w:sz w:val="18"/>
                <w:szCs w:val="20"/>
                <w:lang w:val="en-GB"/>
              </w:rPr>
              <w:t xml:space="preserve"> of the personal data breach: </w:t>
            </w:r>
          </w:p>
          <w:p w14:paraId="5DB865B8" w14:textId="77777777" w:rsidR="00D87D09" w:rsidRPr="0035629F" w:rsidRDefault="00D87D09" w:rsidP="0035629F">
            <w:pPr>
              <w:spacing w:line="360" w:lineRule="auto"/>
              <w:jc w:val="both"/>
              <w:rPr>
                <w:rFonts w:ascii="Arial" w:eastAsia="Arial" w:hAnsi="Arial" w:cs="Arial"/>
                <w:sz w:val="18"/>
                <w:szCs w:val="20"/>
                <w:lang w:val="en-GB"/>
              </w:rPr>
            </w:pPr>
          </w:p>
        </w:tc>
      </w:tr>
      <w:tr w:rsidR="00D87D09" w:rsidRPr="00646E1F" w14:paraId="333B88EC" w14:textId="77777777" w:rsidTr="3F514FB2">
        <w:trPr>
          <w:trHeight w:val="36"/>
        </w:trPr>
        <w:tc>
          <w:tcPr>
            <w:tcW w:w="9350" w:type="dxa"/>
            <w:gridSpan w:val="7"/>
          </w:tcPr>
          <w:p w14:paraId="10B180A6" w14:textId="4E584040" w:rsidR="00D87D09" w:rsidRPr="0035629F" w:rsidRDefault="00A05FDC" w:rsidP="0035629F">
            <w:pPr>
              <w:spacing w:line="360" w:lineRule="auto"/>
              <w:jc w:val="both"/>
              <w:rPr>
                <w:rFonts w:ascii="Arial" w:eastAsia="Arial" w:hAnsi="Arial" w:cs="Arial"/>
                <w:sz w:val="18"/>
                <w:szCs w:val="20"/>
                <w:lang w:val="en-GB"/>
              </w:rPr>
            </w:pPr>
            <w:r w:rsidRPr="0035629F">
              <w:rPr>
                <w:rFonts w:ascii="Arial" w:eastAsia="Arial" w:hAnsi="Arial" w:cs="Arial"/>
                <w:sz w:val="18"/>
                <w:szCs w:val="20"/>
                <w:lang w:val="en-GB"/>
              </w:rPr>
              <w:t>Has any action been taken since the incident occurred?</w:t>
            </w:r>
          </w:p>
          <w:p w14:paraId="04A118A8" w14:textId="77777777" w:rsidR="00D87D09" w:rsidRPr="0035629F" w:rsidRDefault="00D87D09" w:rsidP="0035629F">
            <w:pPr>
              <w:spacing w:line="360" w:lineRule="auto"/>
              <w:jc w:val="both"/>
              <w:rPr>
                <w:rFonts w:ascii="Arial" w:eastAsia="Arial" w:hAnsi="Arial" w:cs="Arial"/>
                <w:sz w:val="18"/>
                <w:szCs w:val="20"/>
                <w:lang w:val="en-GB"/>
              </w:rPr>
            </w:pPr>
          </w:p>
        </w:tc>
      </w:tr>
      <w:tr w:rsidR="00D87D09" w:rsidRPr="00646E1F" w14:paraId="02A19BF8" w14:textId="77777777" w:rsidTr="3F514FB2">
        <w:trPr>
          <w:trHeight w:val="36"/>
        </w:trPr>
        <w:tc>
          <w:tcPr>
            <w:tcW w:w="9350" w:type="dxa"/>
            <w:gridSpan w:val="7"/>
          </w:tcPr>
          <w:p w14:paraId="0E009FCD" w14:textId="463030A5" w:rsidR="00D87D09" w:rsidRPr="0035629F" w:rsidRDefault="00A05FDC" w:rsidP="0035629F">
            <w:pPr>
              <w:spacing w:line="360" w:lineRule="auto"/>
              <w:jc w:val="both"/>
              <w:rPr>
                <w:rFonts w:ascii="Arial" w:eastAsia="Arial" w:hAnsi="Arial" w:cs="Arial"/>
                <w:sz w:val="18"/>
                <w:szCs w:val="20"/>
                <w:lang w:val="en-GB"/>
              </w:rPr>
            </w:pPr>
            <w:r w:rsidRPr="0035629F">
              <w:rPr>
                <w:rFonts w:ascii="Arial" w:eastAsia="Arial" w:hAnsi="Arial" w:cs="Arial"/>
                <w:sz w:val="18"/>
                <w:szCs w:val="20"/>
                <w:lang w:val="en-GB"/>
              </w:rPr>
              <w:t>Have the affected individuals been informed?</w:t>
            </w:r>
          </w:p>
          <w:p w14:paraId="48FF3BB0" w14:textId="77777777" w:rsidR="00D87D09" w:rsidRPr="0035629F" w:rsidRDefault="00D87D09" w:rsidP="0035629F">
            <w:pPr>
              <w:spacing w:line="360" w:lineRule="auto"/>
              <w:jc w:val="both"/>
              <w:rPr>
                <w:rFonts w:ascii="Arial" w:eastAsia="Arial" w:hAnsi="Arial" w:cs="Arial"/>
                <w:sz w:val="18"/>
                <w:szCs w:val="20"/>
                <w:lang w:val="en-GB"/>
              </w:rPr>
            </w:pPr>
          </w:p>
        </w:tc>
      </w:tr>
      <w:tr w:rsidR="00D87D09" w:rsidRPr="00646E1F" w14:paraId="6B3C83CE" w14:textId="77777777" w:rsidTr="3F514FB2">
        <w:trPr>
          <w:trHeight w:val="36"/>
        </w:trPr>
        <w:tc>
          <w:tcPr>
            <w:tcW w:w="9350" w:type="dxa"/>
            <w:gridSpan w:val="7"/>
          </w:tcPr>
          <w:p w14:paraId="0CE92215" w14:textId="46D75C98" w:rsidR="00D87D09" w:rsidRPr="0035629F" w:rsidRDefault="00A05FDC" w:rsidP="0035629F">
            <w:pPr>
              <w:spacing w:line="360" w:lineRule="auto"/>
              <w:jc w:val="both"/>
              <w:rPr>
                <w:rFonts w:ascii="Arial" w:eastAsia="Arial" w:hAnsi="Arial" w:cs="Arial"/>
                <w:sz w:val="18"/>
                <w:szCs w:val="20"/>
                <w:lang w:val="en-GB"/>
              </w:rPr>
            </w:pPr>
            <w:r w:rsidRPr="0035629F">
              <w:rPr>
                <w:rFonts w:ascii="Arial" w:eastAsia="Arial" w:hAnsi="Arial" w:cs="Arial"/>
                <w:sz w:val="18"/>
                <w:szCs w:val="20"/>
                <w:lang w:val="en-GB"/>
              </w:rPr>
              <w:t>Is the incident of cross-border nature</w:t>
            </w:r>
            <w:r w:rsidR="00D87D09" w:rsidRPr="0035629F">
              <w:rPr>
                <w:rFonts w:ascii="Arial" w:eastAsia="Arial" w:hAnsi="Arial" w:cs="Arial"/>
                <w:sz w:val="18"/>
                <w:szCs w:val="20"/>
                <w:lang w:val="en-GB"/>
              </w:rPr>
              <w:t>?</w:t>
            </w:r>
            <w:r w:rsidRPr="0035629F">
              <w:rPr>
                <w:rFonts w:ascii="Arial" w:eastAsia="Arial" w:hAnsi="Arial" w:cs="Arial"/>
                <w:sz w:val="18"/>
                <w:szCs w:val="20"/>
                <w:lang w:val="en-GB"/>
              </w:rPr>
              <w:t xml:space="preserve"> If yes, which countries are affected?</w:t>
            </w:r>
          </w:p>
          <w:p w14:paraId="66CD40D1" w14:textId="77777777" w:rsidR="00D87D09" w:rsidRPr="0035629F" w:rsidRDefault="00D87D09" w:rsidP="0035629F">
            <w:pPr>
              <w:spacing w:line="360" w:lineRule="auto"/>
              <w:jc w:val="both"/>
              <w:rPr>
                <w:rFonts w:ascii="Arial" w:eastAsia="Arial" w:hAnsi="Arial" w:cs="Arial"/>
                <w:sz w:val="18"/>
                <w:szCs w:val="20"/>
                <w:lang w:val="en-GB"/>
              </w:rPr>
            </w:pPr>
          </w:p>
        </w:tc>
      </w:tr>
      <w:tr w:rsidR="00D87D09" w:rsidRPr="00646E1F" w14:paraId="4E07F5A7" w14:textId="77777777" w:rsidTr="3F514FB2">
        <w:trPr>
          <w:trHeight w:val="264"/>
        </w:trPr>
        <w:tc>
          <w:tcPr>
            <w:tcW w:w="9350" w:type="dxa"/>
            <w:gridSpan w:val="7"/>
          </w:tcPr>
          <w:p w14:paraId="0B996A5A" w14:textId="5CAA313C" w:rsidR="00D87D09" w:rsidRPr="0035629F" w:rsidRDefault="00A05FDC" w:rsidP="0035629F">
            <w:pPr>
              <w:spacing w:line="360" w:lineRule="auto"/>
              <w:jc w:val="both"/>
              <w:rPr>
                <w:rFonts w:ascii="Arial" w:eastAsia="Arial" w:hAnsi="Arial" w:cs="Arial"/>
                <w:sz w:val="18"/>
                <w:szCs w:val="20"/>
                <w:lang w:val="en-GB"/>
              </w:rPr>
            </w:pPr>
            <w:r w:rsidRPr="0035629F">
              <w:rPr>
                <w:rFonts w:ascii="Arial" w:eastAsia="Arial" w:hAnsi="Arial" w:cs="Arial"/>
                <w:sz w:val="18"/>
                <w:szCs w:val="20"/>
                <w:lang w:val="en-GB"/>
              </w:rPr>
              <w:t>Has the incident been reported to NAIH?</w:t>
            </w:r>
          </w:p>
          <w:p w14:paraId="1791C38F" w14:textId="77777777" w:rsidR="00D87D09" w:rsidRPr="0035629F" w:rsidRDefault="00D87D09" w:rsidP="0035629F">
            <w:pPr>
              <w:spacing w:line="360" w:lineRule="auto"/>
              <w:jc w:val="both"/>
              <w:rPr>
                <w:rFonts w:ascii="Arial" w:eastAsia="Arial" w:hAnsi="Arial" w:cs="Arial"/>
                <w:sz w:val="18"/>
                <w:szCs w:val="20"/>
                <w:lang w:val="en-GB"/>
              </w:rPr>
            </w:pPr>
          </w:p>
        </w:tc>
      </w:tr>
      <w:tr w:rsidR="00D87D09" w:rsidRPr="00212A71" w:rsidDel="005A746C" w14:paraId="06A4C581" w14:textId="77777777" w:rsidTr="3F514FB2">
        <w:trPr>
          <w:trHeight w:val="264"/>
        </w:trPr>
        <w:tc>
          <w:tcPr>
            <w:tcW w:w="9350" w:type="dxa"/>
            <w:gridSpan w:val="7"/>
            <w:shd w:val="clear" w:color="auto" w:fill="D9D9D9" w:themeFill="background1" w:themeFillShade="D9"/>
          </w:tcPr>
          <w:p w14:paraId="2267E40F" w14:textId="5CE6779E" w:rsidR="00D87D09" w:rsidRPr="0035629F" w:rsidDel="005A746C" w:rsidRDefault="00D87D09" w:rsidP="0035629F">
            <w:pPr>
              <w:spacing w:line="360" w:lineRule="auto"/>
              <w:jc w:val="both"/>
              <w:rPr>
                <w:rFonts w:ascii="Arial" w:eastAsia="Arial" w:hAnsi="Arial" w:cs="Arial"/>
                <w:i/>
                <w:sz w:val="18"/>
                <w:szCs w:val="20"/>
                <w:lang w:val="en-GB"/>
              </w:rPr>
            </w:pPr>
            <w:r w:rsidRPr="0035629F">
              <w:rPr>
                <w:rFonts w:ascii="Arial" w:eastAsia="Arial" w:hAnsi="Arial" w:cs="Arial"/>
                <w:i/>
                <w:sz w:val="18"/>
                <w:szCs w:val="20"/>
                <w:lang w:val="en-GB"/>
              </w:rPr>
              <w:t>(</w:t>
            </w:r>
            <w:r w:rsidR="0035629F" w:rsidRPr="0035629F">
              <w:rPr>
                <w:rFonts w:ascii="Arial" w:eastAsia="Arial" w:hAnsi="Arial" w:cs="Arial"/>
                <w:i/>
                <w:sz w:val="18"/>
                <w:szCs w:val="20"/>
                <w:lang w:val="en-GB"/>
              </w:rPr>
              <w:t>This part is to be completed by the recipient of the report)</w:t>
            </w:r>
          </w:p>
        </w:tc>
      </w:tr>
      <w:tr w:rsidR="00D87D09" w:rsidRPr="00646E1F" w14:paraId="057B5288" w14:textId="77777777" w:rsidTr="3F514FB2">
        <w:tc>
          <w:tcPr>
            <w:tcW w:w="9350" w:type="dxa"/>
            <w:gridSpan w:val="7"/>
          </w:tcPr>
          <w:p w14:paraId="7A39A639" w14:textId="79567D27" w:rsidR="00D87D09" w:rsidRPr="0035629F" w:rsidRDefault="0035629F" w:rsidP="0035629F">
            <w:pPr>
              <w:spacing w:line="360" w:lineRule="auto"/>
              <w:jc w:val="both"/>
              <w:rPr>
                <w:rFonts w:ascii="Arial" w:eastAsia="Arial" w:hAnsi="Arial" w:cs="Arial"/>
                <w:sz w:val="18"/>
                <w:szCs w:val="20"/>
                <w:lang w:val="en-GB"/>
              </w:rPr>
            </w:pPr>
            <w:r w:rsidRPr="0035629F">
              <w:rPr>
                <w:rFonts w:ascii="Arial" w:eastAsia="Arial" w:hAnsi="Arial" w:cs="Arial"/>
                <w:sz w:val="18"/>
                <w:szCs w:val="20"/>
                <w:lang w:val="en-GB"/>
              </w:rPr>
              <w:t>Report received by</w:t>
            </w:r>
            <w:r w:rsidR="00D87D09" w:rsidRPr="0035629F">
              <w:rPr>
                <w:rFonts w:ascii="Arial" w:eastAsia="Arial" w:hAnsi="Arial" w:cs="Arial"/>
                <w:sz w:val="18"/>
                <w:szCs w:val="20"/>
                <w:lang w:val="en-GB"/>
              </w:rPr>
              <w:t xml:space="preserve">: </w:t>
            </w:r>
          </w:p>
          <w:p w14:paraId="10AADA09" w14:textId="77777777" w:rsidR="00D87D09" w:rsidRPr="0035629F" w:rsidRDefault="00D87D09" w:rsidP="0035629F">
            <w:pPr>
              <w:spacing w:line="360" w:lineRule="auto"/>
              <w:jc w:val="both"/>
              <w:rPr>
                <w:rFonts w:ascii="Arial" w:eastAsia="Arial" w:hAnsi="Arial" w:cs="Arial"/>
                <w:sz w:val="18"/>
                <w:szCs w:val="20"/>
                <w:lang w:val="en-GB"/>
              </w:rPr>
            </w:pPr>
          </w:p>
        </w:tc>
      </w:tr>
      <w:tr w:rsidR="00D87D09" w:rsidRPr="00646E1F" w14:paraId="4CBA62DC" w14:textId="77777777" w:rsidTr="3F514FB2">
        <w:tc>
          <w:tcPr>
            <w:tcW w:w="9350" w:type="dxa"/>
            <w:gridSpan w:val="7"/>
          </w:tcPr>
          <w:p w14:paraId="6719D4EA" w14:textId="5161D312" w:rsidR="00D87D09" w:rsidRPr="0035629F" w:rsidRDefault="00D87D09" w:rsidP="0035629F">
            <w:pPr>
              <w:spacing w:line="360" w:lineRule="auto"/>
              <w:jc w:val="both"/>
              <w:rPr>
                <w:rFonts w:ascii="Arial" w:eastAsia="Arial" w:hAnsi="Arial" w:cs="Arial"/>
                <w:sz w:val="18"/>
                <w:szCs w:val="20"/>
                <w:lang w:val="en-GB"/>
              </w:rPr>
            </w:pPr>
            <w:r w:rsidRPr="0035629F">
              <w:rPr>
                <w:rFonts w:ascii="Arial" w:eastAsia="Arial" w:hAnsi="Arial" w:cs="Arial"/>
                <w:sz w:val="18"/>
                <w:szCs w:val="20"/>
                <w:lang w:val="en-GB"/>
              </w:rPr>
              <w:t>D</w:t>
            </w:r>
            <w:r w:rsidR="0035629F" w:rsidRPr="0035629F">
              <w:rPr>
                <w:rFonts w:ascii="Arial" w:eastAsia="Arial" w:hAnsi="Arial" w:cs="Arial"/>
                <w:sz w:val="18"/>
                <w:szCs w:val="20"/>
                <w:lang w:val="en-GB"/>
              </w:rPr>
              <w:t>ate</w:t>
            </w:r>
            <w:r w:rsidRPr="0035629F">
              <w:rPr>
                <w:rFonts w:ascii="Arial" w:eastAsia="Arial" w:hAnsi="Arial" w:cs="Arial"/>
                <w:sz w:val="18"/>
                <w:szCs w:val="20"/>
                <w:lang w:val="en-GB"/>
              </w:rPr>
              <w:t xml:space="preserve">: </w:t>
            </w:r>
          </w:p>
          <w:p w14:paraId="650A06F9" w14:textId="77777777" w:rsidR="00D87D09" w:rsidRPr="0035629F" w:rsidRDefault="00D87D09" w:rsidP="0035629F">
            <w:pPr>
              <w:spacing w:line="360" w:lineRule="auto"/>
              <w:jc w:val="both"/>
              <w:rPr>
                <w:rFonts w:ascii="Arial" w:eastAsia="Arial" w:hAnsi="Arial" w:cs="Arial"/>
                <w:sz w:val="18"/>
                <w:szCs w:val="20"/>
                <w:lang w:val="en-GB"/>
              </w:rPr>
            </w:pPr>
          </w:p>
        </w:tc>
      </w:tr>
      <w:tr w:rsidR="00D87D09" w:rsidRPr="00594CB2" w14:paraId="127881AD" w14:textId="77777777" w:rsidTr="3F514FB2">
        <w:trPr>
          <w:trHeight w:val="40"/>
        </w:trPr>
        <w:tc>
          <w:tcPr>
            <w:tcW w:w="9350" w:type="dxa"/>
            <w:gridSpan w:val="7"/>
            <w:shd w:val="clear" w:color="auto" w:fill="C7C7C7"/>
          </w:tcPr>
          <w:p w14:paraId="256F7B0C" w14:textId="01D85504" w:rsidR="00D87D09" w:rsidRPr="0035629F" w:rsidRDefault="0035629F" w:rsidP="0035629F">
            <w:pPr>
              <w:spacing w:line="360" w:lineRule="auto"/>
              <w:jc w:val="both"/>
              <w:rPr>
                <w:rFonts w:ascii="Arial" w:eastAsia="Arial" w:hAnsi="Arial" w:cs="Arial"/>
                <w:b/>
                <w:sz w:val="18"/>
                <w:szCs w:val="20"/>
                <w:lang w:val="en-GB"/>
              </w:rPr>
            </w:pPr>
            <w:r w:rsidRPr="0035629F">
              <w:rPr>
                <w:rFonts w:ascii="Arial" w:eastAsia="Arial" w:hAnsi="Arial" w:cs="Arial"/>
                <w:b/>
                <w:sz w:val="18"/>
                <w:szCs w:val="20"/>
                <w:lang w:val="en-GB"/>
              </w:rPr>
              <w:t xml:space="preserve">Section </w:t>
            </w:r>
            <w:r w:rsidR="00D87D09" w:rsidRPr="0035629F">
              <w:rPr>
                <w:rFonts w:ascii="Arial" w:eastAsia="Arial" w:hAnsi="Arial" w:cs="Arial"/>
                <w:b/>
                <w:sz w:val="18"/>
                <w:szCs w:val="20"/>
                <w:lang w:val="en-GB"/>
              </w:rPr>
              <w:t xml:space="preserve">2.: </w:t>
            </w:r>
            <w:r w:rsidRPr="0035629F">
              <w:rPr>
                <w:rFonts w:ascii="Arial" w:eastAsia="Arial" w:hAnsi="Arial" w:cs="Arial"/>
                <w:b/>
                <w:sz w:val="18"/>
                <w:szCs w:val="20"/>
                <w:lang w:val="en-GB"/>
              </w:rPr>
              <w:t>Assessment of Severity</w:t>
            </w:r>
          </w:p>
          <w:p w14:paraId="40D04F21" w14:textId="3740B79D" w:rsidR="00D87D09" w:rsidRPr="0035629F" w:rsidRDefault="00D87D09" w:rsidP="0035629F">
            <w:pPr>
              <w:spacing w:line="360" w:lineRule="auto"/>
              <w:jc w:val="both"/>
              <w:rPr>
                <w:rFonts w:ascii="Arial" w:eastAsia="Arial" w:hAnsi="Arial" w:cs="Arial"/>
                <w:b/>
                <w:sz w:val="18"/>
                <w:szCs w:val="20"/>
                <w:lang w:val="en-GB"/>
              </w:rPr>
            </w:pPr>
            <w:r w:rsidRPr="0035629F">
              <w:rPr>
                <w:rFonts w:ascii="Arial" w:eastAsia="Arial" w:hAnsi="Arial" w:cs="Arial"/>
                <w:i/>
                <w:sz w:val="18"/>
                <w:szCs w:val="20"/>
                <w:lang w:val="en-GB"/>
              </w:rPr>
              <w:t>(</w:t>
            </w:r>
            <w:r w:rsidR="0035629F" w:rsidRPr="0035629F">
              <w:rPr>
                <w:rFonts w:ascii="Arial" w:eastAsia="Arial" w:hAnsi="Arial" w:cs="Arial"/>
                <w:i/>
                <w:sz w:val="18"/>
                <w:szCs w:val="20"/>
                <w:lang w:val="en-GB"/>
              </w:rPr>
              <w:t xml:space="preserve">This part is to be completed by Investigator immediately after receiving the report, as a preliminary assessment) </w:t>
            </w:r>
          </w:p>
        </w:tc>
      </w:tr>
      <w:tr w:rsidR="00D87D09" w:rsidRPr="00646E1F" w14:paraId="6EB25D2B" w14:textId="77777777" w:rsidTr="3F514FB2">
        <w:trPr>
          <w:trHeight w:val="40"/>
        </w:trPr>
        <w:tc>
          <w:tcPr>
            <w:tcW w:w="9350" w:type="dxa"/>
            <w:gridSpan w:val="7"/>
          </w:tcPr>
          <w:p w14:paraId="341397C6" w14:textId="482BBA23" w:rsidR="00D87D09" w:rsidRPr="0035629F" w:rsidRDefault="0035629F" w:rsidP="0035629F">
            <w:pPr>
              <w:spacing w:line="360" w:lineRule="auto"/>
              <w:jc w:val="both"/>
              <w:rPr>
                <w:rFonts w:ascii="Arial" w:eastAsia="Arial" w:hAnsi="Arial" w:cs="Arial"/>
                <w:sz w:val="18"/>
                <w:szCs w:val="20"/>
                <w:lang w:val="en-GB"/>
              </w:rPr>
            </w:pPr>
            <w:r w:rsidRPr="0035629F">
              <w:rPr>
                <w:rFonts w:ascii="Arial" w:eastAsia="Arial" w:hAnsi="Arial" w:cs="Arial"/>
                <w:sz w:val="18"/>
                <w:szCs w:val="20"/>
                <w:lang w:val="en-GB"/>
              </w:rPr>
              <w:t xml:space="preserve">IT systems, tools, records involved in the personal data breach: </w:t>
            </w:r>
          </w:p>
        </w:tc>
      </w:tr>
      <w:tr w:rsidR="00D87D09" w:rsidRPr="00646E1F" w14:paraId="501B1DF2" w14:textId="77777777" w:rsidTr="3F514FB2">
        <w:trPr>
          <w:trHeight w:val="20"/>
        </w:trPr>
        <w:tc>
          <w:tcPr>
            <w:tcW w:w="9350" w:type="dxa"/>
            <w:gridSpan w:val="7"/>
          </w:tcPr>
          <w:p w14:paraId="4BAD3D72" w14:textId="0C5FD53B" w:rsidR="00D87D09" w:rsidRPr="0035629F" w:rsidRDefault="0035629F" w:rsidP="0035629F">
            <w:pPr>
              <w:spacing w:line="360" w:lineRule="auto"/>
              <w:jc w:val="both"/>
              <w:rPr>
                <w:rFonts w:ascii="Arial" w:eastAsia="Arial" w:hAnsi="Arial" w:cs="Arial"/>
                <w:sz w:val="18"/>
                <w:szCs w:val="20"/>
                <w:lang w:val="en-GB"/>
              </w:rPr>
            </w:pPr>
            <w:r w:rsidRPr="0035629F">
              <w:rPr>
                <w:rFonts w:ascii="Arial" w:eastAsia="Arial" w:hAnsi="Arial" w:cs="Arial"/>
                <w:sz w:val="18"/>
                <w:szCs w:val="20"/>
                <w:lang w:val="en-GB"/>
              </w:rPr>
              <w:t>Details of the personal data breach:</w:t>
            </w:r>
          </w:p>
        </w:tc>
      </w:tr>
      <w:tr w:rsidR="00D87D09" w14:paraId="56690499" w14:textId="77777777" w:rsidTr="3F514FB2">
        <w:trPr>
          <w:trHeight w:val="20"/>
        </w:trPr>
        <w:tc>
          <w:tcPr>
            <w:tcW w:w="9350" w:type="dxa"/>
            <w:gridSpan w:val="7"/>
          </w:tcPr>
          <w:p w14:paraId="3B58BD75" w14:textId="27155D9D" w:rsidR="00D87D09" w:rsidRPr="0035629F" w:rsidRDefault="0035629F" w:rsidP="0035629F">
            <w:pPr>
              <w:spacing w:line="360" w:lineRule="auto"/>
              <w:jc w:val="both"/>
              <w:rPr>
                <w:rFonts w:ascii="Arial" w:eastAsia="Arial" w:hAnsi="Arial" w:cs="Arial"/>
                <w:sz w:val="18"/>
                <w:szCs w:val="20"/>
                <w:lang w:val="en-GB"/>
              </w:rPr>
            </w:pPr>
            <w:r w:rsidRPr="0035629F">
              <w:rPr>
                <w:rFonts w:ascii="Arial" w:eastAsia="Arial" w:hAnsi="Arial" w:cs="Arial"/>
                <w:sz w:val="18"/>
                <w:szCs w:val="20"/>
                <w:lang w:val="en-GB"/>
              </w:rPr>
              <w:t>What is the nature of the incident?</w:t>
            </w:r>
          </w:p>
        </w:tc>
      </w:tr>
      <w:tr w:rsidR="00D87D09" w:rsidRPr="00646E1F" w14:paraId="259532CF" w14:textId="77777777" w:rsidTr="3F514FB2">
        <w:trPr>
          <w:trHeight w:val="20"/>
        </w:trPr>
        <w:tc>
          <w:tcPr>
            <w:tcW w:w="9350" w:type="dxa"/>
            <w:gridSpan w:val="7"/>
          </w:tcPr>
          <w:p w14:paraId="15E24C48" w14:textId="17D3A240" w:rsidR="00D87D09" w:rsidRPr="0035629F" w:rsidRDefault="0035629F" w:rsidP="0035629F">
            <w:pPr>
              <w:spacing w:line="360" w:lineRule="auto"/>
              <w:jc w:val="both"/>
              <w:rPr>
                <w:rFonts w:ascii="Arial" w:eastAsia="Arial" w:hAnsi="Arial" w:cs="Arial"/>
                <w:sz w:val="18"/>
                <w:szCs w:val="20"/>
                <w:lang w:val="en-GB"/>
              </w:rPr>
            </w:pPr>
            <w:r w:rsidRPr="0035629F">
              <w:rPr>
                <w:rFonts w:ascii="Arial" w:eastAsia="Arial" w:hAnsi="Arial" w:cs="Arial"/>
                <w:sz w:val="18"/>
                <w:szCs w:val="20"/>
                <w:lang w:val="en-GB"/>
              </w:rPr>
              <w:t>What data are affected by the incident?</w:t>
            </w:r>
          </w:p>
        </w:tc>
      </w:tr>
      <w:tr w:rsidR="00D87D09" w:rsidRPr="00646E1F" w14:paraId="721B4254" w14:textId="77777777" w:rsidTr="3F514FB2">
        <w:trPr>
          <w:trHeight w:val="20"/>
        </w:trPr>
        <w:tc>
          <w:tcPr>
            <w:tcW w:w="9350" w:type="dxa"/>
            <w:gridSpan w:val="7"/>
          </w:tcPr>
          <w:p w14:paraId="67CB0211" w14:textId="11D877AC" w:rsidR="00D87D09" w:rsidRPr="0035629F" w:rsidRDefault="0029160D" w:rsidP="3F514FB2">
            <w:pPr>
              <w:spacing w:line="360" w:lineRule="auto"/>
              <w:jc w:val="both"/>
              <w:rPr>
                <w:rFonts w:ascii="Arial" w:eastAsia="Arial" w:hAnsi="Arial" w:cs="Arial"/>
                <w:sz w:val="18"/>
                <w:szCs w:val="18"/>
                <w:lang w:val="en-GB"/>
              </w:rPr>
            </w:pPr>
            <w:r>
              <w:rPr>
                <w:rFonts w:ascii="Arial" w:eastAsia="Arial" w:hAnsi="Arial" w:cs="Arial"/>
                <w:sz w:val="18"/>
                <w:szCs w:val="18"/>
                <w:lang w:val="en-GB"/>
              </w:rPr>
              <w:t>Are</w:t>
            </w:r>
            <w:r w:rsidR="3F514FB2" w:rsidRPr="3F514FB2">
              <w:rPr>
                <w:rFonts w:ascii="Arial" w:eastAsia="Arial" w:hAnsi="Arial" w:cs="Arial"/>
                <w:sz w:val="18"/>
                <w:szCs w:val="18"/>
                <w:lang w:val="en-GB"/>
              </w:rPr>
              <w:t xml:space="preserve"> the data in question unique? </w:t>
            </w:r>
            <w:r w:rsidR="3F514FB2" w:rsidRPr="0029160D">
              <w:rPr>
                <w:rFonts w:ascii="Arial" w:hAnsi="Arial"/>
                <w:sz w:val="18"/>
                <w:lang w:val="en-GB"/>
              </w:rPr>
              <w:t>Is the nature of the data loss applicable to Controller or to third parties</w:t>
            </w:r>
            <w:r w:rsidR="3F514FB2" w:rsidRPr="0029160D">
              <w:rPr>
                <w:rFonts w:ascii="Arial" w:eastAsia="Arial" w:hAnsi="Arial" w:cs="Arial"/>
                <w:sz w:val="18"/>
                <w:szCs w:val="18"/>
                <w:lang w:val="en-GB"/>
              </w:rPr>
              <w:t>? Is the</w:t>
            </w:r>
            <w:r w:rsidR="3F514FB2" w:rsidRPr="0029160D">
              <w:rPr>
                <w:rFonts w:ascii="Arial" w:hAnsi="Arial"/>
                <w:sz w:val="18"/>
                <w:lang w:val="en-GB"/>
              </w:rPr>
              <w:t xml:space="preserve"> incident involving operational, research, financial, legal responsibility or reputation?</w:t>
            </w:r>
          </w:p>
        </w:tc>
      </w:tr>
      <w:tr w:rsidR="00D87D09" w:rsidRPr="00646E1F" w14:paraId="34B915F0" w14:textId="77777777" w:rsidTr="3F514FB2">
        <w:trPr>
          <w:trHeight w:val="20"/>
        </w:trPr>
        <w:tc>
          <w:tcPr>
            <w:tcW w:w="9350" w:type="dxa"/>
            <w:gridSpan w:val="7"/>
          </w:tcPr>
          <w:p w14:paraId="1ACC8FE5" w14:textId="1C7FFF80" w:rsidR="00D87D09" w:rsidRPr="0035629F" w:rsidRDefault="0035629F" w:rsidP="0035629F">
            <w:pPr>
              <w:spacing w:line="360" w:lineRule="auto"/>
              <w:jc w:val="both"/>
              <w:rPr>
                <w:rFonts w:ascii="Arial" w:eastAsia="Arial" w:hAnsi="Arial" w:cs="Arial"/>
                <w:sz w:val="18"/>
                <w:szCs w:val="20"/>
                <w:lang w:val="en-GB"/>
              </w:rPr>
            </w:pPr>
            <w:r w:rsidRPr="0035629F">
              <w:rPr>
                <w:rFonts w:ascii="Arial" w:eastAsia="Arial" w:hAnsi="Arial" w:cs="Arial"/>
                <w:sz w:val="18"/>
                <w:szCs w:val="20"/>
                <w:lang w:val="en-GB"/>
              </w:rPr>
              <w:t>How many individuals are affected?</w:t>
            </w:r>
          </w:p>
        </w:tc>
      </w:tr>
    </w:tbl>
    <w:p w14:paraId="194EFDA5" w14:textId="77777777" w:rsidR="00BB4A9B" w:rsidRPr="00BB4A9B" w:rsidRDefault="00BB4A9B" w:rsidP="001D09B6">
      <w:pPr>
        <w:spacing w:line="276" w:lineRule="auto"/>
        <w:ind w:left="1440"/>
        <w:jc w:val="both"/>
        <w:rPr>
          <w:rFonts w:ascii="Arial" w:eastAsia="Arial" w:hAnsi="Arial" w:cs="Arial"/>
          <w:sz w:val="18"/>
          <w:szCs w:val="20"/>
          <w:lang w:val="en-GB"/>
        </w:rPr>
      </w:pPr>
    </w:p>
    <w:p w14:paraId="252EF922" w14:textId="6BA852DB" w:rsidR="0035629F" w:rsidRDefault="0035629F" w:rsidP="001D09B6">
      <w:pPr>
        <w:spacing w:line="276" w:lineRule="auto"/>
        <w:ind w:left="1440"/>
        <w:jc w:val="both"/>
        <w:rPr>
          <w:rFonts w:ascii="Arial" w:eastAsia="Arial" w:hAnsi="Arial" w:cs="Arial"/>
          <w:sz w:val="18"/>
          <w:szCs w:val="20"/>
        </w:rPr>
      </w:pPr>
      <w:r>
        <w:rPr>
          <w:rFonts w:ascii="Arial" w:eastAsia="Arial" w:hAnsi="Arial" w:cs="Arial"/>
          <w:sz w:val="18"/>
          <w:szCs w:val="20"/>
        </w:rPr>
        <w:br w:type="page"/>
      </w:r>
    </w:p>
    <w:p w14:paraId="337F95B1" w14:textId="77777777" w:rsidR="001D09B6" w:rsidRDefault="001D09B6" w:rsidP="001D09B6">
      <w:pPr>
        <w:spacing w:line="276" w:lineRule="auto"/>
        <w:ind w:left="1440"/>
        <w:jc w:val="both"/>
        <w:rPr>
          <w:rFonts w:ascii="Arial" w:eastAsia="Arial" w:hAnsi="Arial" w:cs="Arial"/>
          <w:sz w:val="18"/>
          <w:szCs w:val="20"/>
        </w:rPr>
      </w:pPr>
    </w:p>
    <w:p w14:paraId="16B73C50" w14:textId="77777777" w:rsidR="001D09B6" w:rsidRPr="00646E1F" w:rsidRDefault="001D09B6" w:rsidP="001D09B6">
      <w:pPr>
        <w:spacing w:line="276" w:lineRule="auto"/>
        <w:ind w:left="1440"/>
        <w:jc w:val="both"/>
        <w:rPr>
          <w:rFonts w:ascii="Arial" w:eastAsia="Arial" w:hAnsi="Arial" w:cs="Arial"/>
          <w:sz w:val="18"/>
          <w:szCs w:val="20"/>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7795"/>
      </w:tblGrid>
      <w:tr w:rsidR="0035629F" w:rsidRPr="00646E1F" w14:paraId="39D006F2" w14:textId="77777777" w:rsidTr="3F514FB2">
        <w:trPr>
          <w:trHeight w:val="400"/>
        </w:trPr>
        <w:tc>
          <w:tcPr>
            <w:tcW w:w="9350" w:type="dxa"/>
            <w:gridSpan w:val="2"/>
            <w:shd w:val="clear" w:color="auto" w:fill="BFBFBF" w:themeFill="background1" w:themeFillShade="BF"/>
          </w:tcPr>
          <w:p w14:paraId="1F85B424" w14:textId="4CDD9B42" w:rsidR="0035629F" w:rsidRPr="000639EA" w:rsidRDefault="0035629F" w:rsidP="0035629F">
            <w:pPr>
              <w:spacing w:line="276" w:lineRule="auto"/>
              <w:jc w:val="center"/>
              <w:rPr>
                <w:rFonts w:ascii="Arial" w:eastAsia="Arial" w:hAnsi="Arial" w:cs="Arial"/>
                <w:b/>
                <w:color w:val="000000"/>
                <w:sz w:val="18"/>
                <w:szCs w:val="20"/>
                <w:lang w:val="en-GB"/>
              </w:rPr>
            </w:pPr>
            <w:r w:rsidRPr="000639EA">
              <w:rPr>
                <w:rFonts w:ascii="Arial" w:eastAsia="Arial" w:hAnsi="Arial" w:cs="Arial"/>
                <w:b/>
                <w:color w:val="000000"/>
                <w:sz w:val="18"/>
                <w:szCs w:val="20"/>
                <w:lang w:val="en-GB"/>
              </w:rPr>
              <w:t xml:space="preserve">Annex 5.2. </w:t>
            </w:r>
          </w:p>
          <w:p w14:paraId="46914029" w14:textId="6DEF79F1" w:rsidR="00CB0270" w:rsidRPr="000639EA" w:rsidRDefault="00CB0270" w:rsidP="00CB0270">
            <w:pPr>
              <w:spacing w:line="276" w:lineRule="auto"/>
              <w:jc w:val="center"/>
              <w:rPr>
                <w:rFonts w:ascii="Arial" w:eastAsia="Arial" w:hAnsi="Arial" w:cs="Arial"/>
                <w:b/>
                <w:color w:val="000000"/>
                <w:sz w:val="18"/>
                <w:szCs w:val="20"/>
                <w:lang w:val="en-GB"/>
              </w:rPr>
            </w:pPr>
            <w:r w:rsidRPr="000639EA">
              <w:rPr>
                <w:rFonts w:ascii="Arial" w:eastAsia="Arial" w:hAnsi="Arial" w:cs="Arial"/>
                <w:b/>
                <w:color w:val="000000"/>
                <w:sz w:val="18"/>
                <w:szCs w:val="20"/>
                <w:lang w:val="en-GB"/>
              </w:rPr>
              <w:t>Checklist for assessing severity of the incident</w:t>
            </w:r>
          </w:p>
          <w:p w14:paraId="2E66D397" w14:textId="365BF544" w:rsidR="0035629F" w:rsidRPr="000639EA" w:rsidRDefault="00CB0270" w:rsidP="00CB0270">
            <w:pPr>
              <w:spacing w:line="276" w:lineRule="auto"/>
              <w:jc w:val="center"/>
              <w:rPr>
                <w:rFonts w:ascii="Arial" w:eastAsia="Arial" w:hAnsi="Arial" w:cs="Arial"/>
                <w:b/>
                <w:color w:val="000000"/>
                <w:sz w:val="18"/>
                <w:szCs w:val="20"/>
                <w:lang w:val="en-GB"/>
              </w:rPr>
            </w:pPr>
            <w:r w:rsidRPr="000639EA">
              <w:rPr>
                <w:rFonts w:ascii="Arial" w:eastAsia="Arial" w:hAnsi="Arial" w:cs="Arial"/>
                <w:b/>
                <w:color w:val="000000"/>
                <w:sz w:val="18"/>
                <w:szCs w:val="20"/>
                <w:lang w:val="en-GB"/>
              </w:rPr>
              <w:t xml:space="preserve">to </w:t>
            </w:r>
            <w:proofErr w:type="spellStart"/>
            <w:r w:rsidRPr="000639EA">
              <w:rPr>
                <w:rFonts w:ascii="Arial" w:eastAsia="Arial" w:hAnsi="Arial" w:cs="Arial"/>
                <w:b/>
                <w:color w:val="000000"/>
                <w:sz w:val="18"/>
                <w:szCs w:val="20"/>
                <w:lang w:val="en-GB"/>
              </w:rPr>
              <w:t>to</w:t>
            </w:r>
            <w:proofErr w:type="spellEnd"/>
            <w:r w:rsidRPr="000639EA">
              <w:rPr>
                <w:rFonts w:ascii="Arial" w:eastAsia="Arial" w:hAnsi="Arial" w:cs="Arial"/>
                <w:b/>
                <w:color w:val="000000"/>
                <w:sz w:val="18"/>
                <w:szCs w:val="20"/>
                <w:lang w:val="en-GB"/>
              </w:rPr>
              <w:t xml:space="preserve"> comply with relevant legal obligations</w:t>
            </w:r>
          </w:p>
        </w:tc>
      </w:tr>
      <w:tr w:rsidR="0035629F" w:rsidRPr="00E94382" w14:paraId="282A266C" w14:textId="77777777" w:rsidTr="3F514FB2">
        <w:trPr>
          <w:trHeight w:val="3244"/>
        </w:trPr>
        <w:tc>
          <w:tcPr>
            <w:tcW w:w="9350" w:type="dxa"/>
            <w:gridSpan w:val="2"/>
            <w:shd w:val="clear" w:color="auto" w:fill="FFFFFF" w:themeFill="background1"/>
          </w:tcPr>
          <w:p w14:paraId="7CA74980" w14:textId="2D2AA1C8" w:rsidR="0035629F" w:rsidRPr="000639EA" w:rsidRDefault="00CB0270" w:rsidP="0035629F">
            <w:pPr>
              <w:tabs>
                <w:tab w:val="left" w:pos="9072"/>
              </w:tabs>
              <w:spacing w:line="276" w:lineRule="auto"/>
              <w:jc w:val="both"/>
              <w:rPr>
                <w:rFonts w:ascii="Arial" w:eastAsia="Arial" w:hAnsi="Arial" w:cs="Arial"/>
                <w:b/>
                <w:sz w:val="18"/>
                <w:szCs w:val="20"/>
                <w:lang w:val="en-GB"/>
              </w:rPr>
            </w:pPr>
            <w:r w:rsidRPr="000639EA">
              <w:rPr>
                <w:rFonts w:ascii="Arial" w:eastAsia="Arial" w:hAnsi="Arial" w:cs="Arial"/>
                <w:b/>
                <w:sz w:val="18"/>
                <w:szCs w:val="20"/>
                <w:lang w:val="en-GB"/>
              </w:rPr>
              <w:t>Aspects to determine the severity of the incident</w:t>
            </w:r>
          </w:p>
          <w:p w14:paraId="138D3F5B" w14:textId="3873C751" w:rsidR="00CB0270" w:rsidRPr="0029160D" w:rsidRDefault="3F514FB2" w:rsidP="3F514FB2">
            <w:pPr>
              <w:widowControl w:val="0"/>
              <w:numPr>
                <w:ilvl w:val="0"/>
                <w:numId w:val="15"/>
              </w:numPr>
              <w:pBdr>
                <w:top w:val="nil"/>
                <w:left w:val="nil"/>
                <w:bottom w:val="nil"/>
                <w:right w:val="nil"/>
                <w:between w:val="nil"/>
              </w:pBdr>
              <w:tabs>
                <w:tab w:val="left" w:pos="9072"/>
              </w:tabs>
              <w:spacing w:line="276" w:lineRule="auto"/>
              <w:jc w:val="both"/>
              <w:rPr>
                <w:rFonts w:ascii="Arial" w:hAnsi="Arial"/>
                <w:color w:val="000000" w:themeColor="text1"/>
                <w:sz w:val="18"/>
                <w:lang w:val="en-GB"/>
              </w:rPr>
            </w:pPr>
            <w:r w:rsidRPr="0029160D">
              <w:rPr>
                <w:rFonts w:ascii="Arial" w:hAnsi="Arial"/>
                <w:color w:val="000000" w:themeColor="text1"/>
                <w:sz w:val="18"/>
                <w:lang w:val="en-GB"/>
              </w:rPr>
              <w:t xml:space="preserve">How important </w:t>
            </w:r>
            <w:r w:rsidRPr="0029160D">
              <w:rPr>
                <w:rFonts w:ascii="Arial" w:eastAsia="Arial" w:hAnsi="Arial" w:cs="Arial"/>
                <w:color w:val="000000" w:themeColor="text1"/>
                <w:sz w:val="18"/>
                <w:szCs w:val="18"/>
                <w:lang w:val="en-GB"/>
              </w:rPr>
              <w:t xml:space="preserve">is </w:t>
            </w:r>
            <w:r w:rsidRPr="0029160D">
              <w:rPr>
                <w:rFonts w:ascii="Arial" w:hAnsi="Arial"/>
                <w:color w:val="000000" w:themeColor="text1"/>
                <w:sz w:val="18"/>
                <w:lang w:val="en-GB"/>
              </w:rPr>
              <w:t>an information tool to the Controller’s business processes or activities?</w:t>
            </w:r>
          </w:p>
          <w:p w14:paraId="6542EF44" w14:textId="095764DB" w:rsidR="00CB0270" w:rsidRPr="0029160D" w:rsidRDefault="3F514FB2" w:rsidP="3F514FB2">
            <w:pPr>
              <w:widowControl w:val="0"/>
              <w:numPr>
                <w:ilvl w:val="0"/>
                <w:numId w:val="15"/>
              </w:numPr>
              <w:pBdr>
                <w:top w:val="nil"/>
                <w:left w:val="nil"/>
                <w:bottom w:val="nil"/>
                <w:right w:val="nil"/>
                <w:between w:val="nil"/>
              </w:pBdr>
              <w:shd w:val="clear" w:color="auto" w:fill="FFFFFF" w:themeFill="background1"/>
              <w:tabs>
                <w:tab w:val="left" w:pos="9072"/>
              </w:tabs>
              <w:spacing w:line="276" w:lineRule="auto"/>
              <w:jc w:val="both"/>
              <w:rPr>
                <w:rFonts w:ascii="Arial" w:hAnsi="Arial"/>
                <w:color w:val="000000" w:themeColor="text1"/>
                <w:sz w:val="18"/>
                <w:lang w:val="en-GB"/>
              </w:rPr>
            </w:pPr>
            <w:r w:rsidRPr="0029160D">
              <w:rPr>
                <w:rFonts w:ascii="Arial" w:hAnsi="Arial"/>
                <w:color w:val="000000" w:themeColor="text1"/>
                <w:sz w:val="18"/>
                <w:lang w:val="en-GB"/>
              </w:rPr>
              <w:t>Whether the asset is a vital record. Is it unique – once lost, lost forever? Will its loss have adverse financial, liability or reputational consequences e.g. evidential records required to defend the Controller’s interests?</w:t>
            </w:r>
          </w:p>
          <w:p w14:paraId="304B9E41" w14:textId="2FC9A2A0" w:rsidR="00CB0270" w:rsidRPr="0029160D" w:rsidRDefault="3F514FB2" w:rsidP="3F514FB2">
            <w:pPr>
              <w:widowControl w:val="0"/>
              <w:numPr>
                <w:ilvl w:val="0"/>
                <w:numId w:val="15"/>
              </w:numPr>
              <w:pBdr>
                <w:top w:val="nil"/>
                <w:left w:val="nil"/>
                <w:bottom w:val="nil"/>
                <w:right w:val="nil"/>
                <w:between w:val="nil"/>
              </w:pBdr>
              <w:shd w:val="clear" w:color="auto" w:fill="FFFFFF" w:themeFill="background1"/>
              <w:tabs>
                <w:tab w:val="left" w:pos="9072"/>
              </w:tabs>
              <w:spacing w:line="276" w:lineRule="auto"/>
              <w:jc w:val="both"/>
              <w:rPr>
                <w:rFonts w:ascii="Arial" w:hAnsi="Arial"/>
                <w:color w:val="000000" w:themeColor="text1"/>
                <w:sz w:val="18"/>
                <w:lang w:val="en-GB"/>
              </w:rPr>
            </w:pPr>
            <w:r w:rsidRPr="0029160D">
              <w:rPr>
                <w:rFonts w:ascii="Arial" w:hAnsi="Arial"/>
                <w:color w:val="000000" w:themeColor="text1"/>
                <w:sz w:val="18"/>
                <w:lang w:val="en-GB"/>
              </w:rPr>
              <w:t xml:space="preserve">Is it business-critical? The </w:t>
            </w:r>
            <w:proofErr w:type="gramStart"/>
            <w:r w:rsidRPr="0029160D">
              <w:rPr>
                <w:rFonts w:ascii="Arial" w:hAnsi="Arial"/>
                <w:color w:val="000000" w:themeColor="text1"/>
                <w:sz w:val="18"/>
                <w:lang w:val="en-GB"/>
              </w:rPr>
              <w:t>particular data</w:t>
            </w:r>
            <w:proofErr w:type="gramEnd"/>
            <w:r w:rsidRPr="0029160D">
              <w:rPr>
                <w:rFonts w:ascii="Arial" w:hAnsi="Arial"/>
                <w:color w:val="000000" w:themeColor="text1"/>
                <w:sz w:val="18"/>
                <w:lang w:val="en-GB"/>
              </w:rPr>
              <w:t xml:space="preserve"> is accessible through electronic copies or copies on paper e.g. paper files if the data is unavailable from other devices.</w:t>
            </w:r>
          </w:p>
          <w:p w14:paraId="4706A709" w14:textId="3F4D4486" w:rsidR="00CB0270" w:rsidRPr="0029160D" w:rsidRDefault="3F514FB2" w:rsidP="3F514FB2">
            <w:pPr>
              <w:widowControl w:val="0"/>
              <w:numPr>
                <w:ilvl w:val="0"/>
                <w:numId w:val="15"/>
              </w:numPr>
              <w:pBdr>
                <w:top w:val="nil"/>
                <w:left w:val="nil"/>
                <w:bottom w:val="nil"/>
                <w:right w:val="nil"/>
                <w:between w:val="nil"/>
              </w:pBdr>
              <w:shd w:val="clear" w:color="auto" w:fill="FFFFFF" w:themeFill="background1"/>
              <w:tabs>
                <w:tab w:val="left" w:pos="9072"/>
              </w:tabs>
              <w:spacing w:line="276" w:lineRule="auto"/>
              <w:jc w:val="both"/>
              <w:rPr>
                <w:rFonts w:ascii="Arial" w:hAnsi="Arial"/>
                <w:color w:val="000000" w:themeColor="text1"/>
                <w:sz w:val="18"/>
                <w:lang w:val="en-GB"/>
              </w:rPr>
            </w:pPr>
            <w:r w:rsidRPr="0029160D">
              <w:rPr>
                <w:rFonts w:ascii="Arial" w:hAnsi="Arial"/>
                <w:color w:val="000000" w:themeColor="text1"/>
                <w:sz w:val="18"/>
                <w:lang w:val="en-GB"/>
              </w:rPr>
              <w:t xml:space="preserve">How urgent it is to restore access to information tools or business processes or the restoration of the standard service? Does the personal data breach include sensitive data, that </w:t>
            </w:r>
            <w:proofErr w:type="gramStart"/>
            <w:r w:rsidRPr="0029160D">
              <w:rPr>
                <w:rFonts w:ascii="Arial" w:hAnsi="Arial"/>
                <w:color w:val="000000" w:themeColor="text1"/>
                <w:sz w:val="18"/>
                <w:lang w:val="en-GB"/>
              </w:rPr>
              <w:t>is:</w:t>
            </w:r>
            <w:proofErr w:type="gramEnd"/>
            <w:r w:rsidRPr="0029160D">
              <w:rPr>
                <w:rFonts w:ascii="Arial" w:hAnsi="Arial"/>
                <w:color w:val="000000" w:themeColor="text1"/>
                <w:sz w:val="18"/>
                <w:lang w:val="en-GB"/>
              </w:rPr>
              <w:t xml:space="preserve"> </w:t>
            </w:r>
          </w:p>
          <w:p w14:paraId="3AECA721" w14:textId="57A009F4" w:rsidR="00CB0270" w:rsidRPr="0029160D" w:rsidRDefault="3F514FB2" w:rsidP="3F514FB2">
            <w:pPr>
              <w:widowControl w:val="0"/>
              <w:pBdr>
                <w:top w:val="nil"/>
                <w:left w:val="nil"/>
                <w:bottom w:val="nil"/>
                <w:right w:val="nil"/>
                <w:between w:val="nil"/>
              </w:pBdr>
              <w:shd w:val="clear" w:color="auto" w:fill="FFFFFF" w:themeFill="background1"/>
              <w:tabs>
                <w:tab w:val="left" w:pos="9072"/>
              </w:tabs>
              <w:spacing w:line="276" w:lineRule="auto"/>
              <w:ind w:left="360"/>
              <w:jc w:val="both"/>
              <w:rPr>
                <w:rFonts w:ascii="Arial" w:hAnsi="Arial"/>
                <w:color w:val="000000" w:themeColor="text1"/>
                <w:sz w:val="18"/>
                <w:lang w:val="en-GB"/>
              </w:rPr>
            </w:pPr>
            <w:r w:rsidRPr="0029160D">
              <w:rPr>
                <w:rFonts w:ascii="Arial" w:hAnsi="Arial"/>
                <w:color w:val="000000" w:themeColor="text1"/>
                <w:sz w:val="18"/>
                <w:lang w:val="en-GB"/>
              </w:rPr>
              <w:t>Sensitive data in</w:t>
            </w:r>
            <w:r w:rsidRPr="3F514FB2">
              <w:rPr>
                <w:rFonts w:ascii="Arial" w:eastAsia="Arial" w:hAnsi="Arial" w:cs="Arial"/>
                <w:color w:val="000000" w:themeColor="text1"/>
                <w:sz w:val="18"/>
                <w:szCs w:val="18"/>
                <w:lang w:val="en-GB"/>
              </w:rPr>
              <w:t xml:space="preserve"> a</w:t>
            </w:r>
            <w:r w:rsidRPr="0029160D">
              <w:rPr>
                <w:rFonts w:ascii="Arial" w:hAnsi="Arial"/>
                <w:color w:val="000000" w:themeColor="text1"/>
                <w:sz w:val="18"/>
                <w:lang w:val="en-GB"/>
              </w:rPr>
              <w:t xml:space="preserve"> case of living, identifiable persons:</w:t>
            </w:r>
          </w:p>
          <w:p w14:paraId="008CB977" w14:textId="0DACC1DC" w:rsidR="0035629F" w:rsidRPr="000639EA" w:rsidRDefault="00CB0270" w:rsidP="000639EA">
            <w:pPr>
              <w:widowControl w:val="0"/>
              <w:numPr>
                <w:ilvl w:val="0"/>
                <w:numId w:val="15"/>
              </w:numPr>
              <w:pBdr>
                <w:top w:val="nil"/>
                <w:left w:val="nil"/>
                <w:bottom w:val="nil"/>
                <w:right w:val="nil"/>
                <w:between w:val="nil"/>
              </w:pBdr>
              <w:spacing w:line="276" w:lineRule="auto"/>
              <w:ind w:left="1168"/>
              <w:jc w:val="both"/>
              <w:rPr>
                <w:rFonts w:ascii="Arial" w:eastAsia="Arial" w:hAnsi="Arial" w:cs="Arial"/>
                <w:sz w:val="18"/>
                <w:szCs w:val="20"/>
                <w:lang w:val="en-GB"/>
              </w:rPr>
            </w:pPr>
            <w:r w:rsidRPr="000639EA">
              <w:rPr>
                <w:rFonts w:ascii="Arial" w:eastAsia="Arial" w:hAnsi="Arial" w:cs="Arial"/>
                <w:sz w:val="18"/>
                <w:szCs w:val="20"/>
                <w:lang w:val="en-GB"/>
              </w:rPr>
              <w:t>racial or ethnic origin</w:t>
            </w:r>
            <w:r w:rsidR="0035629F" w:rsidRPr="000639EA">
              <w:rPr>
                <w:rFonts w:ascii="Arial" w:eastAsia="Arial" w:hAnsi="Arial" w:cs="Arial"/>
                <w:sz w:val="18"/>
                <w:szCs w:val="20"/>
                <w:lang w:val="en-GB"/>
              </w:rPr>
              <w:t>,</w:t>
            </w:r>
          </w:p>
          <w:p w14:paraId="31B3AF8C" w14:textId="636C9CCE" w:rsidR="0035629F" w:rsidRPr="000639EA" w:rsidRDefault="0035629F" w:rsidP="000639EA">
            <w:pPr>
              <w:widowControl w:val="0"/>
              <w:numPr>
                <w:ilvl w:val="0"/>
                <w:numId w:val="15"/>
              </w:numPr>
              <w:pBdr>
                <w:top w:val="nil"/>
                <w:left w:val="nil"/>
                <w:bottom w:val="nil"/>
                <w:right w:val="nil"/>
                <w:between w:val="nil"/>
              </w:pBdr>
              <w:spacing w:line="276" w:lineRule="auto"/>
              <w:ind w:left="1168"/>
              <w:jc w:val="both"/>
              <w:rPr>
                <w:rFonts w:ascii="Arial" w:eastAsia="Arial" w:hAnsi="Arial" w:cs="Arial"/>
                <w:sz w:val="18"/>
                <w:szCs w:val="20"/>
                <w:lang w:val="en-GB"/>
              </w:rPr>
            </w:pPr>
            <w:r w:rsidRPr="000639EA">
              <w:rPr>
                <w:rFonts w:ascii="Arial" w:eastAsia="Arial" w:hAnsi="Arial" w:cs="Arial"/>
                <w:sz w:val="18"/>
                <w:szCs w:val="20"/>
                <w:lang w:val="en-GB"/>
              </w:rPr>
              <w:t>P</w:t>
            </w:r>
            <w:r w:rsidR="00CB0270" w:rsidRPr="000639EA">
              <w:rPr>
                <w:rFonts w:ascii="Arial" w:eastAsia="Arial" w:hAnsi="Arial" w:cs="Arial"/>
                <w:sz w:val="18"/>
                <w:szCs w:val="20"/>
                <w:lang w:val="en-GB"/>
              </w:rPr>
              <w:t>olitical opinions, religious or philosophical beliefs</w:t>
            </w:r>
            <w:r w:rsidRPr="000639EA">
              <w:rPr>
                <w:rFonts w:ascii="Arial" w:eastAsia="Arial" w:hAnsi="Arial" w:cs="Arial"/>
                <w:sz w:val="18"/>
                <w:szCs w:val="20"/>
                <w:lang w:val="en-GB"/>
              </w:rPr>
              <w:t>,</w:t>
            </w:r>
          </w:p>
          <w:p w14:paraId="556252DE" w14:textId="2F6322C6" w:rsidR="0035629F" w:rsidRPr="000639EA" w:rsidRDefault="000639EA" w:rsidP="000639EA">
            <w:pPr>
              <w:widowControl w:val="0"/>
              <w:numPr>
                <w:ilvl w:val="0"/>
                <w:numId w:val="15"/>
              </w:numPr>
              <w:pBdr>
                <w:top w:val="nil"/>
                <w:left w:val="nil"/>
                <w:bottom w:val="nil"/>
                <w:right w:val="nil"/>
                <w:between w:val="nil"/>
              </w:pBdr>
              <w:spacing w:line="276" w:lineRule="auto"/>
              <w:ind w:left="1168"/>
              <w:jc w:val="both"/>
              <w:rPr>
                <w:rFonts w:ascii="Arial" w:eastAsia="Arial" w:hAnsi="Arial" w:cs="Arial"/>
                <w:sz w:val="18"/>
                <w:szCs w:val="20"/>
                <w:lang w:val="en-GB"/>
              </w:rPr>
            </w:pPr>
            <w:r w:rsidRPr="000639EA">
              <w:rPr>
                <w:rFonts w:ascii="Arial" w:eastAsia="Arial" w:hAnsi="Arial" w:cs="Arial"/>
                <w:sz w:val="18"/>
                <w:szCs w:val="20"/>
                <w:lang w:val="en-GB"/>
              </w:rPr>
              <w:t>trade union membership</w:t>
            </w:r>
            <w:r w:rsidR="0035629F" w:rsidRPr="000639EA">
              <w:rPr>
                <w:rFonts w:ascii="Arial" w:eastAsia="Arial" w:hAnsi="Arial" w:cs="Arial"/>
                <w:sz w:val="18"/>
                <w:szCs w:val="20"/>
                <w:lang w:val="en-GB"/>
              </w:rPr>
              <w:t>,</w:t>
            </w:r>
          </w:p>
          <w:p w14:paraId="3F08B6A3" w14:textId="77777777" w:rsidR="000639EA" w:rsidRPr="000639EA" w:rsidRDefault="000639EA" w:rsidP="000639EA">
            <w:pPr>
              <w:widowControl w:val="0"/>
              <w:numPr>
                <w:ilvl w:val="0"/>
                <w:numId w:val="15"/>
              </w:numPr>
              <w:pBdr>
                <w:top w:val="nil"/>
                <w:left w:val="nil"/>
                <w:bottom w:val="nil"/>
                <w:right w:val="nil"/>
                <w:between w:val="nil"/>
              </w:pBdr>
              <w:spacing w:line="276" w:lineRule="auto"/>
              <w:ind w:left="1168"/>
              <w:jc w:val="both"/>
              <w:rPr>
                <w:rFonts w:ascii="Arial" w:eastAsia="Arial" w:hAnsi="Arial" w:cs="Arial"/>
                <w:sz w:val="18"/>
                <w:szCs w:val="20"/>
                <w:lang w:val="en-GB"/>
              </w:rPr>
            </w:pPr>
            <w:r w:rsidRPr="000639EA">
              <w:rPr>
                <w:rFonts w:ascii="Arial" w:eastAsia="Arial" w:hAnsi="Arial" w:cs="Arial"/>
                <w:sz w:val="18"/>
                <w:szCs w:val="20"/>
                <w:lang w:val="en-GB"/>
              </w:rPr>
              <w:t xml:space="preserve">physical or mental health or condition or sexual life </w:t>
            </w:r>
          </w:p>
          <w:p w14:paraId="350E98C4" w14:textId="03CD58F3" w:rsidR="000639EA" w:rsidRPr="000639EA" w:rsidRDefault="000639EA" w:rsidP="000639EA">
            <w:pPr>
              <w:widowControl w:val="0"/>
              <w:numPr>
                <w:ilvl w:val="0"/>
                <w:numId w:val="15"/>
              </w:numPr>
              <w:pBdr>
                <w:top w:val="nil"/>
                <w:left w:val="nil"/>
                <w:bottom w:val="nil"/>
                <w:right w:val="nil"/>
                <w:between w:val="nil"/>
              </w:pBdr>
              <w:spacing w:line="276" w:lineRule="auto"/>
              <w:ind w:left="1168"/>
              <w:jc w:val="both"/>
              <w:rPr>
                <w:rFonts w:ascii="Arial" w:eastAsia="Arial" w:hAnsi="Arial" w:cs="Arial"/>
                <w:sz w:val="18"/>
                <w:szCs w:val="20"/>
                <w:lang w:val="en-GB"/>
              </w:rPr>
            </w:pPr>
            <w:r w:rsidRPr="000639EA">
              <w:rPr>
                <w:rFonts w:ascii="Arial" w:eastAsia="Arial" w:hAnsi="Arial" w:cs="Arial"/>
                <w:sz w:val="18"/>
                <w:szCs w:val="20"/>
                <w:lang w:val="en-GB"/>
              </w:rPr>
              <w:t>commission or alleged commission of any offence, or</w:t>
            </w:r>
          </w:p>
          <w:p w14:paraId="01E95CAA" w14:textId="77777777" w:rsidR="000639EA" w:rsidRPr="000639EA" w:rsidRDefault="000639EA" w:rsidP="000639EA">
            <w:pPr>
              <w:widowControl w:val="0"/>
              <w:numPr>
                <w:ilvl w:val="0"/>
                <w:numId w:val="15"/>
              </w:numPr>
              <w:pBdr>
                <w:top w:val="nil"/>
                <w:left w:val="nil"/>
                <w:bottom w:val="nil"/>
                <w:right w:val="nil"/>
                <w:between w:val="nil"/>
              </w:pBdr>
              <w:spacing w:line="276" w:lineRule="auto"/>
              <w:ind w:left="1168"/>
              <w:jc w:val="both"/>
              <w:rPr>
                <w:rFonts w:ascii="Arial" w:eastAsia="Arial" w:hAnsi="Arial" w:cs="Arial"/>
                <w:sz w:val="18"/>
                <w:szCs w:val="20"/>
                <w:lang w:val="en-GB"/>
              </w:rPr>
            </w:pPr>
            <w:r w:rsidRPr="000639EA">
              <w:rPr>
                <w:rFonts w:ascii="Arial" w:eastAsia="Arial" w:hAnsi="Arial" w:cs="Arial"/>
                <w:sz w:val="18"/>
                <w:szCs w:val="20"/>
                <w:lang w:val="en-GB"/>
              </w:rPr>
              <w:t>proceedings for an offence committed or alleged to have been committed by the data subject, the disposal of such proceedings or the sentence of any court in such proceedings.</w:t>
            </w:r>
          </w:p>
          <w:p w14:paraId="76E51DA9" w14:textId="77777777" w:rsidR="000639EA" w:rsidRPr="000639EA" w:rsidRDefault="000639EA" w:rsidP="000639EA">
            <w:pPr>
              <w:widowControl w:val="0"/>
              <w:numPr>
                <w:ilvl w:val="0"/>
                <w:numId w:val="15"/>
              </w:numPr>
              <w:spacing w:line="276" w:lineRule="auto"/>
              <w:ind w:left="1168"/>
              <w:jc w:val="both"/>
              <w:rPr>
                <w:rFonts w:ascii="Arial" w:eastAsia="Arial" w:hAnsi="Arial" w:cs="Arial"/>
                <w:sz w:val="18"/>
                <w:szCs w:val="20"/>
                <w:lang w:val="en-GB"/>
              </w:rPr>
            </w:pPr>
            <w:r w:rsidRPr="000639EA">
              <w:rPr>
                <w:rFonts w:ascii="Arial" w:eastAsia="Arial" w:hAnsi="Arial" w:cs="Arial"/>
                <w:sz w:val="18"/>
                <w:szCs w:val="20"/>
                <w:lang w:val="en-GB"/>
              </w:rPr>
              <w:t>Personal information relating to vulnerable adults and children;</w:t>
            </w:r>
          </w:p>
          <w:p w14:paraId="77DA0471" w14:textId="7D12647A" w:rsidR="000639EA" w:rsidRPr="000639EA" w:rsidRDefault="000639EA" w:rsidP="000639EA">
            <w:pPr>
              <w:widowControl w:val="0"/>
              <w:numPr>
                <w:ilvl w:val="0"/>
                <w:numId w:val="15"/>
              </w:numPr>
              <w:pBdr>
                <w:top w:val="nil"/>
                <w:left w:val="nil"/>
                <w:bottom w:val="nil"/>
                <w:right w:val="nil"/>
                <w:between w:val="nil"/>
              </w:pBdr>
              <w:spacing w:line="276" w:lineRule="auto"/>
              <w:ind w:left="1168"/>
              <w:jc w:val="both"/>
              <w:rPr>
                <w:rFonts w:ascii="Arial" w:eastAsia="Arial" w:hAnsi="Arial" w:cs="Arial"/>
                <w:sz w:val="18"/>
                <w:szCs w:val="20"/>
                <w:lang w:val="en-GB"/>
              </w:rPr>
            </w:pPr>
            <w:r w:rsidRPr="000639EA">
              <w:rPr>
                <w:rFonts w:ascii="Arial" w:eastAsia="Arial" w:hAnsi="Arial" w:cs="Arial"/>
                <w:sz w:val="18"/>
                <w:szCs w:val="20"/>
                <w:lang w:val="en-GB"/>
              </w:rPr>
              <w:t>Data that can be used to identify bank account numbers and other financial data and identifiers</w:t>
            </w:r>
          </w:p>
          <w:p w14:paraId="7F163F8B" w14:textId="77777777" w:rsidR="000639EA" w:rsidRPr="000639EA" w:rsidRDefault="000639EA" w:rsidP="000639EA">
            <w:pPr>
              <w:widowControl w:val="0"/>
              <w:numPr>
                <w:ilvl w:val="0"/>
                <w:numId w:val="15"/>
              </w:numPr>
              <w:spacing w:line="276" w:lineRule="auto"/>
              <w:ind w:left="1168"/>
              <w:jc w:val="both"/>
              <w:rPr>
                <w:rFonts w:ascii="Arial" w:eastAsia="Arial" w:hAnsi="Arial" w:cs="Arial"/>
                <w:sz w:val="18"/>
                <w:szCs w:val="20"/>
                <w:lang w:val="en-GB"/>
              </w:rPr>
            </w:pPr>
            <w:r w:rsidRPr="000639EA">
              <w:rPr>
                <w:rFonts w:ascii="Arial" w:eastAsia="Arial" w:hAnsi="Arial" w:cs="Arial"/>
                <w:sz w:val="18"/>
                <w:szCs w:val="20"/>
                <w:lang w:val="en-GB"/>
              </w:rPr>
              <w:t>Detailed profiles of individuals; including information about work performance, salaries or personal life that would cause significant damage or distress to that person if disclosed;</w:t>
            </w:r>
          </w:p>
          <w:p w14:paraId="722247D2" w14:textId="64AE7515" w:rsidR="0035629F" w:rsidRPr="000639EA" w:rsidRDefault="000639EA" w:rsidP="000639EA">
            <w:pPr>
              <w:widowControl w:val="0"/>
              <w:numPr>
                <w:ilvl w:val="0"/>
                <w:numId w:val="15"/>
              </w:numPr>
              <w:pBdr>
                <w:top w:val="nil"/>
                <w:left w:val="nil"/>
                <w:bottom w:val="nil"/>
                <w:right w:val="nil"/>
                <w:between w:val="nil"/>
              </w:pBdr>
              <w:spacing w:line="276" w:lineRule="auto"/>
              <w:ind w:left="1168"/>
              <w:jc w:val="both"/>
              <w:rPr>
                <w:rFonts w:ascii="Arial" w:eastAsia="Arial" w:hAnsi="Arial" w:cs="Arial"/>
                <w:sz w:val="18"/>
                <w:szCs w:val="20"/>
                <w:lang w:val="en-GB"/>
              </w:rPr>
            </w:pPr>
            <w:r w:rsidRPr="000639EA">
              <w:rPr>
                <w:rFonts w:ascii="Arial" w:eastAsia="Arial" w:hAnsi="Arial" w:cs="Arial"/>
                <w:sz w:val="18"/>
                <w:szCs w:val="20"/>
                <w:lang w:val="en-GB"/>
              </w:rPr>
              <w:t>Security information that would compromise the safety of individuals if disclosed.</w:t>
            </w:r>
          </w:p>
        </w:tc>
      </w:tr>
      <w:tr w:rsidR="0035629F" w14:paraId="1BE13C1B" w14:textId="77777777" w:rsidTr="3F514FB2">
        <w:trPr>
          <w:trHeight w:val="380"/>
        </w:trPr>
        <w:tc>
          <w:tcPr>
            <w:tcW w:w="1555" w:type="dxa"/>
            <w:vMerge w:val="restart"/>
            <w:shd w:val="clear" w:color="auto" w:fill="F2F2F2" w:themeFill="background1" w:themeFillShade="F2"/>
          </w:tcPr>
          <w:p w14:paraId="7410BCB2" w14:textId="4F9DFE50" w:rsidR="0035629F" w:rsidRPr="00010E5B" w:rsidRDefault="000639EA" w:rsidP="0035629F">
            <w:pPr>
              <w:spacing w:line="276" w:lineRule="auto"/>
              <w:jc w:val="both"/>
              <w:rPr>
                <w:rFonts w:ascii="Arial" w:eastAsia="Arial" w:hAnsi="Arial" w:cs="Arial"/>
                <w:b/>
                <w:sz w:val="18"/>
                <w:szCs w:val="20"/>
                <w:lang w:val="en-GB"/>
              </w:rPr>
            </w:pPr>
            <w:r w:rsidRPr="00010E5B">
              <w:rPr>
                <w:rFonts w:ascii="Arial" w:eastAsia="Arial" w:hAnsi="Arial" w:cs="Arial"/>
                <w:b/>
                <w:sz w:val="18"/>
                <w:szCs w:val="20"/>
                <w:lang w:val="en-GB"/>
              </w:rPr>
              <w:t xml:space="preserve">Level </w:t>
            </w:r>
            <w:r w:rsidR="0035629F" w:rsidRPr="00010E5B">
              <w:rPr>
                <w:rFonts w:ascii="Arial" w:eastAsia="Arial" w:hAnsi="Arial" w:cs="Arial"/>
                <w:b/>
                <w:sz w:val="18"/>
                <w:szCs w:val="20"/>
                <w:lang w:val="en-GB"/>
              </w:rPr>
              <w:t>1.:</w:t>
            </w:r>
          </w:p>
          <w:p w14:paraId="4123F319" w14:textId="17979D91" w:rsidR="0035629F" w:rsidRPr="00010E5B" w:rsidRDefault="000639EA" w:rsidP="0035629F">
            <w:pPr>
              <w:spacing w:line="276" w:lineRule="auto"/>
              <w:jc w:val="both"/>
              <w:rPr>
                <w:rFonts w:ascii="Arial" w:eastAsia="Arial" w:hAnsi="Arial" w:cs="Arial"/>
                <w:b/>
                <w:sz w:val="18"/>
                <w:szCs w:val="20"/>
                <w:lang w:val="en-GB"/>
              </w:rPr>
            </w:pPr>
            <w:r w:rsidRPr="00010E5B">
              <w:rPr>
                <w:rFonts w:ascii="Arial" w:eastAsia="Arial" w:hAnsi="Arial" w:cs="Arial"/>
                <w:b/>
                <w:sz w:val="18"/>
                <w:szCs w:val="20"/>
                <w:lang w:val="en-GB"/>
              </w:rPr>
              <w:t>Local incident</w:t>
            </w:r>
          </w:p>
          <w:p w14:paraId="1B31D86E" w14:textId="77777777" w:rsidR="0035629F" w:rsidRPr="00010E5B" w:rsidRDefault="0035629F" w:rsidP="0035629F">
            <w:pPr>
              <w:tabs>
                <w:tab w:val="left" w:pos="9072"/>
                <w:tab w:val="left" w:pos="10206"/>
              </w:tabs>
              <w:spacing w:line="276" w:lineRule="auto"/>
              <w:rPr>
                <w:rFonts w:ascii="Arial" w:eastAsia="Arial" w:hAnsi="Arial" w:cs="Arial"/>
                <w:sz w:val="18"/>
                <w:szCs w:val="20"/>
                <w:lang w:val="en-GB"/>
              </w:rPr>
            </w:pPr>
          </w:p>
        </w:tc>
        <w:tc>
          <w:tcPr>
            <w:tcW w:w="7795" w:type="dxa"/>
          </w:tcPr>
          <w:p w14:paraId="6248BF56" w14:textId="4D92A8F5" w:rsidR="0035629F" w:rsidRPr="00010E5B" w:rsidRDefault="000639EA" w:rsidP="0035629F">
            <w:pPr>
              <w:tabs>
                <w:tab w:val="left" w:pos="9072"/>
                <w:tab w:val="left" w:pos="10206"/>
              </w:tabs>
              <w:spacing w:line="276" w:lineRule="auto"/>
              <w:jc w:val="both"/>
              <w:rPr>
                <w:rFonts w:ascii="Arial" w:eastAsia="Arial" w:hAnsi="Arial" w:cs="Arial"/>
                <w:sz w:val="18"/>
                <w:szCs w:val="20"/>
                <w:lang w:val="en-GB"/>
              </w:rPr>
            </w:pPr>
            <w:r w:rsidRPr="00010E5B">
              <w:rPr>
                <w:rFonts w:ascii="Arial" w:eastAsia="Arial" w:hAnsi="Arial" w:cs="Arial"/>
                <w:b/>
                <w:sz w:val="18"/>
                <w:szCs w:val="20"/>
                <w:lang w:val="en-GB"/>
              </w:rPr>
              <w:t>Meaning</w:t>
            </w:r>
            <w:r w:rsidR="0035629F" w:rsidRPr="00010E5B">
              <w:rPr>
                <w:rFonts w:ascii="Arial" w:eastAsia="Arial" w:hAnsi="Arial" w:cs="Arial"/>
                <w:sz w:val="18"/>
                <w:szCs w:val="20"/>
                <w:lang w:val="en-GB"/>
              </w:rPr>
              <w:t xml:space="preserve">: </w:t>
            </w:r>
            <w:r w:rsidRPr="00010E5B">
              <w:rPr>
                <w:rFonts w:ascii="Arial" w:eastAsia="Arial" w:hAnsi="Arial" w:cs="Arial"/>
                <w:sz w:val="18"/>
                <w:szCs w:val="20"/>
                <w:lang w:val="en-GB"/>
              </w:rPr>
              <w:t>a mild incident in which partial disruption of services or damage to data does not pose a serious threat to the data subject, does not endanger their life, property or environment, or compromise the reputation of Controller</w:t>
            </w:r>
          </w:p>
        </w:tc>
      </w:tr>
      <w:tr w:rsidR="0035629F" w14:paraId="016F6FD9" w14:textId="77777777" w:rsidTr="0029160D">
        <w:trPr>
          <w:trHeight w:val="380"/>
        </w:trPr>
        <w:tc>
          <w:tcPr>
            <w:tcW w:w="1555" w:type="dxa"/>
            <w:vMerge/>
          </w:tcPr>
          <w:p w14:paraId="2ACBA6EF" w14:textId="77777777" w:rsidR="0035629F" w:rsidRPr="00010E5B" w:rsidRDefault="0035629F" w:rsidP="0035629F">
            <w:pPr>
              <w:widowControl w:val="0"/>
              <w:pBdr>
                <w:top w:val="nil"/>
                <w:left w:val="nil"/>
                <w:bottom w:val="nil"/>
                <w:right w:val="nil"/>
                <w:between w:val="nil"/>
              </w:pBdr>
              <w:spacing w:line="276" w:lineRule="auto"/>
              <w:rPr>
                <w:rFonts w:ascii="Arial" w:eastAsia="Arial" w:hAnsi="Arial" w:cs="Arial"/>
                <w:sz w:val="18"/>
                <w:szCs w:val="20"/>
                <w:lang w:val="en-GB"/>
              </w:rPr>
            </w:pPr>
          </w:p>
        </w:tc>
        <w:tc>
          <w:tcPr>
            <w:tcW w:w="7795" w:type="dxa"/>
          </w:tcPr>
          <w:p w14:paraId="61CFF178" w14:textId="337AD41E" w:rsidR="0035629F" w:rsidRPr="00010E5B" w:rsidRDefault="000639EA" w:rsidP="0035629F">
            <w:pPr>
              <w:tabs>
                <w:tab w:val="left" w:pos="9072"/>
                <w:tab w:val="left" w:pos="10206"/>
              </w:tabs>
              <w:spacing w:line="276" w:lineRule="auto"/>
              <w:jc w:val="both"/>
              <w:rPr>
                <w:rFonts w:ascii="Arial" w:eastAsia="Arial" w:hAnsi="Arial" w:cs="Arial"/>
                <w:sz w:val="18"/>
                <w:szCs w:val="20"/>
                <w:lang w:val="en-GB"/>
              </w:rPr>
            </w:pPr>
            <w:r w:rsidRPr="00010E5B">
              <w:rPr>
                <w:rFonts w:ascii="Arial" w:eastAsia="Arial" w:hAnsi="Arial" w:cs="Arial"/>
                <w:b/>
                <w:sz w:val="18"/>
                <w:szCs w:val="20"/>
                <w:lang w:val="en-GB"/>
              </w:rPr>
              <w:t>Management</w:t>
            </w:r>
            <w:r w:rsidR="0035629F" w:rsidRPr="00010E5B">
              <w:rPr>
                <w:rFonts w:ascii="Arial" w:eastAsia="Arial" w:hAnsi="Arial" w:cs="Arial"/>
                <w:sz w:val="18"/>
                <w:szCs w:val="20"/>
                <w:lang w:val="en-GB"/>
              </w:rPr>
              <w:t xml:space="preserve">: </w:t>
            </w:r>
            <w:r w:rsidRPr="00010E5B">
              <w:rPr>
                <w:rFonts w:ascii="Arial" w:eastAsia="Arial" w:hAnsi="Arial" w:cs="Arial"/>
                <w:sz w:val="18"/>
                <w:szCs w:val="20"/>
                <w:lang w:val="en-GB"/>
              </w:rPr>
              <w:t>In this case, it is possible to restore the loss or availability of the incident within the framework of normal operation.</w:t>
            </w:r>
          </w:p>
        </w:tc>
      </w:tr>
      <w:tr w:rsidR="0035629F" w:rsidRPr="00646E1F" w14:paraId="2E6E278E" w14:textId="77777777" w:rsidTr="0029160D">
        <w:trPr>
          <w:trHeight w:val="460"/>
        </w:trPr>
        <w:tc>
          <w:tcPr>
            <w:tcW w:w="1555" w:type="dxa"/>
            <w:vMerge/>
          </w:tcPr>
          <w:p w14:paraId="2B2296D9" w14:textId="77777777" w:rsidR="0035629F" w:rsidRPr="00010E5B" w:rsidRDefault="0035629F" w:rsidP="0035629F">
            <w:pPr>
              <w:widowControl w:val="0"/>
              <w:pBdr>
                <w:top w:val="nil"/>
                <w:left w:val="nil"/>
                <w:bottom w:val="nil"/>
                <w:right w:val="nil"/>
                <w:between w:val="nil"/>
              </w:pBdr>
              <w:spacing w:line="276" w:lineRule="auto"/>
              <w:rPr>
                <w:rFonts w:ascii="Arial" w:eastAsia="Arial" w:hAnsi="Arial" w:cs="Arial"/>
                <w:sz w:val="18"/>
                <w:szCs w:val="20"/>
                <w:lang w:val="en-GB"/>
              </w:rPr>
            </w:pPr>
          </w:p>
        </w:tc>
        <w:tc>
          <w:tcPr>
            <w:tcW w:w="7795" w:type="dxa"/>
          </w:tcPr>
          <w:p w14:paraId="0619FF92" w14:textId="41443E16" w:rsidR="0035629F" w:rsidRPr="00010E5B" w:rsidRDefault="000639EA" w:rsidP="000639EA">
            <w:pPr>
              <w:spacing w:line="276" w:lineRule="auto"/>
              <w:jc w:val="both"/>
              <w:rPr>
                <w:rFonts w:ascii="Arial" w:eastAsia="Arial" w:hAnsi="Arial" w:cs="Arial"/>
                <w:b/>
                <w:sz w:val="18"/>
                <w:szCs w:val="20"/>
                <w:lang w:val="en-GB"/>
              </w:rPr>
            </w:pPr>
            <w:r w:rsidRPr="00010E5B">
              <w:rPr>
                <w:rFonts w:ascii="Arial" w:eastAsia="Arial" w:hAnsi="Arial" w:cs="Arial"/>
                <w:b/>
                <w:sz w:val="18"/>
                <w:szCs w:val="20"/>
                <w:lang w:val="en-GB"/>
              </w:rPr>
              <w:t xml:space="preserve">Report, notification: </w:t>
            </w:r>
            <w:r w:rsidRPr="00010E5B">
              <w:rPr>
                <w:rFonts w:ascii="Arial" w:eastAsia="Arial" w:hAnsi="Arial" w:cs="Arial"/>
                <w:sz w:val="18"/>
                <w:szCs w:val="20"/>
                <w:lang w:val="en-GB"/>
              </w:rPr>
              <w:t>In this case the personal data breach is not likely to result in a high risk to the rights and freedoms of natural persons, therefor it is not necessary to report the incident to NAIH or notify the persons affected.</w:t>
            </w:r>
            <w:r w:rsidRPr="00010E5B">
              <w:rPr>
                <w:color w:val="000000"/>
                <w:shd w:val="clear" w:color="auto" w:fill="FFFFFF"/>
                <w:lang w:val="en-GB"/>
              </w:rPr>
              <w:t xml:space="preserve"> </w:t>
            </w:r>
          </w:p>
        </w:tc>
      </w:tr>
      <w:tr w:rsidR="0035629F" w:rsidRPr="00646E1F" w14:paraId="0D00B5FE" w14:textId="77777777" w:rsidTr="3F514FB2">
        <w:trPr>
          <w:trHeight w:val="1422"/>
        </w:trPr>
        <w:tc>
          <w:tcPr>
            <w:tcW w:w="1555" w:type="dxa"/>
            <w:vMerge w:val="restart"/>
            <w:shd w:val="clear" w:color="auto" w:fill="F2F2F2" w:themeFill="background1" w:themeFillShade="F2"/>
          </w:tcPr>
          <w:p w14:paraId="41E0E87A" w14:textId="77777777" w:rsidR="0035629F" w:rsidRPr="00010E5B" w:rsidRDefault="000639EA" w:rsidP="0035629F">
            <w:pPr>
              <w:tabs>
                <w:tab w:val="left" w:pos="9072"/>
              </w:tabs>
              <w:spacing w:line="276" w:lineRule="auto"/>
              <w:rPr>
                <w:rFonts w:ascii="Arial" w:eastAsia="Arial" w:hAnsi="Arial" w:cs="Arial"/>
                <w:b/>
                <w:sz w:val="18"/>
                <w:szCs w:val="20"/>
                <w:lang w:val="en-GB"/>
              </w:rPr>
            </w:pPr>
            <w:r w:rsidRPr="00010E5B">
              <w:rPr>
                <w:rFonts w:ascii="Arial" w:eastAsia="Arial" w:hAnsi="Arial" w:cs="Arial"/>
                <w:b/>
                <w:sz w:val="18"/>
                <w:szCs w:val="20"/>
                <w:lang w:val="en-GB"/>
              </w:rPr>
              <w:t xml:space="preserve">Level 2.: </w:t>
            </w:r>
          </w:p>
          <w:p w14:paraId="52F0502C" w14:textId="4421B32A" w:rsidR="000639EA" w:rsidRPr="00010E5B" w:rsidRDefault="000639EA" w:rsidP="0035629F">
            <w:pPr>
              <w:tabs>
                <w:tab w:val="left" w:pos="9072"/>
              </w:tabs>
              <w:spacing w:line="276" w:lineRule="auto"/>
              <w:rPr>
                <w:rFonts w:ascii="Arial" w:eastAsia="Arial" w:hAnsi="Arial" w:cs="Arial"/>
                <w:b/>
                <w:sz w:val="18"/>
                <w:szCs w:val="20"/>
                <w:lang w:val="en-GB"/>
              </w:rPr>
            </w:pPr>
            <w:r w:rsidRPr="00010E5B">
              <w:rPr>
                <w:rFonts w:ascii="Arial" w:eastAsia="Arial" w:hAnsi="Arial" w:cs="Arial"/>
                <w:b/>
                <w:sz w:val="18"/>
                <w:szCs w:val="20"/>
                <w:lang w:val="en-GB"/>
              </w:rPr>
              <w:t>Severe</w:t>
            </w:r>
          </w:p>
        </w:tc>
        <w:tc>
          <w:tcPr>
            <w:tcW w:w="7795" w:type="dxa"/>
          </w:tcPr>
          <w:p w14:paraId="6077CEE9" w14:textId="6F49A891" w:rsidR="00483B5B" w:rsidRPr="00010E5B" w:rsidRDefault="000639EA" w:rsidP="0035629F">
            <w:pPr>
              <w:tabs>
                <w:tab w:val="left" w:pos="9072"/>
              </w:tabs>
              <w:spacing w:line="276" w:lineRule="auto"/>
              <w:jc w:val="both"/>
              <w:rPr>
                <w:rFonts w:ascii="Arial" w:eastAsia="Arial" w:hAnsi="Arial" w:cs="Arial"/>
                <w:sz w:val="18"/>
                <w:szCs w:val="20"/>
                <w:lang w:val="en-GB"/>
              </w:rPr>
            </w:pPr>
            <w:r w:rsidRPr="00010E5B">
              <w:rPr>
                <w:rFonts w:ascii="Arial" w:eastAsia="Arial" w:hAnsi="Arial" w:cs="Arial"/>
                <w:b/>
                <w:sz w:val="18"/>
                <w:szCs w:val="20"/>
                <w:lang w:val="en-GB"/>
              </w:rPr>
              <w:t>Meaning</w:t>
            </w:r>
            <w:r w:rsidR="0035629F" w:rsidRPr="00010E5B">
              <w:rPr>
                <w:rFonts w:ascii="Arial" w:eastAsia="Arial" w:hAnsi="Arial" w:cs="Arial"/>
                <w:sz w:val="18"/>
                <w:szCs w:val="20"/>
                <w:lang w:val="en-GB"/>
              </w:rPr>
              <w:t xml:space="preserve">: </w:t>
            </w:r>
          </w:p>
          <w:p w14:paraId="68407CCD" w14:textId="7938DEFC" w:rsidR="00483B5B" w:rsidRPr="00010E5B" w:rsidRDefault="00483B5B" w:rsidP="00483B5B">
            <w:pPr>
              <w:tabs>
                <w:tab w:val="left" w:pos="9072"/>
              </w:tabs>
              <w:spacing w:line="276" w:lineRule="auto"/>
              <w:jc w:val="both"/>
              <w:rPr>
                <w:rFonts w:ascii="Arial" w:eastAsia="Arial" w:hAnsi="Arial" w:cs="Arial"/>
                <w:b/>
                <w:sz w:val="18"/>
                <w:szCs w:val="20"/>
                <w:lang w:val="en-GB"/>
              </w:rPr>
            </w:pPr>
            <w:r w:rsidRPr="00010E5B">
              <w:rPr>
                <w:rFonts w:ascii="Arial" w:eastAsia="Arial" w:hAnsi="Arial" w:cs="Arial"/>
                <w:sz w:val="18"/>
                <w:szCs w:val="20"/>
                <w:lang w:val="en-GB"/>
              </w:rPr>
              <w:t>during a severe personal data breach, Controller’s key services are affected by a malfunction, which results in a mild degree of (actual or potential) situation or event threatening life, property or the environment, which is higher than level 1 but lower than level 3, or, if the incident is likely to have significant repercussions on the fundamental rights of the person concerned (</w:t>
            </w:r>
            <w:r w:rsidRPr="00010E5B">
              <w:rPr>
                <w:rFonts w:ascii="Arial" w:eastAsia="Arial" w:hAnsi="Arial" w:cs="Arial"/>
                <w:b/>
                <w:sz w:val="18"/>
                <w:szCs w:val="20"/>
                <w:lang w:val="en-GB"/>
              </w:rPr>
              <w:t>cf. high risk personal data breach</w:t>
            </w:r>
            <w:r w:rsidRPr="00010E5B">
              <w:rPr>
                <w:rFonts w:ascii="Arial" w:eastAsia="Arial" w:hAnsi="Arial" w:cs="Arial"/>
                <w:sz w:val="18"/>
                <w:szCs w:val="20"/>
                <w:lang w:val="en-GB"/>
              </w:rPr>
              <w:t>).</w:t>
            </w:r>
          </w:p>
        </w:tc>
      </w:tr>
      <w:tr w:rsidR="0035629F" w:rsidRPr="00AA0B64" w14:paraId="6101D34F" w14:textId="77777777" w:rsidTr="0029160D">
        <w:trPr>
          <w:trHeight w:val="549"/>
        </w:trPr>
        <w:tc>
          <w:tcPr>
            <w:tcW w:w="1555" w:type="dxa"/>
            <w:vMerge/>
          </w:tcPr>
          <w:p w14:paraId="6F528BDD" w14:textId="77777777" w:rsidR="0035629F" w:rsidRPr="00010E5B" w:rsidRDefault="0035629F" w:rsidP="0035629F">
            <w:pPr>
              <w:tabs>
                <w:tab w:val="left" w:pos="9072"/>
              </w:tabs>
              <w:spacing w:line="276" w:lineRule="auto"/>
              <w:rPr>
                <w:rFonts w:ascii="Arial" w:eastAsia="Arial" w:hAnsi="Arial" w:cs="Arial"/>
                <w:b/>
                <w:sz w:val="18"/>
                <w:szCs w:val="20"/>
                <w:lang w:val="en-GB"/>
              </w:rPr>
            </w:pPr>
          </w:p>
        </w:tc>
        <w:tc>
          <w:tcPr>
            <w:tcW w:w="7795" w:type="dxa"/>
          </w:tcPr>
          <w:p w14:paraId="4CCC9F23" w14:textId="03268A52" w:rsidR="0035629F" w:rsidRPr="00010E5B" w:rsidRDefault="000639EA" w:rsidP="0035629F">
            <w:pPr>
              <w:tabs>
                <w:tab w:val="left" w:pos="9072"/>
              </w:tabs>
              <w:spacing w:line="276" w:lineRule="auto"/>
              <w:jc w:val="both"/>
              <w:rPr>
                <w:rFonts w:ascii="Arial" w:eastAsia="Arial" w:hAnsi="Arial" w:cs="Arial"/>
                <w:sz w:val="18"/>
                <w:szCs w:val="20"/>
                <w:lang w:val="en-GB"/>
              </w:rPr>
            </w:pPr>
            <w:r w:rsidRPr="00010E5B">
              <w:rPr>
                <w:rFonts w:ascii="Arial" w:eastAsia="Arial" w:hAnsi="Arial" w:cs="Arial"/>
                <w:b/>
                <w:sz w:val="18"/>
                <w:szCs w:val="20"/>
                <w:lang w:val="en-GB"/>
              </w:rPr>
              <w:t>Management</w:t>
            </w:r>
            <w:r w:rsidR="0035629F" w:rsidRPr="00010E5B">
              <w:rPr>
                <w:rFonts w:ascii="Arial" w:eastAsia="Arial" w:hAnsi="Arial" w:cs="Arial"/>
                <w:sz w:val="18"/>
                <w:szCs w:val="20"/>
                <w:lang w:val="en-GB"/>
              </w:rPr>
              <w:t xml:space="preserve">: </w:t>
            </w:r>
            <w:r w:rsidR="00483B5B" w:rsidRPr="00010E5B">
              <w:rPr>
                <w:rFonts w:ascii="Arial" w:eastAsia="Arial" w:hAnsi="Arial" w:cs="Arial"/>
                <w:sz w:val="18"/>
                <w:szCs w:val="20"/>
                <w:lang w:val="en-GB"/>
              </w:rPr>
              <w:t>In this case, it is not possible to restore the loss or availability of the incident within the framework of normal operation, special measures are required.</w:t>
            </w:r>
          </w:p>
        </w:tc>
      </w:tr>
      <w:tr w:rsidR="0035629F" w:rsidRPr="00766080" w14:paraId="41D2250A" w14:textId="77777777" w:rsidTr="0029160D">
        <w:trPr>
          <w:trHeight w:val="699"/>
        </w:trPr>
        <w:tc>
          <w:tcPr>
            <w:tcW w:w="1555" w:type="dxa"/>
            <w:vMerge/>
          </w:tcPr>
          <w:p w14:paraId="1E14767C" w14:textId="77777777" w:rsidR="0035629F" w:rsidRPr="00010E5B" w:rsidRDefault="0035629F" w:rsidP="0035629F">
            <w:pPr>
              <w:tabs>
                <w:tab w:val="left" w:pos="9072"/>
              </w:tabs>
              <w:spacing w:line="276" w:lineRule="auto"/>
              <w:rPr>
                <w:rFonts w:ascii="Arial" w:eastAsia="Arial" w:hAnsi="Arial" w:cs="Arial"/>
                <w:b/>
                <w:sz w:val="18"/>
                <w:szCs w:val="20"/>
                <w:lang w:val="en-GB"/>
              </w:rPr>
            </w:pPr>
          </w:p>
        </w:tc>
        <w:tc>
          <w:tcPr>
            <w:tcW w:w="7795" w:type="dxa"/>
          </w:tcPr>
          <w:p w14:paraId="61FCFF11" w14:textId="4CB2535B" w:rsidR="0035629F" w:rsidRPr="00010E5B" w:rsidRDefault="3F514FB2" w:rsidP="3F514FB2">
            <w:pPr>
              <w:tabs>
                <w:tab w:val="left" w:pos="9072"/>
              </w:tabs>
              <w:spacing w:line="276" w:lineRule="auto"/>
              <w:jc w:val="both"/>
              <w:rPr>
                <w:rFonts w:ascii="Arial" w:eastAsia="Arial" w:hAnsi="Arial" w:cs="Arial"/>
                <w:sz w:val="18"/>
                <w:szCs w:val="18"/>
                <w:lang w:val="en-GB"/>
              </w:rPr>
            </w:pPr>
            <w:r w:rsidRPr="3F514FB2">
              <w:rPr>
                <w:rFonts w:ascii="Arial" w:eastAsia="Arial" w:hAnsi="Arial" w:cs="Arial"/>
                <w:b/>
                <w:bCs/>
                <w:sz w:val="18"/>
                <w:szCs w:val="18"/>
                <w:lang w:val="en-GB"/>
              </w:rPr>
              <w:t>Report, notification</w:t>
            </w:r>
            <w:r w:rsidRPr="3F514FB2">
              <w:rPr>
                <w:rFonts w:ascii="Arial" w:eastAsia="Arial" w:hAnsi="Arial" w:cs="Arial"/>
                <w:sz w:val="18"/>
                <w:szCs w:val="18"/>
                <w:lang w:val="en-GB"/>
              </w:rPr>
              <w:t>: In this case, Controller must evaluate whether the personal data breach is likely to result in a high risk to the rights and freedoms of natural persons. If it does, the incident needs to be immediately reported to NAIH and the data subjects affected must be informed.</w:t>
            </w:r>
          </w:p>
        </w:tc>
      </w:tr>
      <w:tr w:rsidR="0035629F" w14:paraId="7590BC74" w14:textId="77777777" w:rsidTr="3F514FB2">
        <w:trPr>
          <w:trHeight w:val="1489"/>
        </w:trPr>
        <w:tc>
          <w:tcPr>
            <w:tcW w:w="1555" w:type="dxa"/>
            <w:vMerge w:val="restart"/>
            <w:shd w:val="clear" w:color="auto" w:fill="F2F2F2" w:themeFill="background1" w:themeFillShade="F2"/>
          </w:tcPr>
          <w:p w14:paraId="35E3BFC2" w14:textId="46148DEF" w:rsidR="0035629F" w:rsidRPr="00010E5B" w:rsidRDefault="000639EA" w:rsidP="0035629F">
            <w:pPr>
              <w:tabs>
                <w:tab w:val="left" w:pos="9072"/>
              </w:tabs>
              <w:spacing w:line="276" w:lineRule="auto"/>
              <w:jc w:val="both"/>
              <w:rPr>
                <w:rFonts w:ascii="Arial" w:eastAsia="Arial" w:hAnsi="Arial" w:cs="Arial"/>
                <w:b/>
                <w:sz w:val="18"/>
                <w:szCs w:val="20"/>
                <w:lang w:val="en-GB"/>
              </w:rPr>
            </w:pPr>
            <w:r w:rsidRPr="00010E5B">
              <w:rPr>
                <w:rFonts w:ascii="Arial" w:eastAsia="Arial" w:hAnsi="Arial" w:cs="Arial"/>
                <w:b/>
                <w:sz w:val="18"/>
                <w:szCs w:val="20"/>
                <w:lang w:val="en-GB"/>
              </w:rPr>
              <w:t>Level 3.:</w:t>
            </w:r>
          </w:p>
          <w:p w14:paraId="7D40481E" w14:textId="27713259" w:rsidR="0035629F" w:rsidRPr="00010E5B" w:rsidRDefault="000639EA" w:rsidP="0035629F">
            <w:pPr>
              <w:tabs>
                <w:tab w:val="left" w:pos="9072"/>
              </w:tabs>
              <w:spacing w:line="276" w:lineRule="auto"/>
              <w:jc w:val="both"/>
              <w:rPr>
                <w:rFonts w:ascii="Arial" w:eastAsia="Arial" w:hAnsi="Arial" w:cs="Arial"/>
                <w:b/>
                <w:sz w:val="18"/>
                <w:szCs w:val="20"/>
                <w:lang w:val="en-GB"/>
              </w:rPr>
            </w:pPr>
            <w:r w:rsidRPr="00010E5B">
              <w:rPr>
                <w:rFonts w:ascii="Arial" w:eastAsia="Arial" w:hAnsi="Arial" w:cs="Arial"/>
                <w:b/>
                <w:sz w:val="18"/>
                <w:szCs w:val="20"/>
                <w:lang w:val="en-GB"/>
              </w:rPr>
              <w:t>Emergency</w:t>
            </w:r>
          </w:p>
        </w:tc>
        <w:tc>
          <w:tcPr>
            <w:tcW w:w="7795" w:type="dxa"/>
          </w:tcPr>
          <w:p w14:paraId="0FE8EB1F" w14:textId="6556250F" w:rsidR="0035629F" w:rsidRPr="00010E5B" w:rsidRDefault="000639EA" w:rsidP="00010E5B">
            <w:pPr>
              <w:tabs>
                <w:tab w:val="left" w:pos="9072"/>
              </w:tabs>
              <w:spacing w:line="276" w:lineRule="auto"/>
              <w:jc w:val="both"/>
              <w:rPr>
                <w:rFonts w:ascii="Arial" w:eastAsia="Arial" w:hAnsi="Arial" w:cs="Arial"/>
                <w:sz w:val="18"/>
                <w:szCs w:val="20"/>
                <w:lang w:val="en-GB"/>
              </w:rPr>
            </w:pPr>
            <w:r w:rsidRPr="00010E5B">
              <w:rPr>
                <w:rFonts w:ascii="Arial" w:eastAsia="Arial" w:hAnsi="Arial" w:cs="Arial"/>
                <w:b/>
                <w:sz w:val="18"/>
                <w:szCs w:val="20"/>
                <w:lang w:val="en-GB"/>
              </w:rPr>
              <w:t>Meaning</w:t>
            </w:r>
            <w:r w:rsidR="0035629F" w:rsidRPr="00010E5B">
              <w:rPr>
                <w:rFonts w:ascii="Arial" w:eastAsia="Arial" w:hAnsi="Arial" w:cs="Arial"/>
                <w:sz w:val="18"/>
                <w:szCs w:val="20"/>
                <w:lang w:val="en-GB"/>
              </w:rPr>
              <w:t xml:space="preserve">: </w:t>
            </w:r>
            <w:r w:rsidR="00483B5B" w:rsidRPr="00010E5B">
              <w:rPr>
                <w:rFonts w:ascii="Arial" w:eastAsia="Arial" w:hAnsi="Arial" w:cs="Arial"/>
                <w:sz w:val="18"/>
                <w:szCs w:val="20"/>
                <w:lang w:val="en-GB"/>
              </w:rPr>
              <w:t xml:space="preserve">in the event of an emergency, the termination and restoration of personal data breach or the replacement of the loss of assets or the consequences of their inaccessibility require significant resources of Controller beyond normal operating procedures. In addition, </w:t>
            </w:r>
            <w:proofErr w:type="gramStart"/>
            <w:r w:rsidR="00010E5B" w:rsidRPr="00010E5B">
              <w:rPr>
                <w:rFonts w:ascii="Arial" w:eastAsia="Arial" w:hAnsi="Arial" w:cs="Arial"/>
                <w:sz w:val="18"/>
                <w:szCs w:val="20"/>
                <w:lang w:val="en-GB"/>
              </w:rPr>
              <w:t>It</w:t>
            </w:r>
            <w:proofErr w:type="gramEnd"/>
            <w:r w:rsidR="00010E5B" w:rsidRPr="00010E5B">
              <w:rPr>
                <w:rFonts w:ascii="Arial" w:eastAsia="Arial" w:hAnsi="Arial" w:cs="Arial"/>
                <w:sz w:val="18"/>
                <w:szCs w:val="20"/>
                <w:lang w:val="en-GB"/>
              </w:rPr>
              <w:t xml:space="preserve"> should also be considered </w:t>
            </w:r>
            <w:r w:rsidR="00483B5B" w:rsidRPr="00010E5B">
              <w:rPr>
                <w:rFonts w:ascii="Arial" w:eastAsia="Arial" w:hAnsi="Arial" w:cs="Arial"/>
                <w:sz w:val="18"/>
                <w:szCs w:val="20"/>
                <w:lang w:val="en-GB"/>
              </w:rPr>
              <w:t xml:space="preserve">an emergency situation when </w:t>
            </w:r>
            <w:r w:rsidR="00010E5B" w:rsidRPr="00010E5B">
              <w:rPr>
                <w:rFonts w:ascii="Arial" w:eastAsia="Arial" w:hAnsi="Arial" w:cs="Arial"/>
                <w:sz w:val="18"/>
                <w:szCs w:val="20"/>
                <w:lang w:val="en-GB"/>
              </w:rPr>
              <w:t xml:space="preserve">there is </w:t>
            </w:r>
            <w:r w:rsidR="00483B5B" w:rsidRPr="00010E5B">
              <w:rPr>
                <w:rFonts w:ascii="Arial" w:eastAsia="Arial" w:hAnsi="Arial" w:cs="Arial"/>
                <w:sz w:val="18"/>
                <w:szCs w:val="20"/>
                <w:lang w:val="en-GB"/>
              </w:rPr>
              <w:t xml:space="preserve">a high number of </w:t>
            </w:r>
            <w:r w:rsidR="00010E5B" w:rsidRPr="00010E5B">
              <w:rPr>
                <w:rFonts w:ascii="Arial" w:eastAsia="Arial" w:hAnsi="Arial" w:cs="Arial"/>
                <w:sz w:val="18"/>
                <w:szCs w:val="20"/>
                <w:lang w:val="en-GB"/>
              </w:rPr>
              <w:t>persons affected</w:t>
            </w:r>
            <w:r w:rsidR="00483B5B" w:rsidRPr="00010E5B">
              <w:rPr>
                <w:rFonts w:ascii="Arial" w:eastAsia="Arial" w:hAnsi="Arial" w:cs="Arial"/>
                <w:sz w:val="18"/>
                <w:szCs w:val="20"/>
                <w:lang w:val="en-GB"/>
              </w:rPr>
              <w:t xml:space="preserve"> or a small number of data subjects </w:t>
            </w:r>
            <w:r w:rsidR="00010E5B" w:rsidRPr="00010E5B">
              <w:rPr>
                <w:rFonts w:ascii="Arial" w:eastAsia="Arial" w:hAnsi="Arial" w:cs="Arial"/>
                <w:sz w:val="18"/>
                <w:szCs w:val="20"/>
                <w:lang w:val="en-GB"/>
              </w:rPr>
              <w:t xml:space="preserve">affected </w:t>
            </w:r>
            <w:r w:rsidR="00483B5B" w:rsidRPr="00010E5B">
              <w:rPr>
                <w:rFonts w:ascii="Arial" w:eastAsia="Arial" w:hAnsi="Arial" w:cs="Arial"/>
                <w:sz w:val="18"/>
                <w:szCs w:val="20"/>
                <w:lang w:val="en-GB"/>
              </w:rPr>
              <w:t>are subject to extremely serious</w:t>
            </w:r>
            <w:r w:rsidR="00010E5B" w:rsidRPr="00010E5B">
              <w:rPr>
                <w:rFonts w:ascii="Arial" w:eastAsia="Arial" w:hAnsi="Arial" w:cs="Arial"/>
                <w:sz w:val="18"/>
                <w:szCs w:val="20"/>
                <w:lang w:val="en-GB"/>
              </w:rPr>
              <w:t xml:space="preserve"> personal data breach what is</w:t>
            </w:r>
            <w:r w:rsidR="00483B5B" w:rsidRPr="00010E5B">
              <w:rPr>
                <w:rFonts w:ascii="Arial" w:eastAsia="Arial" w:hAnsi="Arial" w:cs="Arial"/>
                <w:sz w:val="18"/>
                <w:szCs w:val="20"/>
                <w:lang w:val="en-GB"/>
              </w:rPr>
              <w:t xml:space="preserve"> unlikely to be fully remediable</w:t>
            </w:r>
            <w:r w:rsidR="00010E5B" w:rsidRPr="00010E5B">
              <w:rPr>
                <w:rFonts w:ascii="Arial" w:eastAsia="Arial" w:hAnsi="Arial" w:cs="Arial"/>
                <w:sz w:val="18"/>
                <w:szCs w:val="20"/>
                <w:lang w:val="en-GB"/>
              </w:rPr>
              <w:t>.</w:t>
            </w:r>
          </w:p>
        </w:tc>
      </w:tr>
      <w:tr w:rsidR="0035629F" w:rsidRPr="00AA0B64" w14:paraId="4E1E16F0" w14:textId="77777777" w:rsidTr="0029160D">
        <w:trPr>
          <w:trHeight w:val="355"/>
        </w:trPr>
        <w:tc>
          <w:tcPr>
            <w:tcW w:w="1555" w:type="dxa"/>
            <w:vMerge/>
          </w:tcPr>
          <w:p w14:paraId="4C9AB72F" w14:textId="77777777" w:rsidR="0035629F" w:rsidRPr="00010E5B" w:rsidRDefault="0035629F" w:rsidP="0035629F">
            <w:pPr>
              <w:tabs>
                <w:tab w:val="left" w:pos="9072"/>
              </w:tabs>
              <w:spacing w:line="276" w:lineRule="auto"/>
              <w:jc w:val="both"/>
              <w:rPr>
                <w:rFonts w:ascii="Arial" w:eastAsia="Arial" w:hAnsi="Arial" w:cs="Arial"/>
                <w:b/>
                <w:sz w:val="18"/>
                <w:szCs w:val="20"/>
                <w:lang w:val="en-GB"/>
              </w:rPr>
            </w:pPr>
          </w:p>
        </w:tc>
        <w:tc>
          <w:tcPr>
            <w:tcW w:w="7795" w:type="dxa"/>
          </w:tcPr>
          <w:p w14:paraId="66726874" w14:textId="54CE7C16" w:rsidR="0035629F" w:rsidRPr="00010E5B" w:rsidRDefault="000639EA" w:rsidP="0035629F">
            <w:pPr>
              <w:tabs>
                <w:tab w:val="left" w:pos="9072"/>
              </w:tabs>
              <w:spacing w:line="276" w:lineRule="auto"/>
              <w:jc w:val="both"/>
              <w:rPr>
                <w:rFonts w:ascii="Arial" w:eastAsia="Arial" w:hAnsi="Arial" w:cs="Arial"/>
                <w:b/>
                <w:sz w:val="18"/>
                <w:szCs w:val="20"/>
                <w:lang w:val="en-GB"/>
              </w:rPr>
            </w:pPr>
            <w:r w:rsidRPr="00010E5B">
              <w:rPr>
                <w:rFonts w:ascii="Arial" w:eastAsia="Arial" w:hAnsi="Arial" w:cs="Arial"/>
                <w:b/>
                <w:sz w:val="18"/>
                <w:szCs w:val="20"/>
                <w:lang w:val="en-GB"/>
              </w:rPr>
              <w:t>Management</w:t>
            </w:r>
            <w:r w:rsidR="0035629F" w:rsidRPr="00010E5B">
              <w:rPr>
                <w:rFonts w:ascii="Arial" w:eastAsia="Arial" w:hAnsi="Arial" w:cs="Arial"/>
                <w:b/>
                <w:sz w:val="18"/>
                <w:szCs w:val="20"/>
                <w:lang w:val="en-GB"/>
              </w:rPr>
              <w:t xml:space="preserve">: </w:t>
            </w:r>
            <w:r w:rsidR="00010E5B" w:rsidRPr="00010E5B">
              <w:rPr>
                <w:rFonts w:ascii="Arial" w:eastAsia="Arial" w:hAnsi="Arial" w:cs="Arial"/>
                <w:sz w:val="18"/>
                <w:szCs w:val="20"/>
                <w:lang w:val="en-GB"/>
              </w:rPr>
              <w:t>Significant special measures are required</w:t>
            </w:r>
          </w:p>
        </w:tc>
      </w:tr>
      <w:tr w:rsidR="0035629F" w:rsidRPr="00404196" w14:paraId="1E2BAAF4" w14:textId="77777777" w:rsidTr="0029160D">
        <w:trPr>
          <w:trHeight w:val="526"/>
        </w:trPr>
        <w:tc>
          <w:tcPr>
            <w:tcW w:w="1555" w:type="dxa"/>
            <w:vMerge/>
          </w:tcPr>
          <w:p w14:paraId="7362C522" w14:textId="77777777" w:rsidR="0035629F" w:rsidRPr="00010E5B" w:rsidRDefault="0035629F" w:rsidP="0035629F">
            <w:pPr>
              <w:tabs>
                <w:tab w:val="left" w:pos="9072"/>
              </w:tabs>
              <w:spacing w:line="276" w:lineRule="auto"/>
              <w:jc w:val="both"/>
              <w:rPr>
                <w:rFonts w:ascii="Arial" w:eastAsia="Arial" w:hAnsi="Arial" w:cs="Arial"/>
                <w:b/>
                <w:sz w:val="18"/>
                <w:szCs w:val="20"/>
                <w:lang w:val="en-GB"/>
              </w:rPr>
            </w:pPr>
          </w:p>
        </w:tc>
        <w:tc>
          <w:tcPr>
            <w:tcW w:w="7795" w:type="dxa"/>
          </w:tcPr>
          <w:p w14:paraId="2F31A24A" w14:textId="2C9AB616" w:rsidR="0035629F" w:rsidRPr="00010E5B" w:rsidRDefault="3F514FB2" w:rsidP="3F514FB2">
            <w:pPr>
              <w:tabs>
                <w:tab w:val="left" w:pos="9072"/>
              </w:tabs>
              <w:spacing w:line="276" w:lineRule="auto"/>
              <w:jc w:val="both"/>
              <w:rPr>
                <w:rFonts w:ascii="Arial" w:eastAsia="Arial" w:hAnsi="Arial" w:cs="Arial"/>
                <w:sz w:val="18"/>
                <w:szCs w:val="18"/>
                <w:lang w:val="en-GB"/>
              </w:rPr>
            </w:pPr>
            <w:r w:rsidRPr="3F514FB2">
              <w:rPr>
                <w:rFonts w:ascii="Arial" w:eastAsia="Arial" w:hAnsi="Arial" w:cs="Arial"/>
                <w:b/>
                <w:bCs/>
                <w:sz w:val="18"/>
                <w:szCs w:val="18"/>
                <w:lang w:val="en-GB"/>
              </w:rPr>
              <w:t>Report, notification:</w:t>
            </w:r>
            <w:r w:rsidRPr="3F514FB2">
              <w:rPr>
                <w:rFonts w:ascii="Arial" w:eastAsia="Arial" w:hAnsi="Arial" w:cs="Arial"/>
                <w:sz w:val="18"/>
                <w:szCs w:val="18"/>
                <w:lang w:val="en-GB"/>
              </w:rPr>
              <w:t xml:space="preserve"> The personal data breach must be immediately reported to NAIH, and all affected data subjects must be informed.</w:t>
            </w:r>
          </w:p>
        </w:tc>
      </w:tr>
    </w:tbl>
    <w:p w14:paraId="4C54C8D9" w14:textId="77777777" w:rsidR="00A66959" w:rsidRDefault="00A66959" w:rsidP="00A66959">
      <w:pPr>
        <w:widowControl w:val="0"/>
        <w:pBdr>
          <w:top w:val="nil"/>
          <w:left w:val="nil"/>
          <w:bottom w:val="nil"/>
          <w:right w:val="nil"/>
          <w:between w:val="nil"/>
        </w:pBdr>
        <w:spacing w:line="276" w:lineRule="auto"/>
        <w:jc w:val="both"/>
        <w:rPr>
          <w:rFonts w:ascii="Arial" w:eastAsia="Arial" w:hAnsi="Arial" w:cs="Arial"/>
          <w:color w:val="000000"/>
          <w:sz w:val="18"/>
          <w:szCs w:val="20"/>
          <w:lang w:val="en-GB"/>
        </w:rPr>
      </w:pPr>
    </w:p>
    <w:p w14:paraId="5D897897" w14:textId="7DE41397" w:rsidR="00A66959" w:rsidRDefault="00A66959" w:rsidP="00A66959">
      <w:pPr>
        <w:widowControl w:val="0"/>
        <w:pBdr>
          <w:top w:val="nil"/>
          <w:left w:val="nil"/>
          <w:bottom w:val="nil"/>
          <w:right w:val="nil"/>
          <w:between w:val="nil"/>
        </w:pBdr>
        <w:spacing w:line="276" w:lineRule="auto"/>
        <w:jc w:val="both"/>
        <w:rPr>
          <w:rFonts w:ascii="Arial" w:eastAsia="Arial" w:hAnsi="Arial" w:cs="Arial"/>
          <w:color w:val="000000"/>
          <w:sz w:val="18"/>
          <w:szCs w:val="20"/>
          <w:lang w:val="en-GB"/>
        </w:rPr>
      </w:pPr>
    </w:p>
    <w:p w14:paraId="31D086C9" w14:textId="47EAC5C9" w:rsidR="00A66959" w:rsidRPr="00A66959" w:rsidRDefault="00010E5B" w:rsidP="00A66959">
      <w:pPr>
        <w:widowControl w:val="0"/>
        <w:pBdr>
          <w:top w:val="nil"/>
          <w:left w:val="nil"/>
          <w:bottom w:val="nil"/>
          <w:right w:val="nil"/>
          <w:between w:val="nil"/>
        </w:pBdr>
        <w:spacing w:line="276" w:lineRule="auto"/>
        <w:jc w:val="both"/>
        <w:rPr>
          <w:rFonts w:ascii="Arial" w:eastAsia="Arial" w:hAnsi="Arial" w:cs="Arial"/>
          <w:color w:val="000000"/>
          <w:sz w:val="18"/>
          <w:szCs w:val="20"/>
          <w:lang w:val="en-GB"/>
        </w:rPr>
      </w:pPr>
      <w:r>
        <w:rPr>
          <w:rFonts w:ascii="Arial" w:eastAsia="Arial" w:hAnsi="Arial" w:cs="Arial"/>
          <w:noProof/>
          <w:sz w:val="18"/>
          <w:szCs w:val="20"/>
          <w:lang w:val="en-GB"/>
        </w:rPr>
        <w:lastRenderedPageBreak/>
        <w:drawing>
          <wp:anchor distT="0" distB="0" distL="114300" distR="114300" simplePos="0" relativeHeight="251658240" behindDoc="0" locked="0" layoutInCell="1" allowOverlap="1" wp14:anchorId="27B23952" wp14:editId="2DDD889A">
            <wp:simplePos x="0" y="0"/>
            <wp:positionH relativeFrom="column">
              <wp:posOffset>-160655</wp:posOffset>
            </wp:positionH>
            <wp:positionV relativeFrom="paragraph">
              <wp:posOffset>0</wp:posOffset>
            </wp:positionV>
            <wp:extent cx="4892040" cy="5883275"/>
            <wp:effectExtent l="0" t="0" r="3810" b="3175"/>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p250rev01_enpdf (1)-30.jpg"/>
                    <pic:cNvPicPr/>
                  </pic:nvPicPr>
                  <pic:blipFill rotWithShape="1">
                    <a:blip r:embed="rId8" cstate="print">
                      <a:extLst>
                        <a:ext uri="{28A0092B-C50C-407E-A947-70E740481C1C}">
                          <a14:useLocalDpi xmlns:a14="http://schemas.microsoft.com/office/drawing/2010/main" val="0"/>
                        </a:ext>
                      </a:extLst>
                    </a:blip>
                    <a:srcRect t="12628" r="9260" b="10203"/>
                    <a:stretch/>
                  </pic:blipFill>
                  <pic:spPr bwMode="auto">
                    <a:xfrm>
                      <a:off x="0" y="0"/>
                      <a:ext cx="4892040" cy="5883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81C846" w14:textId="30CC8D10" w:rsidR="009938FB" w:rsidRDefault="009938FB" w:rsidP="009938FB">
      <w:pPr>
        <w:spacing w:line="276" w:lineRule="auto"/>
        <w:jc w:val="both"/>
        <w:rPr>
          <w:rFonts w:ascii="Arial" w:eastAsia="Arial" w:hAnsi="Arial" w:cs="Arial"/>
          <w:sz w:val="18"/>
          <w:szCs w:val="20"/>
          <w:lang w:val="en-GB"/>
        </w:rPr>
      </w:pPr>
    </w:p>
    <w:p w14:paraId="30C9F3D4" w14:textId="0FCEA30E" w:rsidR="009938FB" w:rsidRDefault="009938FB" w:rsidP="009938FB">
      <w:pPr>
        <w:spacing w:line="276" w:lineRule="auto"/>
        <w:jc w:val="both"/>
        <w:rPr>
          <w:rFonts w:ascii="Arial" w:eastAsia="Arial" w:hAnsi="Arial" w:cs="Arial"/>
          <w:sz w:val="18"/>
          <w:szCs w:val="20"/>
          <w:lang w:val="en-GB"/>
        </w:rPr>
      </w:pPr>
    </w:p>
    <w:p w14:paraId="4DFBD229" w14:textId="77777777" w:rsidR="009938FB" w:rsidRPr="009938FB" w:rsidRDefault="009938FB" w:rsidP="009938FB">
      <w:pPr>
        <w:spacing w:line="276" w:lineRule="auto"/>
        <w:jc w:val="both"/>
        <w:rPr>
          <w:rFonts w:ascii="Arial" w:eastAsia="Arial" w:hAnsi="Arial" w:cs="Arial"/>
          <w:sz w:val="18"/>
          <w:szCs w:val="20"/>
          <w:lang w:val="en-GB"/>
        </w:rPr>
      </w:pPr>
    </w:p>
    <w:p w14:paraId="29F69BD1" w14:textId="45F287D2" w:rsidR="009938FB" w:rsidRDefault="009938FB" w:rsidP="009938FB">
      <w:pPr>
        <w:spacing w:line="276" w:lineRule="auto"/>
        <w:jc w:val="both"/>
        <w:rPr>
          <w:rFonts w:ascii="Arial" w:eastAsia="Arial" w:hAnsi="Arial" w:cs="Arial"/>
          <w:sz w:val="18"/>
          <w:szCs w:val="20"/>
        </w:rPr>
      </w:pPr>
    </w:p>
    <w:p w14:paraId="1EEB9C91" w14:textId="77777777" w:rsidR="009938FB" w:rsidRPr="009938FB" w:rsidRDefault="009938FB" w:rsidP="009938FB">
      <w:pPr>
        <w:spacing w:line="276" w:lineRule="auto"/>
        <w:jc w:val="both"/>
        <w:rPr>
          <w:rFonts w:ascii="Arial" w:eastAsia="Arial" w:hAnsi="Arial" w:cs="Arial"/>
          <w:sz w:val="18"/>
          <w:szCs w:val="20"/>
        </w:rPr>
      </w:pPr>
    </w:p>
    <w:p w14:paraId="2FFA5739" w14:textId="77777777" w:rsidR="00E301EE" w:rsidRDefault="00E301EE" w:rsidP="00E301EE">
      <w:pPr>
        <w:spacing w:line="276" w:lineRule="auto"/>
        <w:ind w:left="1440"/>
        <w:jc w:val="both"/>
        <w:rPr>
          <w:rFonts w:ascii="Arial" w:eastAsia="Arial" w:hAnsi="Arial" w:cs="Arial"/>
          <w:sz w:val="18"/>
          <w:szCs w:val="20"/>
        </w:rPr>
      </w:pPr>
    </w:p>
    <w:p w14:paraId="3C05E02E" w14:textId="77777777" w:rsidR="00010E5B" w:rsidRDefault="00010E5B" w:rsidP="00A074AE">
      <w:pPr>
        <w:spacing w:line="276" w:lineRule="auto"/>
        <w:jc w:val="both"/>
        <w:rPr>
          <w:rFonts w:ascii="Arial" w:eastAsia="Arial" w:hAnsi="Arial" w:cs="Arial"/>
          <w:noProof/>
          <w:sz w:val="18"/>
          <w:szCs w:val="20"/>
          <w:lang w:val="en-GB"/>
        </w:rPr>
      </w:pPr>
    </w:p>
    <w:p w14:paraId="329D0CFE" w14:textId="00D35EDC" w:rsidR="00010E5B" w:rsidRDefault="00010E5B" w:rsidP="00A074AE">
      <w:pPr>
        <w:spacing w:line="276" w:lineRule="auto"/>
        <w:jc w:val="both"/>
        <w:rPr>
          <w:rFonts w:ascii="Arial" w:eastAsia="Arial" w:hAnsi="Arial" w:cs="Arial"/>
          <w:noProof/>
          <w:sz w:val="18"/>
          <w:szCs w:val="20"/>
          <w:lang w:val="en-GB"/>
        </w:rPr>
      </w:pPr>
    </w:p>
    <w:p w14:paraId="0C6A92E1" w14:textId="4F524E1D" w:rsidR="00F747C0" w:rsidRPr="00BF566E" w:rsidRDefault="00F747C0" w:rsidP="00A074AE">
      <w:pPr>
        <w:spacing w:line="276" w:lineRule="auto"/>
        <w:jc w:val="both"/>
        <w:rPr>
          <w:rFonts w:ascii="Arial" w:eastAsia="Arial" w:hAnsi="Arial" w:cs="Arial"/>
          <w:sz w:val="18"/>
          <w:szCs w:val="20"/>
          <w:lang w:val="en-GB"/>
        </w:rPr>
      </w:pPr>
    </w:p>
    <w:sectPr w:rsidR="00F747C0" w:rsidRPr="00BF566E">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43990" w14:textId="77777777" w:rsidR="007475AF" w:rsidRDefault="007475AF" w:rsidP="004D479E">
      <w:r>
        <w:separator/>
      </w:r>
    </w:p>
  </w:endnote>
  <w:endnote w:type="continuationSeparator" w:id="0">
    <w:p w14:paraId="36D3BAE8" w14:textId="77777777" w:rsidR="007475AF" w:rsidRDefault="007475AF" w:rsidP="004D479E">
      <w:r>
        <w:continuationSeparator/>
      </w:r>
    </w:p>
  </w:endnote>
  <w:endnote w:type="continuationNotice" w:id="1">
    <w:p w14:paraId="30A5B852" w14:textId="77777777" w:rsidR="007475AF" w:rsidRDefault="007475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rPr>
      <w:id w:val="541799527"/>
      <w:docPartObj>
        <w:docPartGallery w:val="Page Numbers (Bottom of Page)"/>
        <w:docPartUnique/>
      </w:docPartObj>
    </w:sdtPr>
    <w:sdtEndPr/>
    <w:sdtContent>
      <w:p w14:paraId="0037516E" w14:textId="3C40771A" w:rsidR="005C65E6" w:rsidRPr="005C65E6" w:rsidRDefault="005C65E6">
        <w:pPr>
          <w:pStyle w:val="llb"/>
          <w:jc w:val="center"/>
          <w:rPr>
            <w:rFonts w:ascii="Arial" w:hAnsi="Arial" w:cs="Arial"/>
            <w:sz w:val="20"/>
          </w:rPr>
        </w:pPr>
        <w:r w:rsidRPr="005C65E6">
          <w:rPr>
            <w:rFonts w:ascii="Arial" w:hAnsi="Arial" w:cs="Arial"/>
            <w:sz w:val="20"/>
          </w:rPr>
          <w:fldChar w:fldCharType="begin"/>
        </w:r>
        <w:r w:rsidRPr="005C65E6">
          <w:rPr>
            <w:rFonts w:ascii="Arial" w:hAnsi="Arial" w:cs="Arial"/>
            <w:sz w:val="20"/>
          </w:rPr>
          <w:instrText>PAGE   \* MERGEFORMAT</w:instrText>
        </w:r>
        <w:r w:rsidRPr="005C65E6">
          <w:rPr>
            <w:rFonts w:ascii="Arial" w:hAnsi="Arial" w:cs="Arial"/>
            <w:sz w:val="20"/>
          </w:rPr>
          <w:fldChar w:fldCharType="separate"/>
        </w:r>
        <w:r w:rsidRPr="005C65E6">
          <w:rPr>
            <w:rFonts w:ascii="Arial" w:hAnsi="Arial" w:cs="Arial"/>
            <w:sz w:val="20"/>
          </w:rPr>
          <w:t>2</w:t>
        </w:r>
        <w:r w:rsidRPr="005C65E6">
          <w:rPr>
            <w:rFonts w:ascii="Arial" w:hAnsi="Arial" w:cs="Arial"/>
            <w:sz w:val="20"/>
          </w:rPr>
          <w:fldChar w:fldCharType="end"/>
        </w:r>
      </w:p>
    </w:sdtContent>
  </w:sdt>
  <w:p w14:paraId="182C0D6B" w14:textId="77777777" w:rsidR="0029160D" w:rsidRDefault="0029160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6058F" w14:textId="77777777" w:rsidR="007475AF" w:rsidRDefault="007475AF" w:rsidP="004D479E">
      <w:r>
        <w:separator/>
      </w:r>
    </w:p>
  </w:footnote>
  <w:footnote w:type="continuationSeparator" w:id="0">
    <w:p w14:paraId="0A1D2B70" w14:textId="77777777" w:rsidR="007475AF" w:rsidRDefault="007475AF" w:rsidP="004D479E">
      <w:r>
        <w:continuationSeparator/>
      </w:r>
    </w:p>
  </w:footnote>
  <w:footnote w:type="continuationNotice" w:id="1">
    <w:p w14:paraId="66D66966" w14:textId="77777777" w:rsidR="007475AF" w:rsidRDefault="007475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616E0" w14:textId="59F7FBD7" w:rsidR="0035629F" w:rsidRPr="004D479E" w:rsidRDefault="00BC0DA3" w:rsidP="004D479E">
    <w:pPr>
      <w:jc w:val="right"/>
      <w:rPr>
        <w:rFonts w:ascii="Arial" w:eastAsia="Arial" w:hAnsi="Arial" w:cs="Arial"/>
        <w:color w:val="000000"/>
        <w:sz w:val="18"/>
        <w:szCs w:val="20"/>
      </w:rPr>
    </w:pPr>
    <w:r>
      <w:rPr>
        <w:rFonts w:ascii="Arial" w:eastAsia="Arial" w:hAnsi="Arial" w:cs="Arial"/>
        <w:b/>
        <w:noProof/>
        <w:color w:val="000000"/>
        <w:sz w:val="18"/>
        <w:szCs w:val="20"/>
      </w:rPr>
      <w:drawing>
        <wp:anchor distT="0" distB="0" distL="114300" distR="114300" simplePos="0" relativeHeight="251660288" behindDoc="0" locked="0" layoutInCell="1" allowOverlap="1" wp14:anchorId="505289B9" wp14:editId="097A6CF4">
          <wp:simplePos x="0" y="0"/>
          <wp:positionH relativeFrom="column">
            <wp:posOffset>258445</wp:posOffset>
          </wp:positionH>
          <wp:positionV relativeFrom="paragraph">
            <wp:posOffset>-22860</wp:posOffset>
          </wp:positionV>
          <wp:extent cx="1025525" cy="518160"/>
          <wp:effectExtent l="0" t="0" r="0" b="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PC_redesigned_logo_transparent_con copy.png"/>
                  <pic:cNvPicPr/>
                </pic:nvPicPr>
                <pic:blipFill>
                  <a:blip r:embed="rId1">
                    <a:extLst>
                      <a:ext uri="{28A0092B-C50C-407E-A947-70E740481C1C}">
                        <a14:useLocalDpi xmlns:a14="http://schemas.microsoft.com/office/drawing/2010/main" val="0"/>
                      </a:ext>
                    </a:extLst>
                  </a:blip>
                  <a:stretch>
                    <a:fillRect/>
                  </a:stretch>
                </pic:blipFill>
                <pic:spPr>
                  <a:xfrm>
                    <a:off x="0" y="0"/>
                    <a:ext cx="1025525" cy="518160"/>
                  </a:xfrm>
                  <a:prstGeom prst="rect">
                    <a:avLst/>
                  </a:prstGeom>
                </pic:spPr>
              </pic:pic>
            </a:graphicData>
          </a:graphic>
          <wp14:sizeRelH relativeFrom="margin">
            <wp14:pctWidth>0</wp14:pctWidth>
          </wp14:sizeRelH>
          <wp14:sizeRelV relativeFrom="margin">
            <wp14:pctHeight>0</wp14:pctHeight>
          </wp14:sizeRelV>
        </wp:anchor>
      </w:drawing>
    </w:r>
    <w:r w:rsidR="0035629F">
      <w:rPr>
        <w:rFonts w:ascii="Arial" w:eastAsia="Arial" w:hAnsi="Arial" w:cs="Arial"/>
        <w:noProof/>
        <w:color w:val="000000"/>
        <w:sz w:val="20"/>
        <w:szCs w:val="20"/>
        <w:lang w:val="en-US"/>
      </w:rPr>
      <w:drawing>
        <wp:anchor distT="0" distB="0" distL="114300" distR="114300" simplePos="0" relativeHeight="251658240" behindDoc="0" locked="0" layoutInCell="1" allowOverlap="1" wp14:anchorId="352430FA" wp14:editId="4877BABD">
          <wp:simplePos x="0" y="0"/>
          <wp:positionH relativeFrom="column">
            <wp:posOffset>258445</wp:posOffset>
          </wp:positionH>
          <wp:positionV relativeFrom="paragraph">
            <wp:posOffset>-22860</wp:posOffset>
          </wp:positionV>
          <wp:extent cx="825500" cy="373253"/>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yo-logo-tn.png"/>
                  <pic:cNvPicPr/>
                </pic:nvPicPr>
                <pic:blipFill>
                  <a:blip r:embed="rId2">
                    <a:extLst>
                      <a:ext uri="{28A0092B-C50C-407E-A947-70E740481C1C}">
                        <a14:useLocalDpi xmlns:a14="http://schemas.microsoft.com/office/drawing/2010/main" val="0"/>
                      </a:ext>
                    </a:extLst>
                  </a:blip>
                  <a:stretch>
                    <a:fillRect/>
                  </a:stretch>
                </pic:blipFill>
                <pic:spPr>
                  <a:xfrm>
                    <a:off x="0" y="0"/>
                    <a:ext cx="825500" cy="373253"/>
                  </a:xfrm>
                  <a:prstGeom prst="rect">
                    <a:avLst/>
                  </a:prstGeom>
                </pic:spPr>
              </pic:pic>
            </a:graphicData>
          </a:graphic>
        </wp:anchor>
      </w:drawing>
    </w:r>
    <w:r w:rsidR="0035629F" w:rsidRPr="004D479E">
      <w:rPr>
        <w:rFonts w:ascii="Arial" w:eastAsia="Arial" w:hAnsi="Arial" w:cs="Arial"/>
        <w:color w:val="000000"/>
        <w:sz w:val="18"/>
        <w:szCs w:val="20"/>
      </w:rPr>
      <w:t xml:space="preserve"> </w:t>
    </w:r>
    <w:r>
      <w:rPr>
        <w:rFonts w:ascii="Arial" w:eastAsia="Arial" w:hAnsi="Arial" w:cs="Arial"/>
        <w:color w:val="000000"/>
        <w:sz w:val="18"/>
        <w:szCs w:val="20"/>
      </w:rPr>
      <w:t>DPC Consulting</w:t>
    </w:r>
    <w:r w:rsidR="0035629F" w:rsidRPr="00212A71">
      <w:rPr>
        <w:rFonts w:ascii="Arial" w:eastAsia="Arial" w:hAnsi="Arial" w:cs="Arial"/>
        <w:color w:val="000000"/>
        <w:sz w:val="18"/>
        <w:szCs w:val="20"/>
      </w:rPr>
      <w:t xml:space="preserve"> </w:t>
    </w:r>
    <w:r>
      <w:rPr>
        <w:rFonts w:ascii="Arial" w:eastAsia="Arial" w:hAnsi="Arial" w:cs="Arial"/>
        <w:color w:val="000000"/>
        <w:sz w:val="18"/>
        <w:szCs w:val="20"/>
      </w:rPr>
      <w:t>Kft</w:t>
    </w:r>
    <w:r w:rsidR="0035629F" w:rsidRPr="00212A71">
      <w:rPr>
        <w:rFonts w:ascii="Arial" w:eastAsia="Arial" w:hAnsi="Arial" w:cs="Arial"/>
        <w:color w:val="000000"/>
        <w:sz w:val="18"/>
        <w:szCs w:val="20"/>
      </w:rPr>
      <w:t>.</w:t>
    </w:r>
  </w:p>
  <w:p w14:paraId="36085F79" w14:textId="77777777" w:rsidR="0035629F" w:rsidRPr="007A6AC9" w:rsidRDefault="0035629F" w:rsidP="004D479E">
    <w:pPr>
      <w:jc w:val="right"/>
      <w:rPr>
        <w:rFonts w:ascii="Arial" w:eastAsia="Arial" w:hAnsi="Arial" w:cs="Arial"/>
        <w:color w:val="000000"/>
        <w:sz w:val="18"/>
        <w:szCs w:val="20"/>
      </w:rPr>
    </w:pPr>
    <w:r w:rsidRPr="00212A71">
      <w:rPr>
        <w:rFonts w:ascii="Arial" w:eastAsia="Arial" w:hAnsi="Arial" w:cs="Arial"/>
        <w:color w:val="000000"/>
        <w:sz w:val="18"/>
        <w:szCs w:val="20"/>
      </w:rPr>
      <w:t xml:space="preserve">GDPR </w:t>
    </w:r>
    <w:proofErr w:type="spellStart"/>
    <w:r>
      <w:rPr>
        <w:rFonts w:ascii="Arial" w:eastAsia="Arial" w:hAnsi="Arial" w:cs="Arial"/>
        <w:color w:val="000000"/>
        <w:sz w:val="18"/>
        <w:szCs w:val="20"/>
      </w:rPr>
      <w:t>Directive</w:t>
    </w:r>
    <w:proofErr w:type="spellEnd"/>
    <w:r w:rsidRPr="00212A71">
      <w:rPr>
        <w:rFonts w:ascii="Arial" w:eastAsia="Arial" w:hAnsi="Arial" w:cs="Arial"/>
        <w:color w:val="000000"/>
        <w:sz w:val="18"/>
        <w:szCs w:val="20"/>
      </w:rPr>
      <w:t xml:space="preserve"> </w:t>
    </w:r>
  </w:p>
  <w:p w14:paraId="7A438576" w14:textId="77777777" w:rsidR="0035629F" w:rsidRPr="004D479E" w:rsidRDefault="0035629F" w:rsidP="004D479E">
    <w:pPr>
      <w:jc w:val="right"/>
      <w:rPr>
        <w:rFonts w:ascii="Arial" w:eastAsia="Arial" w:hAnsi="Arial" w:cs="Arial"/>
        <w:color w:val="000000"/>
        <w:sz w:val="18"/>
        <w:szCs w:val="20"/>
      </w:rPr>
    </w:pPr>
    <w:proofErr w:type="spellStart"/>
    <w:r>
      <w:rPr>
        <w:rFonts w:ascii="Arial" w:eastAsia="Arial" w:hAnsi="Arial" w:cs="Arial"/>
        <w:color w:val="000000"/>
        <w:sz w:val="18"/>
        <w:szCs w:val="20"/>
      </w:rPr>
      <w:t>Annex</w:t>
    </w:r>
    <w:proofErr w:type="spellEnd"/>
    <w:r>
      <w:rPr>
        <w:rFonts w:ascii="Arial" w:eastAsia="Arial" w:hAnsi="Arial" w:cs="Arial"/>
        <w:color w:val="000000"/>
        <w:sz w:val="18"/>
        <w:szCs w:val="20"/>
      </w:rPr>
      <w:t xml:space="preserve"> 5</w:t>
    </w:r>
  </w:p>
  <w:p w14:paraId="0B63FE46" w14:textId="77777777" w:rsidR="0035629F" w:rsidRDefault="0035629F">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C5575"/>
    <w:multiLevelType w:val="multilevel"/>
    <w:tmpl w:val="74C8980C"/>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3E92E5D"/>
    <w:multiLevelType w:val="multilevel"/>
    <w:tmpl w:val="B0507A5E"/>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51C3C6D"/>
    <w:multiLevelType w:val="multilevel"/>
    <w:tmpl w:val="A1F4947A"/>
    <w:lvl w:ilvl="0">
      <w:start w:val="1"/>
      <w:numFmt w:val="bullet"/>
      <w:lvlText w:val="-"/>
      <w:lvlJc w:val="left"/>
      <w:pPr>
        <w:ind w:left="36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1C0F01"/>
    <w:multiLevelType w:val="multilevel"/>
    <w:tmpl w:val="7B1084D0"/>
    <w:lvl w:ilvl="0">
      <w:start w:val="1"/>
      <w:numFmt w:val="bullet"/>
      <w:lvlText w:val="-"/>
      <w:lvlJc w:val="left"/>
      <w:pPr>
        <w:ind w:left="1068" w:hanging="360"/>
      </w:pPr>
      <w:rPr>
        <w:rFonts w:ascii="Arial" w:eastAsia="Arial" w:hAnsi="Arial" w:cs="Arial"/>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4" w15:restartNumberingAfterBreak="0">
    <w:nsid w:val="0C8443BE"/>
    <w:multiLevelType w:val="multilevel"/>
    <w:tmpl w:val="1B9CB5C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159C25DD"/>
    <w:multiLevelType w:val="multilevel"/>
    <w:tmpl w:val="7F3216B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6F86C4F"/>
    <w:multiLevelType w:val="multilevel"/>
    <w:tmpl w:val="C264203C"/>
    <w:lvl w:ilvl="0">
      <w:start w:val="1"/>
      <w:numFmt w:val="bullet"/>
      <w:lvlText w:val="-"/>
      <w:lvlJc w:val="left"/>
      <w:pPr>
        <w:ind w:left="1068" w:hanging="360"/>
      </w:pPr>
      <w:rPr>
        <w:rFonts w:ascii="Arial" w:eastAsia="Arial" w:hAnsi="Arial" w:cs="Arial"/>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7" w15:restartNumberingAfterBreak="0">
    <w:nsid w:val="1F0B1ACB"/>
    <w:multiLevelType w:val="multilevel"/>
    <w:tmpl w:val="0CDA491A"/>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351C3C3C"/>
    <w:multiLevelType w:val="multilevel"/>
    <w:tmpl w:val="08B0A05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DE42531"/>
    <w:multiLevelType w:val="multilevel"/>
    <w:tmpl w:val="E444B608"/>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EBA1D05"/>
    <w:multiLevelType w:val="multilevel"/>
    <w:tmpl w:val="67E8C30C"/>
    <w:lvl w:ilvl="0">
      <w:start w:val="1"/>
      <w:numFmt w:val="decimal"/>
      <w:lvlText w:val="%1."/>
      <w:lvlJc w:val="left"/>
      <w:pPr>
        <w:ind w:left="720" w:hanging="360"/>
      </w:pPr>
      <w:rPr>
        <w:b/>
      </w:rPr>
    </w:lvl>
    <w:lvl w:ilvl="1">
      <w:start w:val="1"/>
      <w:numFmt w:val="decimal"/>
      <w:lvlText w:val="%1.%2."/>
      <w:lvlJc w:val="left"/>
      <w:pPr>
        <w:ind w:left="720" w:hanging="360"/>
      </w:pPr>
      <w:rPr>
        <w:b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15:restartNumberingAfterBreak="0">
    <w:nsid w:val="451440A8"/>
    <w:multiLevelType w:val="multilevel"/>
    <w:tmpl w:val="7CF0808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5447B61"/>
    <w:multiLevelType w:val="hybridMultilevel"/>
    <w:tmpl w:val="21FE92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462708D1"/>
    <w:multiLevelType w:val="multilevel"/>
    <w:tmpl w:val="EAC65658"/>
    <w:lvl w:ilvl="0">
      <w:start w:val="1"/>
      <w:numFmt w:val="bullet"/>
      <w:lvlText w:val="-"/>
      <w:lvlJc w:val="left"/>
      <w:pPr>
        <w:ind w:left="1068" w:hanging="360"/>
      </w:pPr>
      <w:rPr>
        <w:rFonts w:ascii="Arial" w:eastAsia="Arial" w:hAnsi="Arial" w:cs="Arial"/>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4" w15:restartNumberingAfterBreak="0">
    <w:nsid w:val="4BFB2800"/>
    <w:multiLevelType w:val="hybridMultilevel"/>
    <w:tmpl w:val="9E106644"/>
    <w:lvl w:ilvl="0" w:tplc="1BBE943E">
      <w:start w:val="5"/>
      <w:numFmt w:val="bullet"/>
      <w:lvlText w:val="-"/>
      <w:lvlJc w:val="left"/>
      <w:pPr>
        <w:ind w:left="720" w:hanging="360"/>
      </w:pPr>
      <w:rPr>
        <w:rFonts w:ascii="Arial" w:eastAsia="Arial" w:hAnsi="Arial" w:cs="Aria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599A452A"/>
    <w:multiLevelType w:val="multilevel"/>
    <w:tmpl w:val="2A0EDD94"/>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6487696F"/>
    <w:multiLevelType w:val="multilevel"/>
    <w:tmpl w:val="0E40FBEC"/>
    <w:lvl w:ilvl="0">
      <w:start w:val="1"/>
      <w:numFmt w:val="bullet"/>
      <w:lvlText w:val="-"/>
      <w:lvlJc w:val="left"/>
      <w:pPr>
        <w:ind w:left="1068" w:hanging="360"/>
      </w:pPr>
      <w:rPr>
        <w:rFonts w:ascii="Arial" w:eastAsia="Arial" w:hAnsi="Arial" w:cs="Arial"/>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7" w15:restartNumberingAfterBreak="0">
    <w:nsid w:val="71FE5B4C"/>
    <w:multiLevelType w:val="multilevel"/>
    <w:tmpl w:val="9B8E411C"/>
    <w:lvl w:ilvl="0">
      <w:start w:val="1"/>
      <w:numFmt w:val="bullet"/>
      <w:lvlText w:val="-"/>
      <w:lvlJc w:val="left"/>
      <w:pPr>
        <w:ind w:left="36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12"/>
  </w:num>
  <w:num w:numId="3">
    <w:abstractNumId w:val="14"/>
  </w:num>
  <w:num w:numId="4">
    <w:abstractNumId w:val="0"/>
  </w:num>
  <w:num w:numId="5">
    <w:abstractNumId w:val="7"/>
  </w:num>
  <w:num w:numId="6">
    <w:abstractNumId w:val="11"/>
  </w:num>
  <w:num w:numId="7">
    <w:abstractNumId w:val="16"/>
  </w:num>
  <w:num w:numId="8">
    <w:abstractNumId w:val="6"/>
  </w:num>
  <w:num w:numId="9">
    <w:abstractNumId w:val="8"/>
  </w:num>
  <w:num w:numId="10">
    <w:abstractNumId w:val="3"/>
  </w:num>
  <w:num w:numId="11">
    <w:abstractNumId w:val="13"/>
  </w:num>
  <w:num w:numId="12">
    <w:abstractNumId w:val="4"/>
  </w:num>
  <w:num w:numId="13">
    <w:abstractNumId w:val="2"/>
  </w:num>
  <w:num w:numId="14">
    <w:abstractNumId w:val="17"/>
  </w:num>
  <w:num w:numId="15">
    <w:abstractNumId w:val="1"/>
  </w:num>
  <w:num w:numId="16">
    <w:abstractNumId w:val="9"/>
  </w:num>
  <w:num w:numId="17">
    <w:abstractNumId w:val="1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79E"/>
    <w:rsid w:val="00010E5B"/>
    <w:rsid w:val="000639EA"/>
    <w:rsid w:val="000A17DF"/>
    <w:rsid w:val="000F2747"/>
    <w:rsid w:val="00115021"/>
    <w:rsid w:val="00167C2B"/>
    <w:rsid w:val="001A2FE1"/>
    <w:rsid w:val="001D09B6"/>
    <w:rsid w:val="0021344F"/>
    <w:rsid w:val="00237CC6"/>
    <w:rsid w:val="0029160D"/>
    <w:rsid w:val="002C3277"/>
    <w:rsid w:val="0035629F"/>
    <w:rsid w:val="003C1956"/>
    <w:rsid w:val="0045622A"/>
    <w:rsid w:val="0047292F"/>
    <w:rsid w:val="00483B5B"/>
    <w:rsid w:val="004C327A"/>
    <w:rsid w:val="004D479E"/>
    <w:rsid w:val="00596E72"/>
    <w:rsid w:val="005C65E6"/>
    <w:rsid w:val="006123F4"/>
    <w:rsid w:val="00612A48"/>
    <w:rsid w:val="006D114B"/>
    <w:rsid w:val="006E1FCE"/>
    <w:rsid w:val="006F3B58"/>
    <w:rsid w:val="00717CB1"/>
    <w:rsid w:val="007475AF"/>
    <w:rsid w:val="00792C65"/>
    <w:rsid w:val="00810A8C"/>
    <w:rsid w:val="00811AC1"/>
    <w:rsid w:val="008153D3"/>
    <w:rsid w:val="00817A03"/>
    <w:rsid w:val="0082033B"/>
    <w:rsid w:val="00843C39"/>
    <w:rsid w:val="00850852"/>
    <w:rsid w:val="008617FA"/>
    <w:rsid w:val="0089003B"/>
    <w:rsid w:val="008E304E"/>
    <w:rsid w:val="009938FB"/>
    <w:rsid w:val="009942E4"/>
    <w:rsid w:val="00A05FDC"/>
    <w:rsid w:val="00A074AE"/>
    <w:rsid w:val="00A66959"/>
    <w:rsid w:val="00A90EB4"/>
    <w:rsid w:val="00AE0254"/>
    <w:rsid w:val="00B83AF0"/>
    <w:rsid w:val="00BB4A9B"/>
    <w:rsid w:val="00BC0DA3"/>
    <w:rsid w:val="00BD10EB"/>
    <w:rsid w:val="00BF566E"/>
    <w:rsid w:val="00C03260"/>
    <w:rsid w:val="00C1630E"/>
    <w:rsid w:val="00C818BE"/>
    <w:rsid w:val="00CA7328"/>
    <w:rsid w:val="00CB0270"/>
    <w:rsid w:val="00CC54F1"/>
    <w:rsid w:val="00CE7A5E"/>
    <w:rsid w:val="00D87D09"/>
    <w:rsid w:val="00DE7DA2"/>
    <w:rsid w:val="00E301EE"/>
    <w:rsid w:val="00E67B84"/>
    <w:rsid w:val="00E70998"/>
    <w:rsid w:val="00F747C0"/>
    <w:rsid w:val="3F514FB2"/>
    <w:rsid w:val="7F9A707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73E934"/>
  <w15:chartTrackingRefBased/>
  <w15:docId w15:val="{C3BC917F-2A85-4663-B27E-8EEB36A7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rsid w:val="004D479E"/>
    <w:pPr>
      <w:spacing w:after="0" w:line="240" w:lineRule="auto"/>
    </w:pPr>
    <w:rPr>
      <w:rFonts w:ascii="Calibri" w:eastAsia="Calibri" w:hAnsi="Calibri" w:cs="Calibri"/>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4D479E"/>
    <w:pPr>
      <w:tabs>
        <w:tab w:val="center" w:pos="4536"/>
        <w:tab w:val="right" w:pos="9072"/>
      </w:tabs>
    </w:pPr>
  </w:style>
  <w:style w:type="character" w:customStyle="1" w:styleId="lfejChar">
    <w:name w:val="Élőfej Char"/>
    <w:basedOn w:val="Bekezdsalapbettpusa"/>
    <w:link w:val="lfej"/>
    <w:uiPriority w:val="99"/>
    <w:rsid w:val="004D479E"/>
  </w:style>
  <w:style w:type="paragraph" w:styleId="llb">
    <w:name w:val="footer"/>
    <w:basedOn w:val="Norml"/>
    <w:link w:val="llbChar"/>
    <w:uiPriority w:val="99"/>
    <w:unhideWhenUsed/>
    <w:rsid w:val="004D479E"/>
    <w:pPr>
      <w:tabs>
        <w:tab w:val="center" w:pos="4536"/>
        <w:tab w:val="right" w:pos="9072"/>
      </w:tabs>
    </w:pPr>
  </w:style>
  <w:style w:type="character" w:customStyle="1" w:styleId="llbChar">
    <w:name w:val="Élőláb Char"/>
    <w:basedOn w:val="Bekezdsalapbettpusa"/>
    <w:link w:val="llb"/>
    <w:uiPriority w:val="99"/>
    <w:rsid w:val="004D479E"/>
  </w:style>
  <w:style w:type="character" w:styleId="Jegyzethivatkozs">
    <w:name w:val="annotation reference"/>
    <w:basedOn w:val="Bekezdsalapbettpusa"/>
    <w:uiPriority w:val="99"/>
    <w:semiHidden/>
    <w:unhideWhenUsed/>
    <w:rsid w:val="0082033B"/>
    <w:rPr>
      <w:sz w:val="16"/>
      <w:szCs w:val="16"/>
    </w:rPr>
  </w:style>
  <w:style w:type="paragraph" w:styleId="Jegyzetszveg">
    <w:name w:val="annotation text"/>
    <w:basedOn w:val="Norml"/>
    <w:link w:val="JegyzetszvegChar"/>
    <w:uiPriority w:val="99"/>
    <w:semiHidden/>
    <w:unhideWhenUsed/>
    <w:rsid w:val="0082033B"/>
    <w:rPr>
      <w:sz w:val="20"/>
      <w:szCs w:val="20"/>
    </w:rPr>
  </w:style>
  <w:style w:type="character" w:customStyle="1" w:styleId="JegyzetszvegChar">
    <w:name w:val="Jegyzetszöveg Char"/>
    <w:basedOn w:val="Bekezdsalapbettpusa"/>
    <w:link w:val="Jegyzetszveg"/>
    <w:uiPriority w:val="99"/>
    <w:semiHidden/>
    <w:rsid w:val="0082033B"/>
    <w:rPr>
      <w:rFonts w:ascii="Calibri" w:eastAsia="Calibri" w:hAnsi="Calibri" w:cs="Calibri"/>
      <w:sz w:val="20"/>
      <w:szCs w:val="20"/>
    </w:rPr>
  </w:style>
  <w:style w:type="paragraph" w:styleId="Megjegyzstrgya">
    <w:name w:val="annotation subject"/>
    <w:basedOn w:val="Jegyzetszveg"/>
    <w:next w:val="Jegyzetszveg"/>
    <w:link w:val="MegjegyzstrgyaChar"/>
    <w:uiPriority w:val="99"/>
    <w:semiHidden/>
    <w:unhideWhenUsed/>
    <w:rsid w:val="0082033B"/>
    <w:rPr>
      <w:b/>
      <w:bCs/>
    </w:rPr>
  </w:style>
  <w:style w:type="character" w:customStyle="1" w:styleId="MegjegyzstrgyaChar">
    <w:name w:val="Megjegyzés tárgya Char"/>
    <w:basedOn w:val="JegyzetszvegChar"/>
    <w:link w:val="Megjegyzstrgya"/>
    <w:uiPriority w:val="99"/>
    <w:semiHidden/>
    <w:rsid w:val="0082033B"/>
    <w:rPr>
      <w:rFonts w:ascii="Calibri" w:eastAsia="Calibri" w:hAnsi="Calibri" w:cs="Calibri"/>
      <w:b/>
      <w:bCs/>
      <w:sz w:val="20"/>
      <w:szCs w:val="20"/>
    </w:rPr>
  </w:style>
  <w:style w:type="paragraph" w:styleId="Buborkszveg">
    <w:name w:val="Balloon Text"/>
    <w:basedOn w:val="Norml"/>
    <w:link w:val="BuborkszvegChar"/>
    <w:uiPriority w:val="99"/>
    <w:semiHidden/>
    <w:unhideWhenUsed/>
    <w:rsid w:val="0082033B"/>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82033B"/>
    <w:rPr>
      <w:rFonts w:ascii="Segoe UI" w:eastAsia="Calibri" w:hAnsi="Segoe UI" w:cs="Segoe UI"/>
      <w:sz w:val="18"/>
      <w:szCs w:val="18"/>
    </w:rPr>
  </w:style>
  <w:style w:type="character" w:customStyle="1" w:styleId="tlid-translation">
    <w:name w:val="tlid-translation"/>
    <w:basedOn w:val="Bekezdsalapbettpusa"/>
    <w:rsid w:val="0045622A"/>
  </w:style>
  <w:style w:type="paragraph" w:styleId="Listaszerbekezds">
    <w:name w:val="List Paragraph"/>
    <w:basedOn w:val="Norml"/>
    <w:uiPriority w:val="34"/>
    <w:qFormat/>
    <w:rsid w:val="00A074AE"/>
    <w:pPr>
      <w:ind w:left="720"/>
      <w:contextualSpacing/>
    </w:pPr>
  </w:style>
  <w:style w:type="character" w:styleId="Hiperhivatkozs">
    <w:name w:val="Hyperlink"/>
    <w:basedOn w:val="Bekezdsalapbettpusa"/>
    <w:uiPriority w:val="99"/>
    <w:unhideWhenUsed/>
    <w:rsid w:val="009942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759195">
      <w:bodyDiv w:val="1"/>
      <w:marLeft w:val="0"/>
      <w:marRight w:val="0"/>
      <w:marTop w:val="0"/>
      <w:marBottom w:val="0"/>
      <w:divBdr>
        <w:top w:val="none" w:sz="0" w:space="0" w:color="auto"/>
        <w:left w:val="none" w:sz="0" w:space="0" w:color="auto"/>
        <w:bottom w:val="none" w:sz="0" w:space="0" w:color="auto"/>
        <w:right w:val="none" w:sz="0" w:space="0" w:color="auto"/>
      </w:divBdr>
      <w:divsChild>
        <w:div w:id="1086223002">
          <w:marLeft w:val="0"/>
          <w:marRight w:val="0"/>
          <w:marTop w:val="0"/>
          <w:marBottom w:val="0"/>
          <w:divBdr>
            <w:top w:val="none" w:sz="0" w:space="0" w:color="auto"/>
            <w:left w:val="none" w:sz="0" w:space="0" w:color="auto"/>
            <w:bottom w:val="none" w:sz="0" w:space="0" w:color="auto"/>
            <w:right w:val="none" w:sz="0" w:space="0" w:color="auto"/>
          </w:divBdr>
          <w:divsChild>
            <w:div w:id="660545380">
              <w:marLeft w:val="0"/>
              <w:marRight w:val="0"/>
              <w:marTop w:val="0"/>
              <w:marBottom w:val="0"/>
              <w:divBdr>
                <w:top w:val="none" w:sz="0" w:space="0" w:color="auto"/>
                <w:left w:val="none" w:sz="0" w:space="0" w:color="auto"/>
                <w:bottom w:val="none" w:sz="0" w:space="0" w:color="auto"/>
                <w:right w:val="none" w:sz="0" w:space="0" w:color="auto"/>
              </w:divBdr>
              <w:divsChild>
                <w:div w:id="249123533">
                  <w:marLeft w:val="0"/>
                  <w:marRight w:val="0"/>
                  <w:marTop w:val="0"/>
                  <w:marBottom w:val="0"/>
                  <w:divBdr>
                    <w:top w:val="none" w:sz="0" w:space="0" w:color="auto"/>
                    <w:left w:val="none" w:sz="0" w:space="0" w:color="auto"/>
                    <w:bottom w:val="none" w:sz="0" w:space="0" w:color="auto"/>
                    <w:right w:val="none" w:sz="0" w:space="0" w:color="auto"/>
                  </w:divBdr>
                  <w:divsChild>
                    <w:div w:id="1797138065">
                      <w:marLeft w:val="0"/>
                      <w:marRight w:val="0"/>
                      <w:marTop w:val="0"/>
                      <w:marBottom w:val="0"/>
                      <w:divBdr>
                        <w:top w:val="none" w:sz="0" w:space="0" w:color="auto"/>
                        <w:left w:val="none" w:sz="0" w:space="0" w:color="auto"/>
                        <w:bottom w:val="none" w:sz="0" w:space="0" w:color="auto"/>
                        <w:right w:val="none" w:sz="0" w:space="0" w:color="auto"/>
                      </w:divBdr>
                      <w:divsChild>
                        <w:div w:id="70321355">
                          <w:marLeft w:val="0"/>
                          <w:marRight w:val="0"/>
                          <w:marTop w:val="0"/>
                          <w:marBottom w:val="0"/>
                          <w:divBdr>
                            <w:top w:val="none" w:sz="0" w:space="0" w:color="auto"/>
                            <w:left w:val="none" w:sz="0" w:space="0" w:color="auto"/>
                            <w:bottom w:val="none" w:sz="0" w:space="0" w:color="auto"/>
                            <w:right w:val="none" w:sz="0" w:space="0" w:color="auto"/>
                          </w:divBdr>
                          <w:divsChild>
                            <w:div w:id="1961376252">
                              <w:marLeft w:val="0"/>
                              <w:marRight w:val="300"/>
                              <w:marTop w:val="180"/>
                              <w:marBottom w:val="0"/>
                              <w:divBdr>
                                <w:top w:val="none" w:sz="0" w:space="0" w:color="auto"/>
                                <w:left w:val="none" w:sz="0" w:space="0" w:color="auto"/>
                                <w:bottom w:val="none" w:sz="0" w:space="0" w:color="auto"/>
                                <w:right w:val="none" w:sz="0" w:space="0" w:color="auto"/>
                              </w:divBdr>
                              <w:divsChild>
                                <w:div w:id="7806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667133">
          <w:marLeft w:val="0"/>
          <w:marRight w:val="0"/>
          <w:marTop w:val="0"/>
          <w:marBottom w:val="0"/>
          <w:divBdr>
            <w:top w:val="none" w:sz="0" w:space="0" w:color="auto"/>
            <w:left w:val="none" w:sz="0" w:space="0" w:color="auto"/>
            <w:bottom w:val="none" w:sz="0" w:space="0" w:color="auto"/>
            <w:right w:val="none" w:sz="0" w:space="0" w:color="auto"/>
          </w:divBdr>
          <w:divsChild>
            <w:div w:id="756950064">
              <w:marLeft w:val="0"/>
              <w:marRight w:val="0"/>
              <w:marTop w:val="0"/>
              <w:marBottom w:val="0"/>
              <w:divBdr>
                <w:top w:val="none" w:sz="0" w:space="0" w:color="auto"/>
                <w:left w:val="none" w:sz="0" w:space="0" w:color="auto"/>
                <w:bottom w:val="none" w:sz="0" w:space="0" w:color="auto"/>
                <w:right w:val="none" w:sz="0" w:space="0" w:color="auto"/>
              </w:divBdr>
              <w:divsChild>
                <w:div w:id="2010284009">
                  <w:marLeft w:val="0"/>
                  <w:marRight w:val="0"/>
                  <w:marTop w:val="0"/>
                  <w:marBottom w:val="0"/>
                  <w:divBdr>
                    <w:top w:val="none" w:sz="0" w:space="0" w:color="auto"/>
                    <w:left w:val="none" w:sz="0" w:space="0" w:color="auto"/>
                    <w:bottom w:val="none" w:sz="0" w:space="0" w:color="auto"/>
                    <w:right w:val="none" w:sz="0" w:space="0" w:color="auto"/>
                  </w:divBdr>
                  <w:divsChild>
                    <w:div w:id="1602489545">
                      <w:marLeft w:val="0"/>
                      <w:marRight w:val="0"/>
                      <w:marTop w:val="0"/>
                      <w:marBottom w:val="0"/>
                      <w:divBdr>
                        <w:top w:val="none" w:sz="0" w:space="0" w:color="auto"/>
                        <w:left w:val="none" w:sz="0" w:space="0" w:color="auto"/>
                        <w:bottom w:val="none" w:sz="0" w:space="0" w:color="auto"/>
                        <w:right w:val="none" w:sz="0" w:space="0" w:color="auto"/>
                      </w:divBdr>
                      <w:divsChild>
                        <w:div w:id="38503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dbn-online.naih.hu/public/log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2514</Words>
  <Characters>17353</Characters>
  <Application>Microsoft Office Word</Application>
  <DocSecurity>0</DocSecurity>
  <Lines>144</Lines>
  <Paragraphs>39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Kadar</dc:creator>
  <cp:keywords/>
  <dc:description/>
  <cp:lastModifiedBy>Dora Kadar</cp:lastModifiedBy>
  <cp:revision>2</cp:revision>
  <dcterms:created xsi:type="dcterms:W3CDTF">2019-02-05T19:22:00Z</dcterms:created>
  <dcterms:modified xsi:type="dcterms:W3CDTF">2019-02-05T19:22:00Z</dcterms:modified>
</cp:coreProperties>
</file>