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FB2D58" w14:textId="17844470" w:rsidR="002211F5" w:rsidRDefault="00343DE6">
      <w:pPr>
        <w:jc w:val="center"/>
        <w:rPr>
          <w:b/>
          <w:sz w:val="44"/>
        </w:rPr>
      </w:pPr>
      <w:r>
        <w:rPr>
          <w:b/>
          <w:sz w:val="44"/>
        </w:rPr>
        <w:t>Less</w:t>
      </w:r>
      <w:r w:rsidR="00000000" w:rsidRPr="002F7DBE">
        <w:rPr>
          <w:b/>
          <w:sz w:val="44"/>
        </w:rPr>
        <w:t xml:space="preserve"> </w:t>
      </w:r>
      <w:r w:rsidR="002211F5">
        <w:rPr>
          <w:b/>
          <w:sz w:val="44"/>
        </w:rPr>
        <w:t>TTT</w:t>
      </w:r>
      <w:r w:rsidR="00000000" w:rsidRPr="002F7DBE">
        <w:rPr>
          <w:b/>
          <w:sz w:val="44"/>
        </w:rPr>
        <w:t xml:space="preserve">, </w:t>
      </w:r>
      <w:r w:rsidR="002211F5">
        <w:rPr>
          <w:b/>
          <w:sz w:val="44"/>
        </w:rPr>
        <w:t>More STT</w:t>
      </w:r>
    </w:p>
    <w:p w14:paraId="2D61CA5F" w14:textId="67F8F5E7" w:rsidR="004E1A1E" w:rsidRPr="002211F5" w:rsidRDefault="00000000">
      <w:pPr>
        <w:jc w:val="center"/>
        <w:rPr>
          <w:i/>
          <w:sz w:val="24"/>
          <w:szCs w:val="21"/>
        </w:rPr>
      </w:pPr>
      <w:r w:rsidRPr="002211F5">
        <w:rPr>
          <w:i/>
          <w:sz w:val="24"/>
          <w:szCs w:val="21"/>
        </w:rPr>
        <w:t>Guide to Maximizing Student Speaking Time</w:t>
      </w:r>
      <w:r w:rsidR="002211F5" w:rsidRPr="002211F5">
        <w:rPr>
          <w:i/>
          <w:sz w:val="24"/>
          <w:szCs w:val="21"/>
        </w:rPr>
        <w:t xml:space="preserve"> and Reducing Teacher Talk Time</w:t>
      </w:r>
    </w:p>
    <w:p w14:paraId="14DAD515" w14:textId="37B3CEC0" w:rsidR="002F7DBE" w:rsidRDefault="002F7DBE">
      <w:pPr>
        <w:jc w:val="center"/>
        <w:rPr>
          <w:iCs/>
          <w:sz w:val="28"/>
        </w:rPr>
      </w:pPr>
      <w:r>
        <w:rPr>
          <w:iCs/>
          <w:sz w:val="28"/>
        </w:rPr>
        <w:t>ELING 375</w:t>
      </w:r>
    </w:p>
    <w:p w14:paraId="522ACA07" w14:textId="74EA99CE" w:rsidR="002F7DBE" w:rsidRPr="002F7DBE" w:rsidRDefault="002F7DBE">
      <w:pPr>
        <w:jc w:val="center"/>
        <w:rPr>
          <w:iCs/>
          <w:sz w:val="16"/>
          <w:szCs w:val="16"/>
        </w:rPr>
      </w:pPr>
      <w:r w:rsidRPr="002F7DBE">
        <w:rPr>
          <w:iCs/>
          <w:sz w:val="20"/>
          <w:szCs w:val="16"/>
        </w:rPr>
        <w:t>Dan Dewey</w:t>
      </w:r>
    </w:p>
    <w:p w14:paraId="7E285F87" w14:textId="14961CC3" w:rsidR="004E1A1E" w:rsidRPr="002F7DBE" w:rsidRDefault="00000000">
      <w:pPr>
        <w:pStyle w:val="Heading1"/>
        <w:rPr>
          <w:color w:val="auto"/>
        </w:rPr>
      </w:pPr>
      <w:r w:rsidRPr="002F7DBE">
        <w:rPr>
          <w:color w:val="auto"/>
        </w:rPr>
        <w:t>Maximizing Student Talk Time (STT)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E1A1E" w:rsidRPr="00343DE6" w14:paraId="3DDECD06" w14:textId="77777777">
        <w:tc>
          <w:tcPr>
            <w:tcW w:w="4320" w:type="dxa"/>
          </w:tcPr>
          <w:p w14:paraId="6DE5A9DD" w14:textId="77777777" w:rsidR="004E1A1E" w:rsidRPr="00343DE6" w:rsidRDefault="00000000">
            <w:pPr>
              <w:rPr>
                <w:b/>
                <w:bCs/>
              </w:rPr>
            </w:pPr>
            <w:r w:rsidRPr="00343DE6">
              <w:rPr>
                <w:b/>
                <w:bCs/>
              </w:rPr>
              <w:t>Reduce</w:t>
            </w:r>
          </w:p>
        </w:tc>
        <w:tc>
          <w:tcPr>
            <w:tcW w:w="4320" w:type="dxa"/>
          </w:tcPr>
          <w:p w14:paraId="1EB26BD0" w14:textId="77777777" w:rsidR="004E1A1E" w:rsidRPr="00343DE6" w:rsidRDefault="00000000">
            <w:pPr>
              <w:rPr>
                <w:b/>
                <w:bCs/>
              </w:rPr>
            </w:pPr>
            <w:r w:rsidRPr="00343DE6">
              <w:rPr>
                <w:b/>
                <w:bCs/>
              </w:rPr>
              <w:t>Increase</w:t>
            </w:r>
          </w:p>
        </w:tc>
      </w:tr>
      <w:tr w:rsidR="004E1A1E" w:rsidRPr="002F7DBE" w14:paraId="3DDB6A59" w14:textId="77777777">
        <w:tc>
          <w:tcPr>
            <w:tcW w:w="4320" w:type="dxa"/>
          </w:tcPr>
          <w:p w14:paraId="276C3D71" w14:textId="77777777" w:rsidR="004E1A1E" w:rsidRPr="002F7DBE" w:rsidRDefault="00000000">
            <w:r w:rsidRPr="002F7DBE">
              <w:t>Long explanations</w:t>
            </w:r>
          </w:p>
        </w:tc>
        <w:tc>
          <w:tcPr>
            <w:tcW w:w="4320" w:type="dxa"/>
          </w:tcPr>
          <w:p w14:paraId="7E7DDEDB" w14:textId="77777777" w:rsidR="004E1A1E" w:rsidRPr="002F7DBE" w:rsidRDefault="00000000">
            <w:r w:rsidRPr="002F7DBE">
              <w:t>Visual scaffolds and modeling</w:t>
            </w:r>
          </w:p>
        </w:tc>
      </w:tr>
      <w:tr w:rsidR="004E1A1E" w:rsidRPr="002F7DBE" w14:paraId="0C63D61E" w14:textId="77777777">
        <w:tc>
          <w:tcPr>
            <w:tcW w:w="4320" w:type="dxa"/>
          </w:tcPr>
          <w:p w14:paraId="258BBCAA" w14:textId="77777777" w:rsidR="004E1A1E" w:rsidRPr="002F7DBE" w:rsidRDefault="00000000">
            <w:r w:rsidRPr="002F7DBE">
              <w:t>Teacher-led questioning</w:t>
            </w:r>
          </w:p>
        </w:tc>
        <w:tc>
          <w:tcPr>
            <w:tcW w:w="4320" w:type="dxa"/>
          </w:tcPr>
          <w:p w14:paraId="7CD1818C" w14:textId="77777777" w:rsidR="004E1A1E" w:rsidRPr="002F7DBE" w:rsidRDefault="00000000">
            <w:r w:rsidRPr="002F7DBE">
              <w:t>Pair and group interaction</w:t>
            </w:r>
          </w:p>
        </w:tc>
      </w:tr>
      <w:tr w:rsidR="004E1A1E" w:rsidRPr="002F7DBE" w14:paraId="02A33889" w14:textId="77777777">
        <w:tc>
          <w:tcPr>
            <w:tcW w:w="4320" w:type="dxa"/>
          </w:tcPr>
          <w:p w14:paraId="6D19F2EB" w14:textId="77777777" w:rsidR="004E1A1E" w:rsidRPr="002F7DBE" w:rsidRDefault="00000000">
            <w:r w:rsidRPr="002F7DBE">
              <w:t>Display questions</w:t>
            </w:r>
          </w:p>
        </w:tc>
        <w:tc>
          <w:tcPr>
            <w:tcW w:w="4320" w:type="dxa"/>
          </w:tcPr>
          <w:p w14:paraId="17892027" w14:textId="77777777" w:rsidR="004E1A1E" w:rsidRPr="002F7DBE" w:rsidRDefault="00000000">
            <w:r w:rsidRPr="002F7DBE">
              <w:t>Referential questions</w:t>
            </w:r>
          </w:p>
        </w:tc>
      </w:tr>
      <w:tr w:rsidR="004E1A1E" w:rsidRPr="002F7DBE" w14:paraId="49BAF7B4" w14:textId="77777777">
        <w:tc>
          <w:tcPr>
            <w:tcW w:w="4320" w:type="dxa"/>
          </w:tcPr>
          <w:p w14:paraId="4ABC945E" w14:textId="77777777" w:rsidR="004E1A1E" w:rsidRPr="002F7DBE" w:rsidRDefault="00000000">
            <w:r w:rsidRPr="002F7DBE">
              <w:t>Immediate correction</w:t>
            </w:r>
          </w:p>
        </w:tc>
        <w:tc>
          <w:tcPr>
            <w:tcW w:w="4320" w:type="dxa"/>
          </w:tcPr>
          <w:p w14:paraId="3F94C79F" w14:textId="77777777" w:rsidR="004E1A1E" w:rsidRPr="002F7DBE" w:rsidRDefault="00000000">
            <w:r w:rsidRPr="002F7DBE">
              <w:t>Delayed feedback</w:t>
            </w:r>
          </w:p>
        </w:tc>
      </w:tr>
      <w:tr w:rsidR="004E1A1E" w:rsidRPr="002F7DBE" w14:paraId="5066A42D" w14:textId="77777777">
        <w:tc>
          <w:tcPr>
            <w:tcW w:w="4320" w:type="dxa"/>
          </w:tcPr>
          <w:p w14:paraId="24BD7F2C" w14:textId="77777777" w:rsidR="004E1A1E" w:rsidRPr="002F7DBE" w:rsidRDefault="00000000">
            <w:r w:rsidRPr="002F7DBE">
              <w:t>Whole-class recitation</w:t>
            </w:r>
          </w:p>
        </w:tc>
        <w:tc>
          <w:tcPr>
            <w:tcW w:w="4320" w:type="dxa"/>
          </w:tcPr>
          <w:p w14:paraId="14C4791A" w14:textId="77777777" w:rsidR="004E1A1E" w:rsidRPr="002F7DBE" w:rsidRDefault="00000000">
            <w:r w:rsidRPr="002F7DBE">
              <w:t>Simultaneous speaking tasks</w:t>
            </w:r>
          </w:p>
        </w:tc>
      </w:tr>
      <w:tr w:rsidR="004E1A1E" w:rsidRPr="002F7DBE" w14:paraId="641B6D6E" w14:textId="77777777">
        <w:tc>
          <w:tcPr>
            <w:tcW w:w="4320" w:type="dxa"/>
          </w:tcPr>
          <w:p w14:paraId="0CB52200" w14:textId="77777777" w:rsidR="004E1A1E" w:rsidRPr="002F7DBE" w:rsidRDefault="00000000">
            <w:r w:rsidRPr="002F7DBE">
              <w:t>Teacher-managed turns</w:t>
            </w:r>
          </w:p>
        </w:tc>
        <w:tc>
          <w:tcPr>
            <w:tcW w:w="4320" w:type="dxa"/>
          </w:tcPr>
          <w:p w14:paraId="1BE610B3" w14:textId="77777777" w:rsidR="004E1A1E" w:rsidRPr="002F7DBE" w:rsidRDefault="00000000">
            <w:r w:rsidRPr="002F7DBE">
              <w:t>Student-to-student exchanges</w:t>
            </w:r>
          </w:p>
        </w:tc>
      </w:tr>
    </w:tbl>
    <w:p w14:paraId="0B41FCF7" w14:textId="77777777" w:rsidR="004E1A1E" w:rsidRPr="002F7DBE" w:rsidRDefault="004E1A1E"/>
    <w:p w14:paraId="7D9247B3" w14:textId="77777777" w:rsidR="004E1A1E" w:rsidRPr="002F7DBE" w:rsidRDefault="00000000">
      <w:pPr>
        <w:pStyle w:val="Heading2"/>
        <w:rPr>
          <w:color w:val="auto"/>
        </w:rPr>
      </w:pPr>
      <w:r w:rsidRPr="002F7DBE">
        <w:rPr>
          <w:color w:val="auto"/>
        </w:rPr>
        <w:t>Seven Research-Supported Principles</w:t>
      </w:r>
    </w:p>
    <w:p w14:paraId="6FD5922A" w14:textId="77777777" w:rsidR="004E1A1E" w:rsidRPr="002F7DBE" w:rsidRDefault="00000000">
      <w:r w:rsidRPr="002F7DBE">
        <w:rPr>
          <w:b/>
        </w:rPr>
        <w:t xml:space="preserve">Principle 1: </w:t>
      </w:r>
      <w:r w:rsidRPr="002F7DBE">
        <w:t>Design tasks that require communication.</w:t>
      </w:r>
    </w:p>
    <w:p w14:paraId="6F5543ED" w14:textId="77777777" w:rsidR="004E1A1E" w:rsidRPr="002F7DBE" w:rsidRDefault="00000000">
      <w:r w:rsidRPr="002F7DBE">
        <w:rPr>
          <w:b/>
        </w:rPr>
        <w:t xml:space="preserve">Principle 2: </w:t>
      </w:r>
      <w:r w:rsidRPr="002F7DBE">
        <w:t>Maximize pair and small-group interaction.</w:t>
      </w:r>
    </w:p>
    <w:p w14:paraId="351BBFE1" w14:textId="77777777" w:rsidR="004E1A1E" w:rsidRPr="002F7DBE" w:rsidRDefault="00000000">
      <w:r w:rsidRPr="002F7DBE">
        <w:rPr>
          <w:b/>
        </w:rPr>
        <w:t xml:space="preserve">Principle 3: </w:t>
      </w:r>
      <w:r w:rsidRPr="002F7DBE">
        <w:t>Ask authentic questions with multiple possible answers.</w:t>
      </w:r>
    </w:p>
    <w:p w14:paraId="049CDA0F" w14:textId="21F217C9" w:rsidR="004E1A1E" w:rsidRPr="002F7DBE" w:rsidRDefault="00000000">
      <w:r w:rsidRPr="002F7DBE">
        <w:rPr>
          <w:b/>
        </w:rPr>
        <w:t xml:space="preserve">Principle 4: </w:t>
      </w:r>
      <w:r w:rsidRPr="002F7DBE">
        <w:t>Use concise instructions supported by visuals</w:t>
      </w:r>
      <w:r w:rsidR="002D59A4">
        <w:t>, routines, or models</w:t>
      </w:r>
      <w:r w:rsidRPr="002F7DBE">
        <w:t>.</w:t>
      </w:r>
    </w:p>
    <w:p w14:paraId="10661139" w14:textId="77777777" w:rsidR="004E1A1E" w:rsidRPr="002F7DBE" w:rsidRDefault="00000000">
      <w:r w:rsidRPr="002F7DBE">
        <w:rPr>
          <w:b/>
        </w:rPr>
        <w:t xml:space="preserve">Principle 5: </w:t>
      </w:r>
      <w:r w:rsidRPr="002F7DBE">
        <w:t>Allow adequate wait time before intervening.</w:t>
      </w:r>
    </w:p>
    <w:p w14:paraId="36AF6BC8" w14:textId="77777777" w:rsidR="004E1A1E" w:rsidRPr="002F7DBE" w:rsidRDefault="00000000">
      <w:r w:rsidRPr="002F7DBE">
        <w:rPr>
          <w:b/>
        </w:rPr>
        <w:t xml:space="preserve">Principle 6: </w:t>
      </w:r>
      <w:r w:rsidRPr="002F7DBE">
        <w:t>Focus on meaning during communication tasks.</w:t>
      </w:r>
    </w:p>
    <w:p w14:paraId="02C6BAB7" w14:textId="77777777" w:rsidR="004E1A1E" w:rsidRPr="002F7DBE" w:rsidRDefault="00000000">
      <w:r w:rsidRPr="002F7DBE">
        <w:rPr>
          <w:b/>
        </w:rPr>
        <w:t xml:space="preserve">Principle 7: </w:t>
      </w:r>
      <w:r w:rsidRPr="002F7DBE">
        <w:t>Provide most corrective feedback after the task.</w:t>
      </w:r>
    </w:p>
    <w:p w14:paraId="1CF5B6E7" w14:textId="77777777" w:rsidR="004E1A1E" w:rsidRPr="002F7DBE" w:rsidRDefault="00000000">
      <w:r w:rsidRPr="002F7DBE">
        <w:br w:type="page"/>
      </w:r>
    </w:p>
    <w:p w14:paraId="19768D25" w14:textId="45A084C3" w:rsidR="004E1A1E" w:rsidRPr="002F7DBE" w:rsidRDefault="0050160F">
      <w:pPr>
        <w:pStyle w:val="Heading1"/>
        <w:rPr>
          <w:color w:val="auto"/>
        </w:rPr>
      </w:pPr>
      <w:r>
        <w:rPr>
          <w:color w:val="auto"/>
        </w:rPr>
        <w:lastRenderedPageBreak/>
        <w:t xml:space="preserve">Sample </w:t>
      </w:r>
      <w:r w:rsidRPr="002F7DBE">
        <w:rPr>
          <w:color w:val="auto"/>
        </w:rPr>
        <w:t>High-Impact 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E1A1E" w:rsidRPr="00343DE6" w14:paraId="448CAD94" w14:textId="77777777">
        <w:tc>
          <w:tcPr>
            <w:tcW w:w="4320" w:type="dxa"/>
          </w:tcPr>
          <w:p w14:paraId="74118B05" w14:textId="77777777" w:rsidR="004E1A1E" w:rsidRPr="00343DE6" w:rsidRDefault="00000000">
            <w:pPr>
              <w:rPr>
                <w:b/>
                <w:bCs/>
              </w:rPr>
            </w:pPr>
            <w:r w:rsidRPr="00343DE6">
              <w:rPr>
                <w:b/>
                <w:bCs/>
              </w:rPr>
              <w:t>Activity</w:t>
            </w:r>
          </w:p>
        </w:tc>
        <w:tc>
          <w:tcPr>
            <w:tcW w:w="4320" w:type="dxa"/>
          </w:tcPr>
          <w:p w14:paraId="600F4310" w14:textId="77777777" w:rsidR="004E1A1E" w:rsidRPr="00343DE6" w:rsidRDefault="00000000">
            <w:pPr>
              <w:rPr>
                <w:b/>
                <w:bCs/>
              </w:rPr>
            </w:pPr>
            <w:r w:rsidRPr="00343DE6">
              <w:rPr>
                <w:b/>
                <w:bCs/>
              </w:rPr>
              <w:t>Purpose</w:t>
            </w:r>
          </w:p>
        </w:tc>
      </w:tr>
      <w:tr w:rsidR="004E1A1E" w:rsidRPr="002F7DBE" w14:paraId="737B82E8" w14:textId="77777777">
        <w:tc>
          <w:tcPr>
            <w:tcW w:w="4320" w:type="dxa"/>
          </w:tcPr>
          <w:p w14:paraId="63EBEEC4" w14:textId="77777777" w:rsidR="004E1A1E" w:rsidRPr="002F7DBE" w:rsidRDefault="00000000">
            <w:r w:rsidRPr="002F7DBE">
              <w:t>Information Gap</w:t>
            </w:r>
          </w:p>
        </w:tc>
        <w:tc>
          <w:tcPr>
            <w:tcW w:w="4320" w:type="dxa"/>
          </w:tcPr>
          <w:p w14:paraId="6D33B389" w14:textId="77777777" w:rsidR="004E1A1E" w:rsidRPr="002F7DBE" w:rsidRDefault="00000000">
            <w:r w:rsidRPr="002F7DBE">
              <w:t>Partners hold different information and must communicate to complete a task.</w:t>
            </w:r>
          </w:p>
        </w:tc>
      </w:tr>
      <w:tr w:rsidR="004E1A1E" w:rsidRPr="002F7DBE" w14:paraId="0F88FDB1" w14:textId="77777777">
        <w:tc>
          <w:tcPr>
            <w:tcW w:w="4320" w:type="dxa"/>
          </w:tcPr>
          <w:p w14:paraId="6459ECF3" w14:textId="77777777" w:rsidR="004E1A1E" w:rsidRPr="002F7DBE" w:rsidRDefault="00000000">
            <w:r w:rsidRPr="002F7DBE">
              <w:t>Describe and Draw</w:t>
            </w:r>
          </w:p>
        </w:tc>
        <w:tc>
          <w:tcPr>
            <w:tcW w:w="4320" w:type="dxa"/>
          </w:tcPr>
          <w:p w14:paraId="68E40B0E" w14:textId="77777777" w:rsidR="004E1A1E" w:rsidRPr="002F7DBE" w:rsidRDefault="00000000">
            <w:r w:rsidRPr="002F7DBE">
              <w:t>One student describes; the other draws.</w:t>
            </w:r>
          </w:p>
        </w:tc>
      </w:tr>
      <w:tr w:rsidR="004E1A1E" w:rsidRPr="002F7DBE" w14:paraId="28FF4D11" w14:textId="77777777">
        <w:tc>
          <w:tcPr>
            <w:tcW w:w="4320" w:type="dxa"/>
          </w:tcPr>
          <w:p w14:paraId="15792E78" w14:textId="77777777" w:rsidR="004E1A1E" w:rsidRPr="002F7DBE" w:rsidRDefault="00000000">
            <w:r w:rsidRPr="002F7DBE">
              <w:t>Picture Differences</w:t>
            </w:r>
          </w:p>
        </w:tc>
        <w:tc>
          <w:tcPr>
            <w:tcW w:w="4320" w:type="dxa"/>
          </w:tcPr>
          <w:p w14:paraId="64F869CA" w14:textId="77777777" w:rsidR="004E1A1E" w:rsidRPr="002F7DBE" w:rsidRDefault="00000000">
            <w:r w:rsidRPr="002F7DBE">
              <w:t>Students identify differences without sharing images.</w:t>
            </w:r>
          </w:p>
        </w:tc>
      </w:tr>
      <w:tr w:rsidR="004E1A1E" w:rsidRPr="002F7DBE" w14:paraId="7C9E10A3" w14:textId="77777777">
        <w:tc>
          <w:tcPr>
            <w:tcW w:w="4320" w:type="dxa"/>
          </w:tcPr>
          <w:p w14:paraId="653C411E" w14:textId="77777777" w:rsidR="004E1A1E" w:rsidRPr="002F7DBE" w:rsidRDefault="00000000">
            <w:r w:rsidRPr="002F7DBE">
              <w:t>Opinion Line</w:t>
            </w:r>
          </w:p>
        </w:tc>
        <w:tc>
          <w:tcPr>
            <w:tcW w:w="4320" w:type="dxa"/>
          </w:tcPr>
          <w:p w14:paraId="539B01BA" w14:textId="77777777" w:rsidR="004E1A1E" w:rsidRPr="002F7DBE" w:rsidRDefault="00000000">
            <w:r w:rsidRPr="002F7DBE">
              <w:t>Students justify positions along an agree–disagree continuum.</w:t>
            </w:r>
          </w:p>
        </w:tc>
      </w:tr>
      <w:tr w:rsidR="004E1A1E" w:rsidRPr="002F7DBE" w14:paraId="2D5F73E9" w14:textId="77777777">
        <w:tc>
          <w:tcPr>
            <w:tcW w:w="4320" w:type="dxa"/>
          </w:tcPr>
          <w:p w14:paraId="56F135C6" w14:textId="77777777" w:rsidR="004E1A1E" w:rsidRPr="002F7DBE" w:rsidRDefault="00000000">
            <w:r w:rsidRPr="002F7DBE">
              <w:t>Running Dictation</w:t>
            </w:r>
          </w:p>
        </w:tc>
        <w:tc>
          <w:tcPr>
            <w:tcW w:w="4320" w:type="dxa"/>
          </w:tcPr>
          <w:p w14:paraId="7EA8D0CE" w14:textId="77777777" w:rsidR="004E1A1E" w:rsidRPr="002F7DBE" w:rsidRDefault="00000000">
            <w:r w:rsidRPr="002F7DBE">
              <w:t>Movement, memory, listening, and speaking combined.</w:t>
            </w:r>
          </w:p>
        </w:tc>
      </w:tr>
      <w:tr w:rsidR="004E1A1E" w:rsidRPr="002F7DBE" w14:paraId="1B6893FA" w14:textId="77777777">
        <w:tc>
          <w:tcPr>
            <w:tcW w:w="4320" w:type="dxa"/>
          </w:tcPr>
          <w:p w14:paraId="41EE7BE6" w14:textId="77777777" w:rsidR="004E1A1E" w:rsidRPr="002F7DBE" w:rsidRDefault="00000000">
            <w:r w:rsidRPr="002F7DBE">
              <w:t>Story Skeletons</w:t>
            </w:r>
          </w:p>
        </w:tc>
        <w:tc>
          <w:tcPr>
            <w:tcW w:w="4320" w:type="dxa"/>
          </w:tcPr>
          <w:p w14:paraId="7514009E" w14:textId="77777777" w:rsidR="004E1A1E" w:rsidRPr="002F7DBE" w:rsidRDefault="00000000">
            <w:r w:rsidRPr="002F7DBE">
              <w:t>Students build connected narratives from prompts.</w:t>
            </w:r>
          </w:p>
        </w:tc>
      </w:tr>
    </w:tbl>
    <w:p w14:paraId="1601AAED" w14:textId="77777777" w:rsidR="004E1A1E" w:rsidRPr="002F7DBE" w:rsidRDefault="00000000">
      <w:pPr>
        <w:pStyle w:val="Heading1"/>
        <w:rPr>
          <w:color w:val="auto"/>
        </w:rPr>
      </w:pPr>
      <w:r w:rsidRPr="002F7DBE">
        <w:rPr>
          <w:color w:val="auto"/>
        </w:rPr>
        <w:t>Proficiency-Level Implementation Guide</w:t>
      </w:r>
    </w:p>
    <w:tbl>
      <w:tblPr>
        <w:tblStyle w:val="TableGrid"/>
        <w:tblW w:w="8856" w:type="dxa"/>
        <w:tblLook w:val="04A0" w:firstRow="1" w:lastRow="0" w:firstColumn="1" w:lastColumn="0" w:noHBand="0" w:noVBand="1"/>
      </w:tblPr>
      <w:tblGrid>
        <w:gridCol w:w="1085"/>
        <w:gridCol w:w="1903"/>
        <w:gridCol w:w="1992"/>
        <w:gridCol w:w="1973"/>
        <w:gridCol w:w="1903"/>
      </w:tblGrid>
      <w:tr w:rsidR="0050160F" w:rsidRPr="00343DE6" w14:paraId="29C8AA5E" w14:textId="77777777" w:rsidTr="0050160F">
        <w:tc>
          <w:tcPr>
            <w:tcW w:w="1085" w:type="dxa"/>
          </w:tcPr>
          <w:p w14:paraId="5906F60D" w14:textId="77777777" w:rsidR="0050160F" w:rsidRPr="00343DE6" w:rsidRDefault="0050160F" w:rsidP="0050160F">
            <w:pPr>
              <w:rPr>
                <w:b/>
                <w:bCs/>
              </w:rPr>
            </w:pPr>
            <w:r w:rsidRPr="00343DE6">
              <w:rPr>
                <w:b/>
                <w:bCs/>
              </w:rPr>
              <w:t>Level</w:t>
            </w:r>
          </w:p>
        </w:tc>
        <w:tc>
          <w:tcPr>
            <w:tcW w:w="1903" w:type="dxa"/>
          </w:tcPr>
          <w:p w14:paraId="7B1A3426" w14:textId="7893AF81" w:rsidR="0050160F" w:rsidRPr="00343DE6" w:rsidRDefault="0050160F" w:rsidP="0050160F">
            <w:pPr>
              <w:rPr>
                <w:b/>
                <w:bCs/>
              </w:rPr>
            </w:pPr>
            <w:r w:rsidRPr="00343DE6">
              <w:rPr>
                <w:b/>
                <w:bCs/>
              </w:rPr>
              <w:t>ACTFL</w:t>
            </w:r>
          </w:p>
        </w:tc>
        <w:tc>
          <w:tcPr>
            <w:tcW w:w="1992" w:type="dxa"/>
          </w:tcPr>
          <w:p w14:paraId="247FB3D2" w14:textId="6F144E08" w:rsidR="0050160F" w:rsidRPr="00343DE6" w:rsidRDefault="0050160F" w:rsidP="0050160F">
            <w:pPr>
              <w:rPr>
                <w:b/>
                <w:bCs/>
              </w:rPr>
            </w:pPr>
            <w:r w:rsidRPr="00343DE6">
              <w:rPr>
                <w:b/>
                <w:bCs/>
              </w:rPr>
              <w:t>Focus</w:t>
            </w:r>
          </w:p>
        </w:tc>
        <w:tc>
          <w:tcPr>
            <w:tcW w:w="1973" w:type="dxa"/>
          </w:tcPr>
          <w:p w14:paraId="374F976E" w14:textId="53B87F8E" w:rsidR="0050160F" w:rsidRPr="00343DE6" w:rsidRDefault="0050160F" w:rsidP="0050160F">
            <w:pPr>
              <w:rPr>
                <w:b/>
                <w:bCs/>
              </w:rPr>
            </w:pPr>
            <w:r w:rsidRPr="00343DE6">
              <w:rPr>
                <w:b/>
                <w:bCs/>
              </w:rPr>
              <w:t>Recommended Tasks</w:t>
            </w:r>
          </w:p>
        </w:tc>
        <w:tc>
          <w:tcPr>
            <w:tcW w:w="1903" w:type="dxa"/>
          </w:tcPr>
          <w:p w14:paraId="037139F2" w14:textId="77777777" w:rsidR="0050160F" w:rsidRPr="00343DE6" w:rsidRDefault="0050160F" w:rsidP="0050160F">
            <w:pPr>
              <w:rPr>
                <w:b/>
                <w:bCs/>
              </w:rPr>
            </w:pPr>
            <w:r w:rsidRPr="00343DE6">
              <w:rPr>
                <w:b/>
                <w:bCs/>
              </w:rPr>
              <w:t>Example Output</w:t>
            </w:r>
          </w:p>
        </w:tc>
      </w:tr>
      <w:tr w:rsidR="0050160F" w:rsidRPr="002F7DBE" w14:paraId="57EBEF1C" w14:textId="77777777" w:rsidTr="0050160F">
        <w:tc>
          <w:tcPr>
            <w:tcW w:w="1085" w:type="dxa"/>
          </w:tcPr>
          <w:p w14:paraId="123CAD7F" w14:textId="77777777" w:rsidR="0050160F" w:rsidRPr="002F7DBE" w:rsidRDefault="0050160F" w:rsidP="0050160F">
            <w:r w:rsidRPr="002F7DBE">
              <w:t>Pre-A1–A1</w:t>
            </w:r>
          </w:p>
        </w:tc>
        <w:tc>
          <w:tcPr>
            <w:tcW w:w="1903" w:type="dxa"/>
          </w:tcPr>
          <w:p w14:paraId="3CD89058" w14:textId="624A1945" w:rsidR="0050160F" w:rsidRPr="002F7DBE" w:rsidRDefault="0050160F" w:rsidP="0050160F">
            <w:r>
              <w:t>Novice Low/</w:t>
            </w:r>
            <w:r w:rsidRPr="0050160F">
              <w:t>Novice Mid–Novice High</w:t>
            </w:r>
          </w:p>
        </w:tc>
        <w:tc>
          <w:tcPr>
            <w:tcW w:w="1992" w:type="dxa"/>
          </w:tcPr>
          <w:p w14:paraId="0A661CCD" w14:textId="79028C54" w:rsidR="0050160F" w:rsidRPr="002F7DBE" w:rsidRDefault="0050160F" w:rsidP="0050160F">
            <w:r w:rsidRPr="002F7DBE">
              <w:t>Words and chunks</w:t>
            </w:r>
          </w:p>
        </w:tc>
        <w:tc>
          <w:tcPr>
            <w:tcW w:w="1973" w:type="dxa"/>
          </w:tcPr>
          <w:p w14:paraId="5B264414" w14:textId="3B274E56" w:rsidR="0050160F" w:rsidRPr="002F7DBE" w:rsidRDefault="0050160F" w:rsidP="0050160F">
            <w:r w:rsidRPr="002F7DBE">
              <w:t>Color information gaps; TPR Plus; Describe &amp; Draw</w:t>
            </w:r>
          </w:p>
        </w:tc>
        <w:tc>
          <w:tcPr>
            <w:tcW w:w="1903" w:type="dxa"/>
          </w:tcPr>
          <w:p w14:paraId="660E9160" w14:textId="77777777" w:rsidR="0050160F" w:rsidRPr="002F7DBE" w:rsidRDefault="0050160F" w:rsidP="0050160F">
            <w:r w:rsidRPr="002F7DBE">
              <w:t>'Red.' 'Blue circle.'</w:t>
            </w:r>
          </w:p>
        </w:tc>
      </w:tr>
      <w:tr w:rsidR="0050160F" w:rsidRPr="002F7DBE" w14:paraId="308A88C3" w14:textId="77777777" w:rsidTr="0050160F">
        <w:tc>
          <w:tcPr>
            <w:tcW w:w="1085" w:type="dxa"/>
          </w:tcPr>
          <w:p w14:paraId="1140D9D8" w14:textId="77777777" w:rsidR="0050160F" w:rsidRPr="002F7DBE" w:rsidRDefault="0050160F" w:rsidP="0050160F">
            <w:r w:rsidRPr="002F7DBE">
              <w:t>A2</w:t>
            </w:r>
          </w:p>
        </w:tc>
        <w:tc>
          <w:tcPr>
            <w:tcW w:w="1903" w:type="dxa"/>
          </w:tcPr>
          <w:p w14:paraId="7FF1F0AE" w14:textId="20AB8560" w:rsidR="0050160F" w:rsidRPr="002F7DBE" w:rsidRDefault="0050160F" w:rsidP="0050160F">
            <w:r w:rsidRPr="0050160F">
              <w:t>Novice High–Intermediate Low</w:t>
            </w:r>
          </w:p>
        </w:tc>
        <w:tc>
          <w:tcPr>
            <w:tcW w:w="1992" w:type="dxa"/>
          </w:tcPr>
          <w:p w14:paraId="5F23BAC1" w14:textId="71CE6348" w:rsidR="0050160F" w:rsidRPr="002F7DBE" w:rsidRDefault="0050160F" w:rsidP="0050160F">
            <w:r w:rsidRPr="002F7DBE">
              <w:t>Short sentences</w:t>
            </w:r>
          </w:p>
        </w:tc>
        <w:tc>
          <w:tcPr>
            <w:tcW w:w="1973" w:type="dxa"/>
          </w:tcPr>
          <w:p w14:paraId="7FAB52C5" w14:textId="6F540E01" w:rsidR="0050160F" w:rsidRPr="002F7DBE" w:rsidRDefault="0050160F" w:rsidP="0050160F">
            <w:r w:rsidRPr="002F7DBE">
              <w:t>Spot the Difference; Opinion Lines; Classroom Mixers</w:t>
            </w:r>
          </w:p>
        </w:tc>
        <w:tc>
          <w:tcPr>
            <w:tcW w:w="1903" w:type="dxa"/>
          </w:tcPr>
          <w:p w14:paraId="6A9350AA" w14:textId="77777777" w:rsidR="0050160F" w:rsidRPr="002F7DBE" w:rsidRDefault="0050160F" w:rsidP="0050160F">
            <w:r w:rsidRPr="002F7DBE">
              <w:t>'I agree because…'</w:t>
            </w:r>
          </w:p>
        </w:tc>
      </w:tr>
      <w:tr w:rsidR="0050160F" w:rsidRPr="002F7DBE" w14:paraId="3FBE273E" w14:textId="77777777" w:rsidTr="0050160F">
        <w:tc>
          <w:tcPr>
            <w:tcW w:w="1085" w:type="dxa"/>
          </w:tcPr>
          <w:p w14:paraId="4DAD761C" w14:textId="77777777" w:rsidR="0050160F" w:rsidRPr="002F7DBE" w:rsidRDefault="0050160F" w:rsidP="0050160F">
            <w:r w:rsidRPr="002F7DBE">
              <w:t>B1</w:t>
            </w:r>
          </w:p>
        </w:tc>
        <w:tc>
          <w:tcPr>
            <w:tcW w:w="1903" w:type="dxa"/>
          </w:tcPr>
          <w:p w14:paraId="1298DEC6" w14:textId="7CEFD69F" w:rsidR="0050160F" w:rsidRPr="002F7DBE" w:rsidRDefault="0050160F" w:rsidP="0050160F">
            <w:r w:rsidRPr="0050160F">
              <w:t>Intermediate Mid–Intermediate High</w:t>
            </w:r>
          </w:p>
        </w:tc>
        <w:tc>
          <w:tcPr>
            <w:tcW w:w="1992" w:type="dxa"/>
          </w:tcPr>
          <w:p w14:paraId="0942578E" w14:textId="15C3A93C" w:rsidR="0050160F" w:rsidRPr="002F7DBE" w:rsidRDefault="0050160F" w:rsidP="0050160F">
            <w:r w:rsidRPr="002F7DBE">
              <w:t>Connected sentences</w:t>
            </w:r>
          </w:p>
        </w:tc>
        <w:tc>
          <w:tcPr>
            <w:tcW w:w="1973" w:type="dxa"/>
          </w:tcPr>
          <w:p w14:paraId="0DA71A2A" w14:textId="48BD7CA2" w:rsidR="0050160F" w:rsidRPr="002F7DBE" w:rsidRDefault="0050160F" w:rsidP="0050160F">
            <w:r w:rsidRPr="002F7DBE">
              <w:t>Process descriptions; Story Skeletons</w:t>
            </w:r>
          </w:p>
        </w:tc>
        <w:tc>
          <w:tcPr>
            <w:tcW w:w="1903" w:type="dxa"/>
          </w:tcPr>
          <w:p w14:paraId="5EA374A1" w14:textId="77777777" w:rsidR="0050160F" w:rsidRPr="002F7DBE" w:rsidRDefault="0050160F" w:rsidP="0050160F">
            <w:r w:rsidRPr="002F7DBE">
              <w:t>'First… Next… After that…'</w:t>
            </w:r>
          </w:p>
        </w:tc>
      </w:tr>
      <w:tr w:rsidR="0050160F" w:rsidRPr="002F7DBE" w14:paraId="1744D2A4" w14:textId="77777777" w:rsidTr="0050160F">
        <w:tc>
          <w:tcPr>
            <w:tcW w:w="1085" w:type="dxa"/>
          </w:tcPr>
          <w:p w14:paraId="7CF45ECB" w14:textId="77777777" w:rsidR="0050160F" w:rsidRPr="002F7DBE" w:rsidRDefault="0050160F" w:rsidP="0050160F">
            <w:r w:rsidRPr="002F7DBE">
              <w:t>B2–C1</w:t>
            </w:r>
          </w:p>
        </w:tc>
        <w:tc>
          <w:tcPr>
            <w:tcW w:w="1903" w:type="dxa"/>
          </w:tcPr>
          <w:p w14:paraId="0039DEE3" w14:textId="77777777" w:rsidR="0050160F" w:rsidRPr="002F7DBE" w:rsidRDefault="0050160F" w:rsidP="0050160F">
            <w:r w:rsidRPr="0050160F">
              <w:t>Advanced Low–Advanced Mid</w:t>
            </w:r>
            <w:r>
              <w:t>-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160F" w:rsidRPr="0050160F" w14:paraId="6FDFD8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284B5C" w14:textId="77777777" w:rsidR="0050160F" w:rsidRPr="0050160F" w:rsidRDefault="0050160F" w:rsidP="0050160F">
                  <w:pPr>
                    <w:spacing w:after="0" w:line="240" w:lineRule="auto"/>
                  </w:pPr>
                </w:p>
              </w:tc>
            </w:tr>
          </w:tbl>
          <w:p w14:paraId="7979B598" w14:textId="77777777" w:rsidR="0050160F" w:rsidRPr="0050160F" w:rsidRDefault="0050160F" w:rsidP="0050160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7"/>
            </w:tblGrid>
            <w:tr w:rsidR="0050160F" w:rsidRPr="0050160F" w14:paraId="0DB69E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388E44" w14:textId="77777777" w:rsidR="0050160F" w:rsidRPr="0050160F" w:rsidRDefault="0050160F" w:rsidP="0050160F">
                  <w:pPr>
                    <w:spacing w:after="0" w:line="240" w:lineRule="auto"/>
                  </w:pPr>
                  <w:r w:rsidRPr="0050160F">
                    <w:t>Advanced High–Superior</w:t>
                  </w:r>
                </w:p>
              </w:tc>
            </w:tr>
          </w:tbl>
          <w:p w14:paraId="45E599D1" w14:textId="762B8FD5" w:rsidR="0050160F" w:rsidRPr="002F7DBE" w:rsidRDefault="0050160F" w:rsidP="0050160F"/>
        </w:tc>
        <w:tc>
          <w:tcPr>
            <w:tcW w:w="1992" w:type="dxa"/>
          </w:tcPr>
          <w:p w14:paraId="27CD0E93" w14:textId="0E4021D1" w:rsidR="0050160F" w:rsidRPr="002F7DBE" w:rsidRDefault="0050160F" w:rsidP="0050160F">
            <w:r w:rsidRPr="002F7DBE">
              <w:t>Extended discourse</w:t>
            </w:r>
          </w:p>
        </w:tc>
        <w:tc>
          <w:tcPr>
            <w:tcW w:w="1973" w:type="dxa"/>
          </w:tcPr>
          <w:p w14:paraId="144ABB5F" w14:textId="0123638D" w:rsidR="0050160F" w:rsidRPr="002F7DBE" w:rsidRDefault="0050160F" w:rsidP="0050160F">
            <w:r w:rsidRPr="002F7DBE">
              <w:t>Problem-solving; Academic discussions; Fishbowls</w:t>
            </w:r>
          </w:p>
        </w:tc>
        <w:tc>
          <w:tcPr>
            <w:tcW w:w="1903" w:type="dxa"/>
          </w:tcPr>
          <w:p w14:paraId="1202FA31" w14:textId="77777777" w:rsidR="0050160F" w:rsidRPr="002F7DBE" w:rsidRDefault="0050160F" w:rsidP="0050160F">
            <w:r w:rsidRPr="002F7DBE">
              <w:t>Reasoned explanations and negotiation</w:t>
            </w:r>
          </w:p>
        </w:tc>
      </w:tr>
    </w:tbl>
    <w:p w14:paraId="465190D4" w14:textId="77777777" w:rsidR="004E1A1E" w:rsidRPr="002F7DBE" w:rsidRDefault="00000000">
      <w:r w:rsidRPr="002F7DBE">
        <w:br w:type="page"/>
      </w:r>
    </w:p>
    <w:p w14:paraId="78958931" w14:textId="210AAAB6" w:rsidR="004E1A1E" w:rsidRPr="002F7DBE" w:rsidRDefault="00000000" w:rsidP="0050160F">
      <w:pPr>
        <w:pStyle w:val="Heading1"/>
        <w:rPr>
          <w:color w:val="auto"/>
        </w:rPr>
      </w:pPr>
      <w:r w:rsidRPr="002F7DBE">
        <w:rPr>
          <w:color w:val="auto"/>
        </w:rPr>
        <w:lastRenderedPageBreak/>
        <w:t>Lesson Planning Checklist</w:t>
      </w:r>
      <w:r w:rsidRPr="002F7DBE">
        <w:rPr>
          <w:color w:val="auto"/>
        </w:rPr>
        <w:br/>
      </w:r>
    </w:p>
    <w:p w14:paraId="1BBD1045" w14:textId="77777777" w:rsidR="004E1A1E" w:rsidRPr="002F7DBE" w:rsidRDefault="00000000">
      <w:r w:rsidRPr="002F7DBE">
        <w:rPr>
          <w:rFonts w:ascii="Segoe UI Symbol" w:hAnsi="Segoe UI Symbol" w:cs="Segoe UI Symbol"/>
        </w:rPr>
        <w:t>☐</w:t>
      </w:r>
      <w:r w:rsidRPr="002F7DBE">
        <w:t xml:space="preserve"> Students have a genuine reason to communicate.</w:t>
      </w:r>
    </w:p>
    <w:p w14:paraId="3F25D719" w14:textId="77777777" w:rsidR="004E1A1E" w:rsidRPr="002F7DBE" w:rsidRDefault="00000000">
      <w:r w:rsidRPr="002F7DBE">
        <w:t>☐ The task requires information exchange or negotiation of meaning.</w:t>
      </w:r>
    </w:p>
    <w:p w14:paraId="29B99E1E" w14:textId="77777777" w:rsidR="004E1A1E" w:rsidRPr="002F7DBE" w:rsidRDefault="00000000">
      <w:r w:rsidRPr="002F7DBE">
        <w:t>☐ Instructions are supported by visuals, examples, or models.</w:t>
      </w:r>
    </w:p>
    <w:p w14:paraId="50F3BC0A" w14:textId="77777777" w:rsidR="004E1A1E" w:rsidRPr="002F7DBE" w:rsidRDefault="00000000">
      <w:r w:rsidRPr="002F7DBE">
        <w:t>☐ Students will spend more time speaking than I will.</w:t>
      </w:r>
    </w:p>
    <w:p w14:paraId="3181AEFD" w14:textId="77777777" w:rsidR="004E1A1E" w:rsidRDefault="00000000">
      <w:r w:rsidRPr="002F7DBE">
        <w:t xml:space="preserve">☐ Most questions are referential rather than </w:t>
      </w:r>
      <w:proofErr w:type="gramStart"/>
      <w:r w:rsidRPr="002F7DBE">
        <w:t>display-oriented</w:t>
      </w:r>
      <w:proofErr w:type="gramEnd"/>
      <w:r w:rsidRPr="002F7DBE">
        <w:t>.</w:t>
      </w:r>
    </w:p>
    <w:p w14:paraId="15CC5C53" w14:textId="35595997" w:rsidR="00343DE6" w:rsidRPr="002F7DBE" w:rsidRDefault="00343DE6" w:rsidP="00343DE6">
      <w:pPr>
        <w:ind w:left="720"/>
      </w:pPr>
      <w:r w:rsidRPr="00343DE6">
        <w:t xml:space="preserve">Questions where the speaker </w:t>
      </w:r>
      <w:r w:rsidRPr="00343DE6">
        <w:rPr>
          <w:b/>
          <w:bCs/>
        </w:rPr>
        <w:t>does not already know the answer</w:t>
      </w:r>
      <w:r w:rsidRPr="00343DE6">
        <w:t xml:space="preserve"> and is seeking genuine information, opinions, or personal experiences</w:t>
      </w:r>
    </w:p>
    <w:p w14:paraId="5722F434" w14:textId="77777777" w:rsidR="004E1A1E" w:rsidRPr="002F7DBE" w:rsidRDefault="00000000">
      <w:r w:rsidRPr="002F7DBE">
        <w:t>☐ Students can interact with peers without relying on the teacher.</w:t>
      </w:r>
    </w:p>
    <w:p w14:paraId="72FF55FD" w14:textId="77777777" w:rsidR="004E1A1E" w:rsidRPr="002F7DBE" w:rsidRDefault="00000000">
      <w:r w:rsidRPr="002F7DBE">
        <w:t>☐ Most feedback will be delayed until after the task.</w:t>
      </w:r>
    </w:p>
    <w:p w14:paraId="4892C8B7" w14:textId="77777777" w:rsidR="004E1A1E" w:rsidRPr="002F7DBE" w:rsidRDefault="00000000">
      <w:r w:rsidRPr="002F7DBE">
        <w:t>☐ Pair or group work allows simultaneous participation.</w:t>
      </w:r>
    </w:p>
    <w:p w14:paraId="422AED6C" w14:textId="77777777" w:rsidR="004E1A1E" w:rsidRPr="002F7DBE" w:rsidRDefault="00000000">
      <w:r w:rsidRPr="002F7DBE">
        <w:t>☐ Expected language support (frames, word banks, visuals) is available.</w:t>
      </w:r>
    </w:p>
    <w:p w14:paraId="395D3E92" w14:textId="49E95FBB" w:rsidR="004E1A1E" w:rsidRPr="002F7DBE" w:rsidRDefault="00000000">
      <w:r w:rsidRPr="002F7DBE">
        <w:t>☐ I have planned how to monitor rather than dominate interaction.</w:t>
      </w:r>
    </w:p>
    <w:p w14:paraId="3EF9C537" w14:textId="67529783" w:rsidR="004E1A1E" w:rsidRPr="002F7DBE" w:rsidRDefault="00000000" w:rsidP="0050160F">
      <w:pPr>
        <w:pStyle w:val="Heading2"/>
        <w:rPr>
          <w:color w:val="auto"/>
        </w:rPr>
      </w:pPr>
      <w:r w:rsidRPr="002F7DBE">
        <w:rPr>
          <w:color w:val="auto"/>
        </w:rPr>
        <w:lastRenderedPageBreak/>
        <w:t>Visual Reminders</w:t>
      </w:r>
      <w:r w:rsidRPr="002F7DBE">
        <w:rPr>
          <w:color w:val="auto"/>
        </w:rPr>
        <w:br/>
      </w:r>
      <w:r w:rsidR="0050160F">
        <w:rPr>
          <w:noProof/>
        </w:rPr>
        <w:drawing>
          <wp:inline distT="0" distB="0" distL="0" distR="0" wp14:anchorId="69761DBF" wp14:editId="2C26070E">
            <wp:extent cx="5486400" cy="3657600"/>
            <wp:effectExtent l="0" t="0" r="0" b="0"/>
            <wp:docPr id="174648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85674" name="Picture 174648567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A1E" w:rsidRPr="002F7D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3912333">
    <w:abstractNumId w:val="8"/>
  </w:num>
  <w:num w:numId="2" w16cid:durableId="1703827491">
    <w:abstractNumId w:val="6"/>
  </w:num>
  <w:num w:numId="3" w16cid:durableId="1673795834">
    <w:abstractNumId w:val="5"/>
  </w:num>
  <w:num w:numId="4" w16cid:durableId="673143502">
    <w:abstractNumId w:val="4"/>
  </w:num>
  <w:num w:numId="5" w16cid:durableId="183709088">
    <w:abstractNumId w:val="7"/>
  </w:num>
  <w:num w:numId="6" w16cid:durableId="286399139">
    <w:abstractNumId w:val="3"/>
  </w:num>
  <w:num w:numId="7" w16cid:durableId="41026200">
    <w:abstractNumId w:val="2"/>
  </w:num>
  <w:num w:numId="8" w16cid:durableId="504975717">
    <w:abstractNumId w:val="1"/>
  </w:num>
  <w:num w:numId="9" w16cid:durableId="11755367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BA3"/>
    <w:rsid w:val="002211F5"/>
    <w:rsid w:val="0029639D"/>
    <w:rsid w:val="002D59A4"/>
    <w:rsid w:val="002F7DBE"/>
    <w:rsid w:val="00326F90"/>
    <w:rsid w:val="00343DE6"/>
    <w:rsid w:val="003D7359"/>
    <w:rsid w:val="004E1A1E"/>
    <w:rsid w:val="0050160F"/>
    <w:rsid w:val="00AA1D8D"/>
    <w:rsid w:val="00B47730"/>
    <w:rsid w:val="00CB0664"/>
    <w:rsid w:val="00F730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47106B"/>
  <w14:defaultImageDpi w14:val="300"/>
  <w15:docId w15:val="{56CC0AFE-82DB-F34A-9B69-5C0375158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381</Words>
  <Characters>2463</Characters>
  <Application>Microsoft Office Word</Application>
  <DocSecurity>0</DocSecurity>
  <Lines>129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 Dewey</cp:lastModifiedBy>
  <cp:revision>6</cp:revision>
  <dcterms:created xsi:type="dcterms:W3CDTF">2013-12-23T23:15:00Z</dcterms:created>
  <dcterms:modified xsi:type="dcterms:W3CDTF">2026-10-10T01:55:00Z</dcterms:modified>
  <cp:category/>
</cp:coreProperties>
</file>