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0CA1D32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16991">
        <w:rPr>
          <w:rFonts w:ascii="Helvetica" w:hAnsi="Helvetica"/>
          <w:sz w:val="22"/>
          <w:szCs w:val="22"/>
        </w:rPr>
        <w:t>22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F90F21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16991">
              <w:rPr>
                <w:rFonts w:ascii="Helvetica" w:hAnsi="Helvetica"/>
                <w:sz w:val="22"/>
                <w:szCs w:val="22"/>
              </w:rPr>
              <w:t>Daniele Belvisi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92C228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816991">
              <w:rPr>
                <w:rFonts w:ascii="Helvetica" w:hAnsi="Helvetica"/>
                <w:sz w:val="22"/>
                <w:szCs w:val="22"/>
              </w:rPr>
              <w:t xml:space="preserve"> 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88466D5" w:rsidR="004D3A6A" w:rsidRPr="00816991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816991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816991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16991" w:rsidRPr="00816991">
              <w:rPr>
                <w:rFonts w:ascii="Helvetica" w:hAnsi="Helvetica"/>
                <w:sz w:val="22"/>
                <w:szCs w:val="22"/>
              </w:rPr>
              <w:t>Re-emergent tremor and dopaminergic treatment</w:t>
            </w:r>
          </w:p>
        </w:tc>
      </w:tr>
    </w:tbl>
    <w:p w14:paraId="2E89A62F" w14:textId="5859FDBA" w:rsidR="004D3A6A" w:rsidRPr="0081699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81699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2278256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A69B180" w:rsidR="00330845" w:rsidRPr="00330845" w:rsidRDefault="008169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CC003F3" w:rsidR="00330845" w:rsidRPr="00F50513" w:rsidRDefault="004470F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E86A00B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DB691AC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FFF5EDB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2E6DC90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DA85475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DBCE5AC" w:rsidR="00330845" w:rsidRPr="00330845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5BABA97E" w:rsidR="00330845" w:rsidRPr="00330845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3923238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A9D7A50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066A4574" w:rsidR="00330845" w:rsidRPr="00330845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5F72651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9352BE0" w:rsidR="00330845" w:rsidRPr="00F50513" w:rsidRDefault="00FB26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92CDD5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470F9"/>
    <w:rsid w:val="004D3A6A"/>
    <w:rsid w:val="0061561E"/>
    <w:rsid w:val="00816991"/>
    <w:rsid w:val="008E7B50"/>
    <w:rsid w:val="00F50513"/>
    <w:rsid w:val="00FA2E6E"/>
    <w:rsid w:val="00F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2021-01-22T14:12:00Z</dcterms:created>
  <dcterms:modified xsi:type="dcterms:W3CDTF">2021-01-22T14:43:00Z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