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63BFCCF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A1CE8">
        <w:rPr>
          <w:rFonts w:ascii="Helvetica" w:hAnsi="Helvetica"/>
          <w:sz w:val="22"/>
          <w:szCs w:val="22"/>
        </w:rPr>
        <w:t>03</w:t>
      </w:r>
      <w:r w:rsidR="000A4F38">
        <w:rPr>
          <w:rFonts w:ascii="Helvetica" w:hAnsi="Helvetica"/>
          <w:sz w:val="22"/>
          <w:szCs w:val="22"/>
        </w:rPr>
        <w:t>.02</w:t>
      </w:r>
      <w:r w:rsidR="00FA2E6E">
        <w:rPr>
          <w:rFonts w:ascii="Helvetica" w:hAnsi="Helvetica"/>
          <w:sz w:val="22"/>
          <w:szCs w:val="22"/>
        </w:rPr>
        <w:t>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717AC59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BA1CE8">
              <w:rPr>
                <w:rFonts w:ascii="Helvetica" w:hAnsi="Helvetica"/>
                <w:sz w:val="22"/>
                <w:szCs w:val="22"/>
              </w:rPr>
              <w:t>U. Bonuccelli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121FC0EC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BA1CE8">
              <w:rPr>
                <w:rFonts w:ascii="Helvetica" w:hAnsi="Helvetica"/>
                <w:sz w:val="22"/>
                <w:szCs w:val="22"/>
              </w:rPr>
              <w:t xml:space="preserve"> 1997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178EAFD5" w:rsidR="004D3A6A" w:rsidRPr="00BA1CE8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BA1CE8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BA1CE8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BA1CE8" w:rsidRPr="00BA1CE8">
              <w:rPr>
                <w:rFonts w:ascii="Helvetica" w:hAnsi="Helvetica"/>
                <w:sz w:val="22"/>
                <w:szCs w:val="22"/>
              </w:rPr>
              <w:t>Clozapine in Parkinson's disease tremor. Effects of acute and chronic adm</w:t>
            </w:r>
            <w:r w:rsidR="00BA1CE8">
              <w:rPr>
                <w:rFonts w:ascii="Helvetica" w:hAnsi="Helvetica"/>
                <w:sz w:val="22"/>
                <w:szCs w:val="22"/>
              </w:rPr>
              <w:t>i</w:t>
            </w:r>
            <w:r w:rsidR="00BA1CE8" w:rsidRPr="00BA1CE8">
              <w:rPr>
                <w:rFonts w:ascii="Helvetica" w:hAnsi="Helvetica"/>
                <w:sz w:val="22"/>
                <w:szCs w:val="22"/>
              </w:rPr>
              <w:t>nistration.</w:t>
            </w:r>
          </w:p>
        </w:tc>
      </w:tr>
    </w:tbl>
    <w:p w14:paraId="2E89A62F" w14:textId="5859FDBA" w:rsidR="004D3A6A" w:rsidRPr="00BA1CE8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BA1CE8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57FC4376" w:rsidR="00330845" w:rsidRPr="00330845" w:rsidRDefault="00BA1CE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03B4F1D8" w:rsidR="00330845" w:rsidRPr="00F50513" w:rsidRDefault="00BA1CE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4FAE9521" w:rsidR="00330845" w:rsidRPr="00F50513" w:rsidRDefault="00BA1CE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779BEC86" w:rsidR="00330845" w:rsidRPr="00F50513" w:rsidRDefault="00BA1CE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10F6795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5A992D9C" w:rsidR="00330845" w:rsidRPr="00F50513" w:rsidRDefault="00BA1CE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0218EADB" w:rsidR="00330845" w:rsidRPr="00F50513" w:rsidRDefault="00BA1CE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41779CF4" w:rsidR="00330845" w:rsidRPr="00F50513" w:rsidRDefault="00BA1CE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1C2A77E" w:rsidR="00330845" w:rsidRPr="00330845" w:rsidRDefault="00496C5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4F70C53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53A07380" w:rsidR="00330845" w:rsidRPr="00330845" w:rsidRDefault="00496C5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4D7BD08A" w:rsidR="00330845" w:rsidRPr="00F50513" w:rsidRDefault="00496C5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21FC0C36" w:rsidR="00330845" w:rsidRPr="00F50513" w:rsidRDefault="00496C5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5D6D316E" w:rsidR="00330845" w:rsidRPr="00330845" w:rsidRDefault="00496C5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5B420BA1" w:rsidR="00330845" w:rsidRPr="00F50513" w:rsidRDefault="00496C5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0CE1E57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410E438B" w:rsidR="00330845" w:rsidRPr="00F50513" w:rsidRDefault="00496C5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330845"/>
    <w:rsid w:val="003F238A"/>
    <w:rsid w:val="00496C56"/>
    <w:rsid w:val="004C508E"/>
    <w:rsid w:val="004D3A6A"/>
    <w:rsid w:val="0061561E"/>
    <w:rsid w:val="00765D0D"/>
    <w:rsid w:val="00BA1CE8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2021-02-03T11:51:00Z</dcterms:created>
  <dcterms:modified xsi:type="dcterms:W3CDTF">2021-02-03T13:04:00Z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