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F0FA50C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5B33FC">
        <w:rPr>
          <w:rFonts w:ascii="Helvetica" w:hAnsi="Helvetica"/>
          <w:sz w:val="22"/>
          <w:szCs w:val="22"/>
        </w:rPr>
        <w:t>JW</w:t>
      </w:r>
    </w:p>
    <w:p w14:paraId="20F5B047" w14:textId="1D4E0820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831A18">
        <w:rPr>
          <w:rFonts w:ascii="Helvetica" w:hAnsi="Helvetica"/>
          <w:sz w:val="22"/>
          <w:szCs w:val="22"/>
        </w:rPr>
        <w:t>09.</w:t>
      </w:r>
      <w:r w:rsidR="00E413D4">
        <w:rPr>
          <w:rFonts w:ascii="Helvetica" w:hAnsi="Helvetica"/>
          <w:sz w:val="22"/>
          <w:szCs w:val="22"/>
        </w:rPr>
        <w:t>10</w:t>
      </w:r>
      <w:r w:rsidR="005B33FC">
        <w:rPr>
          <w:rFonts w:ascii="Helvetica" w:hAnsi="Helvetica"/>
          <w:sz w:val="22"/>
          <w:szCs w:val="22"/>
        </w:rPr>
        <w:t>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3843C016" w14:textId="77777777" w:rsidR="00E413D4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057ECDA5" w14:textId="5B918558" w:rsidR="004D3A6A" w:rsidRPr="00E413D4" w:rsidRDefault="00E413D4" w:rsidP="00976636">
            <w:pPr>
              <w:rPr>
                <w:rFonts w:ascii="Calibri" w:hAnsi="Calibri" w:cs="Calibri"/>
                <w:color w:val="000000"/>
                <w:lang w:val="en-D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Rascol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O, </w:t>
            </w:r>
            <w:proofErr w:type="spellStart"/>
            <w:r>
              <w:rPr>
                <w:rFonts w:ascii="Calibri" w:hAnsi="Calibri" w:cs="Calibri"/>
                <w:color w:val="000000"/>
              </w:rPr>
              <w:t>Montastruc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JL, </w:t>
            </w:r>
            <w:proofErr w:type="spellStart"/>
            <w:r>
              <w:rPr>
                <w:rFonts w:ascii="Calibri" w:hAnsi="Calibri" w:cs="Calibri"/>
                <w:color w:val="000000"/>
              </w:rPr>
              <w:t>Senard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JM, </w:t>
            </w:r>
            <w:proofErr w:type="spellStart"/>
            <w:r>
              <w:rPr>
                <w:rFonts w:ascii="Calibri" w:hAnsi="Calibri" w:cs="Calibri"/>
                <w:color w:val="000000"/>
              </w:rPr>
              <w:t>Demonet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JF, Simonetta M, </w:t>
            </w:r>
            <w:proofErr w:type="spellStart"/>
            <w:r>
              <w:rPr>
                <w:rFonts w:ascii="Calibri" w:hAnsi="Calibri" w:cs="Calibri"/>
                <w:color w:val="000000"/>
              </w:rPr>
              <w:t>Rascol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6C546EEB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E413D4">
              <w:rPr>
                <w:rFonts w:ascii="Helvetica" w:hAnsi="Helvetica"/>
                <w:sz w:val="22"/>
                <w:szCs w:val="22"/>
              </w:rPr>
              <w:t>1988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2B1E7351" w14:textId="77777777" w:rsidR="00E413D4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B33FC" w:rsidRPr="005B33FC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46F334FA" w14:textId="77777777" w:rsidR="00E413D4" w:rsidRDefault="00E413D4" w:rsidP="00E413D4">
            <w:pPr>
              <w:rPr>
                <w:rFonts w:ascii="Calibri" w:hAnsi="Calibri" w:cs="Calibri"/>
                <w:color w:val="000000"/>
                <w:lang w:val="en-DE"/>
              </w:rPr>
            </w:pPr>
            <w:r>
              <w:rPr>
                <w:rFonts w:ascii="Calibri" w:hAnsi="Calibri" w:cs="Calibri"/>
                <w:color w:val="000000"/>
              </w:rPr>
              <w:t xml:space="preserve">Two weeks of treatment with </w:t>
            </w:r>
            <w:proofErr w:type="spellStart"/>
            <w:r>
              <w:rPr>
                <w:rFonts w:ascii="Calibri" w:hAnsi="Calibri" w:cs="Calibri"/>
                <w:color w:val="000000"/>
              </w:rPr>
              <w:t>deprenyl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(selegiline) does not prolong L-dopa effect in parkinsonian patients: A double-blind cross-over placebo-controlled trial</w:t>
            </w:r>
          </w:p>
          <w:p w14:paraId="307C2056" w14:textId="727C7196" w:rsidR="004D3A6A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BACC2D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2EC6CE46" w:rsidR="00330845" w:rsidRPr="00330845" w:rsidRDefault="00F82FD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3B99E507" w:rsidR="00330845" w:rsidRPr="00F50513" w:rsidRDefault="00F82FD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30473C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327401B1" w:rsidR="00330845" w:rsidRPr="00F50513" w:rsidRDefault="00F82FD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1EFD0C7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382CF88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2771A4F1" w:rsidR="00330845" w:rsidRPr="00F50513" w:rsidRDefault="00F82FD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37E4B10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628CDBCF" w:rsidR="00330845" w:rsidRPr="00F50513" w:rsidRDefault="00F82FD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5B6743A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0667B8C4" w:rsidR="00330845" w:rsidRPr="00F50513" w:rsidRDefault="00F82FD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63105EDB" w14:textId="239C85F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37BD906B" w:rsidR="00330845" w:rsidRPr="00F50513" w:rsidRDefault="00F82FD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68FC726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46CD069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18168E34" w:rsidR="00330845" w:rsidRPr="00330845" w:rsidRDefault="00F82FD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266F6A4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7E14A24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28795FAA" w:rsidR="00330845" w:rsidRPr="00330845" w:rsidRDefault="00F82FD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6ADF081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4D3E457C" w:rsidR="00330845" w:rsidRPr="00F50513" w:rsidRDefault="00F82FD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AB59D99" w:rsidR="00330845" w:rsidRPr="00F50513" w:rsidRDefault="00F82FD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045C7EB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246C0300" w:rsidR="00330845" w:rsidRPr="00330845" w:rsidRDefault="00F82FD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6B75C56F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5EBBD9C2" w:rsidR="00330845" w:rsidRPr="00F50513" w:rsidRDefault="00F82FD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202431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79DE19C" w:rsidR="00330845" w:rsidRPr="00F50513" w:rsidRDefault="00F82FD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279776B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C508E"/>
    <w:rsid w:val="004D3A6A"/>
    <w:rsid w:val="005B33FC"/>
    <w:rsid w:val="0061561E"/>
    <w:rsid w:val="00831A18"/>
    <w:rsid w:val="00965DFF"/>
    <w:rsid w:val="00CA58A3"/>
    <w:rsid w:val="00E413D4"/>
    <w:rsid w:val="00F50513"/>
    <w:rsid w:val="00F82FDA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5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2021-10-13T11:58:00Z</dcterms:created>
  <dcterms:modified xsi:type="dcterms:W3CDTF">2021-10-13T11:58:00Z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