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18D2B9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A707DA">
        <w:rPr>
          <w:rFonts w:ascii="Helvetica" w:hAnsi="Helvetica"/>
          <w:sz w:val="22"/>
          <w:szCs w:val="22"/>
        </w:rPr>
        <w:t>3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0E8A6D9" w:rsidR="006F4C2C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F4C2C">
              <w:rPr>
                <w:rFonts w:ascii="Helvetica" w:hAnsi="Helvetica"/>
                <w:sz w:val="22"/>
                <w:szCs w:val="22"/>
              </w:rPr>
              <w:t>Zhou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F347B4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F4C2C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3781963" w14:textId="77777777" w:rsidR="006F4C2C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D603B9D" w14:textId="77777777" w:rsidR="006F4C2C" w:rsidRDefault="006F4C2C" w:rsidP="006F4C2C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DL</w:t>
            </w:r>
            <w:r>
              <w:rPr>
                <w:rFonts w:ascii="Calibri" w:hAnsi="Calibri" w:cs="Calibri"/>
                <w:color w:val="000000"/>
              </w:rPr>
              <w:noBreakHyphen/>
              <w:t>3</w:t>
            </w:r>
            <w:r>
              <w:rPr>
                <w:rFonts w:ascii="Calibri" w:hAnsi="Calibri" w:cs="Calibri"/>
                <w:color w:val="000000"/>
              </w:rPr>
              <w:noBreakHyphen/>
              <w:t>n</w:t>
            </w:r>
            <w:r>
              <w:rPr>
                <w:rFonts w:ascii="Calibri" w:hAnsi="Calibri" w:cs="Calibri"/>
                <w:color w:val="000000"/>
              </w:rPr>
              <w:noBreakHyphen/>
              <w:t>butylphthalide therapy for Parkinson’s disease: A randomized controlled trial</w:t>
            </w:r>
          </w:p>
          <w:p w14:paraId="307C2056" w14:textId="327451EF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759FA08" w:rsidR="00330845" w:rsidRPr="00330845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3F18E7E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D6C9A50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0D1FAC4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1958E174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2D186CA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586E66F2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2B36DF1F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7E2F36F" w:rsidR="00330845" w:rsidRPr="00330845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F94AB75" w:rsidR="00330845" w:rsidRPr="00330845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83D20F6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CD8DF74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36576A6" w:rsidR="00330845" w:rsidRPr="00330845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342E476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7180AAA" w:rsidR="00330845" w:rsidRPr="00F50513" w:rsidRDefault="006F4C2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C508E"/>
    <w:rsid w:val="004D3A6A"/>
    <w:rsid w:val="0061561E"/>
    <w:rsid w:val="006F4C2C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2021-04-13T07:34:00Z</dcterms:created>
  <dcterms:modified xsi:type="dcterms:W3CDTF">2021-04-13T07:34:00Z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