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461EFC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  <w:lang w:val="en-US"/>
        </w:rPr>
      </w:pPr>
      <w:proofErr w:type="spellStart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>QualSyst</w:t>
      </w:r>
      <w:proofErr w:type="spellEnd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(Standard Quality Assessment Criteria </w:t>
      </w:r>
      <w:proofErr w:type="gramStart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>For</w:t>
      </w:r>
      <w:proofErr w:type="gramEnd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461EFC">
        <w:rPr>
          <w:rFonts w:ascii="Helvetica" w:hAnsi="Helvetica" w:cs="Times"/>
          <w:b/>
          <w:bCs/>
          <w:color w:val="1B1718"/>
          <w:sz w:val="22"/>
          <w:lang w:val="en-US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89EC8A1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517BBB">
        <w:rPr>
          <w:rFonts w:ascii="Helvetica" w:hAnsi="Helvetica"/>
          <w:sz w:val="22"/>
          <w:szCs w:val="22"/>
        </w:rPr>
        <w:t xml:space="preserve"> </w:t>
      </w:r>
      <w:r w:rsidR="00461EFC">
        <w:rPr>
          <w:rFonts w:ascii="Helvetica" w:hAnsi="Helvetica"/>
          <w:sz w:val="22"/>
          <w:szCs w:val="22"/>
        </w:rPr>
        <w:t>Anna</w:t>
      </w:r>
    </w:p>
    <w:p w14:paraId="20F5B047" w14:textId="7471FE0F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517BBB">
        <w:rPr>
          <w:rFonts w:ascii="Helvetica" w:hAnsi="Helvetica"/>
          <w:sz w:val="22"/>
          <w:szCs w:val="22"/>
        </w:rPr>
        <w:t xml:space="preserve"> </w:t>
      </w:r>
      <w:r w:rsidR="001A7A23">
        <w:rPr>
          <w:rFonts w:ascii="Helvetica" w:hAnsi="Helvetica"/>
          <w:sz w:val="22"/>
          <w:szCs w:val="22"/>
        </w:rPr>
        <w:t>02/22</w:t>
      </w:r>
    </w:p>
    <w:p w14:paraId="1BB2D4C8" w14:textId="77777777" w:rsidR="004D3A6A" w:rsidRPr="00461EFC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65602">
        <w:trPr>
          <w:trHeight w:val="306"/>
        </w:trPr>
        <w:tc>
          <w:tcPr>
            <w:tcW w:w="3026" w:type="dxa"/>
            <w:shd w:val="clear" w:color="auto" w:fill="auto"/>
          </w:tcPr>
          <w:p w14:paraId="7BEF3474" w14:textId="68D55BE9" w:rsidR="004D3A6A" w:rsidRDefault="004D3A6A" w:rsidP="00842FDC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</w:p>
          <w:p w14:paraId="057ECDA5" w14:textId="0C2601A3" w:rsidR="00E20594" w:rsidRPr="00C8524F" w:rsidRDefault="001A7A23" w:rsidP="00842FDC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Weiner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2DA688A8" w14:textId="77777777" w:rsidR="00E20594" w:rsidRDefault="004D3A6A" w:rsidP="00E20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</w:p>
          <w:p w14:paraId="63F70922" w14:textId="79FAD05E" w:rsidR="00E20594" w:rsidRPr="00C8524F" w:rsidRDefault="001A7A23" w:rsidP="00842F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1989</w:t>
            </w:r>
          </w:p>
        </w:tc>
      </w:tr>
      <w:tr w:rsidR="004D3A6A" w:rsidRPr="00C8524F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74B7E4DC" w14:textId="77777777" w:rsidR="004D3A6A" w:rsidRDefault="004D3A6A" w:rsidP="00461EFC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Article</w:t>
            </w:r>
          </w:p>
          <w:p w14:paraId="307C2056" w14:textId="34C36B77" w:rsidR="001A7A23" w:rsidRPr="00C8524F" w:rsidRDefault="001A7A23" w:rsidP="00461EFC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 w:rsidRPr="001A7A23">
              <w:rPr>
                <w:rFonts w:ascii="Helvetica" w:hAnsi="Helvetica"/>
                <w:sz w:val="22"/>
                <w:szCs w:val="22"/>
              </w:rPr>
              <w:t>The efficacy of (+)-4-propyl-9-hydroxynaphthoxazine as adjunctive therapy in Parkinson’s disease</w:t>
            </w:r>
          </w:p>
        </w:tc>
      </w:tr>
    </w:tbl>
    <w:p w14:paraId="2E89A62F" w14:textId="5859FDBA" w:rsidR="004D3A6A" w:rsidRPr="00461EF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p w14:paraId="1BF4C905" w14:textId="77777777" w:rsidR="004D3A6A" w:rsidRPr="00461EF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6D2F6B5B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47FE8694" w:rsidR="00330845" w:rsidRPr="00330845" w:rsidRDefault="001A7A2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965602">
        <w:trPr>
          <w:trHeight w:val="558"/>
        </w:trPr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F366171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25C59C64" w14:textId="0A7DA726" w:rsidR="00330845" w:rsidRPr="00461EFC" w:rsidRDefault="001A7A2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Method of subject/comparison group selection </w:t>
            </w:r>
            <w:r w:rsidRPr="00461EFC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  <w:lang w:val="en-US"/>
              </w:rPr>
              <w:t xml:space="preserve">or </w:t>
            </w: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105C7946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F0F8DDA" w14:textId="74450EBA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32C1ABFA" w14:textId="118205F2" w:rsidR="00330845" w:rsidRPr="00461EFC" w:rsidRDefault="001A7A2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52" w:type="dxa"/>
          </w:tcPr>
          <w:p w14:paraId="4AEF701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6FC4F87E" w14:textId="77777777" w:rsidTr="004D726D">
        <w:trPr>
          <w:trHeight w:val="1103"/>
        </w:trPr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1852FE3E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34A01E7" w14:textId="585E36AB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937C0AE" w14:textId="442ABDAD" w:rsidR="00330845" w:rsidRPr="00461EFC" w:rsidRDefault="001A7A2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0B0E1041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63825AB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7309E1D1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5D2900D1" w14:textId="36BB687F" w:rsidR="00330845" w:rsidRPr="001A7A23" w:rsidRDefault="001A7A2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68A0274B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63105EDB" w14:textId="3592559F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0613E602" w14:textId="4EA49106" w:rsidR="00330845" w:rsidRPr="001A7A23" w:rsidRDefault="001A7A2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0AAC779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5742F9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2551E6D5" w14:textId="1A5C788F" w:rsidR="00330845" w:rsidRPr="001A7A23" w:rsidRDefault="001A7A2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Outcome and (if applicable) exposure measure(s) well defined and robust to measurement / misclassification bias?</w:t>
            </w:r>
            <w:r w:rsidR="003F238A"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 </w:t>
            </w: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lastRenderedPageBreak/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75B0B00A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6889D692" w:rsidR="00330845" w:rsidRPr="00330845" w:rsidRDefault="001A7A2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165E6DBD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0AF989F7" w:rsidR="00330845" w:rsidRPr="00330845" w:rsidRDefault="001A7A2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3FA4BA1C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7D725716" w14:textId="0017AFFA" w:rsidR="00330845" w:rsidRPr="00461EFC" w:rsidRDefault="001A7A2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2683E626" w14:textId="6D87E19A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2D20FCB9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2D84A4D5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CCAFCF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3256BD9C" w14:textId="27C6C970" w:rsidR="00330845" w:rsidRPr="00461EFC" w:rsidRDefault="001A7A2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52" w:type="dxa"/>
          </w:tcPr>
          <w:p w14:paraId="44B4E0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38E767C9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54B43EF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102A94D5" w:rsidR="00330845" w:rsidRPr="00330845" w:rsidRDefault="001A7A2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510EFEF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21E17848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DF1E445" w14:textId="4C9C7327" w:rsidR="00330845" w:rsidRPr="00461EFC" w:rsidRDefault="001A7A2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28A39DBD" w14:textId="77777777" w:rsidTr="003E794B">
        <w:trPr>
          <w:trHeight w:val="459"/>
        </w:trPr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61D02C1C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8A471EA" w14:textId="28FA711B" w:rsidR="00330845" w:rsidRPr="00461EFC" w:rsidRDefault="001A7A2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</w:tbl>
    <w:p w14:paraId="27E72731" w14:textId="77777777" w:rsidR="00330845" w:rsidRPr="00461EFC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lang w:val="en-US"/>
        </w:rPr>
      </w:pPr>
    </w:p>
    <w:p w14:paraId="69D739DF" w14:textId="77777777" w:rsid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461EFC">
        <w:rPr>
          <w:rFonts w:ascii="Helvetica" w:hAnsi="Helvetica" w:cs="Times"/>
          <w:b/>
          <w:bCs/>
          <w:color w:val="1B1718"/>
          <w:sz w:val="20"/>
          <w:szCs w:val="30"/>
          <w:lang w:val="en-US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461EFC">
        <w:rPr>
          <w:rFonts w:ascii="Helvetica" w:hAnsi="Helvetica" w:cs="Helvetica"/>
          <w:sz w:val="20"/>
          <w:szCs w:val="30"/>
          <w:lang w:val="en-US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p w14:paraId="140EA2EC" w14:textId="35132619" w:rsidR="006A2E39" w:rsidRPr="00330845" w:rsidRDefault="006A2E39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</w:p>
    <w:sectPr w:rsidR="006A2E39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2570B"/>
    <w:rsid w:val="0005767B"/>
    <w:rsid w:val="000E1DFF"/>
    <w:rsid w:val="001161D9"/>
    <w:rsid w:val="001A7A23"/>
    <w:rsid w:val="00247599"/>
    <w:rsid w:val="002A2FD1"/>
    <w:rsid w:val="00330845"/>
    <w:rsid w:val="00356DC8"/>
    <w:rsid w:val="003E794B"/>
    <w:rsid w:val="003F238A"/>
    <w:rsid w:val="00461EFC"/>
    <w:rsid w:val="004D3A6A"/>
    <w:rsid w:val="004D726D"/>
    <w:rsid w:val="00517BBB"/>
    <w:rsid w:val="0061561E"/>
    <w:rsid w:val="006A2E39"/>
    <w:rsid w:val="007C6F24"/>
    <w:rsid w:val="00842FDC"/>
    <w:rsid w:val="00965602"/>
    <w:rsid w:val="00965A6C"/>
    <w:rsid w:val="00A67C22"/>
    <w:rsid w:val="00B6728A"/>
    <w:rsid w:val="00BE3190"/>
    <w:rsid w:val="00C53996"/>
    <w:rsid w:val="00CD2399"/>
    <w:rsid w:val="00D12F3E"/>
    <w:rsid w:val="00E20594"/>
    <w:rsid w:val="00EA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1415</Characters>
  <Application>Microsoft Office Word</Application>
  <DocSecurity>0</DocSecurity>
  <Lines>23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Microsoft Office User</cp:lastModifiedBy>
  <cp:revision>2</cp:revision>
  <dcterms:created xsi:type="dcterms:W3CDTF">2022-02-09T10:53:00Z</dcterms:created>
  <dcterms:modified xsi:type="dcterms:W3CDTF">2022-02-09T10:53:00Z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