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Mügge</w:t>
      </w:r>
    </w:p>
    <w:p w14:paraId="20F5B047" w14:textId="393360B9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DC02B5">
        <w:rPr>
          <w:rFonts w:ascii="Helvetica" w:hAnsi="Helvetica"/>
          <w:sz w:val="22"/>
          <w:szCs w:val="22"/>
        </w:rPr>
        <w:t>08</w:t>
      </w:r>
      <w:r w:rsidR="00FA2E6E">
        <w:rPr>
          <w:rFonts w:ascii="Helvetica" w:hAnsi="Helvetica"/>
          <w:sz w:val="22"/>
          <w:szCs w:val="22"/>
        </w:rPr>
        <w:t>.01.2020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69036DBD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DC02B5">
              <w:rPr>
                <w:rFonts w:ascii="Helvetica" w:hAnsi="Helvetica"/>
                <w:sz w:val="22"/>
                <w:szCs w:val="22"/>
              </w:rPr>
              <w:t>A. Schrag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7C61CF9E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DC02B5">
              <w:rPr>
                <w:rFonts w:ascii="Helvetica" w:hAnsi="Helvetica"/>
                <w:sz w:val="22"/>
                <w:szCs w:val="22"/>
              </w:rPr>
              <w:t xml:space="preserve"> 2002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31091239" w:rsidR="004D3A6A" w:rsidRPr="00DC02B5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DC02B5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DC02B5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DC02B5" w:rsidRPr="00DC02B5">
              <w:rPr>
                <w:rFonts w:ascii="Helvetica" w:hAnsi="Helvetica"/>
                <w:sz w:val="22"/>
                <w:szCs w:val="22"/>
              </w:rPr>
              <w:t>Ropinirole for the treatment of tremor in early Parkinson's disease</w:t>
            </w:r>
          </w:p>
        </w:tc>
      </w:tr>
    </w:tbl>
    <w:p w14:paraId="2E89A62F" w14:textId="5859FDBA" w:rsidR="004D3A6A" w:rsidRPr="00DC02B5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DC02B5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440CF2BE" w:rsidR="00330845" w:rsidRPr="00330845" w:rsidRDefault="00DC02B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3FC93B4A" w:rsidR="00330845" w:rsidRPr="00F50513" w:rsidRDefault="00DC02B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25F45EAD" w:rsidR="00330845" w:rsidRPr="00F50513" w:rsidRDefault="00DC02B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69C14B3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2AE0CFB1" w:rsidR="00330845" w:rsidRPr="00F50513" w:rsidRDefault="00DC02B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376F9A4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0D8C7FA9" w:rsidR="00330845" w:rsidRPr="00F50513" w:rsidRDefault="00DC02B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620A3F5F" w:rsidR="00330845" w:rsidRPr="00F50513" w:rsidRDefault="00DC02B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3E2E1C91" w:rsidR="00330845" w:rsidRPr="00F50513" w:rsidRDefault="00DC02B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0A0AC696" w:rsidR="00330845" w:rsidRPr="00330845" w:rsidRDefault="00DC02B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6EDDD63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5A712F26" w:rsidR="00330845" w:rsidRPr="00330845" w:rsidRDefault="00DC02B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432AA9A9" w:rsidR="00330845" w:rsidRPr="00F50513" w:rsidRDefault="00DC02B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56BB7E9A" w:rsidR="00330845" w:rsidRPr="00F50513" w:rsidRDefault="00DC02B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71F4BB59" w:rsidR="00330845" w:rsidRPr="00330845" w:rsidRDefault="00DC02B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54C44AA1" w:rsidR="00330845" w:rsidRPr="00F50513" w:rsidRDefault="00DC02B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0CE1E57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096FE1BA" w:rsidR="00330845" w:rsidRPr="00F50513" w:rsidRDefault="00DC02B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799E"/>
    <w:rsid w:val="001161D9"/>
    <w:rsid w:val="00330845"/>
    <w:rsid w:val="003F238A"/>
    <w:rsid w:val="004D3A6A"/>
    <w:rsid w:val="0061561E"/>
    <w:rsid w:val="00DC02B5"/>
    <w:rsid w:val="00DD41B5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2021-01-08T12:05:00Z</dcterms:created>
  <dcterms:modified xsi:type="dcterms:W3CDTF">2021-01-08T12:07:00Z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